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29447" w14:textId="77777777" w:rsidR="0024317D" w:rsidRPr="0048354B" w:rsidRDefault="0024317D" w:rsidP="009E2D9D">
      <w:pPr>
        <w:jc w:val="center"/>
        <w:rPr>
          <w:b/>
          <w:bCs/>
          <w:i/>
          <w:iCs/>
          <w:sz w:val="26"/>
          <w:szCs w:val="26"/>
        </w:rPr>
      </w:pPr>
      <w:bookmarkStart w:id="0" w:name="_Hlk90903834"/>
      <w:bookmarkEnd w:id="0"/>
      <w:r w:rsidRPr="0048354B">
        <w:rPr>
          <w:b/>
          <w:i/>
          <w:sz w:val="26"/>
        </w:rPr>
        <w:t>PROJET DE DÉCRET PRÉSIDENTIEL</w:t>
      </w:r>
    </w:p>
    <w:p w14:paraId="664F453A" w14:textId="77777777" w:rsidR="0024317D" w:rsidRPr="0048354B" w:rsidRDefault="0024317D" w:rsidP="009E2D9D">
      <w:pPr>
        <w:jc w:val="center"/>
        <w:rPr>
          <w:b/>
          <w:bCs/>
        </w:rPr>
      </w:pPr>
    </w:p>
    <w:p w14:paraId="0A1FAF52" w14:textId="77777777" w:rsidR="0024317D" w:rsidRPr="0048354B" w:rsidRDefault="0024317D" w:rsidP="009E2D9D">
      <w:pPr>
        <w:rPr>
          <w:sz w:val="22"/>
          <w:szCs w:val="22"/>
        </w:rPr>
      </w:pPr>
      <w:r w:rsidRPr="0048354B">
        <w:rPr>
          <w:sz w:val="22"/>
        </w:rPr>
        <w:t>Règlement relatif à la protection contre l’incendie des bâtiments</w:t>
      </w:r>
    </w:p>
    <w:p w14:paraId="7C9589D1" w14:textId="77777777" w:rsidR="0024317D" w:rsidRPr="0048354B" w:rsidRDefault="0024317D" w:rsidP="009E2D9D"/>
    <w:p w14:paraId="0FD51D80" w14:textId="77777777" w:rsidR="0024317D" w:rsidRPr="0048354B" w:rsidRDefault="0024317D" w:rsidP="009E2D9D">
      <w:pPr>
        <w:rPr>
          <w:b/>
          <w:bCs/>
        </w:rPr>
      </w:pPr>
    </w:p>
    <w:p w14:paraId="7DD973AA" w14:textId="77777777" w:rsidR="0024317D" w:rsidRPr="0048354B" w:rsidRDefault="0024317D" w:rsidP="009E2D9D">
      <w:pPr>
        <w:rPr>
          <w:b/>
          <w:bCs/>
        </w:rPr>
      </w:pPr>
      <w:r w:rsidRPr="0048354B">
        <w:rPr>
          <w:b/>
        </w:rPr>
        <w:t>Au vu des dispositions de:</w:t>
      </w:r>
    </w:p>
    <w:p w14:paraId="1A373B7E" w14:textId="77777777" w:rsidR="0024317D" w:rsidRPr="0048354B" w:rsidRDefault="0024317D" w:rsidP="009E2D9D"/>
    <w:p w14:paraId="53F218A1" w14:textId="77777777" w:rsidR="0024317D" w:rsidRPr="0048354B"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48354B">
        <w:rPr>
          <w:sz w:val="22"/>
        </w:rPr>
        <w:t>Les dispositions de l’article 90 du décret législatif 8/ 1973 relatif au règlement général du bâtiment (Journal officiel, série A, no 124), tel que remplacé par l’article 43, paragraphe 1, de la loi 4262/ 2014 relative à la simplification de l’autorisation d’exercer une activité économique et d’autres dispositions (GG, série A, no 114).</w:t>
      </w:r>
    </w:p>
    <w:p w14:paraId="09A7B9C0" w14:textId="77777777" w:rsidR="0024317D" w:rsidRPr="0048354B"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48354B">
        <w:rPr>
          <w:sz w:val="22"/>
        </w:rPr>
        <w:t>Décision 2000/ 367/ CE de la Commission du 3 mai 2000 portant modalités d’application de la directive 89/ 106/ CEE du Conseil en ce qui concerne la classification de la résistance au feu des produits de construction et de leurs parties (JO L 133 du 6. 6. 2000, p. 26 et suiv.).</w:t>
      </w:r>
    </w:p>
    <w:p w14:paraId="028DA563" w14:textId="77777777" w:rsidR="0024317D" w:rsidRPr="0048354B"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48354B">
        <w:rPr>
          <w:sz w:val="22"/>
        </w:rPr>
        <w:t>Règlement (UE) no 305/ 2011 du Parlement européen et du Conseil du 9 mars 2011 établissant des conditions harmonisées de commercialisation des produits de construction et abrogeant la directive 89/ 106/ CEE du Conseil (JO L 88 du 4. 4. 2011, p. 5 et suiv.), tel qu’il est en vigueur.</w:t>
      </w:r>
    </w:p>
    <w:p w14:paraId="0F0E8802" w14:textId="77777777" w:rsidR="0024317D" w:rsidRPr="0048354B"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48354B">
        <w:rPr>
          <w:sz w:val="22"/>
        </w:rPr>
        <w:t>Règlement délégué (UE) 2016/ 364 de la Commission du 1er juillet 2015 relatif à la classification des produits de construction sur la base des performances de réaction au feu conformément au règlement (UE) no 305/ 2011 du Parlement européen et du Conseil (JO L 68 du 15. 3. 2016, p. 4 et suiv.), en vigueur.</w:t>
      </w:r>
    </w:p>
    <w:p w14:paraId="3B845B51" w14:textId="77777777" w:rsidR="0024317D" w:rsidRPr="0048354B" w:rsidRDefault="0024317D" w:rsidP="00E41BEC">
      <w:pPr>
        <w:numPr>
          <w:ilvl w:val="0"/>
          <w:numId w:val="68"/>
        </w:numPr>
        <w:tabs>
          <w:tab w:val="clear" w:pos="426"/>
          <w:tab w:val="clear" w:pos="568"/>
          <w:tab w:val="clear" w:pos="710"/>
        </w:tabs>
        <w:overflowPunct/>
        <w:spacing w:after="120"/>
        <w:ind w:left="714" w:hanging="357"/>
        <w:textAlignment w:val="auto"/>
        <w:rPr>
          <w:sz w:val="22"/>
          <w:szCs w:val="22"/>
        </w:rPr>
      </w:pPr>
      <w:r w:rsidRPr="0048354B">
        <w:rPr>
          <w:sz w:val="22"/>
        </w:rPr>
        <w:t>Les dispositions de l’article 90 du code de loi sur le gouvernement et les organismes gouvernementaux, ratifiées par le premier article du décret présidentiel 63/ 2005 (A’ 98).</w:t>
      </w:r>
    </w:p>
    <w:p w14:paraId="5FB011CF" w14:textId="77777777" w:rsidR="0024317D" w:rsidRPr="0048354B" w:rsidRDefault="0024317D" w:rsidP="00E41BEC">
      <w:pPr>
        <w:numPr>
          <w:ilvl w:val="0"/>
          <w:numId w:val="68"/>
        </w:numPr>
        <w:tabs>
          <w:tab w:val="clear" w:pos="426"/>
          <w:tab w:val="clear" w:pos="568"/>
          <w:tab w:val="clear" w:pos="710"/>
        </w:tabs>
        <w:overflowPunct/>
        <w:spacing w:after="120"/>
        <w:textAlignment w:val="auto"/>
        <w:rPr>
          <w:sz w:val="22"/>
          <w:szCs w:val="22"/>
        </w:rPr>
      </w:pPr>
      <w:r w:rsidRPr="0048354B">
        <w:rPr>
          <w:sz w:val="22"/>
        </w:rPr>
        <w:t>Décision no Y 197/16-11-2016 du Premier Ministre déléguant des pouvoirs au Ministre suppléant de l’économie et du développement, Alexandros Charitsis (B’ 3722);</w:t>
      </w:r>
    </w:p>
    <w:p w14:paraId="00A814CF" w14:textId="77777777" w:rsidR="0024317D" w:rsidRPr="0048354B" w:rsidRDefault="0024317D" w:rsidP="00E41BEC">
      <w:pPr>
        <w:numPr>
          <w:ilvl w:val="0"/>
          <w:numId w:val="68"/>
        </w:numPr>
        <w:tabs>
          <w:tab w:val="clear" w:pos="426"/>
          <w:tab w:val="clear" w:pos="568"/>
          <w:tab w:val="clear" w:pos="710"/>
        </w:tabs>
        <w:overflowPunct/>
        <w:spacing w:after="120"/>
        <w:textAlignment w:val="auto"/>
        <w:rPr>
          <w:sz w:val="22"/>
          <w:szCs w:val="22"/>
        </w:rPr>
      </w:pPr>
      <w:r w:rsidRPr="0048354B">
        <w:rPr>
          <w:sz w:val="22"/>
        </w:rPr>
        <w:t>Décision no Y 186/10-11-2016 du Premier Ministre déléguant des pouvoirs au Ministre suppléant de l’Intérieur Nikolaos Toska (B’ 3671);</w:t>
      </w:r>
    </w:p>
    <w:p w14:paraId="4B32FE2C" w14:textId="77777777" w:rsidR="0024317D" w:rsidRPr="0048354B" w:rsidRDefault="0024317D" w:rsidP="00E41BEC">
      <w:pPr>
        <w:numPr>
          <w:ilvl w:val="0"/>
          <w:numId w:val="68"/>
        </w:numPr>
        <w:tabs>
          <w:tab w:val="clear" w:pos="426"/>
          <w:tab w:val="clear" w:pos="568"/>
          <w:tab w:val="clear" w:pos="710"/>
        </w:tabs>
        <w:overflowPunct/>
        <w:spacing w:after="120"/>
        <w:textAlignment w:val="auto"/>
        <w:rPr>
          <w:sz w:val="22"/>
          <w:szCs w:val="22"/>
        </w:rPr>
      </w:pPr>
      <w:r w:rsidRPr="0048354B">
        <w:rPr>
          <w:sz w:val="22"/>
        </w:rPr>
        <w:t>Le fait que les dispositions du présent décret ne doivent pas porter atteinte au budget national.</w:t>
      </w:r>
    </w:p>
    <w:p w14:paraId="7E4DC7EE" w14:textId="77777777" w:rsidR="0024317D" w:rsidRPr="0048354B" w:rsidRDefault="0024317D" w:rsidP="00E41BEC">
      <w:pPr>
        <w:numPr>
          <w:ilvl w:val="0"/>
          <w:numId w:val="68"/>
        </w:numPr>
        <w:tabs>
          <w:tab w:val="clear" w:pos="426"/>
          <w:tab w:val="clear" w:pos="568"/>
          <w:tab w:val="clear" w:pos="710"/>
        </w:tabs>
        <w:overflowPunct/>
        <w:spacing w:after="120"/>
        <w:textAlignment w:val="auto"/>
        <w:rPr>
          <w:sz w:val="22"/>
          <w:szCs w:val="22"/>
        </w:rPr>
      </w:pPr>
      <w:r w:rsidRPr="0048354B">
        <w:rPr>
          <w:sz w:val="22"/>
        </w:rPr>
        <w:t>Avis no 132/2017 du Conseil d’État, sur proposition du Ministre de l’Environnement et de l’énergie et des Ministres suppléants de l’Économie, du Développement et de l’Intérieur.</w:t>
      </w:r>
    </w:p>
    <w:p w14:paraId="08FBFAFD" w14:textId="77777777" w:rsidR="0024317D" w:rsidRPr="0048354B" w:rsidRDefault="0024317D" w:rsidP="009E2D9D">
      <w:pPr>
        <w:rPr>
          <w:highlight w:val="yellow"/>
        </w:rPr>
      </w:pPr>
    </w:p>
    <w:p w14:paraId="45D86366" w14:textId="77777777" w:rsidR="0024317D" w:rsidRPr="0048354B" w:rsidRDefault="0024317D" w:rsidP="009E2D9D"/>
    <w:p w14:paraId="196A0F55" w14:textId="77777777" w:rsidR="0024317D" w:rsidRPr="0048354B" w:rsidRDefault="0024317D" w:rsidP="009E2D9D">
      <w:pPr>
        <w:jc w:val="center"/>
        <w:rPr>
          <w:b/>
          <w:bCs/>
        </w:rPr>
      </w:pPr>
      <w:r w:rsidRPr="0048354B">
        <w:rPr>
          <w:b/>
        </w:rPr>
        <w:t>nous décidons par la présente:</w:t>
      </w:r>
    </w:p>
    <w:p w14:paraId="14DAEA1A" w14:textId="77777777" w:rsidR="0024317D" w:rsidRPr="0048354B" w:rsidRDefault="0024317D" w:rsidP="009E2D9D">
      <w:pPr>
        <w:jc w:val="center"/>
        <w:rPr>
          <w:b/>
          <w:bCs/>
        </w:rPr>
      </w:pPr>
    </w:p>
    <w:p w14:paraId="2D53A018" w14:textId="77777777" w:rsidR="0024317D" w:rsidRPr="0048354B" w:rsidRDefault="0024317D" w:rsidP="009E2D9D">
      <w:pPr>
        <w:jc w:val="center"/>
        <w:rPr>
          <w:b/>
          <w:bCs/>
        </w:rPr>
      </w:pPr>
    </w:p>
    <w:p w14:paraId="7C31787B" w14:textId="77777777" w:rsidR="0024317D" w:rsidRPr="0048354B" w:rsidRDefault="0024317D" w:rsidP="009E2D9D">
      <w:pPr>
        <w:rPr>
          <w:sz w:val="20"/>
          <w:szCs w:val="20"/>
        </w:rPr>
      </w:pPr>
    </w:p>
    <w:p w14:paraId="10E7F6A1" w14:textId="77777777" w:rsidR="0024317D" w:rsidRPr="0048354B" w:rsidRDefault="0024317D" w:rsidP="009E2D9D">
      <w:pPr>
        <w:jc w:val="center"/>
        <w:rPr>
          <w:b/>
          <w:bCs/>
        </w:rPr>
      </w:pPr>
      <w:r w:rsidRPr="0048354B">
        <w:rPr>
          <w:b/>
        </w:rPr>
        <w:t>Article 1er</w:t>
      </w:r>
    </w:p>
    <w:p w14:paraId="2DED405A" w14:textId="77777777" w:rsidR="0024317D" w:rsidRPr="0048354B" w:rsidRDefault="0024317D" w:rsidP="009E2D9D">
      <w:pPr>
        <w:jc w:val="center"/>
        <w:rPr>
          <w:b/>
          <w:bCs/>
        </w:rPr>
      </w:pPr>
    </w:p>
    <w:p w14:paraId="01CA8993" w14:textId="77777777" w:rsidR="0024317D" w:rsidRPr="0048354B" w:rsidRDefault="0024317D" w:rsidP="009E2D9D">
      <w:pPr>
        <w:rPr>
          <w:sz w:val="22"/>
          <w:szCs w:val="22"/>
        </w:rPr>
      </w:pPr>
      <w:r w:rsidRPr="0048354B">
        <w:rPr>
          <w:sz w:val="22"/>
        </w:rPr>
        <w:t>Un «règlement sur la protection contre les incendies de bâtiments» est publié comme suit:</w:t>
      </w:r>
    </w:p>
    <w:p w14:paraId="520C8DD0" w14:textId="77777777" w:rsidR="0024317D" w:rsidRPr="0048354B" w:rsidRDefault="0024317D" w:rsidP="009E2D9D">
      <w:pPr>
        <w:jc w:val="center"/>
        <w:rPr>
          <w:sz w:val="22"/>
          <w:szCs w:val="22"/>
        </w:rPr>
      </w:pPr>
    </w:p>
    <w:p w14:paraId="46A9545C" w14:textId="77777777" w:rsidR="0024317D" w:rsidRPr="0048354B" w:rsidRDefault="0024317D" w:rsidP="0037622E">
      <w:pPr>
        <w:jc w:val="center"/>
        <w:rPr>
          <w:b/>
          <w:bCs/>
          <w:sz w:val="72"/>
          <w:szCs w:val="72"/>
        </w:rPr>
      </w:pPr>
    </w:p>
    <w:p w14:paraId="69161833" w14:textId="77777777" w:rsidR="0024317D" w:rsidRPr="0048354B" w:rsidRDefault="0024317D" w:rsidP="0037622E">
      <w:pPr>
        <w:jc w:val="center"/>
        <w:rPr>
          <w:b/>
          <w:bCs/>
          <w:sz w:val="72"/>
          <w:szCs w:val="72"/>
        </w:rPr>
      </w:pPr>
    </w:p>
    <w:p w14:paraId="0FAB4102" w14:textId="77777777" w:rsidR="0024317D" w:rsidRPr="0048354B" w:rsidRDefault="0024317D" w:rsidP="0037622E">
      <w:pPr>
        <w:jc w:val="center"/>
        <w:rPr>
          <w:b/>
          <w:bCs/>
          <w:sz w:val="72"/>
          <w:szCs w:val="72"/>
        </w:rPr>
      </w:pPr>
    </w:p>
    <w:p w14:paraId="37E9B375" w14:textId="77777777" w:rsidR="0024317D" w:rsidRPr="0048354B" w:rsidRDefault="0024317D" w:rsidP="0037622E">
      <w:pPr>
        <w:jc w:val="center"/>
        <w:rPr>
          <w:b/>
          <w:bCs/>
          <w:sz w:val="72"/>
          <w:szCs w:val="72"/>
        </w:rPr>
      </w:pPr>
    </w:p>
    <w:p w14:paraId="1B965F28" w14:textId="77777777" w:rsidR="0024317D" w:rsidRPr="0048354B" w:rsidRDefault="0024317D" w:rsidP="0037622E">
      <w:pPr>
        <w:jc w:val="center"/>
        <w:rPr>
          <w:b/>
          <w:bCs/>
          <w:sz w:val="56"/>
          <w:szCs w:val="56"/>
        </w:rPr>
      </w:pPr>
    </w:p>
    <w:p w14:paraId="72CD383A" w14:textId="77777777" w:rsidR="0024317D" w:rsidRPr="0048354B" w:rsidRDefault="0024317D" w:rsidP="0037622E">
      <w:pPr>
        <w:jc w:val="center"/>
        <w:rPr>
          <w:b/>
          <w:bCs/>
          <w:sz w:val="56"/>
          <w:szCs w:val="56"/>
        </w:rPr>
      </w:pPr>
    </w:p>
    <w:p w14:paraId="45F2F9D6" w14:textId="77777777" w:rsidR="0024317D" w:rsidRPr="0048354B" w:rsidRDefault="0024317D" w:rsidP="0037622E">
      <w:pPr>
        <w:jc w:val="center"/>
        <w:rPr>
          <w:b/>
          <w:bCs/>
          <w:sz w:val="56"/>
          <w:szCs w:val="56"/>
        </w:rPr>
      </w:pPr>
      <w:r w:rsidRPr="0048354B">
        <w:rPr>
          <w:b/>
          <w:sz w:val="56"/>
        </w:rPr>
        <w:t>RÈGLEMENT RELATIF À LA</w:t>
      </w:r>
      <w:r w:rsidRPr="0048354B">
        <w:rPr>
          <w:b/>
          <w:sz w:val="56"/>
        </w:rPr>
        <w:br/>
        <w:t>PROTECTION CONTRE L’INCENDIE</w:t>
      </w:r>
      <w:r w:rsidRPr="0048354B">
        <w:rPr>
          <w:b/>
          <w:sz w:val="56"/>
        </w:rPr>
        <w:br/>
        <w:t>DES BÂTIMENTS</w:t>
      </w:r>
    </w:p>
    <w:p w14:paraId="15676ED2" w14:textId="77777777" w:rsidR="0024317D" w:rsidRPr="0048354B" w:rsidRDefault="0024317D" w:rsidP="0037622E">
      <w:pPr>
        <w:jc w:val="center"/>
        <w:rPr>
          <w:b/>
          <w:bCs/>
          <w:sz w:val="56"/>
          <w:szCs w:val="56"/>
        </w:rPr>
      </w:pPr>
    </w:p>
    <w:p w14:paraId="3C132D3B" w14:textId="77777777" w:rsidR="0024317D" w:rsidRPr="0048354B" w:rsidRDefault="0024317D" w:rsidP="0037622E">
      <w:pPr>
        <w:jc w:val="center"/>
        <w:rPr>
          <w:b/>
          <w:bCs/>
          <w:sz w:val="56"/>
          <w:szCs w:val="56"/>
        </w:rPr>
      </w:pPr>
    </w:p>
    <w:p w14:paraId="46BAFA17" w14:textId="77777777" w:rsidR="0024317D" w:rsidRPr="0048354B" w:rsidRDefault="0024317D" w:rsidP="00B566A0"/>
    <w:p w14:paraId="0E190D0A" w14:textId="77777777" w:rsidR="0024317D" w:rsidRPr="0048354B" w:rsidRDefault="0024317D" w:rsidP="00565CE5">
      <w:pPr>
        <w:tabs>
          <w:tab w:val="clear" w:pos="426"/>
          <w:tab w:val="clear" w:pos="568"/>
          <w:tab w:val="clear" w:pos="710"/>
          <w:tab w:val="left" w:pos="284"/>
          <w:tab w:val="left" w:pos="709"/>
          <w:tab w:val="left" w:pos="1134"/>
          <w:tab w:val="left" w:pos="1560"/>
        </w:tabs>
        <w:jc w:val="right"/>
        <w:rPr>
          <w:rFonts w:ascii="Verdana" w:hAnsi="Verdana" w:cs="Verdana"/>
          <w:b/>
          <w:bCs/>
          <w:sz w:val="20"/>
          <w:szCs w:val="20"/>
        </w:rPr>
      </w:pPr>
    </w:p>
    <w:p w14:paraId="7215F373"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4F29732B"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04342426"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F5B6C04"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14BC7B8"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6339B7C2"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84B661E"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F99622B"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7A57DA38"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175B84F1"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D07C8ED"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1EB3E87E"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76EAECAE"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D86D748"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8FDB99A"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8C6179F"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284FDF6"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30F9FFB"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19794351"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C1839D0"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86ED407"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EC8E6DC"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C4D695A"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00CF7CF6"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32F9A5FC"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2E618C5E"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6F52ACA1"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sz w:val="20"/>
          <w:szCs w:val="20"/>
        </w:rPr>
      </w:pPr>
    </w:p>
    <w:p w14:paraId="51B580B4" w14:textId="77777777"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b/>
          <w:bCs/>
          <w:sz w:val="28"/>
          <w:szCs w:val="28"/>
        </w:rPr>
      </w:pPr>
    </w:p>
    <w:p w14:paraId="3B176450" w14:textId="06F7082C" w:rsidR="0024317D" w:rsidRPr="0048354B" w:rsidRDefault="0024317D" w:rsidP="006E2DD8">
      <w:pPr>
        <w:tabs>
          <w:tab w:val="clear" w:pos="426"/>
          <w:tab w:val="clear" w:pos="568"/>
          <w:tab w:val="clear" w:pos="710"/>
          <w:tab w:val="left" w:pos="284"/>
          <w:tab w:val="left" w:pos="709"/>
          <w:tab w:val="left" w:pos="1134"/>
          <w:tab w:val="left" w:pos="1560"/>
        </w:tabs>
        <w:ind w:left="1134" w:hanging="1134"/>
        <w:jc w:val="center"/>
        <w:rPr>
          <w:rFonts w:ascii="Verdana" w:hAnsi="Verdana" w:cs="Verdana"/>
          <w:b/>
          <w:bCs/>
        </w:rPr>
      </w:pPr>
    </w:p>
    <w:p w14:paraId="0B70329F" w14:textId="77777777" w:rsidR="0024317D" w:rsidRPr="0048354B" w:rsidRDefault="0024317D" w:rsidP="00F9166A">
      <w:pPr>
        <w:pStyle w:val="Heading1"/>
        <w:jc w:val="center"/>
      </w:pPr>
      <w:r w:rsidRPr="0048354B">
        <w:t>CHAPITRE Α: DISPOSITIONS GÉNÉRALES</w:t>
      </w:r>
    </w:p>
    <w:p w14:paraId="6A52C444" w14:textId="77777777" w:rsidR="0024317D" w:rsidRPr="0048354B" w:rsidRDefault="0024317D">
      <w:pPr>
        <w:tabs>
          <w:tab w:val="clear" w:pos="426"/>
          <w:tab w:val="clear" w:pos="568"/>
          <w:tab w:val="clear" w:pos="710"/>
        </w:tabs>
        <w:overflowPunct/>
        <w:autoSpaceDE/>
        <w:autoSpaceDN/>
        <w:adjustRightInd/>
        <w:jc w:val="left"/>
        <w:textAlignment w:val="auto"/>
      </w:pPr>
    </w:p>
    <w:p w14:paraId="044061FD" w14:textId="77777777" w:rsidR="0024317D" w:rsidRPr="0048354B" w:rsidRDefault="0024317D">
      <w:pPr>
        <w:tabs>
          <w:tab w:val="clear" w:pos="426"/>
          <w:tab w:val="clear" w:pos="568"/>
          <w:tab w:val="clear" w:pos="710"/>
        </w:tabs>
        <w:overflowPunct/>
        <w:autoSpaceDE/>
        <w:autoSpaceDN/>
        <w:adjustRightInd/>
        <w:jc w:val="left"/>
        <w:textAlignment w:val="auto"/>
      </w:pPr>
    </w:p>
    <w:p w14:paraId="34FBCEFF" w14:textId="77777777" w:rsidR="0024317D" w:rsidRPr="0048354B" w:rsidRDefault="0024317D" w:rsidP="00B674AA">
      <w:pPr>
        <w:pStyle w:val="Heading2"/>
        <w:ind w:left="708"/>
        <w:jc w:val="left"/>
      </w:pPr>
      <w:r w:rsidRPr="0048354B">
        <w:t>Article premier: Objectif du règlement</w:t>
      </w:r>
    </w:p>
    <w:p w14:paraId="3B40ED4B" w14:textId="77777777" w:rsidR="0024317D" w:rsidRPr="0048354B" w:rsidRDefault="0024317D" w:rsidP="00B674AA">
      <w:pPr>
        <w:pStyle w:val="Heading2"/>
        <w:ind w:left="0" w:firstLine="0"/>
        <w:jc w:val="left"/>
      </w:pPr>
      <w:r w:rsidRPr="0048354B">
        <w:t>Article 2: Champ d’application</w:t>
      </w:r>
    </w:p>
    <w:p w14:paraId="44DC3C39" w14:textId="77777777" w:rsidR="0024317D" w:rsidRPr="0048354B" w:rsidRDefault="0024317D" w:rsidP="00B674AA">
      <w:pPr>
        <w:pStyle w:val="Heading2"/>
        <w:ind w:left="0" w:firstLine="0"/>
        <w:jc w:val="left"/>
      </w:pPr>
      <w:r w:rsidRPr="0048354B">
        <w:t>Article 3: Définitions</w:t>
      </w:r>
    </w:p>
    <w:p w14:paraId="4FFF38B6" w14:textId="77777777" w:rsidR="0024317D" w:rsidRPr="0048354B" w:rsidRDefault="0024317D" w:rsidP="00B674AA">
      <w:pPr>
        <w:pStyle w:val="Heading2"/>
        <w:ind w:left="708"/>
        <w:jc w:val="left"/>
      </w:pPr>
      <w:r w:rsidRPr="0048354B">
        <w:t>Article 4: Classification des bâtiments en fonction de leur usage</w:t>
      </w:r>
    </w:p>
    <w:p w14:paraId="0D2F8E70" w14:textId="77777777" w:rsidR="0024317D" w:rsidRPr="0048354B" w:rsidRDefault="0024317D" w:rsidP="00B674AA">
      <w:pPr>
        <w:pStyle w:val="Heading2"/>
        <w:ind w:left="0" w:firstLine="0"/>
        <w:jc w:val="left"/>
      </w:pPr>
      <w:r w:rsidRPr="0048354B">
        <w:t>Article 5: Voies d’évacuation</w:t>
      </w:r>
    </w:p>
    <w:p w14:paraId="74781CE0" w14:textId="77777777" w:rsidR="0024317D" w:rsidRPr="0048354B" w:rsidRDefault="0024317D" w:rsidP="00B674AA">
      <w:pPr>
        <w:pStyle w:val="Heading2"/>
        <w:ind w:left="0" w:firstLine="0"/>
        <w:jc w:val="left"/>
      </w:pPr>
      <w:r w:rsidRPr="0048354B">
        <w:t>Article 6: Protection structurale contre l’incendie</w:t>
      </w:r>
    </w:p>
    <w:p w14:paraId="3EF8B470" w14:textId="77777777" w:rsidR="0024317D" w:rsidRPr="0048354B" w:rsidRDefault="0024317D" w:rsidP="00B674AA">
      <w:pPr>
        <w:pStyle w:val="Heading2"/>
        <w:ind w:left="0" w:firstLine="0"/>
        <w:jc w:val="left"/>
      </w:pPr>
      <w:r w:rsidRPr="0048354B">
        <w:t>Article 7 : Moyens actifs de protection incendie</w:t>
      </w:r>
    </w:p>
    <w:p w14:paraId="662EF84A" w14:textId="77777777" w:rsidR="0024317D" w:rsidRPr="0048354B" w:rsidRDefault="0024317D" w:rsidP="00FF3755">
      <w:pPr>
        <w:pStyle w:val="Heading2"/>
        <w:ind w:left="708"/>
        <w:jc w:val="left"/>
      </w:pPr>
      <w:r w:rsidRPr="0048354B">
        <w:t>Article 8: Normes – spécifications techniques – certificats</w:t>
      </w:r>
    </w:p>
    <w:p w14:paraId="32F8134A" w14:textId="77777777" w:rsidR="0024317D" w:rsidRPr="0048354B" w:rsidRDefault="0024317D" w:rsidP="00A22BA1"/>
    <w:p w14:paraId="7208C0A4" w14:textId="77777777" w:rsidR="0024317D" w:rsidRPr="0048354B" w:rsidRDefault="0024317D" w:rsidP="00213330"/>
    <w:p w14:paraId="54D34DB6" w14:textId="77777777" w:rsidR="0024317D" w:rsidRPr="0048354B" w:rsidRDefault="0024317D" w:rsidP="003265C5"/>
    <w:p w14:paraId="49591BF4" w14:textId="77777777" w:rsidR="0024317D" w:rsidRPr="0048354B" w:rsidRDefault="0024317D" w:rsidP="009778B5"/>
    <w:p w14:paraId="7A923B80" w14:textId="77777777" w:rsidR="0024317D" w:rsidRPr="0048354B" w:rsidRDefault="0024317D" w:rsidP="00457342"/>
    <w:p w14:paraId="570191DD" w14:textId="77777777" w:rsidR="0024317D" w:rsidRPr="0048354B" w:rsidRDefault="0024317D" w:rsidP="00457342"/>
    <w:p w14:paraId="7245A891" w14:textId="77777777" w:rsidR="0024317D" w:rsidRPr="0048354B" w:rsidRDefault="0024317D" w:rsidP="00367FD2">
      <w:pPr>
        <w:tabs>
          <w:tab w:val="clear" w:pos="426"/>
          <w:tab w:val="clear" w:pos="568"/>
          <w:tab w:val="clear" w:pos="710"/>
        </w:tabs>
        <w:overflowPunct/>
        <w:autoSpaceDE/>
        <w:autoSpaceDN/>
        <w:adjustRightInd/>
        <w:jc w:val="left"/>
        <w:textAlignment w:val="auto"/>
      </w:pPr>
      <w:r w:rsidRPr="0048354B">
        <w:br w:type="page"/>
      </w:r>
      <w:r w:rsidRPr="0048354B">
        <w:rPr>
          <w:b/>
          <w:i/>
          <w:sz w:val="26"/>
        </w:rPr>
        <w:lastRenderedPageBreak/>
        <w:t>Article premier: Objectif du règlement</w:t>
      </w:r>
    </w:p>
    <w:p w14:paraId="7560C858" w14:textId="77777777" w:rsidR="0024317D" w:rsidRPr="0048354B" w:rsidRDefault="0024317D" w:rsidP="00604CFB"/>
    <w:p w14:paraId="1CF2D9F9" w14:textId="77777777" w:rsidR="0024317D" w:rsidRPr="0048354B" w:rsidRDefault="0024317D" w:rsidP="008A595F">
      <w:pPr>
        <w:rPr>
          <w:color w:val="000000"/>
          <w:sz w:val="22"/>
          <w:szCs w:val="22"/>
        </w:rPr>
      </w:pPr>
      <w:r w:rsidRPr="0048354B">
        <w:rPr>
          <w:color w:val="000000"/>
          <w:sz w:val="22"/>
        </w:rPr>
        <w:t xml:space="preserve">Le règlement relatif à la protection contre l’incendie des bâtiments établit les exigences et les mesures à adopter dans les bâtiments afin de: </w:t>
      </w:r>
    </w:p>
    <w:p w14:paraId="2BA0DEA1" w14:textId="77777777" w:rsidR="0024317D" w:rsidRPr="0048354B" w:rsidRDefault="0024317D" w:rsidP="008A595F">
      <w:pPr>
        <w:rPr>
          <w:color w:val="000000"/>
          <w:sz w:val="22"/>
          <w:szCs w:val="22"/>
        </w:rPr>
      </w:pPr>
      <w:r w:rsidRPr="0048354B">
        <w:rPr>
          <w:color w:val="000000"/>
          <w:sz w:val="22"/>
        </w:rPr>
        <w:br/>
        <w:t>a) Protéger la vie et la santé des personnes qui sont à l’intérieur en cas d’incendie.</w:t>
      </w:r>
    </w:p>
    <w:p w14:paraId="558990AB" w14:textId="77777777" w:rsidR="0024317D" w:rsidRPr="0048354B" w:rsidRDefault="0024317D" w:rsidP="008A595F">
      <w:pPr>
        <w:rPr>
          <w:color w:val="000000"/>
          <w:sz w:val="22"/>
          <w:szCs w:val="22"/>
        </w:rPr>
      </w:pPr>
      <w:r w:rsidRPr="0048354B">
        <w:rPr>
          <w:color w:val="000000"/>
          <w:sz w:val="22"/>
        </w:rPr>
        <w:t xml:space="preserve">b) Prévenir la propagation d’un incendie à partir de la zone où il s’est produit à d’autres zones du bâtiment. </w:t>
      </w:r>
    </w:p>
    <w:p w14:paraId="197FC338" w14:textId="4435DD01" w:rsidR="0024317D" w:rsidRPr="0048354B" w:rsidRDefault="0024317D" w:rsidP="008A595F">
      <w:pPr>
        <w:rPr>
          <w:color w:val="000000"/>
          <w:sz w:val="22"/>
          <w:szCs w:val="22"/>
        </w:rPr>
      </w:pPr>
      <w:r w:rsidRPr="0048354B">
        <w:rPr>
          <w:color w:val="000000"/>
          <w:sz w:val="22"/>
        </w:rPr>
        <w:t>c) Prévenir la transmission d’un incendie à partir de la zone où il s’est produit aux propriétés et zones voisines.</w:t>
      </w:r>
    </w:p>
    <w:p w14:paraId="5570FFAD" w14:textId="77777777" w:rsidR="0024317D" w:rsidRPr="0048354B" w:rsidRDefault="0024317D" w:rsidP="008A595F">
      <w:pPr>
        <w:rPr>
          <w:color w:val="000000"/>
          <w:sz w:val="22"/>
          <w:szCs w:val="22"/>
        </w:rPr>
      </w:pPr>
      <w:r w:rsidRPr="0048354B">
        <w:rPr>
          <w:color w:val="000000"/>
          <w:sz w:val="22"/>
        </w:rPr>
        <w:t xml:space="preserve">d) protéger les bâtiments eux-mêmes et leurs contenus. </w:t>
      </w:r>
    </w:p>
    <w:p w14:paraId="6B0D82DC" w14:textId="77777777" w:rsidR="0024317D" w:rsidRPr="0048354B" w:rsidRDefault="0024317D" w:rsidP="008A595F">
      <w:pPr>
        <w:rPr>
          <w:color w:val="000000"/>
          <w:sz w:val="22"/>
          <w:szCs w:val="22"/>
        </w:rPr>
      </w:pPr>
    </w:p>
    <w:p w14:paraId="00622B29" w14:textId="77777777" w:rsidR="0024317D" w:rsidRPr="0048354B" w:rsidRDefault="0024317D" w:rsidP="008A595F">
      <w:pPr>
        <w:tabs>
          <w:tab w:val="clear" w:pos="426"/>
          <w:tab w:val="clear" w:pos="568"/>
          <w:tab w:val="clear" w:pos="710"/>
          <w:tab w:val="left" w:pos="8789"/>
          <w:tab w:val="left" w:pos="10490"/>
        </w:tabs>
        <w:overflowPunct/>
        <w:textAlignment w:val="auto"/>
        <w:rPr>
          <w:sz w:val="22"/>
          <w:szCs w:val="22"/>
        </w:rPr>
      </w:pPr>
      <w:r w:rsidRPr="0048354B">
        <w:rPr>
          <w:sz w:val="22"/>
        </w:rPr>
        <w:t>Le but premier du règlement relatif à la protection contre l’incendie des bâtiments reste la sécurité du public, en cas de départ de feu, qui est généralement obtenue grâce à une conception adéquate du bâtiment et de ses dépendances, à l’installation de moyens et de systèmes actifs, ainsi qu’à la sélection de matériaux et d’équipements appropriés.</w:t>
      </w:r>
    </w:p>
    <w:p w14:paraId="511E7379" w14:textId="77777777" w:rsidR="0024317D" w:rsidRPr="0048354B" w:rsidRDefault="0024317D" w:rsidP="008A595F">
      <w:pPr>
        <w:tabs>
          <w:tab w:val="clear" w:pos="426"/>
          <w:tab w:val="clear" w:pos="568"/>
          <w:tab w:val="clear" w:pos="710"/>
          <w:tab w:val="left" w:pos="8789"/>
          <w:tab w:val="left" w:pos="10490"/>
        </w:tabs>
        <w:overflowPunct/>
        <w:textAlignment w:val="auto"/>
        <w:rPr>
          <w:sz w:val="22"/>
          <w:szCs w:val="22"/>
        </w:rPr>
      </w:pPr>
      <w:r w:rsidRPr="0048354B">
        <w:rPr>
          <w:sz w:val="22"/>
        </w:rPr>
        <w:t xml:space="preserve">Sont notamment définies: </w:t>
      </w:r>
    </w:p>
    <w:p w14:paraId="1840CFEA" w14:textId="77777777" w:rsidR="0024317D" w:rsidRPr="0048354B"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48354B">
        <w:rPr>
          <w:sz w:val="22"/>
        </w:rPr>
        <w:t>toutes les mesures de protection du bâtiment contre l’effondrement dû au feu, au moins durant la période nécessaire à son évacuation,</w:t>
      </w:r>
    </w:p>
    <w:p w14:paraId="0974F58A" w14:textId="77777777" w:rsidR="0024317D" w:rsidRPr="0048354B"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48354B">
        <w:rPr>
          <w:sz w:val="22"/>
        </w:rPr>
        <w:t>les exigences minimales de conception des voies d’évacuation permettant l’évacuation rapide du bâtiment et l’accès sûr des occupants à l’extérieur de celui-ci ou à un autre lieu sûr ou à un autre bâtiment, sans qu’ils subissent les effets néfastes des fumées, des gaz de combustion toxiques et de la chaleur produite en cas d’incendie,</w:t>
      </w:r>
    </w:p>
    <w:p w14:paraId="66FC6514" w14:textId="77777777" w:rsidR="0024317D" w:rsidRPr="0048354B"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48354B">
        <w:rPr>
          <w:sz w:val="22"/>
        </w:rPr>
        <w:t>les dimensions maximales autorisées de séparation des bâtiments en compartiments d’incendie, de sorte que le feu soit autant que possible confiné au local où il s’est déclaré,</w:t>
      </w:r>
    </w:p>
    <w:p w14:paraId="7BBEA813" w14:textId="77777777" w:rsidR="0024317D" w:rsidRPr="0048354B"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48354B">
        <w:rPr>
          <w:sz w:val="22"/>
        </w:rPr>
        <w:t>les mesures empêchant la transmission du feu d’un bâtiment aux bâtiments voisins,</w:t>
      </w:r>
    </w:p>
    <w:p w14:paraId="5C42CBC0" w14:textId="77777777" w:rsidR="0024317D" w:rsidRPr="0048354B"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48354B">
        <w:rPr>
          <w:sz w:val="22"/>
        </w:rPr>
        <w:t>les exigences relatives aux matériaux utilisés dans les bâtiments en fonction de l’emplacement où ils se trouvent et de l’usage de ces bâtiments, afin d’empêcher la propagation rapide du feu,</w:t>
      </w:r>
    </w:p>
    <w:p w14:paraId="098F5F7E" w14:textId="77777777" w:rsidR="0024317D" w:rsidRPr="0048354B" w:rsidRDefault="0024317D" w:rsidP="00E41BEC">
      <w:pPr>
        <w:pStyle w:val="ListParagraph"/>
        <w:numPr>
          <w:ilvl w:val="0"/>
          <w:numId w:val="1"/>
        </w:numPr>
        <w:tabs>
          <w:tab w:val="clear" w:pos="426"/>
          <w:tab w:val="clear" w:pos="568"/>
          <w:tab w:val="clear" w:pos="710"/>
        </w:tabs>
        <w:overflowPunct/>
        <w:textAlignment w:val="auto"/>
        <w:rPr>
          <w:sz w:val="22"/>
          <w:szCs w:val="22"/>
        </w:rPr>
      </w:pPr>
      <w:r w:rsidRPr="0048354B">
        <w:rPr>
          <w:sz w:val="22"/>
        </w:rPr>
        <w:t>Les mesures actives et les systèmes de protection contre l’incendie permettant la détection précoce du feu, son arrêt et l’évacuation sûre des occupants du bâtiment, en leur accordant le temps à l’évacuation et une protection contre le feu nécessaires.</w:t>
      </w:r>
    </w:p>
    <w:p w14:paraId="5C4F16F9" w14:textId="77777777" w:rsidR="0024317D" w:rsidRPr="0048354B" w:rsidRDefault="0024317D" w:rsidP="00496512">
      <w:pPr>
        <w:tabs>
          <w:tab w:val="clear" w:pos="426"/>
          <w:tab w:val="clear" w:pos="568"/>
          <w:tab w:val="clear" w:pos="710"/>
        </w:tabs>
        <w:overflowPunct/>
        <w:textAlignment w:val="auto"/>
        <w:rPr>
          <w:sz w:val="22"/>
          <w:szCs w:val="22"/>
        </w:rPr>
      </w:pPr>
    </w:p>
    <w:p w14:paraId="6131431E" w14:textId="77777777" w:rsidR="0024317D" w:rsidRPr="0048354B" w:rsidRDefault="0024317D" w:rsidP="00496512">
      <w:pPr>
        <w:tabs>
          <w:tab w:val="clear" w:pos="568"/>
          <w:tab w:val="clear" w:pos="710"/>
          <w:tab w:val="left" w:pos="0"/>
        </w:tabs>
        <w:rPr>
          <w:sz w:val="22"/>
          <w:szCs w:val="22"/>
        </w:rPr>
      </w:pPr>
      <w:r w:rsidRPr="0048354B">
        <w:rPr>
          <w:sz w:val="22"/>
        </w:rPr>
        <w:t>Les paramètres principaux pris en compte pour la détermination des exigences ci-dessus et la réalisation des objectifs du règlement sont:</w:t>
      </w:r>
    </w:p>
    <w:p w14:paraId="39E8CEFC" w14:textId="77777777" w:rsidR="0024317D" w:rsidRPr="0048354B" w:rsidRDefault="0024317D" w:rsidP="00496512">
      <w:pPr>
        <w:rPr>
          <w:sz w:val="22"/>
          <w:szCs w:val="22"/>
        </w:rPr>
      </w:pPr>
      <w:r w:rsidRPr="0048354B">
        <w:rPr>
          <w:sz w:val="22"/>
        </w:rPr>
        <w:t xml:space="preserve">a) les usagers potentiels du bâtiment, leurs caractéristiques et leur éventuelle connaissance du bâtiment, </w:t>
      </w:r>
    </w:p>
    <w:p w14:paraId="33596167" w14:textId="77777777" w:rsidR="0024317D" w:rsidRPr="0048354B" w:rsidRDefault="0024317D" w:rsidP="00496512">
      <w:pPr>
        <w:rPr>
          <w:sz w:val="22"/>
          <w:szCs w:val="22"/>
        </w:rPr>
      </w:pPr>
      <w:r w:rsidRPr="0048354B">
        <w:rPr>
          <w:sz w:val="22"/>
        </w:rPr>
        <w:t>b) l’interaction des locaux du point de vue du risque d’incendie,</w:t>
      </w:r>
    </w:p>
    <w:p w14:paraId="06FA8DAE" w14:textId="77777777" w:rsidR="0024317D" w:rsidRPr="0048354B" w:rsidRDefault="0024317D" w:rsidP="00496512">
      <w:pPr>
        <w:rPr>
          <w:sz w:val="22"/>
          <w:szCs w:val="22"/>
        </w:rPr>
      </w:pPr>
      <w:r w:rsidRPr="0048354B">
        <w:rPr>
          <w:sz w:val="22"/>
        </w:rPr>
        <w:t>c) le mode de conception et de construction des bâtiments en Grèce.</w:t>
      </w:r>
    </w:p>
    <w:p w14:paraId="5519F6D8" w14:textId="77777777" w:rsidR="0024317D" w:rsidRPr="0048354B" w:rsidRDefault="0024317D" w:rsidP="008A595F">
      <w:pPr>
        <w:tabs>
          <w:tab w:val="clear" w:pos="426"/>
          <w:tab w:val="clear" w:pos="568"/>
          <w:tab w:val="clear" w:pos="710"/>
        </w:tabs>
        <w:overflowPunct/>
        <w:textAlignment w:val="auto"/>
        <w:rPr>
          <w:sz w:val="22"/>
          <w:szCs w:val="22"/>
        </w:rPr>
      </w:pPr>
      <w:r w:rsidRPr="0048354B">
        <w:rPr>
          <w:sz w:val="22"/>
        </w:rPr>
        <w:t xml:space="preserve">Le règlement sur la protection contre les incendies de bâtiments, en tant que règlement spécial, contient des exigences en matière de sécurité qui précisent d’autres règlements généraux sur la conception des bâtiments, tels que le règlement sur la construction ou le règlement du bâtiment, qui priment, dans la mesure où elles réglementent les questions pertinentes. </w:t>
      </w:r>
    </w:p>
    <w:p w14:paraId="601FA3DE" w14:textId="77777777" w:rsidR="0024317D" w:rsidRPr="0048354B" w:rsidRDefault="0024317D" w:rsidP="008A595F">
      <w:pPr>
        <w:tabs>
          <w:tab w:val="clear" w:pos="426"/>
          <w:tab w:val="clear" w:pos="568"/>
          <w:tab w:val="clear" w:pos="710"/>
        </w:tabs>
        <w:overflowPunct/>
        <w:textAlignment w:val="auto"/>
        <w:rPr>
          <w:sz w:val="22"/>
          <w:szCs w:val="22"/>
        </w:rPr>
      </w:pPr>
      <w:r w:rsidRPr="0048354B">
        <w:rPr>
          <w:sz w:val="22"/>
        </w:rPr>
        <w:t xml:space="preserve">Le règlement sur la protection contre l’incendie examine les exigences en matière de sécurité incendie des bâtiments et s’applique parallèlement aux autres prescriptions d’autres règlements; dispositions spéciales. </w:t>
      </w:r>
    </w:p>
    <w:p w14:paraId="38DE6EF7" w14:textId="77777777" w:rsidR="0024317D" w:rsidRPr="0048354B" w:rsidRDefault="0024317D" w:rsidP="00457342">
      <w:pPr>
        <w:tabs>
          <w:tab w:val="clear" w:pos="426"/>
          <w:tab w:val="clear" w:pos="568"/>
          <w:tab w:val="clear" w:pos="710"/>
        </w:tabs>
        <w:overflowPunct/>
        <w:textAlignment w:val="auto"/>
        <w:rPr>
          <w:sz w:val="22"/>
          <w:szCs w:val="22"/>
        </w:rPr>
      </w:pPr>
      <w:r w:rsidRPr="0048354B">
        <w:rPr>
          <w:sz w:val="22"/>
        </w:rPr>
        <w:t xml:space="preserve">Le règlement relatif à la protection contre l’incendie des bâtiments se réfère toujours à une source d’inflammation, sans examiner les cas d’incendie volontaire, de sabotage, de vandalisme, de départ de feu suite à un acte terroriste ou à d’autres actes similaires. </w:t>
      </w:r>
    </w:p>
    <w:p w14:paraId="4853C21C" w14:textId="77777777" w:rsidR="0024317D" w:rsidRPr="0048354B" w:rsidRDefault="0024317D" w:rsidP="002B7947">
      <w:pPr>
        <w:pStyle w:val="Heading2"/>
        <w:ind w:left="0" w:firstLine="0"/>
        <w:rPr>
          <w:sz w:val="26"/>
          <w:szCs w:val="26"/>
        </w:rPr>
      </w:pPr>
      <w:r w:rsidRPr="0048354B">
        <w:rPr>
          <w:sz w:val="26"/>
        </w:rPr>
        <w:lastRenderedPageBreak/>
        <w:t xml:space="preserve">Article 2: Champ d’application </w:t>
      </w:r>
    </w:p>
    <w:p w14:paraId="504A97D8" w14:textId="77777777" w:rsidR="0024317D" w:rsidRPr="0048354B" w:rsidRDefault="0024317D" w:rsidP="003B0A4D">
      <w:pPr>
        <w:tabs>
          <w:tab w:val="clear" w:pos="426"/>
          <w:tab w:val="clear" w:pos="568"/>
          <w:tab w:val="clear" w:pos="710"/>
        </w:tabs>
        <w:overflowPunct/>
        <w:textAlignment w:val="auto"/>
        <w:rPr>
          <w:sz w:val="22"/>
          <w:szCs w:val="22"/>
          <w:lang w:val="en-US"/>
        </w:rPr>
      </w:pPr>
    </w:p>
    <w:p w14:paraId="58B013FB" w14:textId="77777777" w:rsidR="0024317D" w:rsidRPr="0048354B" w:rsidRDefault="0024317D" w:rsidP="00E41BEC">
      <w:pPr>
        <w:pStyle w:val="ListParagraph"/>
        <w:numPr>
          <w:ilvl w:val="0"/>
          <w:numId w:val="20"/>
        </w:numPr>
        <w:tabs>
          <w:tab w:val="clear" w:pos="426"/>
          <w:tab w:val="clear" w:pos="568"/>
          <w:tab w:val="clear" w:pos="710"/>
        </w:tabs>
        <w:overflowPunct/>
        <w:textAlignment w:val="auto"/>
        <w:rPr>
          <w:sz w:val="22"/>
          <w:szCs w:val="22"/>
        </w:rPr>
      </w:pPr>
      <w:r w:rsidRPr="0048354B">
        <w:rPr>
          <w:sz w:val="22"/>
        </w:rPr>
        <w:t>Le règlement relatif à la protection contre l’incendie des bâtiments doit obligatoirement s’appliquer:</w:t>
      </w:r>
    </w:p>
    <w:p w14:paraId="75FB6E34" w14:textId="77777777" w:rsidR="0024317D" w:rsidRPr="0048354B" w:rsidRDefault="0024317D" w:rsidP="00B674AA">
      <w:pPr>
        <w:tabs>
          <w:tab w:val="clear" w:pos="426"/>
          <w:tab w:val="clear" w:pos="568"/>
          <w:tab w:val="clear" w:pos="710"/>
        </w:tabs>
        <w:overflowPunct/>
        <w:textAlignment w:val="auto"/>
        <w:rPr>
          <w:sz w:val="22"/>
          <w:szCs w:val="22"/>
        </w:rPr>
      </w:pPr>
    </w:p>
    <w:p w14:paraId="49BFC1EB" w14:textId="77777777" w:rsidR="0024317D" w:rsidRPr="0048354B" w:rsidRDefault="0024317D" w:rsidP="003B0A4D">
      <w:pPr>
        <w:pStyle w:val="ListParagraph"/>
        <w:tabs>
          <w:tab w:val="clear" w:pos="426"/>
          <w:tab w:val="clear" w:pos="568"/>
          <w:tab w:val="clear" w:pos="710"/>
        </w:tabs>
        <w:overflowPunct/>
        <w:spacing w:after="120"/>
        <w:ind w:left="360"/>
        <w:textAlignment w:val="auto"/>
        <w:rPr>
          <w:sz w:val="22"/>
          <w:szCs w:val="22"/>
        </w:rPr>
      </w:pPr>
      <w:r w:rsidRPr="0048354B">
        <w:rPr>
          <w:sz w:val="22"/>
        </w:rPr>
        <w:t xml:space="preserve">a) aux bâtiments ou parties de bâtiments construits après son entrée en vigueur et dont les usages relèvent d’un des cas de l’article 4 du présent chapitre, </w:t>
      </w:r>
    </w:p>
    <w:p w14:paraId="5C7F261E" w14:textId="77777777" w:rsidR="0024317D" w:rsidRPr="0048354B" w:rsidRDefault="0024317D" w:rsidP="003B0A4D">
      <w:pPr>
        <w:pStyle w:val="ListParagraph"/>
        <w:tabs>
          <w:tab w:val="clear" w:pos="426"/>
          <w:tab w:val="clear" w:pos="568"/>
          <w:tab w:val="clear" w:pos="710"/>
        </w:tabs>
        <w:overflowPunct/>
        <w:spacing w:after="120"/>
        <w:ind w:left="360"/>
        <w:textAlignment w:val="auto"/>
        <w:rPr>
          <w:sz w:val="22"/>
          <w:szCs w:val="22"/>
        </w:rPr>
      </w:pPr>
      <w:r w:rsidRPr="0048354B">
        <w:rPr>
          <w:sz w:val="22"/>
        </w:rPr>
        <w:t>b) dans le cas de la construction d’ajouts fonctionnellement indépendants à des bâtiments existants,</w:t>
      </w:r>
    </w:p>
    <w:p w14:paraId="14E62D42" w14:textId="77777777" w:rsidR="0024317D" w:rsidRPr="0048354B" w:rsidRDefault="0024317D" w:rsidP="003B0A4D">
      <w:pPr>
        <w:pStyle w:val="ListParagraph"/>
        <w:tabs>
          <w:tab w:val="clear" w:pos="426"/>
          <w:tab w:val="clear" w:pos="568"/>
          <w:tab w:val="clear" w:pos="710"/>
        </w:tabs>
        <w:overflowPunct/>
        <w:spacing w:after="120"/>
        <w:ind w:left="360"/>
        <w:textAlignment w:val="auto"/>
        <w:rPr>
          <w:sz w:val="22"/>
          <w:szCs w:val="22"/>
        </w:rPr>
      </w:pPr>
      <w:r w:rsidRPr="0048354B">
        <w:rPr>
          <w:sz w:val="22"/>
        </w:rPr>
        <w:t>c) dans les bâtiments ou parties de bâtiments relevant de l'objet et du champ d’application du chapitre Α de l’ancien décret présidentiel 71/88 (Journal officiel de la République hellénique 32 Α), pour lesquels une étude de protection contre l’incendie avait été rédigée conformément aux dispositions de ce décret, et qui subissent, après l’entrée en vigueur du présent règlement, un changement d’utilisation, total ou partiel, et/ou l’ajout de constructions fonctionnellement dépendantes,</w:t>
      </w:r>
    </w:p>
    <w:p w14:paraId="5D630714" w14:textId="77777777" w:rsidR="0024317D" w:rsidRPr="0048354B" w:rsidRDefault="0024317D" w:rsidP="003B0A4D">
      <w:pPr>
        <w:pStyle w:val="ListParagraph"/>
        <w:tabs>
          <w:tab w:val="clear" w:pos="426"/>
          <w:tab w:val="clear" w:pos="568"/>
          <w:tab w:val="clear" w:pos="710"/>
        </w:tabs>
        <w:overflowPunct/>
        <w:spacing w:after="120"/>
        <w:ind w:left="360"/>
        <w:textAlignment w:val="auto"/>
        <w:rPr>
          <w:sz w:val="22"/>
          <w:szCs w:val="22"/>
        </w:rPr>
      </w:pPr>
      <w:r w:rsidRPr="0048354B">
        <w:rPr>
          <w:sz w:val="22"/>
        </w:rPr>
        <w:t xml:space="preserve">d) dans les cas de bâtiments construits avant l’entrée en vigueur du DP (décret présidentiel). 71/88 qui subissent, après l’entrée en vigueur du présent règlement relatif à la protection contre l’incendie des bâtiments, un changement total de leur utilisation. </w:t>
      </w:r>
    </w:p>
    <w:p w14:paraId="3B137CC2" w14:textId="77777777" w:rsidR="0024317D" w:rsidRPr="0048354B" w:rsidRDefault="0024317D" w:rsidP="003B0A4D">
      <w:pPr>
        <w:pStyle w:val="ListParagraph"/>
        <w:tabs>
          <w:tab w:val="clear" w:pos="426"/>
          <w:tab w:val="clear" w:pos="568"/>
          <w:tab w:val="clear" w:pos="710"/>
        </w:tabs>
        <w:overflowPunct/>
        <w:spacing w:after="120"/>
        <w:ind w:left="360"/>
        <w:textAlignment w:val="auto"/>
        <w:rPr>
          <w:sz w:val="22"/>
          <w:szCs w:val="22"/>
        </w:rPr>
      </w:pPr>
      <w:r w:rsidRPr="0048354B">
        <w:rPr>
          <w:sz w:val="22"/>
        </w:rPr>
        <w:t>e) dans les cas d’ajouts fonctionnellement dépendants, à usage principal, dans des bâtiments construits avant l’entrée en vigueur du chapitre A du DP (décret présidentiel). 71/88, si leur surface est supérieure à 50% de la surface totale des locaux à usage principal du bâtiment existant tout en étant supérieure à 300m²,</w:t>
      </w:r>
    </w:p>
    <w:p w14:paraId="75A5E6EE" w14:textId="77777777" w:rsidR="0024317D" w:rsidRPr="0048354B" w:rsidRDefault="0024317D" w:rsidP="003B0A4D">
      <w:pPr>
        <w:pStyle w:val="ListParagraph"/>
        <w:tabs>
          <w:tab w:val="clear" w:pos="426"/>
          <w:tab w:val="clear" w:pos="568"/>
          <w:tab w:val="clear" w:pos="710"/>
        </w:tabs>
        <w:overflowPunct/>
        <w:autoSpaceDE/>
        <w:autoSpaceDN/>
        <w:adjustRightInd/>
        <w:ind w:left="360"/>
        <w:textAlignment w:val="auto"/>
        <w:rPr>
          <w:sz w:val="22"/>
          <w:szCs w:val="22"/>
        </w:rPr>
      </w:pPr>
      <w:r w:rsidRPr="0048354B">
        <w:rPr>
          <w:sz w:val="22"/>
        </w:rPr>
        <w:t>f) Dans les sous-stations de l’entreprise de distribution d’électricité construites après l’entrée en vigueur du présent, le service concerné étant responsable de son application correcte ,dans les zones spécifiques lui appartenant.</w:t>
      </w:r>
    </w:p>
    <w:p w14:paraId="78992B19" w14:textId="77777777" w:rsidR="0024317D" w:rsidRPr="0048354B" w:rsidRDefault="0024317D" w:rsidP="00B674AA">
      <w:pPr>
        <w:tabs>
          <w:tab w:val="clear" w:pos="426"/>
          <w:tab w:val="clear" w:pos="568"/>
          <w:tab w:val="clear" w:pos="710"/>
        </w:tabs>
        <w:overflowPunct/>
        <w:spacing w:after="120"/>
        <w:textAlignment w:val="auto"/>
        <w:rPr>
          <w:sz w:val="22"/>
          <w:szCs w:val="22"/>
        </w:rPr>
      </w:pPr>
    </w:p>
    <w:p w14:paraId="27175AFD" w14:textId="77777777" w:rsidR="0024317D" w:rsidRPr="0048354B" w:rsidRDefault="0024317D" w:rsidP="00E41BEC">
      <w:pPr>
        <w:pStyle w:val="ListParagraph"/>
        <w:numPr>
          <w:ilvl w:val="0"/>
          <w:numId w:val="20"/>
        </w:numPr>
        <w:tabs>
          <w:tab w:val="clear" w:pos="426"/>
          <w:tab w:val="clear" w:pos="568"/>
          <w:tab w:val="clear" w:pos="710"/>
        </w:tabs>
        <w:overflowPunct/>
        <w:textAlignment w:val="auto"/>
        <w:rPr>
          <w:sz w:val="22"/>
          <w:szCs w:val="22"/>
        </w:rPr>
      </w:pPr>
      <w:r w:rsidRPr="0048354B">
        <w:rPr>
          <w:sz w:val="22"/>
        </w:rPr>
        <w:t xml:space="preserve">Dans tous les autres cas où la rédaction d’une étude de protection contre l’incendie des bâtiments existants est requise, on appliquera, selon le cas, les dispositions anti-incendie, telles qu’elles sont en vigueur. </w:t>
      </w:r>
    </w:p>
    <w:p w14:paraId="460A6DF5" w14:textId="77777777" w:rsidR="0024317D" w:rsidRPr="0048354B" w:rsidRDefault="0024317D" w:rsidP="00B674AA">
      <w:pPr>
        <w:tabs>
          <w:tab w:val="clear" w:pos="426"/>
          <w:tab w:val="clear" w:pos="568"/>
          <w:tab w:val="clear" w:pos="710"/>
        </w:tabs>
        <w:overflowPunct/>
        <w:textAlignment w:val="auto"/>
        <w:rPr>
          <w:sz w:val="22"/>
          <w:szCs w:val="22"/>
        </w:rPr>
      </w:pPr>
    </w:p>
    <w:p w14:paraId="192925E0" w14:textId="77777777" w:rsidR="0024317D" w:rsidRPr="0048354B" w:rsidRDefault="0024317D" w:rsidP="00E41BEC">
      <w:pPr>
        <w:pStyle w:val="ListParagraph"/>
        <w:numPr>
          <w:ilvl w:val="0"/>
          <w:numId w:val="20"/>
        </w:numPr>
        <w:tabs>
          <w:tab w:val="clear" w:pos="426"/>
          <w:tab w:val="clear" w:pos="568"/>
          <w:tab w:val="clear" w:pos="710"/>
        </w:tabs>
        <w:overflowPunct/>
        <w:textAlignment w:val="auto"/>
        <w:rPr>
          <w:sz w:val="22"/>
          <w:szCs w:val="22"/>
        </w:rPr>
      </w:pPr>
      <w:r w:rsidRPr="0048354B">
        <w:rPr>
          <w:sz w:val="22"/>
        </w:rPr>
        <w:t>Les conditions ci-dessus ne s’appliquent pas aux bâtiments classés monuments historiques ou traditionnels par les ministères compétents, pour lesquels les exigences de protection contre l’incendie sont définies en fonction de leur usage par la disposition anti-incendie en vigueur selon le cas, avec possibilité d’écarts par l’application de mesures compensatoires complémentaires de protection contre l’incendie par le service des pompiers compétent, lorsque cela s’impose pour des raisons de préservation des éléments ayant déterminé leur classement. Les raisons ci-dessus figureront dans un rapport technique de l’ingénieur compétent, soumis au service des pompiers et visé par le service compétent, selon le cas, pour le classement du bâtiment.</w:t>
      </w:r>
    </w:p>
    <w:p w14:paraId="5A9EBBFE" w14:textId="77777777" w:rsidR="0024317D" w:rsidRPr="0048354B" w:rsidRDefault="0024317D" w:rsidP="00B674AA">
      <w:pPr>
        <w:tabs>
          <w:tab w:val="clear" w:pos="426"/>
          <w:tab w:val="clear" w:pos="568"/>
          <w:tab w:val="clear" w:pos="710"/>
        </w:tabs>
        <w:overflowPunct/>
        <w:autoSpaceDE/>
        <w:autoSpaceDN/>
        <w:adjustRightInd/>
        <w:textAlignment w:val="auto"/>
        <w:rPr>
          <w:sz w:val="22"/>
          <w:szCs w:val="22"/>
          <w:highlight w:val="red"/>
        </w:rPr>
      </w:pPr>
    </w:p>
    <w:p w14:paraId="169EF344" w14:textId="77777777" w:rsidR="0024317D" w:rsidRPr="0048354B" w:rsidRDefault="0024317D" w:rsidP="00E41BEC">
      <w:pPr>
        <w:pStyle w:val="ListParagraph"/>
        <w:numPr>
          <w:ilvl w:val="0"/>
          <w:numId w:val="20"/>
        </w:numPr>
        <w:tabs>
          <w:tab w:val="clear" w:pos="426"/>
          <w:tab w:val="clear" w:pos="568"/>
          <w:tab w:val="clear" w:pos="710"/>
        </w:tabs>
        <w:overflowPunct/>
        <w:autoSpaceDE/>
        <w:autoSpaceDN/>
        <w:adjustRightInd/>
        <w:textAlignment w:val="auto"/>
        <w:rPr>
          <w:sz w:val="22"/>
          <w:szCs w:val="22"/>
        </w:rPr>
      </w:pPr>
      <w:r w:rsidRPr="0048354B">
        <w:rPr>
          <w:sz w:val="22"/>
        </w:rPr>
        <w:t>Outre les exigences définies dans le présent règlement, des dispositions spécifiques réglementant les questions d’installation de moyens actifs de protection incendie seront également en vigueur pour les bâtiments de catégorie ou à usage spécifique.</w:t>
      </w:r>
    </w:p>
    <w:p w14:paraId="6AE73212" w14:textId="77777777" w:rsidR="0024317D" w:rsidRPr="0048354B" w:rsidRDefault="0024317D" w:rsidP="00B674AA">
      <w:pPr>
        <w:pStyle w:val="ListParagraph"/>
        <w:ind w:left="0"/>
        <w:rPr>
          <w:sz w:val="22"/>
          <w:szCs w:val="22"/>
        </w:rPr>
      </w:pPr>
    </w:p>
    <w:p w14:paraId="4278C97C" w14:textId="77777777" w:rsidR="0024317D" w:rsidRPr="0048354B" w:rsidRDefault="0024317D" w:rsidP="00E41BEC">
      <w:pPr>
        <w:pStyle w:val="ListParagraph"/>
        <w:numPr>
          <w:ilvl w:val="0"/>
          <w:numId w:val="20"/>
        </w:numPr>
        <w:tabs>
          <w:tab w:val="clear" w:pos="426"/>
          <w:tab w:val="clear" w:pos="568"/>
          <w:tab w:val="clear" w:pos="710"/>
          <w:tab w:val="left" w:pos="284"/>
          <w:tab w:val="left" w:pos="709"/>
          <w:tab w:val="left" w:pos="1134"/>
          <w:tab w:val="left" w:pos="1560"/>
        </w:tabs>
        <w:rPr>
          <w:sz w:val="22"/>
          <w:szCs w:val="22"/>
        </w:rPr>
      </w:pPr>
      <w:r w:rsidRPr="0048354B">
        <w:rPr>
          <w:sz w:val="22"/>
        </w:rPr>
        <w:t xml:space="preserve">Dans les cas de bâtiments relevant des catégories (C) Réception du public, (I) Industrie - Artisanat et (J) Stockage de l’article 4 du présent règlement, bâtiments de grande échelle et de forme et de fonctionnement particuliers, pour lesquels il est avéré que l’application complète des dispositions de protection passive contre l’incendie, établies par les clauses générales et spécifiques du présent, est </w:t>
      </w:r>
      <w:r w:rsidRPr="0048354B">
        <w:rPr>
          <w:sz w:val="22"/>
        </w:rPr>
        <w:lastRenderedPageBreak/>
        <w:t>impossible, une étude de protection passive contre l’incendie pourra être rédigée par dérogation, avec augmentation des moyens actifs et passifs de protection incendie de manière à assurer une sécurité incendie du bâtiment et du public d’un niveau au moins équivalent.</w:t>
      </w:r>
    </w:p>
    <w:p w14:paraId="2ED67815" w14:textId="77777777" w:rsidR="0024317D" w:rsidRPr="0048354B" w:rsidRDefault="0024317D" w:rsidP="0022181B">
      <w:pPr>
        <w:pStyle w:val="ListParagraph"/>
        <w:tabs>
          <w:tab w:val="clear" w:pos="426"/>
          <w:tab w:val="clear" w:pos="568"/>
          <w:tab w:val="clear" w:pos="710"/>
          <w:tab w:val="left" w:pos="284"/>
          <w:tab w:val="left" w:pos="709"/>
          <w:tab w:val="left" w:pos="1134"/>
          <w:tab w:val="left" w:pos="1560"/>
        </w:tabs>
        <w:ind w:left="360"/>
        <w:rPr>
          <w:sz w:val="22"/>
          <w:szCs w:val="22"/>
        </w:rPr>
      </w:pPr>
      <w:r w:rsidRPr="0048354B">
        <w:rPr>
          <w:sz w:val="22"/>
        </w:rPr>
        <w:t>Cette étude est approuvée par un comité de cinq membres, constitué de scientifiques, employés du secteur privé ou public, spécialisés en la matière, sur proposition motivée de l’instance responsable du fonctionnement du bâtiment.</w:t>
      </w:r>
    </w:p>
    <w:p w14:paraId="74C995E4" w14:textId="77777777" w:rsidR="0024317D" w:rsidRPr="0048354B" w:rsidRDefault="0024317D" w:rsidP="0022181B">
      <w:pPr>
        <w:pStyle w:val="ListParagraph"/>
        <w:ind w:left="360"/>
        <w:rPr>
          <w:sz w:val="22"/>
          <w:szCs w:val="22"/>
        </w:rPr>
      </w:pPr>
      <w:r w:rsidRPr="0048354B">
        <w:rPr>
          <w:sz w:val="22"/>
        </w:rPr>
        <w:t>L’application de la dérogation ci-dessus au bâtiment spécifique et la constitution du comité se font par arrêté ministériel conjoint du ministre de l’environnement et de l’énergie et des autres ministres compétents en la matière, sur proposition motivée de la direction compétente du ministère de l’environnement et de l’énergie.</w:t>
      </w:r>
    </w:p>
    <w:p w14:paraId="74884AFB" w14:textId="77777777" w:rsidR="0024317D" w:rsidRPr="0048354B" w:rsidRDefault="0024317D" w:rsidP="00B674AA">
      <w:pPr>
        <w:tabs>
          <w:tab w:val="clear" w:pos="426"/>
          <w:tab w:val="clear" w:pos="568"/>
          <w:tab w:val="clear" w:pos="710"/>
        </w:tabs>
        <w:overflowPunct/>
        <w:autoSpaceDE/>
        <w:autoSpaceDN/>
        <w:adjustRightInd/>
        <w:jc w:val="left"/>
        <w:textAlignment w:val="auto"/>
        <w:rPr>
          <w:sz w:val="22"/>
          <w:szCs w:val="22"/>
        </w:rPr>
      </w:pPr>
    </w:p>
    <w:p w14:paraId="2BB16277" w14:textId="77777777" w:rsidR="0024317D" w:rsidRPr="0048354B" w:rsidRDefault="0024317D" w:rsidP="00B674AA">
      <w:pPr>
        <w:tabs>
          <w:tab w:val="clear" w:pos="426"/>
          <w:tab w:val="clear" w:pos="568"/>
          <w:tab w:val="clear" w:pos="710"/>
        </w:tabs>
        <w:overflowPunct/>
        <w:autoSpaceDE/>
        <w:autoSpaceDN/>
        <w:adjustRightInd/>
        <w:jc w:val="left"/>
        <w:textAlignment w:val="auto"/>
        <w:rPr>
          <w:sz w:val="22"/>
          <w:szCs w:val="22"/>
        </w:rPr>
      </w:pPr>
      <w:r w:rsidRPr="0048354B">
        <w:rPr>
          <w:sz w:val="22"/>
        </w:rPr>
        <w:t>Le champ d’application du présent règlement est présenté dans le tableau 1.</w:t>
      </w:r>
    </w:p>
    <w:p w14:paraId="4F1B3CA1" w14:textId="77777777" w:rsidR="0024317D" w:rsidRPr="0048354B" w:rsidRDefault="0024317D" w:rsidP="00B674AA">
      <w:pPr>
        <w:tabs>
          <w:tab w:val="clear" w:pos="426"/>
          <w:tab w:val="clear" w:pos="568"/>
          <w:tab w:val="clear" w:pos="710"/>
        </w:tabs>
        <w:overflowPunct/>
        <w:autoSpaceDE/>
        <w:autoSpaceDN/>
        <w:adjustRightInd/>
        <w:jc w:val="left"/>
        <w:textAlignment w:val="auto"/>
        <w:rPr>
          <w:i/>
          <w:iCs/>
          <w:sz w:val="22"/>
          <w:szCs w:val="22"/>
        </w:rPr>
      </w:pPr>
    </w:p>
    <w:p w14:paraId="62F1DEAD" w14:textId="12CE73E2" w:rsidR="0024317D" w:rsidRPr="0048354B" w:rsidRDefault="00944A81">
      <w:pPr>
        <w:tabs>
          <w:tab w:val="clear" w:pos="426"/>
          <w:tab w:val="clear" w:pos="568"/>
          <w:tab w:val="clear" w:pos="710"/>
        </w:tabs>
        <w:overflowPunct/>
        <w:autoSpaceDE/>
        <w:autoSpaceDN/>
        <w:adjustRightInd/>
        <w:jc w:val="left"/>
        <w:textAlignment w:val="auto"/>
        <w:rPr>
          <w:i/>
          <w:iCs/>
          <w:sz w:val="22"/>
          <w:szCs w:val="22"/>
        </w:rPr>
      </w:pPr>
      <w:r w:rsidRPr="0048354B">
        <w:rPr>
          <w:noProof/>
        </w:rPr>
        <mc:AlternateContent>
          <mc:Choice Requires="wps">
            <w:drawing>
              <wp:anchor distT="0" distB="0" distL="114300" distR="114300" simplePos="0" relativeHeight="251664896" behindDoc="0" locked="0" layoutInCell="1" allowOverlap="1" wp14:anchorId="393DDE29" wp14:editId="295A9337">
                <wp:simplePos x="0" y="0"/>
                <wp:positionH relativeFrom="column">
                  <wp:posOffset>-342900</wp:posOffset>
                </wp:positionH>
                <wp:positionV relativeFrom="paragraph">
                  <wp:posOffset>162560</wp:posOffset>
                </wp:positionV>
                <wp:extent cx="6418580" cy="6067425"/>
                <wp:effectExtent l="0" t="0" r="1270" b="4445"/>
                <wp:wrapNone/>
                <wp:docPr id="7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6067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14F6E" w14:textId="77777777" w:rsidR="0024317D" w:rsidRPr="004E11B0" w:rsidRDefault="0024317D" w:rsidP="00457342">
                            <w:pPr>
                              <w:pStyle w:val="Caption"/>
                              <w:keepNext/>
                              <w:rPr>
                                <w:i/>
                                <w:iCs/>
                                <w:sz w:val="18"/>
                                <w:szCs w:val="18"/>
                              </w:rPr>
                            </w:pPr>
                            <w:bookmarkStart w:id="1" w:name="_Hlk90903779"/>
                            <w:bookmarkEnd w:id="1"/>
                            <w:r w:rsidRPr="004E11B0">
                              <w:rPr>
                                <w:sz w:val="18"/>
                                <w:szCs w:val="18"/>
                              </w:rPr>
                              <w:t xml:space="preserve">Tableau </w:t>
                            </w:r>
                            <w:r w:rsidR="00393934" w:rsidRPr="004E11B0">
                              <w:rPr>
                                <w:i/>
                                <w:sz w:val="18"/>
                                <w:szCs w:val="18"/>
                              </w:rPr>
                              <w:fldChar w:fldCharType="begin"/>
                            </w:r>
                            <w:r w:rsidRPr="004E11B0">
                              <w:rPr>
                                <w:i/>
                                <w:sz w:val="18"/>
                                <w:szCs w:val="18"/>
                              </w:rPr>
                              <w:instrText xml:space="preserve"> SEQ Πίνακας \* ARABIC </w:instrText>
                            </w:r>
                            <w:r w:rsidR="00393934" w:rsidRPr="004E11B0">
                              <w:rPr>
                                <w:i/>
                                <w:sz w:val="18"/>
                                <w:szCs w:val="18"/>
                              </w:rPr>
                              <w:fldChar w:fldCharType="separate"/>
                            </w:r>
                            <w:r w:rsidRPr="004E11B0">
                              <w:rPr>
                                <w:i/>
                                <w:sz w:val="18"/>
                                <w:szCs w:val="18"/>
                              </w:rPr>
                              <w:t>1</w:t>
                            </w:r>
                            <w:r w:rsidR="00393934" w:rsidRPr="004E11B0">
                              <w:rPr>
                                <w:i/>
                                <w:sz w:val="18"/>
                                <w:szCs w:val="18"/>
                              </w:rPr>
                              <w:fldChar w:fldCharType="end"/>
                            </w:r>
                            <w:r w:rsidRPr="004E11B0">
                              <w:rPr>
                                <w:sz w:val="18"/>
                                <w:szCs w:val="18"/>
                              </w:rPr>
                              <w:t>:</w:t>
                            </w:r>
                            <w:r w:rsidRPr="004E11B0">
                              <w:rPr>
                                <w:i/>
                                <w:sz w:val="18"/>
                                <w:szCs w:val="18"/>
                              </w:rPr>
                              <w:t xml:space="preserve"> Champ d’application des règlements relatifs à la protection contre l’incendie</w:t>
                            </w:r>
                          </w:p>
                          <w:p w14:paraId="2B80E7C2" w14:textId="77777777" w:rsidR="0024317D" w:rsidRPr="00180D7A" w:rsidRDefault="0024317D" w:rsidP="00180D7A">
                            <w:pPr>
                              <w:tabs>
                                <w:tab w:val="clear" w:pos="568"/>
                                <w:tab w:val="left" w:pos="284"/>
                              </w:tabs>
                            </w:pPr>
                          </w:p>
                          <w:tbl>
                            <w:tblPr>
                              <w:tblW w:w="8720" w:type="dxa"/>
                              <w:jc w:val="center"/>
                              <w:tblLook w:val="00A0" w:firstRow="1" w:lastRow="0" w:firstColumn="1" w:lastColumn="0" w:noHBand="0" w:noVBand="0"/>
                            </w:tblPr>
                            <w:tblGrid>
                              <w:gridCol w:w="2339"/>
                              <w:gridCol w:w="2162"/>
                              <w:gridCol w:w="1700"/>
                              <w:gridCol w:w="2519"/>
                            </w:tblGrid>
                            <w:tr w:rsidR="0024317D" w:rsidRPr="00457342" w14:paraId="5C43F755" w14:textId="77777777">
                              <w:trPr>
                                <w:trHeight w:val="600"/>
                                <w:jc w:val="center"/>
                              </w:trPr>
                              <w:tc>
                                <w:tcPr>
                                  <w:tcW w:w="2339" w:type="dxa"/>
                                  <w:vMerge w:val="restart"/>
                                  <w:tcBorders>
                                    <w:top w:val="single" w:sz="8" w:space="0" w:color="auto"/>
                                    <w:left w:val="single" w:sz="8" w:space="0" w:color="auto"/>
                                    <w:bottom w:val="single" w:sz="4" w:space="0" w:color="auto"/>
                                    <w:right w:val="single" w:sz="4" w:space="0" w:color="auto"/>
                                  </w:tcBorders>
                                  <w:shd w:val="clear" w:color="000000" w:fill="96FF96"/>
                                  <w:vAlign w:val="center"/>
                                </w:tcPr>
                                <w:p w14:paraId="0B47CB2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RÈGLEMENTS RELATIFS À LA PROTECTION CONTRE L’INCENDIE</w:t>
                                  </w:r>
                                </w:p>
                              </w:tc>
                              <w:tc>
                                <w:tcPr>
                                  <w:tcW w:w="2162" w:type="dxa"/>
                                  <w:vMerge w:val="restart"/>
                                  <w:tcBorders>
                                    <w:top w:val="single" w:sz="8" w:space="0" w:color="auto"/>
                                    <w:left w:val="single" w:sz="4" w:space="0" w:color="auto"/>
                                    <w:bottom w:val="single" w:sz="4" w:space="0" w:color="auto"/>
                                    <w:right w:val="single" w:sz="4" w:space="0" w:color="auto"/>
                                  </w:tcBorders>
                                  <w:shd w:val="clear" w:color="000000" w:fill="96FF96"/>
                                  <w:vAlign w:val="center"/>
                                </w:tcPr>
                                <w:p w14:paraId="5C4A650C"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CHAMP D’APPLICATION</w:t>
                                  </w:r>
                                </w:p>
                              </w:tc>
                              <w:tc>
                                <w:tcPr>
                                  <w:tcW w:w="4219" w:type="dxa"/>
                                  <w:gridSpan w:val="2"/>
                                  <w:vMerge w:val="restart"/>
                                  <w:tcBorders>
                                    <w:top w:val="single" w:sz="8" w:space="0" w:color="auto"/>
                                    <w:left w:val="single" w:sz="4" w:space="0" w:color="auto"/>
                                    <w:bottom w:val="single" w:sz="4" w:space="0" w:color="auto"/>
                                    <w:right w:val="single" w:sz="8" w:space="0" w:color="000000"/>
                                  </w:tcBorders>
                                  <w:shd w:val="clear" w:color="000000" w:fill="96FF96"/>
                                  <w:vAlign w:val="center"/>
                                </w:tcPr>
                                <w:p w14:paraId="2D13662F"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PRÉCISIONS - OBSERVATIONS</w:t>
                                  </w:r>
                                </w:p>
                              </w:tc>
                            </w:tr>
                            <w:tr w:rsidR="0024317D" w:rsidRPr="00457342" w14:paraId="13DB6883" w14:textId="77777777">
                              <w:trPr>
                                <w:trHeight w:val="315"/>
                                <w:jc w:val="center"/>
                              </w:trPr>
                              <w:tc>
                                <w:tcPr>
                                  <w:tcW w:w="2339" w:type="dxa"/>
                                  <w:vMerge/>
                                  <w:tcBorders>
                                    <w:top w:val="single" w:sz="8" w:space="0" w:color="auto"/>
                                    <w:left w:val="single" w:sz="8" w:space="0" w:color="auto"/>
                                    <w:bottom w:val="single" w:sz="4" w:space="0" w:color="auto"/>
                                    <w:right w:val="single" w:sz="4" w:space="0" w:color="auto"/>
                                  </w:tcBorders>
                                  <w:vAlign w:val="center"/>
                                </w:tcPr>
                                <w:p w14:paraId="3674650D"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vMerge/>
                                  <w:tcBorders>
                                    <w:top w:val="single" w:sz="8" w:space="0" w:color="auto"/>
                                    <w:left w:val="single" w:sz="4" w:space="0" w:color="auto"/>
                                    <w:bottom w:val="single" w:sz="4" w:space="0" w:color="auto"/>
                                    <w:right w:val="single" w:sz="4" w:space="0" w:color="auto"/>
                                  </w:tcBorders>
                                  <w:vAlign w:val="center"/>
                                </w:tcPr>
                                <w:p w14:paraId="2A557027"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4219" w:type="dxa"/>
                                  <w:gridSpan w:val="2"/>
                                  <w:vMerge/>
                                  <w:tcBorders>
                                    <w:top w:val="single" w:sz="8" w:space="0" w:color="auto"/>
                                    <w:left w:val="single" w:sz="4" w:space="0" w:color="auto"/>
                                    <w:bottom w:val="single" w:sz="4" w:space="0" w:color="auto"/>
                                    <w:right w:val="single" w:sz="8" w:space="0" w:color="000000"/>
                                  </w:tcBorders>
                                  <w:vAlign w:val="center"/>
                                </w:tcPr>
                                <w:p w14:paraId="2ABC4623"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r>
                            <w:tr w:rsidR="0024317D" w:rsidRPr="00457342" w14:paraId="307EEFBD" w14:textId="77777777">
                              <w:trPr>
                                <w:trHeight w:val="300"/>
                                <w:jc w:val="center"/>
                              </w:trPr>
                              <w:tc>
                                <w:tcPr>
                                  <w:tcW w:w="2339" w:type="dxa"/>
                                  <w:vMerge w:val="restart"/>
                                  <w:tcBorders>
                                    <w:top w:val="nil"/>
                                    <w:left w:val="single" w:sz="8" w:space="0" w:color="auto"/>
                                    <w:bottom w:val="single" w:sz="4" w:space="0" w:color="auto"/>
                                    <w:right w:val="single" w:sz="4" w:space="0" w:color="auto"/>
                                  </w:tcBorders>
                                  <w:vAlign w:val="center"/>
                                </w:tcPr>
                                <w:p w14:paraId="63451B1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Règlement relatif à la protection contre l’incendie des bâtiments</w:t>
                                  </w:r>
                                </w:p>
                              </w:tc>
                              <w:tc>
                                <w:tcPr>
                                  <w:tcW w:w="2162" w:type="dxa"/>
                                  <w:tcBorders>
                                    <w:top w:val="nil"/>
                                    <w:left w:val="nil"/>
                                    <w:bottom w:val="single" w:sz="4" w:space="0" w:color="auto"/>
                                    <w:right w:val="single" w:sz="4" w:space="0" w:color="auto"/>
                                  </w:tcBorders>
                                </w:tcPr>
                                <w:p w14:paraId="6D2E2A35"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Nouveaux bâtiments</w:t>
                                  </w:r>
                                </w:p>
                              </w:tc>
                              <w:tc>
                                <w:tcPr>
                                  <w:tcW w:w="4219" w:type="dxa"/>
                                  <w:gridSpan w:val="2"/>
                                  <w:tcBorders>
                                    <w:top w:val="single" w:sz="4" w:space="0" w:color="auto"/>
                                    <w:left w:val="nil"/>
                                    <w:bottom w:val="single" w:sz="4" w:space="0" w:color="auto"/>
                                    <w:right w:val="single" w:sz="8" w:space="0" w:color="000000"/>
                                  </w:tcBorders>
                                </w:tcPr>
                                <w:p w14:paraId="1F162B11" w14:textId="77777777" w:rsidR="0024317D" w:rsidRPr="00457342" w:rsidRDefault="0024317D" w:rsidP="00A64208">
                                  <w:pPr>
                                    <w:tabs>
                                      <w:tab w:val="clear" w:pos="426"/>
                                      <w:tab w:val="clear" w:pos="568"/>
                                      <w:tab w:val="clear" w:pos="710"/>
                                    </w:tabs>
                                    <w:overflowPunct/>
                                    <w:autoSpaceDE/>
                                    <w:autoSpaceDN/>
                                    <w:adjustRightInd/>
                                    <w:jc w:val="center"/>
                                    <w:textAlignment w:val="auto"/>
                                    <w:rPr>
                                      <w:color w:val="000000"/>
                                    </w:rPr>
                                  </w:pPr>
                                  <w:r>
                                    <w:rPr>
                                      <w:color w:val="000000"/>
                                      <w:sz w:val="22"/>
                                    </w:rPr>
                                    <w:t>Bâtiments ou parties de bâtiments construits avec permis de construire dont la demande est soumise après l’entrée en vigueur du présent règlement.</w:t>
                                  </w:r>
                                </w:p>
                              </w:tc>
                            </w:tr>
                            <w:tr w:rsidR="0024317D" w:rsidRPr="00457342" w14:paraId="7B1D162A"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10BFE0DB"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2C21F81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Ajouts fonctionnellement indépendants à des bâtiments existants</w:t>
                                  </w:r>
                                </w:p>
                              </w:tc>
                              <w:tc>
                                <w:tcPr>
                                  <w:tcW w:w="4219" w:type="dxa"/>
                                  <w:gridSpan w:val="2"/>
                                  <w:tcBorders>
                                    <w:top w:val="single" w:sz="4" w:space="0" w:color="auto"/>
                                    <w:left w:val="nil"/>
                                    <w:bottom w:val="single" w:sz="4" w:space="0" w:color="auto"/>
                                    <w:right w:val="single" w:sz="8" w:space="0" w:color="000000"/>
                                  </w:tcBorders>
                                </w:tcPr>
                                <w:p w14:paraId="2E367B18" w14:textId="77777777" w:rsidR="0024317D" w:rsidRPr="00457342" w:rsidRDefault="0024317D" w:rsidP="00A66B1C">
                                  <w:pPr>
                                    <w:tabs>
                                      <w:tab w:val="clear" w:pos="426"/>
                                      <w:tab w:val="clear" w:pos="568"/>
                                      <w:tab w:val="clear" w:pos="710"/>
                                    </w:tabs>
                                    <w:overflowPunct/>
                                    <w:autoSpaceDE/>
                                    <w:autoSpaceDN/>
                                    <w:adjustRightInd/>
                                    <w:jc w:val="center"/>
                                    <w:textAlignment w:val="auto"/>
                                    <w:rPr>
                                      <w:color w:val="000000"/>
                                    </w:rPr>
                                  </w:pPr>
                                  <w:r>
                                    <w:rPr>
                                      <w:color w:val="000000"/>
                                      <w:sz w:val="22"/>
                                    </w:rPr>
                                    <w:t>Sont considérés comme de nouveaux bâtiments pour cause d’autonomie</w:t>
                                  </w:r>
                                </w:p>
                              </w:tc>
                            </w:tr>
                            <w:tr w:rsidR="0024317D" w:rsidRPr="00457342" w14:paraId="2A0A3124" w14:textId="77777777">
                              <w:trPr>
                                <w:trHeight w:val="570"/>
                                <w:jc w:val="center"/>
                              </w:trPr>
                              <w:tc>
                                <w:tcPr>
                                  <w:tcW w:w="2339" w:type="dxa"/>
                                  <w:vMerge/>
                                  <w:tcBorders>
                                    <w:top w:val="nil"/>
                                    <w:left w:val="single" w:sz="8" w:space="0" w:color="auto"/>
                                    <w:bottom w:val="single" w:sz="4" w:space="0" w:color="auto"/>
                                    <w:right w:val="single" w:sz="4" w:space="0" w:color="auto"/>
                                  </w:tcBorders>
                                  <w:vAlign w:val="center"/>
                                </w:tcPr>
                                <w:p w14:paraId="25E85048"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5C5C99EB" w14:textId="77777777" w:rsidR="0024317D" w:rsidRPr="00457342" w:rsidRDefault="0024317D" w:rsidP="003A40CB">
                                  <w:pPr>
                                    <w:tabs>
                                      <w:tab w:val="clear" w:pos="426"/>
                                      <w:tab w:val="clear" w:pos="568"/>
                                      <w:tab w:val="clear" w:pos="710"/>
                                    </w:tabs>
                                    <w:overflowPunct/>
                                    <w:autoSpaceDE/>
                                    <w:autoSpaceDN/>
                                    <w:adjustRightInd/>
                                    <w:jc w:val="center"/>
                                    <w:textAlignment w:val="auto"/>
                                    <w:rPr>
                                      <w:color w:val="000000"/>
                                    </w:rPr>
                                  </w:pPr>
                                  <w:r>
                                    <w:rPr>
                                      <w:color w:val="000000"/>
                                      <w:sz w:val="22"/>
                                    </w:rPr>
                                    <w:t xml:space="preserve">Bâtiments existant après le 17/2/1989 </w:t>
                                  </w:r>
                                </w:p>
                              </w:tc>
                              <w:tc>
                                <w:tcPr>
                                  <w:tcW w:w="4219" w:type="dxa"/>
                                  <w:gridSpan w:val="2"/>
                                  <w:vMerge w:val="restart"/>
                                  <w:tcBorders>
                                    <w:top w:val="single" w:sz="4" w:space="0" w:color="auto"/>
                                    <w:left w:val="single" w:sz="4" w:space="0" w:color="auto"/>
                                    <w:bottom w:val="single" w:sz="4" w:space="0" w:color="auto"/>
                                    <w:right w:val="single" w:sz="8" w:space="0" w:color="000000"/>
                                  </w:tcBorders>
                                </w:tcPr>
                                <w:p w14:paraId="6789BC50"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 xml:space="preserve">Changement d’usage ou ajout de construction à des bâtiments étudiés selon le décret présidentiel 71/88 </w:t>
                                  </w:r>
                                </w:p>
                              </w:tc>
                            </w:tr>
                            <w:tr w:rsidR="0024317D" w:rsidRPr="00457342" w14:paraId="6A659665" w14:textId="77777777">
                              <w:trPr>
                                <w:trHeight w:val="855"/>
                                <w:jc w:val="center"/>
                              </w:trPr>
                              <w:tc>
                                <w:tcPr>
                                  <w:tcW w:w="2339" w:type="dxa"/>
                                  <w:vMerge/>
                                  <w:tcBorders>
                                    <w:top w:val="nil"/>
                                    <w:left w:val="single" w:sz="8" w:space="0" w:color="auto"/>
                                    <w:bottom w:val="single" w:sz="4" w:space="0" w:color="auto"/>
                                    <w:right w:val="single" w:sz="4" w:space="0" w:color="auto"/>
                                  </w:tcBorders>
                                  <w:vAlign w:val="center"/>
                                </w:tcPr>
                                <w:p w14:paraId="640BF104"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392A167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Hôtels existant avant le 17/3/1988</w:t>
                                  </w:r>
                                </w:p>
                              </w:tc>
                              <w:tc>
                                <w:tcPr>
                                  <w:tcW w:w="4219" w:type="dxa"/>
                                  <w:gridSpan w:val="2"/>
                                  <w:vMerge/>
                                  <w:tcBorders>
                                    <w:top w:val="nil"/>
                                    <w:left w:val="nil"/>
                                    <w:bottom w:val="single" w:sz="4" w:space="0" w:color="auto"/>
                                    <w:right w:val="single" w:sz="4" w:space="0" w:color="auto"/>
                                  </w:tcBorders>
                                  <w:vAlign w:val="center"/>
                                </w:tcPr>
                                <w:p w14:paraId="1EACE8A4" w14:textId="77777777" w:rsidR="0024317D" w:rsidRPr="00457342" w:rsidRDefault="0024317D" w:rsidP="00457342">
                                  <w:pPr>
                                    <w:tabs>
                                      <w:tab w:val="clear" w:pos="426"/>
                                      <w:tab w:val="clear" w:pos="568"/>
                                      <w:tab w:val="clear" w:pos="710"/>
                                    </w:tabs>
                                    <w:overflowPunct/>
                                    <w:autoSpaceDE/>
                                    <w:autoSpaceDN/>
                                    <w:adjustRightInd/>
                                    <w:jc w:val="left"/>
                                    <w:textAlignment w:val="auto"/>
                                    <w:rPr>
                                      <w:color w:val="000000"/>
                                    </w:rPr>
                                  </w:pPr>
                                </w:p>
                              </w:tc>
                            </w:tr>
                            <w:tr w:rsidR="0024317D" w:rsidRPr="00457342" w14:paraId="731949CB"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56479115"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1295BE2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Bâtiments existant avant le 17/2/1989 (sauf hôtels)</w:t>
                                  </w:r>
                                </w:p>
                              </w:tc>
                              <w:tc>
                                <w:tcPr>
                                  <w:tcW w:w="1700" w:type="dxa"/>
                                  <w:tcBorders>
                                    <w:top w:val="nil"/>
                                    <w:left w:val="nil"/>
                                    <w:bottom w:val="single" w:sz="4" w:space="0" w:color="auto"/>
                                    <w:right w:val="single" w:sz="4" w:space="0" w:color="auto"/>
                                  </w:tcBorders>
                                </w:tcPr>
                                <w:p w14:paraId="15ACAAB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Changement complet d’usage</w:t>
                                  </w:r>
                                </w:p>
                              </w:tc>
                              <w:tc>
                                <w:tcPr>
                                  <w:tcW w:w="2519" w:type="dxa"/>
                                  <w:tcBorders>
                                    <w:top w:val="nil"/>
                                    <w:left w:val="nil"/>
                                    <w:bottom w:val="single" w:sz="4" w:space="0" w:color="auto"/>
                                    <w:right w:val="single" w:sz="8" w:space="0" w:color="auto"/>
                                  </w:tcBorders>
                                </w:tcPr>
                                <w:p w14:paraId="1C1F2D4B"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Ajouts à des bâtiments existants dont construction &gt; 50 % et surface &gt;300 m²</w:t>
                                  </w:r>
                                </w:p>
                              </w:tc>
                            </w:tr>
                            <w:tr w:rsidR="0024317D" w:rsidRPr="00457342" w14:paraId="252A2F25" w14:textId="77777777">
                              <w:trPr>
                                <w:trHeight w:val="855"/>
                                <w:jc w:val="center"/>
                              </w:trPr>
                              <w:tc>
                                <w:tcPr>
                                  <w:tcW w:w="2339" w:type="dxa"/>
                                  <w:vMerge w:val="restart"/>
                                  <w:tcBorders>
                                    <w:top w:val="nil"/>
                                    <w:left w:val="single" w:sz="8" w:space="0" w:color="auto"/>
                                    <w:bottom w:val="single" w:sz="8" w:space="0" w:color="000000"/>
                                    <w:right w:val="single" w:sz="4" w:space="0" w:color="auto"/>
                                  </w:tcBorders>
                                  <w:vAlign w:val="center"/>
                                </w:tcPr>
                                <w:p w14:paraId="2C30EFC0"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Dispositions de lutte contre l’incendie - Suggestion de mesures</w:t>
                                  </w:r>
                                </w:p>
                              </w:tc>
                              <w:tc>
                                <w:tcPr>
                                  <w:tcW w:w="2162" w:type="dxa"/>
                                  <w:tcBorders>
                                    <w:top w:val="nil"/>
                                    <w:left w:val="nil"/>
                                    <w:bottom w:val="single" w:sz="4" w:space="0" w:color="auto"/>
                                    <w:right w:val="single" w:sz="4" w:space="0" w:color="auto"/>
                                  </w:tcBorders>
                                </w:tcPr>
                                <w:p w14:paraId="6C6A6E1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Bâtiments existant avant le 17/2/1989 (sauf hôtels)</w:t>
                                  </w:r>
                                </w:p>
                              </w:tc>
                              <w:tc>
                                <w:tcPr>
                                  <w:tcW w:w="4219" w:type="dxa"/>
                                  <w:gridSpan w:val="2"/>
                                  <w:tcBorders>
                                    <w:top w:val="single" w:sz="4" w:space="0" w:color="auto"/>
                                    <w:left w:val="nil"/>
                                    <w:bottom w:val="single" w:sz="4" w:space="0" w:color="auto"/>
                                    <w:right w:val="single" w:sz="8" w:space="0" w:color="000000"/>
                                  </w:tcBorders>
                                </w:tcPr>
                                <w:p w14:paraId="4A0E644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En fonction de leur usage</w:t>
                                  </w:r>
                                </w:p>
                              </w:tc>
                            </w:tr>
                            <w:tr w:rsidR="0024317D" w:rsidRPr="00457342" w14:paraId="502A8E76" w14:textId="77777777">
                              <w:trPr>
                                <w:trHeight w:val="870"/>
                                <w:jc w:val="center"/>
                              </w:trPr>
                              <w:tc>
                                <w:tcPr>
                                  <w:tcW w:w="2339" w:type="dxa"/>
                                  <w:vMerge/>
                                  <w:tcBorders>
                                    <w:top w:val="nil"/>
                                    <w:left w:val="single" w:sz="8" w:space="0" w:color="auto"/>
                                    <w:bottom w:val="single" w:sz="8" w:space="0" w:color="000000"/>
                                    <w:right w:val="single" w:sz="4" w:space="0" w:color="auto"/>
                                  </w:tcBorders>
                                  <w:vAlign w:val="center"/>
                                </w:tcPr>
                                <w:p w14:paraId="5E5F6420"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8" w:space="0" w:color="auto"/>
                                    <w:right w:val="single" w:sz="4" w:space="0" w:color="auto"/>
                                  </w:tcBorders>
                                </w:tcPr>
                                <w:p w14:paraId="0C90F69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Monuments, bâtiments classés, bâtiments traditionnels</w:t>
                                  </w:r>
                                </w:p>
                              </w:tc>
                              <w:tc>
                                <w:tcPr>
                                  <w:tcW w:w="4219" w:type="dxa"/>
                                  <w:gridSpan w:val="2"/>
                                  <w:tcBorders>
                                    <w:top w:val="single" w:sz="4" w:space="0" w:color="auto"/>
                                    <w:left w:val="nil"/>
                                    <w:bottom w:val="single" w:sz="8" w:space="0" w:color="auto"/>
                                    <w:right w:val="single" w:sz="8" w:space="0" w:color="000000"/>
                                  </w:tcBorders>
                                </w:tcPr>
                                <w:p w14:paraId="3051E0D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sz w:val="22"/>
                                    </w:rPr>
                                    <w:t>En fonction de leur usage avec possibilité d’écarts</w:t>
                                  </w:r>
                                </w:p>
                              </w:tc>
                            </w:tr>
                          </w:tbl>
                          <w:p w14:paraId="0BA82B39" w14:textId="77777777" w:rsidR="0024317D" w:rsidRPr="00A75454" w:rsidRDefault="00243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DE29" id="_x0000_t202" coordsize="21600,21600" o:spt="202" path="m,l,21600r21600,l21600,xe">
                <v:stroke joinstyle="miter"/>
                <v:path gradientshapeok="t" o:connecttype="rect"/>
              </v:shapetype>
              <v:shape id="Text Box 50" o:spid="_x0000_s1026" type="#_x0000_t202" style="position:absolute;margin-left:-27pt;margin-top:12.8pt;width:505.4pt;height:477.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" stroked="f">
                <v:textbox>
                  <w:txbxContent>
                    <w:p w14:paraId="13F14F6E" w14:textId="77777777" w:rsidR="0024317D" w:rsidRPr="004E11B0" w:rsidRDefault="0024317D" w:rsidP="00457342">
                      <w:pPr>
                        <w:pStyle w:val="Caption"/>
                        <w:keepNext/>
                        <w:rPr>
                          <w:i/>
                          <w:iCs/>
                          <w:sz w:val="18"/>
                          <w:szCs w:val="18"/>
                        </w:rPr>
                      </w:pPr>
                      <w:bookmarkStart w:id="2" w:name="_Hlk90903779"/>
                      <w:bookmarkEnd w:id="2"/>
                      <w:r w:rsidRPr="004E11B0">
                        <w:rPr>
                          <w:sz w:val="18"/>
                          <w:szCs w:val="18"/>
                        </w:rPr>
                        <w:t xml:space="preserve">Tableau </w:t>
                      </w:r>
                      <w:r w:rsidR="00393934" w:rsidRPr="004E11B0">
                        <w:rPr>
                          <w:i/>
                          <w:sz w:val="18"/>
                          <w:szCs w:val="18"/>
                        </w:rPr>
                        <w:fldChar w:fldCharType="begin"/>
                      </w:r>
                      <w:r w:rsidRPr="004E11B0">
                        <w:rPr>
                          <w:i/>
                          <w:sz w:val="18"/>
                          <w:szCs w:val="18"/>
                        </w:rPr>
                        <w:instrText xml:space="preserve"> SEQ Πίνακας \* ARABIC </w:instrText>
                      </w:r>
                      <w:r w:rsidR="00393934" w:rsidRPr="004E11B0">
                        <w:rPr>
                          <w:i/>
                          <w:sz w:val="18"/>
                          <w:szCs w:val="18"/>
                        </w:rPr>
                        <w:fldChar w:fldCharType="separate"/>
                      </w:r>
                      <w:r w:rsidRPr="004E11B0">
                        <w:rPr>
                          <w:i/>
                          <w:sz w:val="18"/>
                          <w:szCs w:val="18"/>
                        </w:rPr>
                        <w:t>1</w:t>
                      </w:r>
                      <w:r w:rsidR="00393934" w:rsidRPr="004E11B0">
                        <w:rPr>
                          <w:i/>
                          <w:sz w:val="18"/>
                          <w:szCs w:val="18"/>
                        </w:rPr>
                        <w:fldChar w:fldCharType="end"/>
                      </w:r>
                      <w:r w:rsidRPr="004E11B0">
                        <w:rPr>
                          <w:sz w:val="18"/>
                          <w:szCs w:val="18"/>
                        </w:rPr>
                        <w:t>:</w:t>
                      </w:r>
                      <w:r w:rsidRPr="004E11B0">
                        <w:rPr>
                          <w:i/>
                          <w:sz w:val="18"/>
                          <w:szCs w:val="18"/>
                        </w:rPr>
                        <w:t xml:space="preserve"> Champ d’application des règlements relatifs à la protection contre l’incendie</w:t>
                      </w:r>
                    </w:p>
                    <w:p w14:paraId="2B80E7C2" w14:textId="77777777" w:rsidR="0024317D" w:rsidRPr="00180D7A" w:rsidRDefault="0024317D" w:rsidP="00180D7A">
                      <w:pPr>
                        <w:tabs>
                          <w:tab w:val="clear" w:pos="568"/>
                          <w:tab w:val="left" w:pos="284"/>
                        </w:tabs>
                      </w:pPr>
                    </w:p>
                    <w:tbl>
                      <w:tblPr>
                        <w:tblW w:w="8720" w:type="dxa"/>
                        <w:jc w:val="center"/>
                        <w:tblLook w:val="00A0" w:firstRow="1" w:lastRow="0" w:firstColumn="1" w:lastColumn="0" w:noHBand="0" w:noVBand="0"/>
                      </w:tblPr>
                      <w:tblGrid>
                        <w:gridCol w:w="2339"/>
                        <w:gridCol w:w="2162"/>
                        <w:gridCol w:w="1700"/>
                        <w:gridCol w:w="2519"/>
                      </w:tblGrid>
                      <w:tr w:rsidR="0024317D" w:rsidRPr="00457342" w14:paraId="5C43F755" w14:textId="77777777">
                        <w:trPr>
                          <w:trHeight w:val="600"/>
                          <w:jc w:val="center"/>
                        </w:trPr>
                        <w:tc>
                          <w:tcPr>
                            <w:tcW w:w="2339" w:type="dxa"/>
                            <w:vMerge w:val="restart"/>
                            <w:tcBorders>
                              <w:top w:val="single" w:sz="8" w:space="0" w:color="auto"/>
                              <w:left w:val="single" w:sz="8" w:space="0" w:color="auto"/>
                              <w:bottom w:val="single" w:sz="4" w:space="0" w:color="auto"/>
                              <w:right w:val="single" w:sz="4" w:space="0" w:color="auto"/>
                            </w:tcBorders>
                            <w:shd w:val="clear" w:color="000000" w:fill="96FF96"/>
                            <w:vAlign w:val="center"/>
                          </w:tcPr>
                          <w:p w14:paraId="0B47CB2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RÈGLEMENTS RELATIFS À LA PROTECTION CONTRE L’INCENDIE</w:t>
                            </w:r>
                          </w:p>
                        </w:tc>
                        <w:tc>
                          <w:tcPr>
                            <w:tcW w:w="2162" w:type="dxa"/>
                            <w:vMerge w:val="restart"/>
                            <w:tcBorders>
                              <w:top w:val="single" w:sz="8" w:space="0" w:color="auto"/>
                              <w:left w:val="single" w:sz="4" w:space="0" w:color="auto"/>
                              <w:bottom w:val="single" w:sz="4" w:space="0" w:color="auto"/>
                              <w:right w:val="single" w:sz="4" w:space="0" w:color="auto"/>
                            </w:tcBorders>
                            <w:shd w:val="clear" w:color="000000" w:fill="96FF96"/>
                            <w:vAlign w:val="center"/>
                          </w:tcPr>
                          <w:p w14:paraId="5C4A650C"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CHAMP D’APPLICATION</w:t>
                            </w:r>
                          </w:p>
                        </w:tc>
                        <w:tc>
                          <w:tcPr>
                            <w:tcW w:w="4219" w:type="dxa"/>
                            <w:gridSpan w:val="2"/>
                            <w:vMerge w:val="restart"/>
                            <w:tcBorders>
                              <w:top w:val="single" w:sz="8" w:space="0" w:color="auto"/>
                              <w:left w:val="single" w:sz="4" w:space="0" w:color="auto"/>
                              <w:bottom w:val="single" w:sz="4" w:space="0" w:color="auto"/>
                              <w:right w:val="single" w:sz="8" w:space="0" w:color="000000"/>
                            </w:tcBorders>
                            <w:shd w:val="clear" w:color="000000" w:fill="96FF96"/>
                            <w:vAlign w:val="center"/>
                          </w:tcPr>
                          <w:p w14:paraId="2D13662F"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PRÉCISIONS - OBSERVATIONS</w:t>
                            </w:r>
                          </w:p>
                        </w:tc>
                      </w:tr>
                      <w:tr w:rsidR="0024317D" w:rsidRPr="00457342" w14:paraId="13DB6883" w14:textId="77777777">
                        <w:trPr>
                          <w:trHeight w:val="315"/>
                          <w:jc w:val="center"/>
                        </w:trPr>
                        <w:tc>
                          <w:tcPr>
                            <w:tcW w:w="2339" w:type="dxa"/>
                            <w:vMerge/>
                            <w:tcBorders>
                              <w:top w:val="single" w:sz="8" w:space="0" w:color="auto"/>
                              <w:left w:val="single" w:sz="8" w:space="0" w:color="auto"/>
                              <w:bottom w:val="single" w:sz="4" w:space="0" w:color="auto"/>
                              <w:right w:val="single" w:sz="4" w:space="0" w:color="auto"/>
                            </w:tcBorders>
                            <w:vAlign w:val="center"/>
                          </w:tcPr>
                          <w:p w14:paraId="3674650D"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vMerge/>
                            <w:tcBorders>
                              <w:top w:val="single" w:sz="8" w:space="0" w:color="auto"/>
                              <w:left w:val="single" w:sz="4" w:space="0" w:color="auto"/>
                              <w:bottom w:val="single" w:sz="4" w:space="0" w:color="auto"/>
                              <w:right w:val="single" w:sz="4" w:space="0" w:color="auto"/>
                            </w:tcBorders>
                            <w:vAlign w:val="center"/>
                          </w:tcPr>
                          <w:p w14:paraId="2A557027"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4219" w:type="dxa"/>
                            <w:gridSpan w:val="2"/>
                            <w:vMerge/>
                            <w:tcBorders>
                              <w:top w:val="single" w:sz="8" w:space="0" w:color="auto"/>
                              <w:left w:val="single" w:sz="4" w:space="0" w:color="auto"/>
                              <w:bottom w:val="single" w:sz="4" w:space="0" w:color="auto"/>
                              <w:right w:val="single" w:sz="8" w:space="0" w:color="000000"/>
                            </w:tcBorders>
                            <w:vAlign w:val="center"/>
                          </w:tcPr>
                          <w:p w14:paraId="2ABC4623"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r>
                      <w:tr w:rsidR="0024317D" w:rsidRPr="00457342" w14:paraId="307EEFBD" w14:textId="77777777">
                        <w:trPr>
                          <w:trHeight w:val="300"/>
                          <w:jc w:val="center"/>
                        </w:trPr>
                        <w:tc>
                          <w:tcPr>
                            <w:tcW w:w="2339" w:type="dxa"/>
                            <w:vMerge w:val="restart"/>
                            <w:tcBorders>
                              <w:top w:val="nil"/>
                              <w:left w:val="single" w:sz="8" w:space="0" w:color="auto"/>
                              <w:bottom w:val="single" w:sz="4" w:space="0" w:color="auto"/>
                              <w:right w:val="single" w:sz="4" w:space="0" w:color="auto"/>
                            </w:tcBorders>
                            <w:vAlign w:val="center"/>
                          </w:tcPr>
                          <w:p w14:paraId="63451B1E"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Règlement relatif à la protection contre l’incendie des bâtiments</w:t>
                            </w:r>
                          </w:p>
                        </w:tc>
                        <w:tc>
                          <w:tcPr>
                            <w:tcW w:w="2162" w:type="dxa"/>
                            <w:tcBorders>
                              <w:top w:val="nil"/>
                              <w:left w:val="nil"/>
                              <w:bottom w:val="single" w:sz="4" w:space="0" w:color="auto"/>
                              <w:right w:val="single" w:sz="4" w:space="0" w:color="auto"/>
                            </w:tcBorders>
                          </w:tcPr>
                          <w:p w14:paraId="6D2E2A35"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Nouveaux bâtiments</w:t>
                            </w:r>
                          </w:p>
                        </w:tc>
                        <w:tc>
                          <w:tcPr>
                            <w:tcW w:w="4219" w:type="dxa"/>
                            <w:gridSpan w:val="2"/>
                            <w:tcBorders>
                              <w:top w:val="single" w:sz="4" w:space="0" w:color="auto"/>
                              <w:left w:val="nil"/>
                              <w:bottom w:val="single" w:sz="4" w:space="0" w:color="auto"/>
                              <w:right w:val="single" w:sz="8" w:space="0" w:color="000000"/>
                            </w:tcBorders>
                          </w:tcPr>
                          <w:p w14:paraId="1F162B11" w14:textId="77777777" w:rsidR="0024317D" w:rsidRPr="00457342" w:rsidRDefault="0024317D" w:rsidP="00A64208">
                            <w:pPr>
                              <w:tabs>
                                <w:tab w:val="clear" w:pos="426"/>
                                <w:tab w:val="clear" w:pos="568"/>
                                <w:tab w:val="clear" w:pos="710"/>
                              </w:tabs>
                              <w:overflowPunct/>
                              <w:autoSpaceDE/>
                              <w:autoSpaceDN/>
                              <w:adjustRightInd/>
                              <w:jc w:val="center"/>
                              <w:textAlignment w:val="auto"/>
                              <w:rPr>
                                <w:color w:val="000000"/>
                              </w:rPr>
                            </w:pPr>
                            <w:r>
                              <w:rPr>
                                <w:color w:val="000000"/>
                                <w:sz w:val="22"/>
                              </w:rPr>
                              <w:t>Bâtiments ou parties de bâtiments construits avec permis de construire dont la demande est soumise après l’entrée en vigueur du présent règlement.</w:t>
                            </w:r>
                          </w:p>
                        </w:tc>
                      </w:tr>
                      <w:tr w:rsidR="0024317D" w:rsidRPr="00457342" w14:paraId="7B1D162A"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10BFE0DB"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2C21F81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Ajouts fonctionnellement indépendants à des bâtiments existants</w:t>
                            </w:r>
                          </w:p>
                        </w:tc>
                        <w:tc>
                          <w:tcPr>
                            <w:tcW w:w="4219" w:type="dxa"/>
                            <w:gridSpan w:val="2"/>
                            <w:tcBorders>
                              <w:top w:val="single" w:sz="4" w:space="0" w:color="auto"/>
                              <w:left w:val="nil"/>
                              <w:bottom w:val="single" w:sz="4" w:space="0" w:color="auto"/>
                              <w:right w:val="single" w:sz="8" w:space="0" w:color="000000"/>
                            </w:tcBorders>
                          </w:tcPr>
                          <w:p w14:paraId="2E367B18" w14:textId="77777777" w:rsidR="0024317D" w:rsidRPr="00457342" w:rsidRDefault="0024317D" w:rsidP="00A66B1C">
                            <w:pPr>
                              <w:tabs>
                                <w:tab w:val="clear" w:pos="426"/>
                                <w:tab w:val="clear" w:pos="568"/>
                                <w:tab w:val="clear" w:pos="710"/>
                              </w:tabs>
                              <w:overflowPunct/>
                              <w:autoSpaceDE/>
                              <w:autoSpaceDN/>
                              <w:adjustRightInd/>
                              <w:jc w:val="center"/>
                              <w:textAlignment w:val="auto"/>
                              <w:rPr>
                                <w:color w:val="000000"/>
                              </w:rPr>
                            </w:pPr>
                            <w:r>
                              <w:rPr>
                                <w:color w:val="000000"/>
                                <w:sz w:val="22"/>
                              </w:rPr>
                              <w:t>Sont considérés comme de nouveaux bâtiments pour cause d’autonomie</w:t>
                            </w:r>
                          </w:p>
                        </w:tc>
                      </w:tr>
                      <w:tr w:rsidR="0024317D" w:rsidRPr="00457342" w14:paraId="2A0A3124" w14:textId="77777777">
                        <w:trPr>
                          <w:trHeight w:val="570"/>
                          <w:jc w:val="center"/>
                        </w:trPr>
                        <w:tc>
                          <w:tcPr>
                            <w:tcW w:w="2339" w:type="dxa"/>
                            <w:vMerge/>
                            <w:tcBorders>
                              <w:top w:val="nil"/>
                              <w:left w:val="single" w:sz="8" w:space="0" w:color="auto"/>
                              <w:bottom w:val="single" w:sz="4" w:space="0" w:color="auto"/>
                              <w:right w:val="single" w:sz="4" w:space="0" w:color="auto"/>
                            </w:tcBorders>
                            <w:vAlign w:val="center"/>
                          </w:tcPr>
                          <w:p w14:paraId="25E85048"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5C5C99EB" w14:textId="77777777" w:rsidR="0024317D" w:rsidRPr="00457342" w:rsidRDefault="0024317D" w:rsidP="003A40CB">
                            <w:pPr>
                              <w:tabs>
                                <w:tab w:val="clear" w:pos="426"/>
                                <w:tab w:val="clear" w:pos="568"/>
                                <w:tab w:val="clear" w:pos="710"/>
                              </w:tabs>
                              <w:overflowPunct/>
                              <w:autoSpaceDE/>
                              <w:autoSpaceDN/>
                              <w:adjustRightInd/>
                              <w:jc w:val="center"/>
                              <w:textAlignment w:val="auto"/>
                              <w:rPr>
                                <w:color w:val="000000"/>
                              </w:rPr>
                            </w:pPr>
                            <w:r>
                              <w:rPr>
                                <w:color w:val="000000"/>
                                <w:sz w:val="22"/>
                              </w:rPr>
                              <w:t xml:space="preserve">Bâtiments existant après le 17/2/1989 </w:t>
                            </w:r>
                          </w:p>
                        </w:tc>
                        <w:tc>
                          <w:tcPr>
                            <w:tcW w:w="4219" w:type="dxa"/>
                            <w:gridSpan w:val="2"/>
                            <w:vMerge w:val="restart"/>
                            <w:tcBorders>
                              <w:top w:val="single" w:sz="4" w:space="0" w:color="auto"/>
                              <w:left w:val="single" w:sz="4" w:space="0" w:color="auto"/>
                              <w:bottom w:val="single" w:sz="4" w:space="0" w:color="auto"/>
                              <w:right w:val="single" w:sz="8" w:space="0" w:color="000000"/>
                            </w:tcBorders>
                          </w:tcPr>
                          <w:p w14:paraId="6789BC50"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 xml:space="preserve">Changement d’usage ou ajout de construction à des bâtiments étudiés selon le décret présidentiel 71/88 </w:t>
                            </w:r>
                          </w:p>
                        </w:tc>
                      </w:tr>
                      <w:tr w:rsidR="0024317D" w:rsidRPr="00457342" w14:paraId="6A659665" w14:textId="77777777">
                        <w:trPr>
                          <w:trHeight w:val="855"/>
                          <w:jc w:val="center"/>
                        </w:trPr>
                        <w:tc>
                          <w:tcPr>
                            <w:tcW w:w="2339" w:type="dxa"/>
                            <w:vMerge/>
                            <w:tcBorders>
                              <w:top w:val="nil"/>
                              <w:left w:val="single" w:sz="8" w:space="0" w:color="auto"/>
                              <w:bottom w:val="single" w:sz="4" w:space="0" w:color="auto"/>
                              <w:right w:val="single" w:sz="4" w:space="0" w:color="auto"/>
                            </w:tcBorders>
                            <w:vAlign w:val="center"/>
                          </w:tcPr>
                          <w:p w14:paraId="640BF104"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392A167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Hôtels existant avant le 17/3/1988</w:t>
                            </w:r>
                          </w:p>
                        </w:tc>
                        <w:tc>
                          <w:tcPr>
                            <w:tcW w:w="4219" w:type="dxa"/>
                            <w:gridSpan w:val="2"/>
                            <w:vMerge/>
                            <w:tcBorders>
                              <w:top w:val="nil"/>
                              <w:left w:val="nil"/>
                              <w:bottom w:val="single" w:sz="4" w:space="0" w:color="auto"/>
                              <w:right w:val="single" w:sz="4" w:space="0" w:color="auto"/>
                            </w:tcBorders>
                            <w:vAlign w:val="center"/>
                          </w:tcPr>
                          <w:p w14:paraId="1EACE8A4" w14:textId="77777777" w:rsidR="0024317D" w:rsidRPr="00457342" w:rsidRDefault="0024317D" w:rsidP="00457342">
                            <w:pPr>
                              <w:tabs>
                                <w:tab w:val="clear" w:pos="426"/>
                                <w:tab w:val="clear" w:pos="568"/>
                                <w:tab w:val="clear" w:pos="710"/>
                              </w:tabs>
                              <w:overflowPunct/>
                              <w:autoSpaceDE/>
                              <w:autoSpaceDN/>
                              <w:adjustRightInd/>
                              <w:jc w:val="left"/>
                              <w:textAlignment w:val="auto"/>
                              <w:rPr>
                                <w:color w:val="000000"/>
                              </w:rPr>
                            </w:pPr>
                          </w:p>
                        </w:tc>
                      </w:tr>
                      <w:tr w:rsidR="0024317D" w:rsidRPr="00457342" w14:paraId="731949CB" w14:textId="77777777">
                        <w:trPr>
                          <w:trHeight w:val="1140"/>
                          <w:jc w:val="center"/>
                        </w:trPr>
                        <w:tc>
                          <w:tcPr>
                            <w:tcW w:w="2339" w:type="dxa"/>
                            <w:vMerge/>
                            <w:tcBorders>
                              <w:top w:val="nil"/>
                              <w:left w:val="single" w:sz="8" w:space="0" w:color="auto"/>
                              <w:bottom w:val="single" w:sz="4" w:space="0" w:color="auto"/>
                              <w:right w:val="single" w:sz="4" w:space="0" w:color="auto"/>
                            </w:tcBorders>
                            <w:vAlign w:val="center"/>
                          </w:tcPr>
                          <w:p w14:paraId="56479115"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4" w:space="0" w:color="auto"/>
                              <w:right w:val="single" w:sz="4" w:space="0" w:color="auto"/>
                            </w:tcBorders>
                          </w:tcPr>
                          <w:p w14:paraId="1295BE2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Bâtiments existant avant le 17/2/1989 (sauf hôtels)</w:t>
                            </w:r>
                          </w:p>
                        </w:tc>
                        <w:tc>
                          <w:tcPr>
                            <w:tcW w:w="1700" w:type="dxa"/>
                            <w:tcBorders>
                              <w:top w:val="nil"/>
                              <w:left w:val="nil"/>
                              <w:bottom w:val="single" w:sz="4" w:space="0" w:color="auto"/>
                              <w:right w:val="single" w:sz="4" w:space="0" w:color="auto"/>
                            </w:tcBorders>
                          </w:tcPr>
                          <w:p w14:paraId="15ACAAB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Changement complet d’usage</w:t>
                            </w:r>
                          </w:p>
                        </w:tc>
                        <w:tc>
                          <w:tcPr>
                            <w:tcW w:w="2519" w:type="dxa"/>
                            <w:tcBorders>
                              <w:top w:val="nil"/>
                              <w:left w:val="nil"/>
                              <w:bottom w:val="single" w:sz="4" w:space="0" w:color="auto"/>
                              <w:right w:val="single" w:sz="8" w:space="0" w:color="auto"/>
                            </w:tcBorders>
                          </w:tcPr>
                          <w:p w14:paraId="1C1F2D4B"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Ajouts à des bâtiments existants dont construction &gt; 50 % et surface &gt;300 m²</w:t>
                            </w:r>
                          </w:p>
                        </w:tc>
                      </w:tr>
                      <w:tr w:rsidR="0024317D" w:rsidRPr="00457342" w14:paraId="252A2F25" w14:textId="77777777">
                        <w:trPr>
                          <w:trHeight w:val="855"/>
                          <w:jc w:val="center"/>
                        </w:trPr>
                        <w:tc>
                          <w:tcPr>
                            <w:tcW w:w="2339" w:type="dxa"/>
                            <w:vMerge w:val="restart"/>
                            <w:tcBorders>
                              <w:top w:val="nil"/>
                              <w:left w:val="single" w:sz="8" w:space="0" w:color="auto"/>
                              <w:bottom w:val="single" w:sz="8" w:space="0" w:color="000000"/>
                              <w:right w:val="single" w:sz="4" w:space="0" w:color="auto"/>
                            </w:tcBorders>
                            <w:vAlign w:val="center"/>
                          </w:tcPr>
                          <w:p w14:paraId="2C30EFC0" w14:textId="77777777" w:rsidR="0024317D" w:rsidRPr="00457342" w:rsidRDefault="0024317D" w:rsidP="00457342">
                            <w:pPr>
                              <w:tabs>
                                <w:tab w:val="clear" w:pos="426"/>
                                <w:tab w:val="clear" w:pos="568"/>
                                <w:tab w:val="clear" w:pos="710"/>
                              </w:tabs>
                              <w:overflowPunct/>
                              <w:autoSpaceDE/>
                              <w:autoSpaceDN/>
                              <w:adjustRightInd/>
                              <w:jc w:val="center"/>
                              <w:textAlignment w:val="auto"/>
                              <w:rPr>
                                <w:b/>
                                <w:bCs/>
                                <w:color w:val="000000"/>
                              </w:rPr>
                            </w:pPr>
                            <w:r>
                              <w:rPr>
                                <w:b/>
                                <w:color w:val="000000"/>
                                <w:sz w:val="22"/>
                              </w:rPr>
                              <w:t>Dispositions de lutte contre l’incendie - Suggestion de mesures</w:t>
                            </w:r>
                          </w:p>
                        </w:tc>
                        <w:tc>
                          <w:tcPr>
                            <w:tcW w:w="2162" w:type="dxa"/>
                            <w:tcBorders>
                              <w:top w:val="nil"/>
                              <w:left w:val="nil"/>
                              <w:bottom w:val="single" w:sz="4" w:space="0" w:color="auto"/>
                              <w:right w:val="single" w:sz="4" w:space="0" w:color="auto"/>
                            </w:tcBorders>
                          </w:tcPr>
                          <w:p w14:paraId="6C6A6E17"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Bâtiments existant avant le 17/2/1989 (sauf hôtels)</w:t>
                            </w:r>
                          </w:p>
                        </w:tc>
                        <w:tc>
                          <w:tcPr>
                            <w:tcW w:w="4219" w:type="dxa"/>
                            <w:gridSpan w:val="2"/>
                            <w:tcBorders>
                              <w:top w:val="single" w:sz="4" w:space="0" w:color="auto"/>
                              <w:left w:val="nil"/>
                              <w:bottom w:val="single" w:sz="4" w:space="0" w:color="auto"/>
                              <w:right w:val="single" w:sz="8" w:space="0" w:color="000000"/>
                            </w:tcBorders>
                          </w:tcPr>
                          <w:p w14:paraId="4A0E6449"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En fonction de leur usage</w:t>
                            </w:r>
                          </w:p>
                        </w:tc>
                      </w:tr>
                      <w:tr w:rsidR="0024317D" w:rsidRPr="00457342" w14:paraId="502A8E76" w14:textId="77777777">
                        <w:trPr>
                          <w:trHeight w:val="870"/>
                          <w:jc w:val="center"/>
                        </w:trPr>
                        <w:tc>
                          <w:tcPr>
                            <w:tcW w:w="2339" w:type="dxa"/>
                            <w:vMerge/>
                            <w:tcBorders>
                              <w:top w:val="nil"/>
                              <w:left w:val="single" w:sz="8" w:space="0" w:color="auto"/>
                              <w:bottom w:val="single" w:sz="8" w:space="0" w:color="000000"/>
                              <w:right w:val="single" w:sz="4" w:space="0" w:color="auto"/>
                            </w:tcBorders>
                            <w:vAlign w:val="center"/>
                          </w:tcPr>
                          <w:p w14:paraId="5E5F6420" w14:textId="77777777" w:rsidR="0024317D" w:rsidRPr="00457342" w:rsidRDefault="0024317D" w:rsidP="00457342">
                            <w:pPr>
                              <w:tabs>
                                <w:tab w:val="clear" w:pos="426"/>
                                <w:tab w:val="clear" w:pos="568"/>
                                <w:tab w:val="clear" w:pos="710"/>
                              </w:tabs>
                              <w:overflowPunct/>
                              <w:autoSpaceDE/>
                              <w:autoSpaceDN/>
                              <w:adjustRightInd/>
                              <w:jc w:val="left"/>
                              <w:textAlignment w:val="auto"/>
                              <w:rPr>
                                <w:b/>
                                <w:bCs/>
                                <w:color w:val="000000"/>
                              </w:rPr>
                            </w:pPr>
                          </w:p>
                        </w:tc>
                        <w:tc>
                          <w:tcPr>
                            <w:tcW w:w="2162" w:type="dxa"/>
                            <w:tcBorders>
                              <w:top w:val="nil"/>
                              <w:left w:val="nil"/>
                              <w:bottom w:val="single" w:sz="8" w:space="0" w:color="auto"/>
                              <w:right w:val="single" w:sz="4" w:space="0" w:color="auto"/>
                            </w:tcBorders>
                          </w:tcPr>
                          <w:p w14:paraId="0C90F69F"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color w:val="000000"/>
                                <w:sz w:val="22"/>
                              </w:rPr>
                              <w:t>Monuments, bâtiments classés, bâtiments traditionnels</w:t>
                            </w:r>
                          </w:p>
                        </w:tc>
                        <w:tc>
                          <w:tcPr>
                            <w:tcW w:w="4219" w:type="dxa"/>
                            <w:gridSpan w:val="2"/>
                            <w:tcBorders>
                              <w:top w:val="single" w:sz="4" w:space="0" w:color="auto"/>
                              <w:left w:val="nil"/>
                              <w:bottom w:val="single" w:sz="8" w:space="0" w:color="auto"/>
                              <w:right w:val="single" w:sz="8" w:space="0" w:color="000000"/>
                            </w:tcBorders>
                          </w:tcPr>
                          <w:p w14:paraId="3051E0D1" w14:textId="77777777" w:rsidR="0024317D" w:rsidRPr="00457342" w:rsidRDefault="0024317D" w:rsidP="00457342">
                            <w:pPr>
                              <w:tabs>
                                <w:tab w:val="clear" w:pos="426"/>
                                <w:tab w:val="clear" w:pos="568"/>
                                <w:tab w:val="clear" w:pos="710"/>
                              </w:tabs>
                              <w:overflowPunct/>
                              <w:autoSpaceDE/>
                              <w:autoSpaceDN/>
                              <w:adjustRightInd/>
                              <w:jc w:val="center"/>
                              <w:textAlignment w:val="auto"/>
                              <w:rPr>
                                <w:color w:val="000000"/>
                              </w:rPr>
                            </w:pPr>
                            <w:r>
                              <w:rPr>
                                <w:sz w:val="22"/>
                              </w:rPr>
                              <w:t>En fonction de leur usage avec possibilité d’écarts</w:t>
                            </w:r>
                          </w:p>
                        </w:tc>
                      </w:tr>
                    </w:tbl>
                    <w:p w14:paraId="0BA82B39" w14:textId="77777777" w:rsidR="0024317D" w:rsidRPr="00A75454" w:rsidRDefault="0024317D"/>
                  </w:txbxContent>
                </v:textbox>
              </v:shape>
            </w:pict>
          </mc:Fallback>
        </mc:AlternateContent>
      </w:r>
    </w:p>
    <w:p w14:paraId="73F88C27" w14:textId="77777777" w:rsidR="0024317D" w:rsidRPr="0048354B" w:rsidRDefault="0024317D" w:rsidP="00457342"/>
    <w:p w14:paraId="2125B74B" w14:textId="77777777" w:rsidR="0024317D" w:rsidRPr="0048354B" w:rsidRDefault="0024317D" w:rsidP="00457342"/>
    <w:p w14:paraId="3EF58D4A" w14:textId="77777777" w:rsidR="0024317D" w:rsidRPr="0048354B" w:rsidRDefault="0024317D" w:rsidP="00457342"/>
    <w:p w14:paraId="6D3A2FF0" w14:textId="77777777" w:rsidR="0024317D" w:rsidRPr="0048354B" w:rsidRDefault="0024317D" w:rsidP="00457342"/>
    <w:p w14:paraId="6C4E0524" w14:textId="77777777" w:rsidR="0024317D" w:rsidRPr="0048354B" w:rsidRDefault="0024317D" w:rsidP="00457342"/>
    <w:p w14:paraId="08283922" w14:textId="77777777" w:rsidR="0024317D" w:rsidRPr="0048354B" w:rsidRDefault="0024317D" w:rsidP="00457342"/>
    <w:p w14:paraId="0A2474FE" w14:textId="77777777" w:rsidR="0024317D" w:rsidRPr="0048354B" w:rsidRDefault="0024317D" w:rsidP="00457342"/>
    <w:p w14:paraId="33A8EB1F" w14:textId="77777777" w:rsidR="0024317D" w:rsidRPr="0048354B" w:rsidRDefault="0024317D" w:rsidP="003974E0">
      <w:pPr>
        <w:tabs>
          <w:tab w:val="clear" w:pos="426"/>
          <w:tab w:val="clear" w:pos="568"/>
          <w:tab w:val="clear" w:pos="710"/>
        </w:tabs>
        <w:overflowPunct/>
        <w:textAlignment w:val="auto"/>
        <w:rPr>
          <w:sz w:val="22"/>
          <w:szCs w:val="22"/>
        </w:rPr>
      </w:pPr>
    </w:p>
    <w:p w14:paraId="7250DC99"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232BDFB5"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6531DB9F"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44C35DCB"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15F21854"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039C115B"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15528470"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19AF6EE4"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7A3DEF20"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350B97B6"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18C7E8FA"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484179B7"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12E7327B"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4A8859B9"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6BE6DB28"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12727C47" w14:textId="77777777" w:rsidR="0024317D" w:rsidRPr="0048354B" w:rsidRDefault="0024317D" w:rsidP="00E215B7">
      <w:pPr>
        <w:tabs>
          <w:tab w:val="clear" w:pos="426"/>
          <w:tab w:val="clear" w:pos="568"/>
          <w:tab w:val="clear" w:pos="710"/>
        </w:tabs>
        <w:overflowPunct/>
        <w:autoSpaceDE/>
        <w:autoSpaceDN/>
        <w:adjustRightInd/>
        <w:jc w:val="left"/>
        <w:textAlignment w:val="auto"/>
      </w:pPr>
    </w:p>
    <w:p w14:paraId="4D167540" w14:textId="77777777" w:rsidR="0024317D" w:rsidRPr="0048354B" w:rsidRDefault="0024317D" w:rsidP="00180D7A"/>
    <w:p w14:paraId="719D00B3" w14:textId="77777777" w:rsidR="0024317D" w:rsidRPr="0048354B" w:rsidRDefault="0024317D" w:rsidP="00180D7A"/>
    <w:p w14:paraId="2F30B4CF" w14:textId="77777777" w:rsidR="0024317D" w:rsidRPr="0048354B" w:rsidRDefault="0024317D" w:rsidP="00180D7A"/>
    <w:p w14:paraId="7A9544AF" w14:textId="77777777" w:rsidR="0024317D" w:rsidRPr="0048354B" w:rsidRDefault="0024317D" w:rsidP="00180D7A"/>
    <w:p w14:paraId="4B78E576" w14:textId="77777777" w:rsidR="0024317D" w:rsidRPr="0048354B" w:rsidRDefault="0024317D" w:rsidP="00180D7A"/>
    <w:p w14:paraId="7807AB51" w14:textId="77777777" w:rsidR="0024317D" w:rsidRPr="0048354B" w:rsidRDefault="0024317D" w:rsidP="00180D7A">
      <w:pPr>
        <w:tabs>
          <w:tab w:val="clear" w:pos="426"/>
          <w:tab w:val="clear" w:pos="568"/>
          <w:tab w:val="clear" w:pos="710"/>
        </w:tabs>
        <w:overflowPunct/>
        <w:textAlignment w:val="auto"/>
        <w:rPr>
          <w:sz w:val="22"/>
          <w:szCs w:val="22"/>
        </w:rPr>
      </w:pPr>
    </w:p>
    <w:p w14:paraId="59443F41" w14:textId="77777777" w:rsidR="0024317D" w:rsidRPr="0048354B" w:rsidRDefault="0024317D">
      <w:pPr>
        <w:tabs>
          <w:tab w:val="clear" w:pos="426"/>
          <w:tab w:val="clear" w:pos="568"/>
          <w:tab w:val="clear" w:pos="710"/>
        </w:tabs>
        <w:overflowPunct/>
        <w:autoSpaceDE/>
        <w:autoSpaceDN/>
        <w:adjustRightInd/>
        <w:jc w:val="left"/>
        <w:textAlignment w:val="auto"/>
        <w:rPr>
          <w:b/>
          <w:bCs/>
          <w:i/>
          <w:iCs/>
        </w:rPr>
      </w:pPr>
      <w:r w:rsidRPr="0048354B">
        <w:br w:type="page"/>
      </w:r>
    </w:p>
    <w:p w14:paraId="2A3B9222" w14:textId="77777777" w:rsidR="0024317D" w:rsidRPr="0048354B" w:rsidRDefault="0024317D" w:rsidP="00457342">
      <w:pPr>
        <w:pStyle w:val="Heading2"/>
        <w:ind w:left="0" w:firstLine="0"/>
        <w:rPr>
          <w:sz w:val="26"/>
          <w:szCs w:val="26"/>
        </w:rPr>
      </w:pPr>
      <w:r w:rsidRPr="0048354B">
        <w:rPr>
          <w:sz w:val="26"/>
        </w:rPr>
        <w:lastRenderedPageBreak/>
        <w:t>Article 3: Définitions</w:t>
      </w:r>
    </w:p>
    <w:p w14:paraId="4A61DCF2" w14:textId="77777777" w:rsidR="0024317D" w:rsidRPr="0048354B" w:rsidRDefault="0024317D" w:rsidP="005B5FA6">
      <w:pPr>
        <w:tabs>
          <w:tab w:val="clear" w:pos="426"/>
          <w:tab w:val="clear" w:pos="568"/>
          <w:tab w:val="clear" w:pos="710"/>
        </w:tabs>
        <w:rPr>
          <w:sz w:val="22"/>
          <w:szCs w:val="22"/>
        </w:rPr>
      </w:pPr>
    </w:p>
    <w:p w14:paraId="27660B67" w14:textId="77777777" w:rsidR="0024317D" w:rsidRPr="0048354B" w:rsidRDefault="0024317D" w:rsidP="00DD6C6A">
      <w:pPr>
        <w:tabs>
          <w:tab w:val="clear" w:pos="426"/>
          <w:tab w:val="clear" w:pos="568"/>
          <w:tab w:val="clear" w:pos="710"/>
        </w:tabs>
        <w:rPr>
          <w:sz w:val="22"/>
          <w:szCs w:val="22"/>
        </w:rPr>
      </w:pPr>
      <w:r w:rsidRPr="0048354B">
        <w:rPr>
          <w:sz w:val="22"/>
        </w:rPr>
        <w:t>Aux fins du présent règlement sont en vigueur et appliquées les définitions suivantes:</w:t>
      </w:r>
    </w:p>
    <w:p w14:paraId="10D03FF1" w14:textId="77777777" w:rsidR="0024317D" w:rsidRPr="0048354B" w:rsidRDefault="0024317D" w:rsidP="00180D7A">
      <w:pPr>
        <w:pStyle w:val="BodyText"/>
        <w:ind w:firstLine="709"/>
        <w:rPr>
          <w:sz w:val="22"/>
          <w:szCs w:val="22"/>
        </w:rPr>
      </w:pPr>
    </w:p>
    <w:p w14:paraId="2031CC01" w14:textId="77777777" w:rsidR="0024317D" w:rsidRPr="0048354B" w:rsidRDefault="0024317D" w:rsidP="00DD6C6A">
      <w:pPr>
        <w:pStyle w:val="BodyText"/>
        <w:rPr>
          <w:sz w:val="22"/>
          <w:szCs w:val="22"/>
        </w:rPr>
      </w:pPr>
      <w:r w:rsidRPr="0048354B">
        <w:rPr>
          <w:b/>
          <w:sz w:val="22"/>
        </w:rPr>
        <w:t>Cul-de-sac</w:t>
      </w:r>
      <w:r w:rsidRPr="0048354B">
        <w:rPr>
          <w:sz w:val="22"/>
        </w:rPr>
        <w:t xml:space="preserve"> Couloir (ou zone d’étage) à usage commun qui ne conduit pas à une issue de secours, obligeant l’usager à parcourir ce chemin en sens inverse afin de fuir. </w:t>
      </w:r>
    </w:p>
    <w:p w14:paraId="316C18D5" w14:textId="77777777" w:rsidR="0024317D" w:rsidRPr="0048354B" w:rsidRDefault="0024317D" w:rsidP="00DD6C6A">
      <w:pPr>
        <w:pStyle w:val="BodyText"/>
        <w:rPr>
          <w:rStyle w:val="Eaiaii"/>
          <w:rFonts w:ascii="Arial" w:hAnsi="Arial" w:cs="Arial"/>
          <w:color w:val="FF0000"/>
        </w:rPr>
      </w:pPr>
      <w:r w:rsidRPr="0048354B">
        <w:rPr>
          <w:b/>
          <w:sz w:val="22"/>
        </w:rPr>
        <w:t xml:space="preserve">Terrasse: </w:t>
      </w:r>
      <w:r w:rsidRPr="0048354B">
        <w:rPr>
          <w:sz w:val="22"/>
        </w:rPr>
        <w:t>La partie couverte ou non du terrain ou du bâtiment, entourée de toutes parts par le bâtiment ou les bâtiments du terrain, qui n’est pas une gaine fermée d’un quelconque élément de communication verticale du bâtiment (escalier ou escalator ou ascenseur), ni de passage d’installations électromécaniques de quelque type que ce soit.</w:t>
      </w:r>
    </w:p>
    <w:p w14:paraId="1B016E62" w14:textId="77777777" w:rsidR="0024317D" w:rsidRPr="0048354B" w:rsidRDefault="0024317D" w:rsidP="00DD6C6A">
      <w:pPr>
        <w:pStyle w:val="BodyText"/>
        <w:rPr>
          <w:sz w:val="22"/>
          <w:szCs w:val="22"/>
        </w:rPr>
      </w:pPr>
      <w:r w:rsidRPr="0048354B">
        <w:rPr>
          <w:b/>
          <w:sz w:val="22"/>
        </w:rPr>
        <w:t xml:space="preserve">Matériaux de construction incombustibles: </w:t>
      </w:r>
      <w:r w:rsidRPr="0048354B">
        <w:rPr>
          <w:sz w:val="22"/>
        </w:rPr>
        <w:t>Matériau peu inflammable, qui répond aux critères de l’essai de combustion respectif.</w:t>
      </w:r>
    </w:p>
    <w:p w14:paraId="20F478A0" w14:textId="77777777" w:rsidR="0024317D" w:rsidRPr="0048354B" w:rsidRDefault="0024317D" w:rsidP="00DD6C6A">
      <w:pPr>
        <w:pStyle w:val="BodyText"/>
        <w:rPr>
          <w:sz w:val="22"/>
          <w:szCs w:val="22"/>
        </w:rPr>
      </w:pPr>
      <w:r w:rsidRPr="0048354B">
        <w:rPr>
          <w:b/>
          <w:sz w:val="22"/>
        </w:rPr>
        <w:t xml:space="preserve">Étanchéité au feu: </w:t>
      </w:r>
      <w:r w:rsidRPr="0048354B">
        <w:rPr>
          <w:sz w:val="22"/>
        </w:rPr>
        <w:t>Aptitude d’un l’élément de construction, lorsqu’il est exposé au feu d’un seul côté, à empêcher le passage des flammes et des gaz chauds ou l’apparition de flammes sur le côté non exposé pendant la durée déterminée de l’essai normalisé de résistance au feu.</w:t>
      </w:r>
    </w:p>
    <w:p w14:paraId="5DC44F7D" w14:textId="77777777" w:rsidR="0024317D" w:rsidRPr="0048354B" w:rsidRDefault="0024317D" w:rsidP="00DD6C6A">
      <w:pPr>
        <w:pStyle w:val="BodyText"/>
        <w:rPr>
          <w:rStyle w:val="Eaiaii"/>
          <w:rFonts w:ascii="Verdana" w:hAnsi="Verdana" w:cs="Verdana"/>
          <w:color w:val="FF0000"/>
          <w:sz w:val="20"/>
          <w:szCs w:val="20"/>
        </w:rPr>
      </w:pPr>
      <w:r w:rsidRPr="0048354B">
        <w:rPr>
          <w:b/>
          <w:sz w:val="22"/>
        </w:rPr>
        <w:t>Ascenseur pompiers:</w:t>
      </w:r>
      <w:r w:rsidRPr="0048354B">
        <w:rPr>
          <w:sz w:val="22"/>
        </w:rPr>
        <w:t xml:space="preserve"> </w:t>
      </w:r>
      <w:r w:rsidRPr="0048354B">
        <w:t>Ascenseur spécifiquement conçu et construit pour être utilisé par les pompiers en cas d’incendie</w:t>
      </w:r>
      <w:r w:rsidRPr="0048354B">
        <w:rPr>
          <w:rStyle w:val="EaiaiiOuanaiieoc"/>
          <w:rFonts w:ascii="Verdana" w:hAnsi="Verdana"/>
          <w:b w:val="0"/>
          <w:i w:val="0"/>
          <w:sz w:val="20"/>
        </w:rPr>
        <w:t>.</w:t>
      </w:r>
    </w:p>
    <w:p w14:paraId="4F2A658C" w14:textId="77777777" w:rsidR="0024317D" w:rsidRPr="0048354B" w:rsidRDefault="0024317D" w:rsidP="00DA7EEA">
      <w:pPr>
        <w:tabs>
          <w:tab w:val="clear" w:pos="426"/>
          <w:tab w:val="clear" w:pos="568"/>
          <w:tab w:val="clear" w:pos="710"/>
        </w:tabs>
        <w:overflowPunct/>
        <w:spacing w:after="120"/>
        <w:textAlignment w:val="auto"/>
        <w:rPr>
          <w:rStyle w:val="EaiaiiOuanaiieoc"/>
          <w:rFonts w:ascii="Arial" w:hAnsi="Arial" w:cs="Arial"/>
          <w:i w:val="0"/>
          <w:iCs w:val="0"/>
        </w:rPr>
      </w:pPr>
      <w:r w:rsidRPr="0048354B">
        <w:rPr>
          <w:rStyle w:val="EaiaiiOuanaiieoc"/>
          <w:rFonts w:ascii="Arial" w:hAnsi="Arial"/>
          <w:i w:val="0"/>
        </w:rPr>
        <w:t xml:space="preserve">Réaction au feu: </w:t>
      </w:r>
      <w:r w:rsidRPr="0048354B">
        <w:rPr>
          <w:rStyle w:val="Eaiaii"/>
          <w:rFonts w:ascii="Arial" w:hAnsi="Arial"/>
        </w:rPr>
        <w:t>Comportement d’un échantillon exposé au feu dans des conditions définies lors d’un essai au feu.</w:t>
      </w:r>
    </w:p>
    <w:p w14:paraId="28867E5B"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 xml:space="preserve">Résistance au passage de la chaleur (pyro-isolation): </w:t>
      </w:r>
      <w:r w:rsidRPr="0048354B">
        <w:rPr>
          <w:rStyle w:val="EaiaiiOuanaiieoc"/>
          <w:rFonts w:ascii="Arial" w:hAnsi="Arial"/>
          <w:b w:val="0"/>
          <w:i w:val="0"/>
        </w:rPr>
        <w:t xml:space="preserve">L' </w:t>
      </w:r>
      <w:r w:rsidRPr="0048354B">
        <w:rPr>
          <w:rStyle w:val="Eaiaii"/>
          <w:rFonts w:ascii="Arial" w:hAnsi="Arial"/>
        </w:rPr>
        <w:t xml:space="preserve"> aptitude d’un élément de construction, lorsqu’il est exposé au feu d’un seul côté, à limiter la montée de la température </w:t>
      </w:r>
      <w:r w:rsidRPr="0048354B">
        <w:rPr>
          <w:sz w:val="22"/>
        </w:rPr>
        <w:t>du côté non exposé pendant la durée déterminée de l’essai normalisé de résistance au feu.</w:t>
      </w:r>
    </w:p>
    <w:p w14:paraId="4AAA425F"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 xml:space="preserve">Voie d’évacuation non protégée: </w:t>
      </w:r>
      <w:r w:rsidRPr="0048354B">
        <w:rPr>
          <w:rStyle w:val="Eaiaii"/>
          <w:rFonts w:ascii="Arial" w:hAnsi="Arial"/>
        </w:rPr>
        <w:t>Première partie d’une voie d’évacuation entourée d’éléments de construction sans exigences spécifiques de résistance au feu et qui aboutit sur une issue de secours.</w:t>
      </w:r>
    </w:p>
    <w:p w14:paraId="00C12423" w14:textId="77777777" w:rsidR="0024317D" w:rsidRPr="0048354B" w:rsidRDefault="0024317D" w:rsidP="00DD6C6A">
      <w:pPr>
        <w:pStyle w:val="BodyText"/>
        <w:rPr>
          <w:rStyle w:val="Eaiaii"/>
          <w:rFonts w:ascii="Arial" w:hAnsi="Arial" w:cs="Arial"/>
          <w:color w:val="FF0000"/>
        </w:rPr>
      </w:pPr>
      <w:r w:rsidRPr="0048354B">
        <w:rPr>
          <w:rStyle w:val="EaiaiiOuanaiieoc"/>
          <w:rFonts w:ascii="Arial" w:hAnsi="Arial"/>
          <w:i w:val="0"/>
        </w:rPr>
        <w:t xml:space="preserve">Huisserie à fermeture automatique: </w:t>
      </w:r>
      <w:r w:rsidRPr="0048354B">
        <w:rPr>
          <w:rStyle w:val="EaiaiiOuanaiieoc"/>
          <w:rFonts w:ascii="Arial" w:hAnsi="Arial"/>
          <w:b w:val="0"/>
          <w:i w:val="0"/>
        </w:rPr>
        <w:t xml:space="preserve">Huisserie </w:t>
      </w:r>
      <w:r w:rsidRPr="0048354B">
        <w:rPr>
          <w:rStyle w:val="Eaiaii"/>
          <w:rFonts w:ascii="Arial" w:hAnsi="Arial"/>
        </w:rPr>
        <w:t>qui est équipée d’un dispositif destiné à la ramener en position fermée.</w:t>
      </w:r>
    </w:p>
    <w:p w14:paraId="0C93FC3B"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Élément de construction:</w:t>
      </w:r>
      <w:r w:rsidRPr="0048354B">
        <w:rPr>
          <w:rStyle w:val="Eaiaii"/>
          <w:rFonts w:ascii="Arial" w:hAnsi="Arial"/>
        </w:rPr>
        <w:t xml:space="preserve"> Tout élément de construction qui est intégré au bâtiment (ou à la construction ou la structure) de manière fixe et permanente. L’ensemble des éléments de construction constitue le bâtiment ou la construction ou la structure. Les éléments de construction se distinguent en porteurs et non porteurs, selon s’ils sont destinés ou non à recevoir les actions exercées sur le bâtiment telles que celles-ci sont définies par l’étude statique du bâtiment.</w:t>
      </w:r>
    </w:p>
    <w:p w14:paraId="244008AD"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Issue de secours</w:t>
      </w:r>
      <w:r w:rsidRPr="0048354B">
        <w:rPr>
          <w:rStyle w:val="Eaiaii"/>
          <w:rFonts w:ascii="Arial" w:hAnsi="Arial"/>
          <w:b/>
        </w:rPr>
        <w:t xml:space="preserve">. </w:t>
      </w:r>
      <w:r w:rsidRPr="0048354B">
        <w:rPr>
          <w:rStyle w:val="Eaiaii"/>
          <w:rFonts w:ascii="Arial" w:hAnsi="Arial"/>
        </w:rPr>
        <w:t>ouverture d’entrée dans une voie d’évacuation protégée contre l’incendie ou directement dans un lieu sûr à l’air libre.</w:t>
      </w:r>
    </w:p>
    <w:p w14:paraId="47999E64"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Couloir d’évacuation extérieur:</w:t>
      </w:r>
      <w:r w:rsidRPr="0048354B">
        <w:rPr>
          <w:rStyle w:val="Eaiaii"/>
          <w:rFonts w:ascii="Arial" w:hAnsi="Arial"/>
        </w:rPr>
        <w:t xml:space="preserve"> Couloir d’évacuation extérieur dont au moins une surface longitudinale verticale est ouverte à l’air libre. (Cette surface est considérée comme ouverte même si elle comporte un garde-corps)</w:t>
      </w:r>
    </w:p>
    <w:p w14:paraId="6B5E33BC"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Cage d’escalier extérieure:</w:t>
      </w:r>
      <w:r w:rsidRPr="0048354B">
        <w:rPr>
          <w:rStyle w:val="Eaiaii"/>
          <w:rFonts w:ascii="Arial" w:hAnsi="Arial"/>
        </w:rPr>
        <w:t xml:space="preserve"> Cage d’escalier dont au moins un côté est ouvert à l’air libre.</w:t>
      </w:r>
    </w:p>
    <w:p w14:paraId="17F3ADE2" w14:textId="77777777" w:rsidR="0024317D" w:rsidRPr="0048354B" w:rsidRDefault="0024317D" w:rsidP="00DD6C6A">
      <w:pPr>
        <w:tabs>
          <w:tab w:val="clear" w:pos="426"/>
          <w:tab w:val="clear" w:pos="568"/>
          <w:tab w:val="clear" w:pos="710"/>
          <w:tab w:val="left" w:pos="284"/>
          <w:tab w:val="left" w:pos="709"/>
          <w:tab w:val="left" w:pos="1134"/>
          <w:tab w:val="left" w:pos="1560"/>
        </w:tabs>
        <w:spacing w:after="120"/>
        <w:rPr>
          <w:b/>
          <w:bCs/>
          <w:sz w:val="22"/>
          <w:szCs w:val="22"/>
        </w:rPr>
      </w:pPr>
      <w:r w:rsidRPr="0048354B">
        <w:rPr>
          <w:rStyle w:val="EaiaiiOuanaiieoc"/>
          <w:rFonts w:ascii="Arial" w:hAnsi="Arial"/>
          <w:i w:val="0"/>
        </w:rPr>
        <w:t xml:space="preserve">Protection incendie active: </w:t>
      </w:r>
      <w:r w:rsidRPr="0048354B">
        <w:rPr>
          <w:sz w:val="22"/>
        </w:rPr>
        <w:t>Protection incendie active: moyens de protection contre l’incendie installés dans un bâtiment et qui ont pour but la détection et l’alerte précoces d’un incendie et/ou sa maîtrise immédiate avant qu’il ne devienne incontrôlable.</w:t>
      </w:r>
    </w:p>
    <w:p w14:paraId="7A6270DE"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Local à risque</w:t>
      </w:r>
      <w:r w:rsidRPr="0048354B">
        <w:rPr>
          <w:sz w:val="22"/>
        </w:rPr>
        <w:t xml:space="preserve"> Local à risque accru du</w:t>
      </w:r>
      <w:r w:rsidRPr="0048354B">
        <w:rPr>
          <w:rStyle w:val="Eaiaii"/>
          <w:rFonts w:ascii="Arial" w:hAnsi="Arial"/>
        </w:rPr>
        <w:t xml:space="preserve"> bâtiment ou de l’espace qui, en raison de la capacité installée élevée, présente un risque accru de déclenchement d’un incendie.</w:t>
      </w:r>
    </w:p>
    <w:p w14:paraId="2D90F693" w14:textId="77777777" w:rsidR="0024317D" w:rsidRPr="0048354B" w:rsidRDefault="0024317D" w:rsidP="008B5209">
      <w:pPr>
        <w:pStyle w:val="BodyText"/>
        <w:rPr>
          <w:rStyle w:val="EaiaiiOuanaiieoc"/>
          <w:rFonts w:ascii="Arial" w:hAnsi="Arial" w:cs="Arial"/>
          <w:i w:val="0"/>
          <w:iCs w:val="0"/>
        </w:rPr>
      </w:pPr>
      <w:r w:rsidRPr="0048354B">
        <w:rPr>
          <w:b/>
          <w:bCs/>
        </w:rPr>
        <w:lastRenderedPageBreak/>
        <w:t>Propagation superficielle de la flamme</w:t>
      </w:r>
      <w:r w:rsidRPr="0048354B">
        <w:rPr>
          <w:rStyle w:val="EaiaiiOuanaiieoc"/>
          <w:rFonts w:ascii="Arial" w:hAnsi="Arial"/>
          <w:i w:val="0"/>
        </w:rPr>
        <w:t xml:space="preserve">: </w:t>
      </w:r>
      <w:r w:rsidRPr="0048354B">
        <w:rPr>
          <w:rStyle w:val="EaiaiiOuanaiieoc"/>
          <w:rFonts w:ascii="Arial" w:hAnsi="Arial"/>
          <w:b w:val="0"/>
          <w:i w:val="0"/>
        </w:rPr>
        <w:t>propagation du front de la flamme depuis la source d’inflammation tout au long de la surface de l’élément de construction.</w:t>
      </w:r>
    </w:p>
    <w:p w14:paraId="2D503E0B"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Finitions intérieures:</w:t>
      </w:r>
      <w:r w:rsidRPr="0048354B">
        <w:rPr>
          <w:rStyle w:val="Eaiaii"/>
          <w:rFonts w:ascii="Arial" w:hAnsi="Arial"/>
        </w:rPr>
        <w:t xml:space="preserve"> Éléments de construction superficiels de finitions intérieures par lesquels est réalisée la configuration finale des surfaces intérieures des bâtiments, tels que les enduits, revêtements, placages, peintures, montages, isolations, etc.</w:t>
      </w:r>
    </w:p>
    <w:p w14:paraId="7A690143" w14:textId="659066E2" w:rsidR="0024317D" w:rsidRPr="0048354B" w:rsidRDefault="0024317D" w:rsidP="00DD6C6A">
      <w:pPr>
        <w:pStyle w:val="BodyText"/>
        <w:rPr>
          <w:rStyle w:val="Eaiaii"/>
          <w:rFonts w:ascii="Arial" w:hAnsi="Arial" w:cs="Arial"/>
        </w:rPr>
      </w:pPr>
      <w:r w:rsidRPr="0048354B">
        <w:rPr>
          <w:rStyle w:val="EaiaiiOuanaiieoc"/>
          <w:rFonts w:ascii="Arial" w:hAnsi="Arial"/>
          <w:i w:val="0"/>
        </w:rPr>
        <w:t>Stabilité au feu (ou capacité portante):</w:t>
      </w:r>
      <w:r w:rsidRPr="0048354B">
        <w:rPr>
          <w:rStyle w:val="EaiaiiOuanaiieoc"/>
          <w:rFonts w:ascii="Arial" w:hAnsi="Arial"/>
          <w:b w:val="0"/>
          <w:i w:val="0"/>
        </w:rPr>
        <w:t xml:space="preserve"> C’est </w:t>
      </w:r>
      <w:r w:rsidRPr="0048354B">
        <w:rPr>
          <w:rStyle w:val="Eaiaii"/>
          <w:rFonts w:ascii="Arial" w:hAnsi="Arial"/>
        </w:rPr>
        <w:t>l’aptitude d’un élément porteur du bâtiment à supporter une charge définie pendant la durée déterminée de l’essai normalisé de résistance au feu.</w:t>
      </w:r>
    </w:p>
    <w:p w14:paraId="29625C4E" w14:textId="77777777" w:rsidR="0024317D" w:rsidRPr="0048354B" w:rsidRDefault="0024317D" w:rsidP="00DD6C6A">
      <w:pPr>
        <w:pStyle w:val="BodyText"/>
        <w:rPr>
          <w:rStyle w:val="Eaiaii"/>
          <w:rFonts w:ascii="Arial" w:hAnsi="Arial" w:cs="Arial"/>
          <w:color w:val="FF0000"/>
        </w:rPr>
      </w:pPr>
      <w:r w:rsidRPr="0048354B">
        <w:rPr>
          <w:rStyle w:val="Eaiaii"/>
          <w:rFonts w:ascii="Arial" w:hAnsi="Arial"/>
          <w:b/>
        </w:rPr>
        <w:t>Effectif théorique</w:t>
      </w:r>
      <w:r w:rsidRPr="0048354B">
        <w:rPr>
          <w:rStyle w:val="EaiaiiOuanaiieoc"/>
          <w:rFonts w:ascii="Arial" w:hAnsi="Arial"/>
          <w:i w:val="0"/>
        </w:rPr>
        <w:t>:</w:t>
      </w:r>
      <w:r w:rsidRPr="0048354B">
        <w:rPr>
          <w:rStyle w:val="Eaiaii"/>
          <w:rFonts w:ascii="Arial" w:hAnsi="Arial"/>
        </w:rPr>
        <w:t xml:space="preserve"> Calcul technique du nombre de personnes du local qui constitue la base de calcul pour l’application des mesures et des moyens adéquats de protection contre l’incendie, sans constituer un critère de l’effectif maximal pouvant être accueilli. Son calcul s’effectue sur la base de l’usage du local et des surfaces nettes.</w:t>
      </w:r>
    </w:p>
    <w:p w14:paraId="3D7BE4A4" w14:textId="77777777" w:rsidR="0024317D" w:rsidRPr="0048354B" w:rsidRDefault="0024317D" w:rsidP="00DD6C6A">
      <w:pPr>
        <w:pStyle w:val="BodyText"/>
        <w:rPr>
          <w:rStyle w:val="Eaiaii"/>
          <w:rFonts w:ascii="Arial" w:hAnsi="Arial" w:cs="Arial"/>
        </w:rPr>
      </w:pPr>
      <w:r w:rsidRPr="0048354B">
        <w:rPr>
          <w:rStyle w:val="Eaiaii"/>
          <w:rFonts w:ascii="Arial" w:hAnsi="Arial"/>
          <w:b/>
        </w:rPr>
        <w:t xml:space="preserve">Bâtiment à usages multiples: </w:t>
      </w:r>
      <w:r w:rsidRPr="0048354B">
        <w:rPr>
          <w:rStyle w:val="Eaiaii"/>
          <w:rFonts w:ascii="Arial" w:hAnsi="Arial"/>
        </w:rPr>
        <w:t>Bâtiment à plusieurs usages: bâtiment comportant plus d’un usage qui ne sont pas indispensables pour desservir l’usage principal. Dans les bâtiments à plusieurs usages, les usages distincts peuvent être soit séparés soit associés.</w:t>
      </w:r>
    </w:p>
    <w:p w14:paraId="54FF4C48"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Bâtiment à un étage</w:t>
      </w:r>
      <w:r w:rsidRPr="0048354B">
        <w:rPr>
          <w:rStyle w:val="Eaiaii"/>
          <w:rFonts w:ascii="Arial" w:hAnsi="Arial"/>
        </w:rPr>
        <w:t xml:space="preserve"> Un bâtiment à un seul étage Bâtiment constitué d’un seul étage au dessus du sol, qui constitue également l’étage d’évacuation.</w:t>
      </w:r>
    </w:p>
    <w:p w14:paraId="611E44CA"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Voie d’évacuation:</w:t>
      </w:r>
      <w:r w:rsidRPr="0048354B">
        <w:rPr>
          <w:rStyle w:val="Eaiaii"/>
          <w:rFonts w:ascii="Arial" w:hAnsi="Arial"/>
        </w:rPr>
        <w:t xml:space="preserve"> Chemin continu et sans obstacle pour l’évacuation à partir de n’importe quel point d’un bâtiment vers un lieu sûr, en général à l’air libre, en cas d’incendie.</w:t>
      </w:r>
    </w:p>
    <w:p w14:paraId="6141E308"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Vide de construction:</w:t>
      </w:r>
      <w:r w:rsidRPr="0048354B">
        <w:rPr>
          <w:rStyle w:val="Eaiaii"/>
          <w:rFonts w:ascii="Arial" w:hAnsi="Arial"/>
        </w:rPr>
        <w:t xml:space="preserve"> L’espace vide qui est entouré d’éléments de construction (y compris les faux plafonds) ou qui est compris dans un élément de construction. Les vides de construction ne comprennent pas les salles, les placards, les gaines protégées, les conduits de fumée et les divers autres conduits.</w:t>
      </w:r>
    </w:p>
    <w:p w14:paraId="37AF8818" w14:textId="77777777" w:rsidR="0024317D" w:rsidRPr="0048354B" w:rsidRDefault="0024317D" w:rsidP="00DD6C6A">
      <w:pPr>
        <w:tabs>
          <w:tab w:val="clear" w:pos="426"/>
          <w:tab w:val="clear" w:pos="568"/>
          <w:tab w:val="left" w:pos="284"/>
          <w:tab w:val="left" w:pos="1134"/>
          <w:tab w:val="left" w:pos="1560"/>
        </w:tabs>
        <w:spacing w:after="120"/>
        <w:rPr>
          <w:rStyle w:val="Eaiaii"/>
          <w:rFonts w:ascii="Arial" w:hAnsi="Arial" w:cs="Arial"/>
        </w:rPr>
      </w:pPr>
      <w:r w:rsidRPr="0048354B">
        <w:rPr>
          <w:rStyle w:val="EaiaiiOuanaiieoc"/>
          <w:rFonts w:ascii="Arial" w:hAnsi="Arial"/>
          <w:i w:val="0"/>
        </w:rPr>
        <w:t xml:space="preserve">Issue horizontale: </w:t>
      </w:r>
      <w:r w:rsidRPr="0048354B">
        <w:rPr>
          <w:rStyle w:val="Eaiaii"/>
          <w:rFonts w:ascii="Arial" w:hAnsi="Arial"/>
        </w:rPr>
        <w:t xml:space="preserve"> Issue par laquelle est offerte une possibilité d’évacuation d’un compartiment d’incendie vers un autre compartiment d’incendie se trouvant au même étage ou d’un étage du bâtiment vers un étage d’un bâtiment voisin appartenant au même propriétaire et situé à peu près au même niveau. </w:t>
      </w:r>
    </w:p>
    <w:p w14:paraId="6404C08E" w14:textId="77777777" w:rsidR="0024317D" w:rsidRPr="0048354B" w:rsidRDefault="0024317D" w:rsidP="00DD6C6A">
      <w:pPr>
        <w:pStyle w:val="BodyText"/>
        <w:rPr>
          <w:rStyle w:val="EaiaiiOuanaiieoc"/>
          <w:rFonts w:ascii="Arial" w:hAnsi="Arial" w:cs="Arial"/>
          <w:b w:val="0"/>
          <w:bCs w:val="0"/>
          <w:i w:val="0"/>
          <w:iCs w:val="0"/>
        </w:rPr>
      </w:pPr>
      <w:r w:rsidRPr="0048354B">
        <w:rPr>
          <w:rStyle w:val="Eaiaii"/>
          <w:rFonts w:ascii="Arial" w:hAnsi="Arial"/>
          <w:b/>
        </w:rPr>
        <w:t>Étage</w:t>
      </w:r>
      <w:r w:rsidRPr="0048354B">
        <w:rPr>
          <w:rStyle w:val="EaiaiiOuanaiieoc"/>
          <w:rFonts w:ascii="Arial" w:hAnsi="Arial"/>
          <w:i w:val="0"/>
        </w:rPr>
        <w:t xml:space="preserve">: </w:t>
      </w:r>
      <w:r w:rsidRPr="0048354B">
        <w:rPr>
          <w:rStyle w:val="EaiaiiOuanaiieoc"/>
          <w:rFonts w:ascii="Arial" w:hAnsi="Arial"/>
          <w:b w:val="0"/>
          <w:i w:val="0"/>
        </w:rPr>
        <w:t>Partie d’un bâtiment séparée en hauteur par des planchers successifs ayant entre eux la distance minimale définie par les dispositions pertinentes.</w:t>
      </w:r>
    </w:p>
    <w:p w14:paraId="255BFE80" w14:textId="77777777" w:rsidR="0024317D" w:rsidRPr="0048354B" w:rsidRDefault="0024317D" w:rsidP="00DD6C6A">
      <w:pPr>
        <w:pStyle w:val="BodyText"/>
        <w:rPr>
          <w:rStyle w:val="Eaiaii"/>
          <w:rFonts w:ascii="Arial" w:hAnsi="Arial" w:cs="Arial"/>
          <w:color w:val="FF0000"/>
        </w:rPr>
      </w:pPr>
      <w:r w:rsidRPr="0048354B">
        <w:rPr>
          <w:rStyle w:val="EaiaiiOuanaiieoc"/>
          <w:rFonts w:ascii="Arial" w:hAnsi="Arial"/>
          <w:i w:val="0"/>
        </w:rPr>
        <w:t xml:space="preserve">Étage d’évacuation: </w:t>
      </w:r>
      <w:r w:rsidRPr="0048354B">
        <w:rPr>
          <w:rStyle w:val="Eaiaii"/>
          <w:rFonts w:ascii="Arial" w:hAnsi="Arial"/>
        </w:rPr>
        <w:t xml:space="preserve">Étage du bâtiment comportant les issues finales conduisant à un lieu sûr à l’air libre. Aux fins du présent règlement, il est considéré que tout bâtiment autonome dispose d’un seul étage d’évacuation, qui est clairement défini dans l’étude de protection contre l’incendie, même dans les cas où, pour cause de morphologie du sol, l’évacuation de certains étages est possible sur plusieurs niveaux. </w:t>
      </w:r>
    </w:p>
    <w:p w14:paraId="553F3217" w14:textId="77777777" w:rsidR="0024317D" w:rsidRPr="0048354B" w:rsidRDefault="0024317D" w:rsidP="00DD6C6A">
      <w:pPr>
        <w:tabs>
          <w:tab w:val="clear" w:pos="710"/>
          <w:tab w:val="left" w:pos="284"/>
          <w:tab w:val="left" w:pos="709"/>
          <w:tab w:val="left" w:pos="1134"/>
          <w:tab w:val="left" w:pos="1560"/>
        </w:tabs>
        <w:spacing w:after="120"/>
        <w:rPr>
          <w:rStyle w:val="Eaiaii"/>
          <w:rFonts w:ascii="Arial" w:hAnsi="Arial" w:cs="Arial"/>
        </w:rPr>
      </w:pPr>
      <w:r w:rsidRPr="0048354B">
        <w:rPr>
          <w:rStyle w:val="EaiaiiOuanaiieoc"/>
          <w:rFonts w:ascii="Arial" w:hAnsi="Arial"/>
          <w:i w:val="0"/>
        </w:rPr>
        <w:t xml:space="preserve">Protection incendie passive: </w:t>
      </w:r>
      <w:r w:rsidRPr="0048354B">
        <w:rPr>
          <w:rStyle w:val="Eaiaii"/>
          <w:rFonts w:ascii="Arial" w:hAnsi="Arial"/>
        </w:rPr>
        <w:t>Ensemble des mesures prises pour assurer l’évacuation du public en toute sécurité et à temps en cas d’incendie, pour empêcher l’effondrement du bâtiment ainsi que pour éviter la transmission du feu à d’autres locaux ou bâtiments.</w:t>
      </w:r>
    </w:p>
    <w:p w14:paraId="74718208" w14:textId="77777777" w:rsidR="0024317D" w:rsidRPr="0048354B" w:rsidRDefault="0024317D" w:rsidP="00DD6C6A">
      <w:pPr>
        <w:tabs>
          <w:tab w:val="clear" w:pos="426"/>
          <w:tab w:val="clear" w:pos="568"/>
          <w:tab w:val="left" w:pos="284"/>
          <w:tab w:val="left" w:pos="1134"/>
          <w:tab w:val="left" w:pos="1560"/>
        </w:tabs>
        <w:spacing w:after="120"/>
        <w:rPr>
          <w:rStyle w:val="Eaiaii"/>
          <w:rFonts w:ascii="Arial" w:hAnsi="Arial" w:cs="Arial"/>
        </w:rPr>
      </w:pPr>
      <w:r w:rsidRPr="0048354B">
        <w:rPr>
          <w:rStyle w:val="EaiaiiOuanaiieoc"/>
          <w:rFonts w:ascii="Arial" w:hAnsi="Arial"/>
          <w:i w:val="0"/>
        </w:rPr>
        <w:t xml:space="preserve">Débit de la voie d’évacuation: </w:t>
      </w:r>
      <w:r w:rsidRPr="0048354B">
        <w:rPr>
          <w:rStyle w:val="Eaiaii"/>
          <w:rFonts w:ascii="Arial" w:hAnsi="Arial"/>
        </w:rPr>
        <w:t>Nombre de personnes qu’il est possible d’évacuer à temps, en cas d’incendie, en utilisant cette voie.</w:t>
      </w:r>
    </w:p>
    <w:p w14:paraId="41965967" w14:textId="77777777" w:rsidR="0024317D" w:rsidRPr="0048354B" w:rsidRDefault="0024317D" w:rsidP="00DD6C6A">
      <w:pPr>
        <w:spacing w:after="120"/>
        <w:rPr>
          <w:color w:val="000000"/>
          <w:sz w:val="22"/>
          <w:szCs w:val="22"/>
        </w:rPr>
      </w:pPr>
      <w:r w:rsidRPr="0048354B">
        <w:rPr>
          <w:rStyle w:val="Eaiaii"/>
          <w:rFonts w:ascii="Arial" w:hAnsi="Arial"/>
          <w:b/>
        </w:rPr>
        <w:t xml:space="preserve">Utilisation complète: </w:t>
      </w:r>
      <w:r w:rsidRPr="0048354B">
        <w:rPr>
          <w:rStyle w:val="Eaiaii"/>
          <w:rFonts w:ascii="Arial" w:hAnsi="Arial"/>
        </w:rPr>
        <w:t>Satisfaction</w:t>
      </w:r>
      <w:r w:rsidRPr="0048354B">
        <w:t xml:space="preserve"> du nombre minimal de personnes justifiant le traitement de l’usage comme distinct.</w:t>
      </w:r>
    </w:p>
    <w:p w14:paraId="3FF09EDB" w14:textId="77777777" w:rsidR="0024317D" w:rsidRPr="0048354B" w:rsidRDefault="0024317D" w:rsidP="00DD6C6A">
      <w:pPr>
        <w:pStyle w:val="BodyText"/>
        <w:rPr>
          <w:rStyle w:val="Eaiaii"/>
          <w:rFonts w:ascii="Arial" w:hAnsi="Arial" w:cs="Arial"/>
          <w:color w:val="FF0000"/>
        </w:rPr>
      </w:pPr>
      <w:r w:rsidRPr="0048354B">
        <w:rPr>
          <w:rStyle w:val="Eaiaii"/>
          <w:rFonts w:ascii="Arial" w:hAnsi="Arial"/>
          <w:b/>
        </w:rPr>
        <w:t xml:space="preserve">Bâtiment à plusieurs étages: </w:t>
      </w:r>
      <w:r w:rsidRPr="0048354B">
        <w:rPr>
          <w:rStyle w:val="Eaiaii"/>
          <w:rFonts w:ascii="Arial" w:hAnsi="Arial"/>
        </w:rPr>
        <w:t>Bâtiment constitué de plus d’un étage au-dessus du sol ou en sous-sol.</w:t>
      </w:r>
    </w:p>
    <w:p w14:paraId="0D0B1A9E"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lastRenderedPageBreak/>
        <w:t xml:space="preserve">Distance réelle </w:t>
      </w:r>
      <w:r w:rsidRPr="0048354B">
        <w:rPr>
          <w:rStyle w:val="Eaiaii"/>
          <w:rFonts w:ascii="Arial" w:hAnsi="Arial"/>
          <w:b/>
        </w:rPr>
        <w:t>de voie d’évacuation non protégée</w:t>
      </w:r>
      <w:r w:rsidRPr="0048354B">
        <w:rPr>
          <w:rStyle w:val="EaiaiiOuanaiieoc"/>
          <w:rFonts w:ascii="Arial" w:hAnsi="Arial"/>
          <w:i w:val="0"/>
        </w:rPr>
        <w:t>:</w:t>
      </w:r>
      <w:r w:rsidRPr="0048354B">
        <w:rPr>
          <w:rStyle w:val="Eaiaii"/>
          <w:rFonts w:ascii="Arial" w:hAnsi="Arial"/>
        </w:rPr>
        <w:t xml:space="preserve"> Longueur du chemin que devra normalement parcourir une personne afin de fuir en cas d’incendie, à partir d’un point quelconque d’un étage jusqu’à l’issue de secours la plus proche.</w:t>
      </w:r>
    </w:p>
    <w:p w14:paraId="7E08D7D1"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Résistance au feu:</w:t>
      </w:r>
      <w:r w:rsidRPr="0048354B">
        <w:rPr>
          <w:rStyle w:val="Eaiaii"/>
          <w:rFonts w:ascii="Arial" w:hAnsi="Arial"/>
        </w:rPr>
        <w:t xml:space="preserve"> Aptitude d’une structure ou d’un élément de construction à résister pendant une durée déterminée, appelée </w:t>
      </w:r>
      <w:r w:rsidRPr="0048354B">
        <w:rPr>
          <w:rStyle w:val="EaiaiiOuanaiieoc"/>
          <w:rFonts w:ascii="Arial" w:hAnsi="Arial"/>
          <w:i w:val="0"/>
        </w:rPr>
        <w:t>indice de résistance au feu</w:t>
      </w:r>
      <w:r w:rsidRPr="0048354B">
        <w:rPr>
          <w:sz w:val="22"/>
        </w:rPr>
        <w:t xml:space="preserve">, </w:t>
      </w:r>
      <w:r w:rsidRPr="0048354B">
        <w:rPr>
          <w:rStyle w:val="Eaiaii"/>
          <w:rFonts w:ascii="Arial" w:hAnsi="Arial"/>
        </w:rPr>
        <w:t xml:space="preserve">aux effets thermiques d’un incendie, sans perte de stabilité, d’étanchéité et de résistance au passage de la chaleur. </w:t>
      </w:r>
    </w:p>
    <w:p w14:paraId="344C6483" w14:textId="535450AB" w:rsidR="0024317D" w:rsidRPr="0048354B" w:rsidRDefault="0024317D" w:rsidP="00DD6C6A">
      <w:pPr>
        <w:pStyle w:val="BodyText"/>
        <w:rPr>
          <w:rStyle w:val="Eaiaii"/>
          <w:rFonts w:ascii="Arial" w:hAnsi="Arial" w:cs="Arial"/>
        </w:rPr>
      </w:pPr>
      <w:r w:rsidRPr="0048354B">
        <w:rPr>
          <w:rStyle w:val="EaiaiiOuanaiieoc"/>
          <w:rFonts w:ascii="Arial" w:hAnsi="Arial"/>
          <w:i w:val="0"/>
        </w:rPr>
        <w:t xml:space="preserve">Huisserie résistante au feu: </w:t>
      </w:r>
      <w:r w:rsidRPr="0048354B">
        <w:rPr>
          <w:rStyle w:val="EaiaiiOuanaiieoc"/>
          <w:rFonts w:ascii="Arial" w:hAnsi="Arial"/>
          <w:b w:val="0"/>
          <w:i w:val="0"/>
        </w:rPr>
        <w:t xml:space="preserve">Huisserie </w:t>
      </w:r>
      <w:r w:rsidRPr="0048354B">
        <w:rPr>
          <w:rStyle w:val="Eaiaii"/>
          <w:rFonts w:ascii="Arial" w:hAnsi="Arial"/>
        </w:rPr>
        <w:t>à fermeture automatique qui, ayant été soumise, en même temps que ses dispositifs de support et les éléments nécessaires à son fonctionnement, à des essais d’étanchéité et de résistance au passage de la chaleur, présente un indice de résistance au feu. Elle peut être dotée d’un mécanisme de retenue des portes, à condition qu’en cas d’incendie, les volets soient automatiquement libérés par ordre de systèmes automatiques de détection et d’extinction d’incendie.</w:t>
      </w:r>
    </w:p>
    <w:p w14:paraId="71B8CB88"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Compartiment d’incendie:</w:t>
      </w:r>
      <w:r w:rsidRPr="0048354B">
        <w:rPr>
          <w:rStyle w:val="Eaiaii"/>
          <w:rFonts w:ascii="Arial" w:hAnsi="Arial"/>
        </w:rPr>
        <w:t xml:space="preserve"> Partie du bâtiment ou bâtiment entier hermétiquement entouré (en cas d’incendie) par des éléments de construction ayant un indice de résistance au feu prédéfini selon le cas. La superficie et le volume du compartiment d’incendie sont calculés d’après ses dimensions intérieures.</w:t>
      </w:r>
    </w:p>
    <w:p w14:paraId="5965075B"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Charge calorifique:</w:t>
      </w:r>
      <w:r w:rsidRPr="0048354B">
        <w:rPr>
          <w:rStyle w:val="Eaiaii"/>
          <w:rFonts w:ascii="Arial" w:hAnsi="Arial"/>
        </w:rPr>
        <w:t xml:space="preserve"> Quantité de chaleur produite par la combustion de l’ensemble des matériaux se trouvant dans un local. La notion de charge se rapporte en l’occurrence à l’énergie et est mesurée en kJ.</w:t>
      </w:r>
    </w:p>
    <w:p w14:paraId="13D81E14" w14:textId="77777777" w:rsidR="0024317D" w:rsidRPr="0048354B" w:rsidRDefault="0024317D" w:rsidP="00C30C94">
      <w:pPr>
        <w:tabs>
          <w:tab w:val="clear" w:pos="426"/>
          <w:tab w:val="clear" w:pos="568"/>
          <w:tab w:val="clear" w:pos="710"/>
        </w:tabs>
        <w:overflowPunct/>
        <w:spacing w:after="120"/>
        <w:textAlignment w:val="auto"/>
        <w:rPr>
          <w:rStyle w:val="Eaiaii"/>
          <w:rFonts w:ascii="Arial" w:hAnsi="Arial" w:cs="Arial"/>
        </w:rPr>
      </w:pPr>
      <w:r w:rsidRPr="0048354B">
        <w:rPr>
          <w:rStyle w:val="EaiaiiOuanaiieoc"/>
          <w:rFonts w:ascii="Arial" w:hAnsi="Arial"/>
          <w:i w:val="0"/>
        </w:rPr>
        <w:t xml:space="preserve">Densité de charge pyrothermique: </w:t>
      </w:r>
      <w:r w:rsidRPr="0048354B">
        <w:rPr>
          <w:rStyle w:val="Eaiaii"/>
          <w:rFonts w:ascii="Arial" w:hAnsi="Arial"/>
        </w:rPr>
        <w:t>Il s’agit de la charge pyrothermique par unité de surface et elle est mesurée en kJ par mètre carré (kJ/ m</w:t>
      </w:r>
      <w:r w:rsidRPr="0048354B">
        <w:rPr>
          <w:rStyle w:val="Eaiaii"/>
          <w:rFonts w:ascii="Arial" w:hAnsi="Arial"/>
          <w:vertAlign w:val="superscript"/>
        </w:rPr>
        <w:t>2</w:t>
      </w:r>
      <w:r w:rsidRPr="0048354B">
        <w:rPr>
          <w:rStyle w:val="Eaiaii"/>
          <w:rFonts w:ascii="Arial" w:hAnsi="Arial"/>
        </w:rPr>
        <w:t xml:space="preserve">). </w:t>
      </w:r>
    </w:p>
    <w:p w14:paraId="6506ADF2"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Voie d’évacuation protégée contre l’incendie:</w:t>
      </w:r>
      <w:r w:rsidRPr="0048354B">
        <w:rPr>
          <w:rStyle w:val="Eaiaii"/>
          <w:rFonts w:ascii="Arial" w:hAnsi="Arial"/>
        </w:rPr>
        <w:t xml:space="preserve"> Partie de la voie d’évacuation (cage d’escalier, couloir, hall, etc.) entourée d’éléments de construction résistants au feu à indice de résistance au feu prédéfini.</w:t>
      </w:r>
    </w:p>
    <w:p w14:paraId="4C4BFE18"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 xml:space="preserve">Calfeutrement: </w:t>
      </w:r>
      <w:r w:rsidRPr="0048354B">
        <w:rPr>
          <w:rStyle w:val="Eaiaii"/>
          <w:rFonts w:ascii="Arial" w:hAnsi="Arial"/>
        </w:rPr>
        <w:t>Élément de séparation constitué de matériaux incombustibles ou à faible degré d’inflammabilité, qui sépare un vide de construction ou un tuyau ou qui comble des joints et des discontinuités des éléments de construction afin d’empêcher le passage de fumées ou de flammes par ceux-ci.</w:t>
      </w:r>
    </w:p>
    <w:p w14:paraId="1A5FCF1D" w14:textId="77777777" w:rsidR="0024317D" w:rsidRPr="0048354B" w:rsidRDefault="0024317D" w:rsidP="00DD6C6A">
      <w:pPr>
        <w:tabs>
          <w:tab w:val="clear" w:pos="426"/>
          <w:tab w:val="clear" w:pos="568"/>
          <w:tab w:val="clear" w:pos="710"/>
        </w:tabs>
        <w:overflowPunct/>
        <w:spacing w:after="120"/>
        <w:textAlignment w:val="auto"/>
        <w:rPr>
          <w:sz w:val="22"/>
          <w:szCs w:val="22"/>
        </w:rPr>
      </w:pPr>
      <w:r w:rsidRPr="0048354B">
        <w:rPr>
          <w:b/>
          <w:sz w:val="22"/>
        </w:rPr>
        <w:t>Système d’extinction</w:t>
      </w:r>
      <w:r w:rsidRPr="0048354B">
        <w:rPr>
          <w:rStyle w:val="EaiaiiOuanaiieoc"/>
          <w:rFonts w:ascii="Arial" w:hAnsi="Arial"/>
          <w:i w:val="0"/>
        </w:rPr>
        <w:t>:</w:t>
      </w:r>
      <w:r w:rsidRPr="0048354B">
        <w:rPr>
          <w:sz w:val="22"/>
        </w:rPr>
        <w:t xml:space="preserve"> Système d’incendie conçu pour la stabilisation, réduction ou interruption dynamique de la propagation de la flamme ou du dégagement de chaleur ou de la production de gaz de combustion en résultant.</w:t>
      </w:r>
    </w:p>
    <w:p w14:paraId="689950B1" w14:textId="77777777" w:rsidR="0024317D" w:rsidRPr="0048354B" w:rsidRDefault="0024317D" w:rsidP="00DD6C6A">
      <w:pPr>
        <w:tabs>
          <w:tab w:val="clear" w:pos="426"/>
          <w:tab w:val="clear" w:pos="568"/>
          <w:tab w:val="clear" w:pos="710"/>
          <w:tab w:val="left" w:pos="284"/>
          <w:tab w:val="left" w:pos="709"/>
          <w:tab w:val="left" w:pos="1134"/>
          <w:tab w:val="left" w:pos="1560"/>
        </w:tabs>
        <w:spacing w:after="120"/>
        <w:rPr>
          <w:sz w:val="22"/>
          <w:szCs w:val="22"/>
        </w:rPr>
      </w:pPr>
      <w:r w:rsidRPr="0048354B">
        <w:rPr>
          <w:rStyle w:val="EaiaiiOuanaiieoc"/>
          <w:rFonts w:ascii="Arial" w:hAnsi="Arial"/>
          <w:i w:val="0"/>
        </w:rPr>
        <w:t>Plan d’évacuation:</w:t>
      </w:r>
      <w:r w:rsidRPr="0048354B">
        <w:rPr>
          <w:rStyle w:val="EaiaiiOuanaiieoc"/>
          <w:rFonts w:ascii="Arial" w:hAnsi="Arial"/>
        </w:rPr>
        <w:t xml:space="preserve"> </w:t>
      </w:r>
      <w:r w:rsidRPr="0048354B">
        <w:rPr>
          <w:sz w:val="22"/>
        </w:rPr>
        <w:t>Schéma où sont représentés les éléments nécessaires à l’évacuation; il peut comprendre les informations requises d’évacuation, de sauvetage et de première intervention.</w:t>
      </w:r>
    </w:p>
    <w:p w14:paraId="5CB9893D" w14:textId="69B4FB31" w:rsidR="0024317D" w:rsidRPr="0048354B" w:rsidRDefault="006923A0" w:rsidP="00DD6C6A">
      <w:pPr>
        <w:pStyle w:val="BodyText"/>
        <w:rPr>
          <w:rStyle w:val="Eaiaii"/>
          <w:rFonts w:ascii="Arial" w:hAnsi="Arial" w:cs="Arial"/>
        </w:rPr>
      </w:pPr>
      <w:r w:rsidRPr="0048354B">
        <w:rPr>
          <w:rStyle w:val="EaiaiiOuanaiieoc"/>
          <w:rFonts w:ascii="Arial" w:hAnsi="Arial"/>
          <w:i w:val="0"/>
        </w:rPr>
        <w:t>Issue finale</w:t>
      </w:r>
      <w:r w:rsidR="0024317D" w:rsidRPr="0048354B">
        <w:rPr>
          <w:rStyle w:val="EaiaiiOuanaiieoc"/>
          <w:rFonts w:ascii="Arial" w:hAnsi="Arial"/>
          <w:i w:val="0"/>
        </w:rPr>
        <w:t xml:space="preserve">: </w:t>
      </w:r>
      <w:r w:rsidR="0024317D" w:rsidRPr="0048354B">
        <w:rPr>
          <w:rStyle w:val="Eaiaii"/>
          <w:rFonts w:ascii="Arial" w:hAnsi="Arial"/>
        </w:rPr>
        <w:t>Issue de secours à l’étage d’évacuation du bâtiment où aboutissent les voies d’évacuation et qui conduit directement à l’extérieur du bâtiment, à un lieu sûr à l’air libre qui est relié à un lieu public de la ville ou de l’agglomération.</w:t>
      </w:r>
    </w:p>
    <w:p w14:paraId="54D2DB6D" w14:textId="77777777" w:rsidR="0024317D" w:rsidRPr="0048354B" w:rsidRDefault="0024317D" w:rsidP="00DD6C6A">
      <w:pPr>
        <w:pStyle w:val="BodyText"/>
        <w:rPr>
          <w:rStyle w:val="Eaiaii"/>
          <w:rFonts w:ascii="Arial" w:hAnsi="Arial" w:cs="Arial"/>
        </w:rPr>
      </w:pPr>
      <w:r w:rsidRPr="0048354B">
        <w:rPr>
          <w:rStyle w:val="EaiaiiOuanaiieoc"/>
          <w:rFonts w:ascii="Arial" w:hAnsi="Arial"/>
          <w:i w:val="0"/>
        </w:rPr>
        <w:t xml:space="preserve">Locaux à usage principal: </w:t>
      </w:r>
      <w:r w:rsidRPr="0048354B">
        <w:rPr>
          <w:rStyle w:val="Eaiaii"/>
          <w:rFonts w:ascii="Arial" w:hAnsi="Arial"/>
        </w:rPr>
        <w:t>Locaux destinés au service de l’usage principal du bâtiment et au séjour de ses usagers; des exemples de ces zones dans les bâtiments d’habitation sont les chambres à coucher, les salles de séjour, les cuisines et les bureaux.</w:t>
      </w:r>
    </w:p>
    <w:p w14:paraId="3838BE83" w14:textId="77777777" w:rsidR="0024317D" w:rsidRPr="0048354B" w:rsidRDefault="0024317D" w:rsidP="00DD6C6A">
      <w:pPr>
        <w:pStyle w:val="BodyText"/>
        <w:rPr>
          <w:rStyle w:val="EaiaiiOuanaiieoc"/>
          <w:rFonts w:ascii="Arial" w:hAnsi="Arial" w:cs="Arial"/>
          <w:b w:val="0"/>
          <w:bCs w:val="0"/>
          <w:i w:val="0"/>
          <w:iCs w:val="0"/>
        </w:rPr>
      </w:pPr>
      <w:r w:rsidRPr="0048354B">
        <w:rPr>
          <w:rStyle w:val="EaiaiiOuanaiieoc"/>
          <w:rFonts w:ascii="Arial" w:hAnsi="Arial"/>
          <w:i w:val="0"/>
        </w:rPr>
        <w:t>Zones à usage auxiliaire:</w:t>
      </w:r>
      <w:r w:rsidRPr="0048354B">
        <w:rPr>
          <w:rStyle w:val="EaiaiiOuanaiieoc"/>
          <w:rFonts w:ascii="Arial" w:hAnsi="Arial"/>
          <w:b w:val="0"/>
          <w:i w:val="0"/>
        </w:rPr>
        <w:t xml:space="preserve"> Toutes les locaux qui ne sont pas destinés au service de l’usage principal du bâtiment et au séjour de ses usagers, tels que les espaces de circulation, les couloirs, les halls, les cages d’escalier, les locaux sanitaires, les locaux de machines, les entrepôts, les parkings, les bâtiments destinés à héberger des animaux.</w:t>
      </w:r>
    </w:p>
    <w:p w14:paraId="73F1803A" w14:textId="77777777" w:rsidR="0024317D" w:rsidRPr="0048354B" w:rsidRDefault="0024317D" w:rsidP="00DD6C6A">
      <w:pPr>
        <w:pStyle w:val="BodyText"/>
        <w:rPr>
          <w:rStyle w:val="Eaiaii"/>
          <w:rFonts w:ascii="Arial" w:hAnsi="Arial" w:cs="Arial"/>
          <w:color w:val="FF0000"/>
        </w:rPr>
      </w:pPr>
      <w:r w:rsidRPr="0048354B">
        <w:rPr>
          <w:rStyle w:val="EaiaiiOuanaiieoc"/>
          <w:rFonts w:ascii="Arial" w:hAnsi="Arial"/>
          <w:i w:val="0"/>
        </w:rPr>
        <w:t xml:space="preserve">Locaux de refuge temporaire - de mise à l’abri des personnes handicapées: </w:t>
      </w:r>
      <w:r w:rsidRPr="0048354B">
        <w:rPr>
          <w:rStyle w:val="EaiaiiOuanaiieoc"/>
          <w:rFonts w:ascii="Arial" w:hAnsi="Arial"/>
          <w:b w:val="0"/>
          <w:i w:val="0"/>
        </w:rPr>
        <w:t xml:space="preserve">Espaces d’attente sécurisés accessibles dans lesquels les personnes handicapées </w:t>
      </w:r>
      <w:r w:rsidRPr="0048354B">
        <w:rPr>
          <w:rStyle w:val="EaiaiiOuanaiieoc"/>
          <w:rFonts w:ascii="Arial" w:hAnsi="Arial"/>
          <w:b w:val="0"/>
          <w:i w:val="0"/>
        </w:rPr>
        <w:lastRenderedPageBreak/>
        <w:t>peuvent rester temporairement, en cas d’incendie, jusqu’à leur évacuation du bâtiment. Généralement ils sont inclus dans une passerelle protégée contre l’incendie ou dans un hall d’ascenseur et sont construits selon le cahier des charges en vigueur.</w:t>
      </w:r>
    </w:p>
    <w:p w14:paraId="12D12CB5" w14:textId="77777777" w:rsidR="0024317D" w:rsidRPr="0048354B" w:rsidRDefault="0024317D" w:rsidP="00DD6C6A">
      <w:pPr>
        <w:tabs>
          <w:tab w:val="clear" w:pos="426"/>
          <w:tab w:val="clear" w:pos="568"/>
          <w:tab w:val="clear" w:pos="710"/>
        </w:tabs>
        <w:overflowPunct/>
        <w:autoSpaceDE/>
        <w:autoSpaceDN/>
        <w:adjustRightInd/>
        <w:spacing w:after="120"/>
        <w:textAlignment w:val="auto"/>
        <w:rPr>
          <w:color w:val="3366FF"/>
          <w:sz w:val="22"/>
          <w:szCs w:val="22"/>
        </w:rPr>
      </w:pPr>
      <w:r w:rsidRPr="0048354B">
        <w:rPr>
          <w:b/>
          <w:sz w:val="22"/>
        </w:rPr>
        <w:t>Local à risque accru</w:t>
      </w:r>
      <w:r w:rsidRPr="0048354B">
        <w:rPr>
          <w:rStyle w:val="EaiaiiOuanaiieoc"/>
          <w:rFonts w:ascii="Arial" w:hAnsi="Arial"/>
          <w:i w:val="0"/>
        </w:rPr>
        <w:t xml:space="preserve">: </w:t>
      </w:r>
      <w:r w:rsidRPr="0048354B">
        <w:t>L</w:t>
      </w:r>
      <w:r w:rsidRPr="0048354B">
        <w:rPr>
          <w:rStyle w:val="EaiaiiOuanaiieoc"/>
          <w:rFonts w:ascii="Arial" w:hAnsi="Arial"/>
          <w:b w:val="0"/>
          <w:i w:val="0"/>
        </w:rPr>
        <w:t>ocal d’un bâtiment ou d’une construction dont les contenus présentent une inflammabilité, une vitesse de propagation superficielle de la flamme, un dégagement de chaleur et une production de gaz de combustion toxique importants et/ou comportent un risque d’explosion.</w:t>
      </w:r>
    </w:p>
    <w:p w14:paraId="7DACC423" w14:textId="77777777" w:rsidR="0024317D" w:rsidRPr="0048354B" w:rsidRDefault="0024317D" w:rsidP="00C70F90">
      <w:pPr>
        <w:pStyle w:val="BodyText"/>
        <w:rPr>
          <w:rStyle w:val="EaiaiiOuanaiieoc"/>
          <w:rFonts w:ascii="Arial" w:hAnsi="Arial" w:cs="Arial"/>
          <w:b w:val="0"/>
          <w:bCs w:val="0"/>
          <w:i w:val="0"/>
          <w:iCs w:val="0"/>
        </w:rPr>
      </w:pPr>
      <w:r w:rsidRPr="0048354B">
        <w:rPr>
          <w:rStyle w:val="EaiaiiOuanaiieoc"/>
          <w:rFonts w:ascii="Arial" w:hAnsi="Arial"/>
          <w:i w:val="0"/>
        </w:rPr>
        <w:t xml:space="preserve">Bâtiment très élevé: </w:t>
      </w:r>
      <w:r w:rsidRPr="0048354B">
        <w:rPr>
          <w:rStyle w:val="EaiaiiOuanaiieoc"/>
          <w:rFonts w:ascii="Arial" w:hAnsi="Arial"/>
          <w:b w:val="0"/>
          <w:i w:val="0"/>
        </w:rPr>
        <w:t>Bâtiment dont la hauteur réalisée, telle que définie en fonction de l’usage qu’il dessert, est jugée critique et nécessite l’application de mesures et de moyens supplémentaires de protection contre l’incendie. De manière générale les bâtiments élevés comprennent tous ceux dépassant les 23 m à partir de l’étage d’évacuation.</w:t>
      </w:r>
    </w:p>
    <w:p w14:paraId="67ED6F3E" w14:textId="77777777" w:rsidR="0024317D" w:rsidRPr="0048354B" w:rsidRDefault="0024317D" w:rsidP="00C70F90">
      <w:pPr>
        <w:pStyle w:val="BodyText"/>
        <w:rPr>
          <w:sz w:val="22"/>
          <w:szCs w:val="22"/>
        </w:rPr>
      </w:pPr>
    </w:p>
    <w:p w14:paraId="1AD19988" w14:textId="77777777" w:rsidR="0024317D" w:rsidRPr="0048354B" w:rsidRDefault="0024317D">
      <w:pPr>
        <w:tabs>
          <w:tab w:val="clear" w:pos="426"/>
          <w:tab w:val="clear" w:pos="568"/>
          <w:tab w:val="clear" w:pos="710"/>
        </w:tabs>
        <w:overflowPunct/>
        <w:autoSpaceDE/>
        <w:autoSpaceDN/>
        <w:adjustRightInd/>
        <w:jc w:val="left"/>
        <w:textAlignment w:val="auto"/>
        <w:rPr>
          <w:b/>
          <w:bCs/>
          <w:i/>
          <w:iCs/>
        </w:rPr>
      </w:pPr>
      <w:r w:rsidRPr="0048354B">
        <w:br w:type="page"/>
      </w:r>
    </w:p>
    <w:p w14:paraId="75FBC17B" w14:textId="77777777" w:rsidR="0024317D" w:rsidRPr="0048354B" w:rsidRDefault="0024317D" w:rsidP="00604CFB">
      <w:pPr>
        <w:pStyle w:val="Heading2"/>
        <w:ind w:left="708"/>
        <w:rPr>
          <w:sz w:val="26"/>
          <w:szCs w:val="26"/>
        </w:rPr>
      </w:pPr>
      <w:r w:rsidRPr="0048354B">
        <w:rPr>
          <w:sz w:val="26"/>
        </w:rPr>
        <w:lastRenderedPageBreak/>
        <w:t>Article 4: Classification des bâtiments en fonction de leur usage</w:t>
      </w:r>
    </w:p>
    <w:p w14:paraId="563A8C09" w14:textId="77777777" w:rsidR="0024317D" w:rsidRPr="0048354B" w:rsidRDefault="0024317D" w:rsidP="00C674D6"/>
    <w:p w14:paraId="1F1B14F5" w14:textId="77777777" w:rsidR="0024317D" w:rsidRPr="0048354B" w:rsidRDefault="0024317D" w:rsidP="00E41BEC">
      <w:pPr>
        <w:pStyle w:val="ListParagraph"/>
        <w:numPr>
          <w:ilvl w:val="0"/>
          <w:numId w:val="2"/>
        </w:numPr>
        <w:tabs>
          <w:tab w:val="clear" w:pos="426"/>
          <w:tab w:val="clear" w:pos="568"/>
          <w:tab w:val="clear" w:pos="710"/>
        </w:tabs>
        <w:rPr>
          <w:sz w:val="22"/>
          <w:szCs w:val="22"/>
        </w:rPr>
      </w:pPr>
      <w:r w:rsidRPr="0048354B">
        <w:rPr>
          <w:sz w:val="22"/>
        </w:rPr>
        <w:t xml:space="preserve">Aux fins du présent règlement sont en vigueur et appliqués les onze usages de bâtiments prévus par le Code de construction et décrits en détail à l’annexe A du présent: </w:t>
      </w:r>
    </w:p>
    <w:p w14:paraId="6CFFACC1" w14:textId="77777777" w:rsidR="0024317D" w:rsidRPr="0048354B" w:rsidRDefault="0024317D" w:rsidP="00CC5039">
      <w:pPr>
        <w:pStyle w:val="ListParagraph"/>
        <w:tabs>
          <w:tab w:val="clear" w:pos="426"/>
          <w:tab w:val="clear" w:pos="568"/>
          <w:tab w:val="clear" w:pos="710"/>
        </w:tabs>
        <w:ind w:left="36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5811"/>
      </w:tblGrid>
      <w:tr w:rsidR="0024317D" w:rsidRPr="0048354B" w14:paraId="66F84E84" w14:textId="77777777">
        <w:trPr>
          <w:jc w:val="center"/>
        </w:trPr>
        <w:tc>
          <w:tcPr>
            <w:tcW w:w="534" w:type="dxa"/>
          </w:tcPr>
          <w:p w14:paraId="27935955" w14:textId="77777777" w:rsidR="0024317D" w:rsidRPr="0048354B" w:rsidRDefault="0024317D" w:rsidP="009D31CE">
            <w:pPr>
              <w:pStyle w:val="NormalWeb"/>
              <w:spacing w:before="0" w:beforeAutospacing="0" w:after="0" w:afterAutospacing="0"/>
              <w:jc w:val="center"/>
            </w:pPr>
            <w:r w:rsidRPr="0048354B">
              <w:rPr>
                <w:sz w:val="22"/>
              </w:rPr>
              <w:t>Α.</w:t>
            </w:r>
          </w:p>
          <w:p w14:paraId="5AD6D709" w14:textId="77777777" w:rsidR="0024317D" w:rsidRPr="0048354B" w:rsidRDefault="0024317D" w:rsidP="009D31CE">
            <w:pPr>
              <w:pStyle w:val="NormalWeb"/>
              <w:spacing w:before="0" w:beforeAutospacing="0" w:after="0" w:afterAutospacing="0"/>
              <w:jc w:val="center"/>
            </w:pPr>
          </w:p>
        </w:tc>
        <w:tc>
          <w:tcPr>
            <w:tcW w:w="5811" w:type="dxa"/>
          </w:tcPr>
          <w:p w14:paraId="7F046735" w14:textId="77777777" w:rsidR="0024317D" w:rsidRPr="0048354B" w:rsidRDefault="0024317D" w:rsidP="009D31CE">
            <w:pPr>
              <w:pStyle w:val="NormalWeb"/>
              <w:spacing w:before="0" w:beforeAutospacing="0" w:after="0" w:afterAutospacing="0"/>
            </w:pPr>
            <w:r w:rsidRPr="0048354B">
              <w:rPr>
                <w:sz w:val="22"/>
              </w:rPr>
              <w:t>Habitation</w:t>
            </w:r>
          </w:p>
        </w:tc>
      </w:tr>
      <w:tr w:rsidR="0024317D" w:rsidRPr="0048354B" w14:paraId="11DAB2CA" w14:textId="77777777">
        <w:trPr>
          <w:jc w:val="center"/>
        </w:trPr>
        <w:tc>
          <w:tcPr>
            <w:tcW w:w="534" w:type="dxa"/>
          </w:tcPr>
          <w:p w14:paraId="5EE91E4E" w14:textId="77777777" w:rsidR="0024317D" w:rsidRPr="0048354B" w:rsidRDefault="0024317D" w:rsidP="009D31CE">
            <w:pPr>
              <w:pStyle w:val="NormalWeb"/>
              <w:spacing w:before="0" w:beforeAutospacing="0" w:after="0" w:afterAutospacing="0"/>
              <w:jc w:val="center"/>
            </w:pPr>
            <w:r w:rsidRPr="0048354B">
              <w:rPr>
                <w:sz w:val="22"/>
              </w:rPr>
              <w:t>Β.</w:t>
            </w:r>
          </w:p>
        </w:tc>
        <w:tc>
          <w:tcPr>
            <w:tcW w:w="5811" w:type="dxa"/>
          </w:tcPr>
          <w:p w14:paraId="303C75F2" w14:textId="77777777" w:rsidR="0024317D" w:rsidRPr="0048354B" w:rsidRDefault="0024317D" w:rsidP="009D31CE">
            <w:pPr>
              <w:pStyle w:val="NormalWeb"/>
              <w:spacing w:before="0" w:beforeAutospacing="0" w:after="0" w:afterAutospacing="0"/>
            </w:pPr>
            <w:r w:rsidRPr="0048354B">
              <w:rPr>
                <w:sz w:val="22"/>
              </w:rPr>
              <w:t>Séjour temporaire</w:t>
            </w:r>
          </w:p>
          <w:p w14:paraId="1A859610" w14:textId="77777777" w:rsidR="0024317D" w:rsidRPr="0048354B" w:rsidRDefault="0024317D" w:rsidP="009D31CE">
            <w:pPr>
              <w:pStyle w:val="NormalWeb"/>
              <w:spacing w:before="0" w:beforeAutospacing="0" w:after="0" w:afterAutospacing="0"/>
            </w:pPr>
          </w:p>
        </w:tc>
      </w:tr>
      <w:tr w:rsidR="0024317D" w:rsidRPr="0048354B" w14:paraId="5A08FA76" w14:textId="77777777">
        <w:trPr>
          <w:jc w:val="center"/>
        </w:trPr>
        <w:tc>
          <w:tcPr>
            <w:tcW w:w="534" w:type="dxa"/>
          </w:tcPr>
          <w:p w14:paraId="0E09B418" w14:textId="77777777" w:rsidR="0024317D" w:rsidRPr="0048354B" w:rsidRDefault="0024317D" w:rsidP="009D31CE">
            <w:pPr>
              <w:pStyle w:val="NormalWeb"/>
              <w:spacing w:before="0" w:beforeAutospacing="0" w:after="0" w:afterAutospacing="0"/>
              <w:jc w:val="center"/>
            </w:pPr>
            <w:r w:rsidRPr="0048354B">
              <w:rPr>
                <w:sz w:val="22"/>
              </w:rPr>
              <w:t>C.</w:t>
            </w:r>
          </w:p>
        </w:tc>
        <w:tc>
          <w:tcPr>
            <w:tcW w:w="5811" w:type="dxa"/>
          </w:tcPr>
          <w:p w14:paraId="254EC5DA" w14:textId="77777777" w:rsidR="0024317D" w:rsidRPr="0048354B" w:rsidRDefault="0024317D" w:rsidP="009D31CE">
            <w:pPr>
              <w:pStyle w:val="NormalWeb"/>
              <w:spacing w:before="0" w:beforeAutospacing="0" w:after="0" w:afterAutospacing="0"/>
            </w:pPr>
            <w:r w:rsidRPr="0048354B">
              <w:rPr>
                <w:sz w:val="22"/>
              </w:rPr>
              <w:t>Réception du public</w:t>
            </w:r>
            <w:r w:rsidRPr="0048354B">
              <w:rPr>
                <w:sz w:val="22"/>
              </w:rPr>
              <w:br/>
            </w:r>
          </w:p>
        </w:tc>
      </w:tr>
      <w:tr w:rsidR="0024317D" w:rsidRPr="0048354B" w14:paraId="09496729" w14:textId="77777777">
        <w:trPr>
          <w:jc w:val="center"/>
        </w:trPr>
        <w:tc>
          <w:tcPr>
            <w:tcW w:w="534" w:type="dxa"/>
          </w:tcPr>
          <w:p w14:paraId="257D5889" w14:textId="77777777" w:rsidR="0024317D" w:rsidRPr="0048354B" w:rsidRDefault="0024317D" w:rsidP="009D31CE">
            <w:pPr>
              <w:pStyle w:val="NormalWeb"/>
              <w:spacing w:before="0" w:beforeAutospacing="0" w:after="0" w:afterAutospacing="0"/>
              <w:jc w:val="center"/>
            </w:pPr>
            <w:r w:rsidRPr="0048354B">
              <w:rPr>
                <w:sz w:val="22"/>
              </w:rPr>
              <w:t>D.</w:t>
            </w:r>
          </w:p>
        </w:tc>
        <w:tc>
          <w:tcPr>
            <w:tcW w:w="5811" w:type="dxa"/>
          </w:tcPr>
          <w:p w14:paraId="54BA472D" w14:textId="77777777" w:rsidR="0024317D" w:rsidRPr="0048354B" w:rsidRDefault="0024317D" w:rsidP="009D31CE">
            <w:pPr>
              <w:pStyle w:val="NormalWeb"/>
              <w:spacing w:before="0" w:beforeAutospacing="0" w:after="0" w:afterAutospacing="0"/>
            </w:pPr>
            <w:r w:rsidRPr="0048354B">
              <w:rPr>
                <w:sz w:val="22"/>
              </w:rPr>
              <w:t>Enseignement</w:t>
            </w:r>
            <w:r w:rsidRPr="0048354B">
              <w:rPr>
                <w:sz w:val="22"/>
              </w:rPr>
              <w:br/>
            </w:r>
          </w:p>
        </w:tc>
      </w:tr>
      <w:tr w:rsidR="0024317D" w:rsidRPr="0048354B" w14:paraId="0976464A" w14:textId="77777777">
        <w:trPr>
          <w:jc w:val="center"/>
        </w:trPr>
        <w:tc>
          <w:tcPr>
            <w:tcW w:w="534" w:type="dxa"/>
          </w:tcPr>
          <w:p w14:paraId="60075341" w14:textId="77777777" w:rsidR="0024317D" w:rsidRPr="0048354B" w:rsidRDefault="0024317D" w:rsidP="009D31CE">
            <w:pPr>
              <w:pStyle w:val="NormalWeb"/>
              <w:spacing w:before="0" w:beforeAutospacing="0" w:after="0" w:afterAutospacing="0"/>
              <w:jc w:val="center"/>
            </w:pPr>
            <w:r w:rsidRPr="0048354B">
              <w:rPr>
                <w:sz w:val="22"/>
              </w:rPr>
              <w:t>Ε.</w:t>
            </w:r>
          </w:p>
        </w:tc>
        <w:tc>
          <w:tcPr>
            <w:tcW w:w="5811" w:type="dxa"/>
          </w:tcPr>
          <w:p w14:paraId="1411C9C5" w14:textId="77777777" w:rsidR="0024317D" w:rsidRPr="0048354B" w:rsidRDefault="0024317D" w:rsidP="009D31CE">
            <w:pPr>
              <w:pStyle w:val="NormalWeb"/>
              <w:spacing w:before="0" w:beforeAutospacing="0" w:after="0" w:afterAutospacing="0"/>
            </w:pPr>
            <w:r w:rsidRPr="0048354B">
              <w:rPr>
                <w:sz w:val="22"/>
              </w:rPr>
              <w:t>Santé et prévoyance sociale</w:t>
            </w:r>
            <w:r w:rsidRPr="0048354B">
              <w:rPr>
                <w:sz w:val="22"/>
              </w:rPr>
              <w:br/>
            </w:r>
          </w:p>
        </w:tc>
      </w:tr>
      <w:tr w:rsidR="0024317D" w:rsidRPr="0048354B" w14:paraId="14CFED6C" w14:textId="77777777">
        <w:trPr>
          <w:jc w:val="center"/>
        </w:trPr>
        <w:tc>
          <w:tcPr>
            <w:tcW w:w="534" w:type="dxa"/>
          </w:tcPr>
          <w:p w14:paraId="19732F72" w14:textId="77777777" w:rsidR="0024317D" w:rsidRPr="0048354B" w:rsidRDefault="0024317D" w:rsidP="009D31CE">
            <w:pPr>
              <w:pStyle w:val="NormalWeb"/>
              <w:spacing w:before="0" w:beforeAutospacing="0" w:after="0" w:afterAutospacing="0"/>
              <w:jc w:val="center"/>
            </w:pPr>
            <w:r w:rsidRPr="0048354B">
              <w:rPr>
                <w:sz w:val="22"/>
              </w:rPr>
              <w:t>F.</w:t>
            </w:r>
          </w:p>
        </w:tc>
        <w:tc>
          <w:tcPr>
            <w:tcW w:w="5811" w:type="dxa"/>
          </w:tcPr>
          <w:p w14:paraId="72EFE27B" w14:textId="77777777" w:rsidR="0024317D" w:rsidRPr="0048354B" w:rsidRDefault="0024317D" w:rsidP="009D31CE">
            <w:pPr>
              <w:pStyle w:val="NormalWeb"/>
              <w:spacing w:before="0" w:beforeAutospacing="0" w:after="0" w:afterAutospacing="0"/>
            </w:pPr>
            <w:r w:rsidRPr="0048354B">
              <w:rPr>
                <w:sz w:val="22"/>
              </w:rPr>
              <w:t>Établissements pénitentiaires</w:t>
            </w:r>
          </w:p>
          <w:p w14:paraId="77D0801E" w14:textId="77777777" w:rsidR="0024317D" w:rsidRPr="0048354B" w:rsidRDefault="0024317D" w:rsidP="009D31CE">
            <w:pPr>
              <w:pStyle w:val="NormalWeb"/>
              <w:spacing w:before="0" w:beforeAutospacing="0" w:after="0" w:afterAutospacing="0"/>
            </w:pPr>
          </w:p>
        </w:tc>
      </w:tr>
      <w:tr w:rsidR="0024317D" w:rsidRPr="0048354B" w14:paraId="1BE40126" w14:textId="77777777">
        <w:trPr>
          <w:jc w:val="center"/>
        </w:trPr>
        <w:tc>
          <w:tcPr>
            <w:tcW w:w="534" w:type="dxa"/>
          </w:tcPr>
          <w:p w14:paraId="07D3F8B7" w14:textId="77777777" w:rsidR="0024317D" w:rsidRPr="0048354B" w:rsidRDefault="0024317D" w:rsidP="009D31CE">
            <w:pPr>
              <w:pStyle w:val="NormalWeb"/>
              <w:spacing w:before="0" w:beforeAutospacing="0" w:after="0" w:afterAutospacing="0"/>
              <w:jc w:val="center"/>
            </w:pPr>
            <w:r w:rsidRPr="0048354B">
              <w:rPr>
                <w:sz w:val="22"/>
              </w:rPr>
              <w:t>G.</w:t>
            </w:r>
          </w:p>
        </w:tc>
        <w:tc>
          <w:tcPr>
            <w:tcW w:w="5811" w:type="dxa"/>
          </w:tcPr>
          <w:p w14:paraId="69F94BF6" w14:textId="77777777" w:rsidR="0024317D" w:rsidRPr="0048354B" w:rsidRDefault="0024317D" w:rsidP="009D31CE">
            <w:pPr>
              <w:pStyle w:val="NormalWeb"/>
              <w:spacing w:before="0" w:beforeAutospacing="0" w:after="0" w:afterAutospacing="0"/>
            </w:pPr>
            <w:r w:rsidRPr="0048354B">
              <w:rPr>
                <w:sz w:val="22"/>
              </w:rPr>
              <w:t xml:space="preserve">Commerce </w:t>
            </w:r>
            <w:r w:rsidRPr="0048354B">
              <w:rPr>
                <w:sz w:val="22"/>
              </w:rPr>
              <w:br/>
            </w:r>
          </w:p>
        </w:tc>
      </w:tr>
      <w:tr w:rsidR="0024317D" w:rsidRPr="0048354B" w14:paraId="452F303D" w14:textId="77777777">
        <w:trPr>
          <w:jc w:val="center"/>
        </w:trPr>
        <w:tc>
          <w:tcPr>
            <w:tcW w:w="534" w:type="dxa"/>
          </w:tcPr>
          <w:p w14:paraId="150CCE0C" w14:textId="77777777" w:rsidR="0024317D" w:rsidRPr="0048354B" w:rsidRDefault="0024317D" w:rsidP="009D31CE">
            <w:pPr>
              <w:pStyle w:val="NormalWeb"/>
              <w:spacing w:before="0" w:beforeAutospacing="0" w:after="0" w:afterAutospacing="0"/>
              <w:jc w:val="center"/>
            </w:pPr>
            <w:r w:rsidRPr="0048354B">
              <w:rPr>
                <w:sz w:val="22"/>
              </w:rPr>
              <w:t>H.</w:t>
            </w:r>
          </w:p>
        </w:tc>
        <w:tc>
          <w:tcPr>
            <w:tcW w:w="5811" w:type="dxa"/>
          </w:tcPr>
          <w:p w14:paraId="27496187" w14:textId="77777777" w:rsidR="0024317D" w:rsidRPr="0048354B" w:rsidRDefault="0024317D" w:rsidP="009D31CE">
            <w:pPr>
              <w:pStyle w:val="NormalWeb"/>
              <w:spacing w:before="0" w:beforeAutospacing="0" w:after="0" w:afterAutospacing="0"/>
            </w:pPr>
            <w:r w:rsidRPr="0048354B">
              <w:rPr>
                <w:sz w:val="22"/>
              </w:rPr>
              <w:t xml:space="preserve">Bureaux </w:t>
            </w:r>
            <w:r w:rsidRPr="0048354B">
              <w:rPr>
                <w:sz w:val="22"/>
              </w:rPr>
              <w:br/>
            </w:r>
          </w:p>
        </w:tc>
      </w:tr>
      <w:tr w:rsidR="0024317D" w:rsidRPr="0048354B" w14:paraId="630E5986" w14:textId="77777777">
        <w:trPr>
          <w:jc w:val="center"/>
        </w:trPr>
        <w:tc>
          <w:tcPr>
            <w:tcW w:w="534" w:type="dxa"/>
          </w:tcPr>
          <w:p w14:paraId="3E5A76D7" w14:textId="77777777" w:rsidR="0024317D" w:rsidRPr="0048354B" w:rsidRDefault="0024317D" w:rsidP="009D31CE">
            <w:pPr>
              <w:pStyle w:val="NormalWeb"/>
              <w:spacing w:before="0" w:beforeAutospacing="0" w:after="0" w:afterAutospacing="0"/>
              <w:jc w:val="center"/>
            </w:pPr>
            <w:r w:rsidRPr="0048354B">
              <w:rPr>
                <w:sz w:val="22"/>
              </w:rPr>
              <w:t>Ι.</w:t>
            </w:r>
          </w:p>
        </w:tc>
        <w:tc>
          <w:tcPr>
            <w:tcW w:w="5811" w:type="dxa"/>
          </w:tcPr>
          <w:p w14:paraId="2F8DF86A" w14:textId="77777777" w:rsidR="0024317D" w:rsidRPr="0048354B" w:rsidRDefault="0024317D" w:rsidP="009D31CE">
            <w:pPr>
              <w:pStyle w:val="NormalWeb"/>
              <w:spacing w:before="0" w:beforeAutospacing="0" w:after="0" w:afterAutospacing="0"/>
            </w:pPr>
            <w:r w:rsidRPr="0048354B">
              <w:rPr>
                <w:sz w:val="22"/>
              </w:rPr>
              <w:t>Industrie - Artisanat</w:t>
            </w:r>
          </w:p>
          <w:p w14:paraId="747FB9F8" w14:textId="77777777" w:rsidR="0024317D" w:rsidRPr="0048354B" w:rsidRDefault="0024317D" w:rsidP="009D31CE">
            <w:pPr>
              <w:pStyle w:val="NormalWeb"/>
              <w:spacing w:before="0" w:beforeAutospacing="0" w:after="0" w:afterAutospacing="0"/>
            </w:pPr>
          </w:p>
        </w:tc>
      </w:tr>
      <w:tr w:rsidR="0024317D" w:rsidRPr="0048354B" w14:paraId="7A252C40" w14:textId="77777777">
        <w:trPr>
          <w:jc w:val="center"/>
        </w:trPr>
        <w:tc>
          <w:tcPr>
            <w:tcW w:w="534" w:type="dxa"/>
          </w:tcPr>
          <w:p w14:paraId="388D6264" w14:textId="77777777" w:rsidR="0024317D" w:rsidRPr="0048354B" w:rsidRDefault="0024317D" w:rsidP="009D31CE">
            <w:pPr>
              <w:pStyle w:val="NormalWeb"/>
              <w:spacing w:before="0" w:beforeAutospacing="0" w:after="0" w:afterAutospacing="0"/>
              <w:jc w:val="center"/>
            </w:pPr>
            <w:r w:rsidRPr="0048354B">
              <w:rPr>
                <w:sz w:val="22"/>
              </w:rPr>
              <w:t>J.</w:t>
            </w:r>
          </w:p>
        </w:tc>
        <w:tc>
          <w:tcPr>
            <w:tcW w:w="5811" w:type="dxa"/>
          </w:tcPr>
          <w:p w14:paraId="230461B5" w14:textId="77777777" w:rsidR="0024317D" w:rsidRPr="0048354B" w:rsidRDefault="0024317D" w:rsidP="009D31CE">
            <w:pPr>
              <w:pStyle w:val="NormalWeb"/>
              <w:spacing w:before="0" w:beforeAutospacing="0" w:after="0" w:afterAutospacing="0"/>
            </w:pPr>
            <w:r w:rsidRPr="0048354B">
              <w:rPr>
                <w:sz w:val="22"/>
              </w:rPr>
              <w:t xml:space="preserve">Stockage </w:t>
            </w:r>
            <w:r w:rsidRPr="0048354B">
              <w:rPr>
                <w:sz w:val="22"/>
              </w:rPr>
              <w:br/>
            </w:r>
          </w:p>
        </w:tc>
      </w:tr>
      <w:tr w:rsidR="0024317D" w:rsidRPr="0048354B" w14:paraId="1DFBCFD1" w14:textId="77777777">
        <w:trPr>
          <w:jc w:val="center"/>
        </w:trPr>
        <w:tc>
          <w:tcPr>
            <w:tcW w:w="534" w:type="dxa"/>
          </w:tcPr>
          <w:p w14:paraId="7F1F88BC" w14:textId="77777777" w:rsidR="0024317D" w:rsidRPr="0048354B" w:rsidRDefault="0024317D" w:rsidP="009D31CE">
            <w:pPr>
              <w:pStyle w:val="NormalWeb"/>
              <w:spacing w:before="0" w:beforeAutospacing="0" w:after="0" w:afterAutospacing="0"/>
              <w:jc w:val="center"/>
            </w:pPr>
            <w:r w:rsidRPr="0048354B">
              <w:rPr>
                <w:sz w:val="22"/>
              </w:rPr>
              <w:t>K.</w:t>
            </w:r>
          </w:p>
        </w:tc>
        <w:tc>
          <w:tcPr>
            <w:tcW w:w="5811" w:type="dxa"/>
          </w:tcPr>
          <w:p w14:paraId="77CD8D4E" w14:textId="77777777" w:rsidR="0024317D" w:rsidRPr="0048354B" w:rsidRDefault="0024317D" w:rsidP="009D31CE">
            <w:pPr>
              <w:pStyle w:val="NormalWeb"/>
              <w:spacing w:before="0" w:beforeAutospacing="0" w:after="0" w:afterAutospacing="0"/>
            </w:pPr>
            <w:r w:rsidRPr="0048354B">
              <w:rPr>
                <w:sz w:val="22"/>
              </w:rPr>
              <w:t>Stationnement de véhicules et stations-service</w:t>
            </w:r>
          </w:p>
          <w:p w14:paraId="23B2D0AA" w14:textId="77777777" w:rsidR="0024317D" w:rsidRPr="0048354B" w:rsidRDefault="0024317D" w:rsidP="009D31CE">
            <w:pPr>
              <w:pStyle w:val="NormalWeb"/>
              <w:spacing w:before="0" w:beforeAutospacing="0" w:after="0" w:afterAutospacing="0"/>
            </w:pPr>
          </w:p>
        </w:tc>
      </w:tr>
    </w:tbl>
    <w:p w14:paraId="60605865" w14:textId="77777777" w:rsidR="0024317D" w:rsidRPr="0048354B" w:rsidRDefault="0024317D" w:rsidP="00A21B40">
      <w:pPr>
        <w:pStyle w:val="NormalWeb"/>
        <w:spacing w:before="0" w:beforeAutospacing="0" w:after="0" w:afterAutospacing="0"/>
        <w:rPr>
          <w:sz w:val="22"/>
          <w:szCs w:val="22"/>
        </w:rPr>
      </w:pPr>
    </w:p>
    <w:p w14:paraId="6B2C01DE" w14:textId="77777777" w:rsidR="0024317D" w:rsidRPr="0048354B" w:rsidRDefault="0024317D" w:rsidP="00A21B40">
      <w:pPr>
        <w:pStyle w:val="NormalWeb"/>
        <w:spacing w:before="0" w:beforeAutospacing="0" w:after="0" w:afterAutospacing="0"/>
        <w:rPr>
          <w:sz w:val="22"/>
          <w:szCs w:val="22"/>
        </w:rPr>
      </w:pPr>
    </w:p>
    <w:p w14:paraId="12508010" w14:textId="77777777" w:rsidR="0024317D" w:rsidRPr="0048354B" w:rsidRDefault="0024317D" w:rsidP="00E41BEC">
      <w:pPr>
        <w:pStyle w:val="ListParagraph"/>
        <w:numPr>
          <w:ilvl w:val="0"/>
          <w:numId w:val="2"/>
        </w:numPr>
        <w:rPr>
          <w:color w:val="000000"/>
          <w:sz w:val="22"/>
          <w:szCs w:val="22"/>
        </w:rPr>
      </w:pPr>
      <w:r w:rsidRPr="0048354B">
        <w:rPr>
          <w:color w:val="000000"/>
          <w:sz w:val="22"/>
        </w:rPr>
        <w:t xml:space="preserve">L’usage peut se rapporter à l’ensemble d’un bâtiment ou à différentes parties de celui-ci. </w:t>
      </w:r>
    </w:p>
    <w:p w14:paraId="354D9432" w14:textId="77777777" w:rsidR="0024317D" w:rsidRPr="0048354B" w:rsidRDefault="0024317D" w:rsidP="008B7DDF">
      <w:pPr>
        <w:rPr>
          <w:color w:val="000000"/>
          <w:sz w:val="22"/>
          <w:szCs w:val="22"/>
        </w:rPr>
      </w:pPr>
    </w:p>
    <w:p w14:paraId="7C3B0658" w14:textId="77777777" w:rsidR="0024317D" w:rsidRPr="0048354B" w:rsidRDefault="0024317D" w:rsidP="00E41BEC">
      <w:pPr>
        <w:pStyle w:val="ListParagraph"/>
        <w:numPr>
          <w:ilvl w:val="0"/>
          <w:numId w:val="24"/>
        </w:numPr>
        <w:rPr>
          <w:color w:val="000000"/>
          <w:sz w:val="22"/>
          <w:szCs w:val="22"/>
        </w:rPr>
      </w:pPr>
      <w:r w:rsidRPr="0048354B">
        <w:rPr>
          <w:color w:val="000000"/>
          <w:sz w:val="22"/>
        </w:rPr>
        <w:t xml:space="preserve"> Lorsqu’un bâtiment est dédié à un usage unique, alors, en ce qui concerne la protection contre l’incendie, il est examiné de manière globale en fonction des exigences de protection contre l’incendie de cet usage principal.</w:t>
      </w:r>
    </w:p>
    <w:p w14:paraId="7F6F6968" w14:textId="77777777" w:rsidR="0024317D" w:rsidRPr="0048354B" w:rsidRDefault="0024317D" w:rsidP="008B7DDF">
      <w:pPr>
        <w:rPr>
          <w:color w:val="000000"/>
          <w:sz w:val="22"/>
          <w:szCs w:val="22"/>
        </w:rPr>
      </w:pPr>
    </w:p>
    <w:p w14:paraId="702BBC54" w14:textId="77777777" w:rsidR="0024317D" w:rsidRPr="0048354B" w:rsidRDefault="0024317D" w:rsidP="00E41BEC">
      <w:pPr>
        <w:pStyle w:val="ListParagraph"/>
        <w:numPr>
          <w:ilvl w:val="0"/>
          <w:numId w:val="24"/>
        </w:numPr>
        <w:rPr>
          <w:color w:val="000000"/>
          <w:sz w:val="22"/>
          <w:szCs w:val="22"/>
        </w:rPr>
      </w:pPr>
      <w:r w:rsidRPr="0048354B">
        <w:rPr>
          <w:color w:val="000000"/>
          <w:sz w:val="22"/>
        </w:rPr>
        <w:t xml:space="preserve"> Lorsque plusieurs usages coexistent dans un bâtiment, alors les paramètres ci-dessous sont évalués pour en déduire son mode de traitement en matière de protection contre l’incendie (voir Annexe B):</w:t>
      </w:r>
    </w:p>
    <w:p w14:paraId="58E4E4F7" w14:textId="77777777" w:rsidR="0024317D" w:rsidRPr="0048354B" w:rsidRDefault="0024317D" w:rsidP="008B7DDF">
      <w:pPr>
        <w:rPr>
          <w:color w:val="000000"/>
          <w:sz w:val="22"/>
          <w:szCs w:val="22"/>
        </w:rPr>
      </w:pPr>
    </w:p>
    <w:p w14:paraId="6030BAB6" w14:textId="77777777" w:rsidR="0024317D" w:rsidRPr="0048354B" w:rsidRDefault="0024317D" w:rsidP="00E41BEC">
      <w:pPr>
        <w:pStyle w:val="ListParagraph"/>
        <w:numPr>
          <w:ilvl w:val="0"/>
          <w:numId w:val="3"/>
        </w:numPr>
        <w:rPr>
          <w:color w:val="000000"/>
          <w:sz w:val="22"/>
          <w:szCs w:val="22"/>
        </w:rPr>
      </w:pPr>
      <w:r w:rsidRPr="0048354B">
        <w:rPr>
          <w:color w:val="000000"/>
          <w:sz w:val="22"/>
          <w:u w:val="single"/>
        </w:rPr>
        <w:t>Les différents usages sont nécessaires au service de l’usage principal du bâtiment</w:t>
      </w:r>
    </w:p>
    <w:p w14:paraId="4877AFEF" w14:textId="77777777" w:rsidR="0024317D" w:rsidRPr="0048354B" w:rsidRDefault="0024317D" w:rsidP="00D86DFF">
      <w:pPr>
        <w:pStyle w:val="ListParagraph"/>
        <w:ind w:left="1080"/>
        <w:rPr>
          <w:color w:val="000000"/>
          <w:sz w:val="22"/>
          <w:szCs w:val="22"/>
        </w:rPr>
      </w:pPr>
      <w:r w:rsidRPr="0048354B">
        <w:rPr>
          <w:color w:val="000000"/>
          <w:sz w:val="22"/>
        </w:rPr>
        <w:t>Dans le cas où pour le fonctionnement d’un organisme unique il est nécessaire qu’il existe, dans le même bâtiment, plus d’un usage dédié exclusivement à l’usage principal, alors ce bâtiment est globalement caractérisé par l’usage prédominant et soumis aux exigences de protection contre l’incendie de cet usage «prédominant», les autres usages étant considérés comme «complémentaires».</w:t>
      </w:r>
    </w:p>
    <w:p w14:paraId="32A5392B" w14:textId="77777777" w:rsidR="0024317D" w:rsidRPr="0048354B" w:rsidRDefault="0024317D" w:rsidP="00D86DFF">
      <w:pPr>
        <w:pStyle w:val="ListParagraph"/>
        <w:ind w:left="1080"/>
        <w:rPr>
          <w:color w:val="000000"/>
          <w:sz w:val="22"/>
          <w:szCs w:val="22"/>
        </w:rPr>
      </w:pPr>
      <w:r w:rsidRPr="0048354B">
        <w:rPr>
          <w:color w:val="000000"/>
          <w:sz w:val="22"/>
        </w:rPr>
        <w:t xml:space="preserve">Dans le cas où l’usage complémentaire atteint le nombre d’occupants requis, il est examiné selon les dispositions en vigueur pour son usage spécifique. Si l’usage complémentaire n’est pas séparé de l’usage prédominant de manière résistante au feu et s’il ne dispose pas de voies d’évacuation et d’issues de secours indépendantes, son effectif théorique, </w:t>
      </w:r>
      <w:r w:rsidRPr="0048354B">
        <w:rPr>
          <w:color w:val="000000"/>
          <w:sz w:val="22"/>
        </w:rPr>
        <w:lastRenderedPageBreak/>
        <w:t>calculé en vertu de l’article correspondant à son usage, est ajouté à l’effectif théorique de l’usage prédominant.</w:t>
      </w:r>
    </w:p>
    <w:p w14:paraId="078EFC31" w14:textId="77777777" w:rsidR="0024317D" w:rsidRPr="0048354B" w:rsidRDefault="0024317D" w:rsidP="00D86DFF">
      <w:pPr>
        <w:pStyle w:val="ListParagraph"/>
        <w:ind w:left="1080"/>
        <w:rPr>
          <w:color w:val="000000"/>
          <w:sz w:val="22"/>
          <w:szCs w:val="22"/>
        </w:rPr>
      </w:pPr>
      <w:r w:rsidRPr="0048354B">
        <w:rPr>
          <w:color w:val="000000"/>
          <w:sz w:val="22"/>
        </w:rPr>
        <w:t xml:space="preserve">Chaque article spécifique relatif à un usage de bâtiment du chapitre B du présent règlement cite des usages complémentaires indicatifs. En cas de contestation d’un usage comme complémentaire par rapport à l’usage prédominant, c’est la direction compétente du ministère de l’environnement et de l’énergie qui statue définitivement. </w:t>
      </w:r>
    </w:p>
    <w:p w14:paraId="136DA7EA" w14:textId="77777777" w:rsidR="0024317D" w:rsidRPr="0048354B" w:rsidRDefault="0024317D" w:rsidP="008B7DDF">
      <w:pPr>
        <w:pStyle w:val="ListParagraph"/>
        <w:ind w:left="1080"/>
        <w:rPr>
          <w:color w:val="000000"/>
          <w:sz w:val="22"/>
          <w:szCs w:val="22"/>
        </w:rPr>
      </w:pPr>
    </w:p>
    <w:p w14:paraId="70CF73C0" w14:textId="77777777" w:rsidR="0024317D" w:rsidRPr="0048354B" w:rsidRDefault="0024317D" w:rsidP="00E41BEC">
      <w:pPr>
        <w:pStyle w:val="ListParagraph"/>
        <w:numPr>
          <w:ilvl w:val="0"/>
          <w:numId w:val="3"/>
        </w:numPr>
        <w:rPr>
          <w:color w:val="000000"/>
          <w:sz w:val="22"/>
          <w:szCs w:val="22"/>
          <w:u w:val="single"/>
        </w:rPr>
      </w:pPr>
      <w:r w:rsidRPr="0048354B">
        <w:rPr>
          <w:color w:val="000000"/>
          <w:sz w:val="22"/>
          <w:u w:val="single"/>
        </w:rPr>
        <w:t>Les différents usages fonctionnent indépendamment (usages séparés)</w:t>
      </w:r>
    </w:p>
    <w:p w14:paraId="61989258" w14:textId="77777777" w:rsidR="0024317D" w:rsidRPr="0048354B" w:rsidRDefault="0024317D" w:rsidP="00207602">
      <w:pPr>
        <w:pStyle w:val="ListParagraph"/>
        <w:ind w:left="1080"/>
        <w:rPr>
          <w:color w:val="000000"/>
          <w:sz w:val="22"/>
          <w:szCs w:val="22"/>
        </w:rPr>
      </w:pPr>
      <w:r w:rsidRPr="0048354B">
        <w:rPr>
          <w:color w:val="000000"/>
          <w:sz w:val="22"/>
        </w:rPr>
        <w:t>Dans le cas où, dans un bâtiment à plusieurs usages, plusieurs usages coexistent, fonctionnant de manière autonome, avec leurs propres voies d’évacuation et des séparations résistantes au feu, alors, du point de vue de la protection contre l’incendie, chaque partie du bâtiment est séparée, caractérisée par son propre usage et soumise aux exigences correspondantes du règlement pour l’usage en question.</w:t>
      </w:r>
    </w:p>
    <w:p w14:paraId="35333514" w14:textId="77777777" w:rsidR="0024317D" w:rsidRPr="0048354B" w:rsidRDefault="0024317D" w:rsidP="00207602">
      <w:pPr>
        <w:pStyle w:val="ListParagraph"/>
        <w:ind w:left="1080"/>
        <w:rPr>
          <w:color w:val="000000"/>
          <w:sz w:val="22"/>
          <w:szCs w:val="22"/>
        </w:rPr>
      </w:pPr>
    </w:p>
    <w:p w14:paraId="08880474" w14:textId="77777777" w:rsidR="0024317D" w:rsidRPr="0048354B" w:rsidRDefault="0024317D" w:rsidP="00E41BEC">
      <w:pPr>
        <w:pStyle w:val="ListParagraph"/>
        <w:numPr>
          <w:ilvl w:val="0"/>
          <w:numId w:val="3"/>
        </w:numPr>
        <w:rPr>
          <w:color w:val="000000"/>
          <w:sz w:val="22"/>
          <w:szCs w:val="22"/>
          <w:u w:val="single"/>
        </w:rPr>
      </w:pPr>
      <w:r w:rsidRPr="0048354B">
        <w:rPr>
          <w:color w:val="000000"/>
          <w:sz w:val="22"/>
          <w:u w:val="single"/>
        </w:rPr>
        <w:t>Les différents usages ne fonctionnent pas indépendamment (usages associés)</w:t>
      </w:r>
    </w:p>
    <w:p w14:paraId="651F94DB" w14:textId="64A7896F" w:rsidR="0024317D" w:rsidRPr="0048354B" w:rsidRDefault="0024317D" w:rsidP="004B1C0B">
      <w:pPr>
        <w:pStyle w:val="ListParagraph"/>
        <w:ind w:left="1080"/>
        <w:rPr>
          <w:color w:val="000000"/>
          <w:sz w:val="22"/>
          <w:szCs w:val="22"/>
        </w:rPr>
      </w:pPr>
      <w:r w:rsidRPr="0048354B">
        <w:t>Dans le cas où dans un bâtiment à plusieurs usages, plusieurs usages coexistent, desservis par des parties communes du bâtiment (telles que les couloirs et les cages d’escalier), alors, du point de vue de la protection contre l’incendie</w:t>
      </w:r>
      <w:r w:rsidRPr="0048354B">
        <w:rPr>
          <w:rStyle w:val="Eaiaii"/>
          <w:rFonts w:ascii="Arial" w:hAnsi="Arial"/>
        </w:rPr>
        <w:t>, on sélectionnera et on respectera les exigences les plus strictes, selon le cas, de chaque usage</w:t>
      </w:r>
      <w:r w:rsidRPr="0048354B">
        <w:t>, sous réserve du paragraphe‏ 7.1 de l’article 7 du présent chapitre pour ce qui est de l’application des moyens actifs de protection incendie.</w:t>
      </w:r>
    </w:p>
    <w:p w14:paraId="079E70AD" w14:textId="77777777" w:rsidR="0024317D" w:rsidRPr="0048354B" w:rsidRDefault="0024317D" w:rsidP="004B1C0B">
      <w:pPr>
        <w:pStyle w:val="ListParagraph"/>
        <w:ind w:left="1080"/>
        <w:rPr>
          <w:color w:val="000000"/>
          <w:sz w:val="22"/>
          <w:szCs w:val="22"/>
        </w:rPr>
      </w:pPr>
    </w:p>
    <w:p w14:paraId="64554B87" w14:textId="77777777" w:rsidR="0024317D" w:rsidRPr="0048354B" w:rsidRDefault="0024317D" w:rsidP="00E41BEC">
      <w:pPr>
        <w:pStyle w:val="ListParagraph"/>
        <w:numPr>
          <w:ilvl w:val="0"/>
          <w:numId w:val="3"/>
        </w:numPr>
        <w:rPr>
          <w:color w:val="000000"/>
          <w:sz w:val="22"/>
          <w:szCs w:val="22"/>
          <w:u w:val="single"/>
        </w:rPr>
      </w:pPr>
      <w:r w:rsidRPr="0048354B">
        <w:rPr>
          <w:color w:val="000000"/>
          <w:sz w:val="22"/>
          <w:u w:val="single"/>
        </w:rPr>
        <w:t xml:space="preserve">Un ou plusieurs des différents usages n’atteignent pas le nombre d’occupants requis, tel qu'il est défini </w:t>
      </w:r>
    </w:p>
    <w:p w14:paraId="373F5A1A" w14:textId="77777777" w:rsidR="0024317D" w:rsidRPr="0048354B" w:rsidRDefault="0024317D" w:rsidP="005C3E11">
      <w:pPr>
        <w:pStyle w:val="ListParagraph"/>
        <w:ind w:left="1080"/>
        <w:rPr>
          <w:color w:val="000000"/>
          <w:sz w:val="22"/>
          <w:szCs w:val="22"/>
        </w:rPr>
      </w:pPr>
      <w:r w:rsidRPr="0048354B">
        <w:rPr>
          <w:color w:val="000000"/>
          <w:sz w:val="22"/>
        </w:rPr>
        <w:t xml:space="preserve">Dans les cas de bâtiments à plusieurs usages du cas ιιι ci-dessus (usages associés) dans lesquels un ou plusieurs usages prévus ne disposent pas du nombre minimal de personnes justifiant leur traitement distinct, alors, en ce qui concerne la protection contre l’incendie, on appliquera les exigences des autres usages. </w:t>
      </w:r>
    </w:p>
    <w:p w14:paraId="14706C0B" w14:textId="0957F905" w:rsidR="0024317D" w:rsidRPr="0048354B" w:rsidRDefault="0024317D" w:rsidP="00D11731">
      <w:pPr>
        <w:pStyle w:val="ListParagraph"/>
        <w:ind w:left="1080"/>
        <w:rPr>
          <w:color w:val="000000"/>
          <w:sz w:val="22"/>
          <w:szCs w:val="22"/>
        </w:rPr>
      </w:pPr>
      <w:r w:rsidRPr="0048354B">
        <w:t>Si un seul usage atteint le nombre d’occupants requis, alors ce sont les exigences de protection contre l’incendie de cet usage, considéré comme «prédominant», lorsque les autres sont considérés être «complémentaires».</w:t>
      </w:r>
      <w:r w:rsidRPr="0048354B">
        <w:rPr>
          <w:rStyle w:val="Eaiaii"/>
          <w:rFonts w:ascii="Arial" w:hAnsi="Arial"/>
        </w:rPr>
        <w:t xml:space="preserve"> </w:t>
      </w:r>
      <w:r w:rsidRPr="0048354B">
        <w:rPr>
          <w:color w:val="000000"/>
          <w:sz w:val="22"/>
        </w:rPr>
        <w:t>Si plus d’un usage atteint le nombre d’occupants requis, on appliquera les dispositions en vigueur du cas iii ci-dessus (usages associés).</w:t>
      </w:r>
    </w:p>
    <w:p w14:paraId="37ED983F" w14:textId="0F00A1F4" w:rsidR="0024317D" w:rsidRPr="0048354B" w:rsidRDefault="00944A81" w:rsidP="00AD1950">
      <w:pPr>
        <w:pStyle w:val="ListParagraph"/>
        <w:ind w:left="1080"/>
        <w:rPr>
          <w:color w:val="000000"/>
          <w:sz w:val="22"/>
          <w:szCs w:val="22"/>
        </w:rPr>
      </w:pPr>
      <w:r w:rsidRPr="0048354B">
        <w:rPr>
          <w:noProof/>
        </w:rPr>
        <mc:AlternateContent>
          <mc:Choice Requires="wps">
            <w:drawing>
              <wp:anchor distT="0" distB="0" distL="114300" distR="114300" simplePos="0" relativeHeight="251634176" behindDoc="0" locked="0" layoutInCell="1" allowOverlap="1" wp14:anchorId="1580935A" wp14:editId="3929ADE3">
                <wp:simplePos x="0" y="0"/>
                <wp:positionH relativeFrom="column">
                  <wp:posOffset>38100</wp:posOffset>
                </wp:positionH>
                <wp:positionV relativeFrom="paragraph">
                  <wp:posOffset>149225</wp:posOffset>
                </wp:positionV>
                <wp:extent cx="5705475" cy="1238250"/>
                <wp:effectExtent l="0" t="2540" r="0" b="0"/>
                <wp:wrapSquare wrapText="bothSides"/>
                <wp:docPr id="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A5DB9" w14:textId="77777777" w:rsidR="0024317D" w:rsidRPr="00FF71F0" w:rsidRDefault="0024317D" w:rsidP="00DD6C6A">
                            <w:pPr>
                              <w:pStyle w:val="Caption"/>
                              <w:keepNext/>
                              <w:rPr>
                                <w:i/>
                                <w:iCs/>
                                <w:sz w:val="18"/>
                                <w:szCs w:val="18"/>
                              </w:rPr>
                            </w:pPr>
                            <w:r>
                              <w:rPr>
                                <w:i/>
                                <w:sz w:val="18"/>
                              </w:rPr>
                              <w:t>Tableau 2. Exigences de nombre d’occupants requis des usages</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6"/>
                              <w:gridCol w:w="3766"/>
                            </w:tblGrid>
                            <w:tr w:rsidR="0024317D" w14:paraId="5109DB9B" w14:textId="77777777">
                              <w:tc>
                                <w:tcPr>
                                  <w:tcW w:w="4026" w:type="dxa"/>
                                  <w:vMerge w:val="restart"/>
                                </w:tcPr>
                                <w:p w14:paraId="5A6A8EFF" w14:textId="77777777" w:rsidR="0024317D" w:rsidRPr="005C2569" w:rsidRDefault="0024317D" w:rsidP="006B64D6">
                                  <w:pPr>
                                    <w:jc w:val="left"/>
                                    <w:rPr>
                                      <w:color w:val="000000"/>
                                    </w:rPr>
                                  </w:pPr>
                                  <w:r>
                                    <w:rPr>
                                      <w:color w:val="000000"/>
                                      <w:sz w:val="22"/>
                                    </w:rPr>
                                    <w:t>Usages n’atteignant pas le nombre d’occupants requis</w:t>
                                  </w:r>
                                </w:p>
                                <w:p w14:paraId="44FCB22A" w14:textId="77777777" w:rsidR="0024317D" w:rsidRPr="005C2569" w:rsidRDefault="0024317D" w:rsidP="006B64D6">
                                  <w:pPr>
                                    <w:rPr>
                                      <w:color w:val="000000"/>
                                    </w:rPr>
                                  </w:pPr>
                                </w:p>
                              </w:tc>
                              <w:tc>
                                <w:tcPr>
                                  <w:tcW w:w="3766" w:type="dxa"/>
                                </w:tcPr>
                                <w:p w14:paraId="2D4BD3D2" w14:textId="77777777" w:rsidR="0024317D" w:rsidRPr="005C2569" w:rsidRDefault="0024317D" w:rsidP="006B64D6">
                                  <w:pPr>
                                    <w:rPr>
                                      <w:color w:val="000000"/>
                                    </w:rPr>
                                  </w:pPr>
                                  <w:r>
                                    <w:rPr>
                                      <w:rStyle w:val="Eaiaii"/>
                                      <w:rFonts w:ascii="Arial" w:hAnsi="Arial"/>
                                    </w:rPr>
                                    <w:t xml:space="preserve">réception du public &lt;50 personnes </w:t>
                                  </w:r>
                                </w:p>
                              </w:tc>
                            </w:tr>
                            <w:tr w:rsidR="0024317D" w14:paraId="04C0715C" w14:textId="77777777">
                              <w:tc>
                                <w:tcPr>
                                  <w:tcW w:w="4026" w:type="dxa"/>
                                  <w:vMerge/>
                                </w:tcPr>
                                <w:p w14:paraId="023AAB9E" w14:textId="77777777" w:rsidR="0024317D" w:rsidRPr="005C2569" w:rsidRDefault="0024317D" w:rsidP="006B64D6">
                                  <w:pPr>
                                    <w:rPr>
                                      <w:color w:val="000000"/>
                                    </w:rPr>
                                  </w:pPr>
                                </w:p>
                              </w:tc>
                              <w:tc>
                                <w:tcPr>
                                  <w:tcW w:w="3766" w:type="dxa"/>
                                </w:tcPr>
                                <w:p w14:paraId="1FD68BDD" w14:textId="77777777" w:rsidR="0024317D" w:rsidRPr="005C2569" w:rsidRDefault="0024317D" w:rsidP="006B64D6">
                                  <w:pPr>
                                    <w:rPr>
                                      <w:color w:val="000000"/>
                                    </w:rPr>
                                  </w:pPr>
                                  <w:r>
                                    <w:rPr>
                                      <w:rStyle w:val="Eaiaii"/>
                                      <w:rFonts w:ascii="Arial" w:hAnsi="Arial"/>
                                    </w:rPr>
                                    <w:t>enseignement &lt;6 personnes</w:t>
                                  </w:r>
                                </w:p>
                              </w:tc>
                            </w:tr>
                            <w:tr w:rsidR="0024317D" w14:paraId="3ADD6C0C" w14:textId="77777777">
                              <w:tc>
                                <w:tcPr>
                                  <w:tcW w:w="4026" w:type="dxa"/>
                                  <w:vMerge/>
                                </w:tcPr>
                                <w:p w14:paraId="65C99942" w14:textId="77777777" w:rsidR="0024317D" w:rsidRPr="005C2569" w:rsidRDefault="0024317D" w:rsidP="006B64D6">
                                  <w:pPr>
                                    <w:rPr>
                                      <w:color w:val="000000"/>
                                    </w:rPr>
                                  </w:pPr>
                                </w:p>
                              </w:tc>
                              <w:tc>
                                <w:tcPr>
                                  <w:tcW w:w="3766" w:type="dxa"/>
                                </w:tcPr>
                                <w:p w14:paraId="020953B8" w14:textId="77777777" w:rsidR="0024317D" w:rsidRPr="005C2569" w:rsidRDefault="0024317D" w:rsidP="006B64D6">
                                  <w:pPr>
                                    <w:rPr>
                                      <w:rStyle w:val="Eaiaii"/>
                                      <w:rFonts w:ascii="Arial" w:hAnsi="Arial" w:cs="Arial"/>
                                    </w:rPr>
                                  </w:pPr>
                                  <w:r>
                                    <w:rPr>
                                      <w:rStyle w:val="Eaiaii"/>
                                      <w:rFonts w:ascii="Arial" w:hAnsi="Arial"/>
                                    </w:rPr>
                                    <w:t>séjour temporaire &lt;20 lits</w:t>
                                  </w:r>
                                </w:p>
                              </w:tc>
                            </w:tr>
                            <w:tr w:rsidR="0024317D" w14:paraId="37DF930D" w14:textId="77777777">
                              <w:tc>
                                <w:tcPr>
                                  <w:tcW w:w="4026" w:type="dxa"/>
                                  <w:vMerge/>
                                </w:tcPr>
                                <w:p w14:paraId="5B86D6A9" w14:textId="77777777" w:rsidR="0024317D" w:rsidRPr="005C2569" w:rsidRDefault="0024317D" w:rsidP="006B64D6">
                                  <w:pPr>
                                    <w:rPr>
                                      <w:color w:val="000000"/>
                                    </w:rPr>
                                  </w:pPr>
                                </w:p>
                              </w:tc>
                              <w:tc>
                                <w:tcPr>
                                  <w:tcW w:w="3766" w:type="dxa"/>
                                </w:tcPr>
                                <w:p w14:paraId="5EE5FB1E" w14:textId="77777777" w:rsidR="0024317D" w:rsidRPr="005C2569" w:rsidRDefault="0024317D" w:rsidP="00C30C94">
                                  <w:pPr>
                                    <w:rPr>
                                      <w:rStyle w:val="Eaiaii"/>
                                      <w:rFonts w:ascii="Arial" w:hAnsi="Arial" w:cs="Arial"/>
                                    </w:rPr>
                                  </w:pPr>
                                  <w:r>
                                    <w:rPr>
                                      <w:rStyle w:val="Eaiaii"/>
                                      <w:rFonts w:ascii="Arial" w:hAnsi="Arial"/>
                                    </w:rPr>
                                    <w:t>stationnement &lt;11 places</w:t>
                                  </w:r>
                                </w:p>
                              </w:tc>
                            </w:tr>
                          </w:tbl>
                          <w:p w14:paraId="17193BCE" w14:textId="77777777" w:rsidR="0024317D" w:rsidRPr="00457A12" w:rsidRDefault="0024317D" w:rsidP="00D86DFF">
                            <w:pPr>
                              <w:rPr>
                                <w:b/>
                                <w:bCs/>
                                <w:i/>
                                <w:iCs/>
                                <w:color w:val="00000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0935A" id="Text Box 5" o:spid="_x0000_s1027" type="#_x0000_t202" style="position:absolute;left:0;text-align:left;margin-left:3pt;margin-top:11.75pt;width:449.25pt;height:9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" stroked="f">
                <v:textbox>
                  <w:txbxContent>
                    <w:p w14:paraId="7D7A5DB9" w14:textId="77777777" w:rsidR="0024317D" w:rsidRPr="00FF71F0" w:rsidRDefault="0024317D" w:rsidP="00DD6C6A">
                      <w:pPr>
                        <w:pStyle w:val="Caption"/>
                        <w:keepNext/>
                        <w:rPr>
                          <w:i/>
                          <w:iCs/>
                          <w:sz w:val="18"/>
                          <w:szCs w:val="18"/>
                        </w:rPr>
                      </w:pPr>
                      <w:r>
                        <w:rPr>
                          <w:i/>
                          <w:sz w:val="18"/>
                        </w:rPr>
                        <w:t>Tableau 2. Exigences de nombre d’occupants requis des usages</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6"/>
                        <w:gridCol w:w="3766"/>
                      </w:tblGrid>
                      <w:tr w:rsidR="0024317D" w14:paraId="5109DB9B" w14:textId="77777777">
                        <w:tc>
                          <w:tcPr>
                            <w:tcW w:w="4026" w:type="dxa"/>
                            <w:vMerge w:val="restart"/>
                          </w:tcPr>
                          <w:p w14:paraId="5A6A8EFF" w14:textId="77777777" w:rsidR="0024317D" w:rsidRPr="005C2569" w:rsidRDefault="0024317D" w:rsidP="006B64D6">
                            <w:pPr>
                              <w:jc w:val="left"/>
                              <w:rPr>
                                <w:color w:val="000000"/>
                              </w:rPr>
                            </w:pPr>
                            <w:r>
                              <w:rPr>
                                <w:color w:val="000000"/>
                                <w:sz w:val="22"/>
                              </w:rPr>
                              <w:t>Usages n’atteignant pas le nombre d’occupants requis</w:t>
                            </w:r>
                          </w:p>
                          <w:p w14:paraId="44FCB22A" w14:textId="77777777" w:rsidR="0024317D" w:rsidRPr="005C2569" w:rsidRDefault="0024317D" w:rsidP="006B64D6">
                            <w:pPr>
                              <w:rPr>
                                <w:color w:val="000000"/>
                              </w:rPr>
                            </w:pPr>
                          </w:p>
                        </w:tc>
                        <w:tc>
                          <w:tcPr>
                            <w:tcW w:w="3766" w:type="dxa"/>
                          </w:tcPr>
                          <w:p w14:paraId="2D4BD3D2" w14:textId="77777777" w:rsidR="0024317D" w:rsidRPr="005C2569" w:rsidRDefault="0024317D" w:rsidP="006B64D6">
                            <w:pPr>
                              <w:rPr>
                                <w:color w:val="000000"/>
                              </w:rPr>
                            </w:pPr>
                            <w:r>
                              <w:rPr>
                                <w:rStyle w:val="Eaiaii"/>
                                <w:rFonts w:ascii="Arial" w:hAnsi="Arial"/>
                              </w:rPr>
                              <w:t xml:space="preserve">réception du public &lt;50 personnes </w:t>
                            </w:r>
                          </w:p>
                        </w:tc>
                      </w:tr>
                      <w:tr w:rsidR="0024317D" w14:paraId="04C0715C" w14:textId="77777777">
                        <w:tc>
                          <w:tcPr>
                            <w:tcW w:w="4026" w:type="dxa"/>
                            <w:vMerge/>
                          </w:tcPr>
                          <w:p w14:paraId="023AAB9E" w14:textId="77777777" w:rsidR="0024317D" w:rsidRPr="005C2569" w:rsidRDefault="0024317D" w:rsidP="006B64D6">
                            <w:pPr>
                              <w:rPr>
                                <w:color w:val="000000"/>
                              </w:rPr>
                            </w:pPr>
                          </w:p>
                        </w:tc>
                        <w:tc>
                          <w:tcPr>
                            <w:tcW w:w="3766" w:type="dxa"/>
                          </w:tcPr>
                          <w:p w14:paraId="1FD68BDD" w14:textId="77777777" w:rsidR="0024317D" w:rsidRPr="005C2569" w:rsidRDefault="0024317D" w:rsidP="006B64D6">
                            <w:pPr>
                              <w:rPr>
                                <w:color w:val="000000"/>
                              </w:rPr>
                            </w:pPr>
                            <w:r>
                              <w:rPr>
                                <w:rStyle w:val="Eaiaii"/>
                                <w:rFonts w:ascii="Arial" w:hAnsi="Arial"/>
                              </w:rPr>
                              <w:t>enseignement &lt;6 personnes</w:t>
                            </w:r>
                          </w:p>
                        </w:tc>
                      </w:tr>
                      <w:tr w:rsidR="0024317D" w14:paraId="3ADD6C0C" w14:textId="77777777">
                        <w:tc>
                          <w:tcPr>
                            <w:tcW w:w="4026" w:type="dxa"/>
                            <w:vMerge/>
                          </w:tcPr>
                          <w:p w14:paraId="65C99942" w14:textId="77777777" w:rsidR="0024317D" w:rsidRPr="005C2569" w:rsidRDefault="0024317D" w:rsidP="006B64D6">
                            <w:pPr>
                              <w:rPr>
                                <w:color w:val="000000"/>
                              </w:rPr>
                            </w:pPr>
                          </w:p>
                        </w:tc>
                        <w:tc>
                          <w:tcPr>
                            <w:tcW w:w="3766" w:type="dxa"/>
                          </w:tcPr>
                          <w:p w14:paraId="020953B8" w14:textId="77777777" w:rsidR="0024317D" w:rsidRPr="005C2569" w:rsidRDefault="0024317D" w:rsidP="006B64D6">
                            <w:pPr>
                              <w:rPr>
                                <w:rStyle w:val="Eaiaii"/>
                                <w:rFonts w:ascii="Arial" w:hAnsi="Arial" w:cs="Arial"/>
                              </w:rPr>
                            </w:pPr>
                            <w:r>
                              <w:rPr>
                                <w:rStyle w:val="Eaiaii"/>
                                <w:rFonts w:ascii="Arial" w:hAnsi="Arial"/>
                              </w:rPr>
                              <w:t>séjour temporaire &lt;20 lits</w:t>
                            </w:r>
                          </w:p>
                        </w:tc>
                      </w:tr>
                      <w:tr w:rsidR="0024317D" w14:paraId="37DF930D" w14:textId="77777777">
                        <w:tc>
                          <w:tcPr>
                            <w:tcW w:w="4026" w:type="dxa"/>
                            <w:vMerge/>
                          </w:tcPr>
                          <w:p w14:paraId="5B86D6A9" w14:textId="77777777" w:rsidR="0024317D" w:rsidRPr="005C2569" w:rsidRDefault="0024317D" w:rsidP="006B64D6">
                            <w:pPr>
                              <w:rPr>
                                <w:color w:val="000000"/>
                              </w:rPr>
                            </w:pPr>
                          </w:p>
                        </w:tc>
                        <w:tc>
                          <w:tcPr>
                            <w:tcW w:w="3766" w:type="dxa"/>
                          </w:tcPr>
                          <w:p w14:paraId="5EE5FB1E" w14:textId="77777777" w:rsidR="0024317D" w:rsidRPr="005C2569" w:rsidRDefault="0024317D" w:rsidP="00C30C94">
                            <w:pPr>
                              <w:rPr>
                                <w:rStyle w:val="Eaiaii"/>
                                <w:rFonts w:ascii="Arial" w:hAnsi="Arial" w:cs="Arial"/>
                              </w:rPr>
                            </w:pPr>
                            <w:r>
                              <w:rPr>
                                <w:rStyle w:val="Eaiaii"/>
                                <w:rFonts w:ascii="Arial" w:hAnsi="Arial"/>
                              </w:rPr>
                              <w:t>stationnement &lt;11 places</w:t>
                            </w:r>
                          </w:p>
                        </w:tc>
                      </w:tr>
                    </w:tbl>
                    <w:p w14:paraId="17193BCE" w14:textId="77777777" w:rsidR="0024317D" w:rsidRPr="00457A12" w:rsidRDefault="0024317D" w:rsidP="00D86DFF">
                      <w:pPr>
                        <w:rPr>
                          <w:b/>
                          <w:bCs/>
                          <w:i/>
                          <w:iCs/>
                          <w:color w:val="000000"/>
                          <w:lang w:val="en-US"/>
                        </w:rPr>
                      </w:pPr>
                    </w:p>
                  </w:txbxContent>
                </v:textbox>
                <w10:wrap type="square"/>
              </v:shape>
            </w:pict>
          </mc:Fallback>
        </mc:AlternateContent>
      </w:r>
    </w:p>
    <w:p w14:paraId="30F66FD8" w14:textId="77777777" w:rsidR="0024317D" w:rsidRPr="0048354B" w:rsidRDefault="0024317D" w:rsidP="00E41BEC">
      <w:pPr>
        <w:pStyle w:val="ListParagraph"/>
        <w:numPr>
          <w:ilvl w:val="0"/>
          <w:numId w:val="3"/>
        </w:numPr>
        <w:rPr>
          <w:color w:val="000000"/>
          <w:sz w:val="22"/>
          <w:szCs w:val="22"/>
          <w:u w:val="single"/>
        </w:rPr>
      </w:pPr>
      <w:r w:rsidRPr="0048354B">
        <w:rPr>
          <w:color w:val="000000"/>
          <w:sz w:val="22"/>
          <w:u w:val="single"/>
        </w:rPr>
        <w:t>L’usage principal et unique du bâtiment n’atteint pas le nombre d’occupants requis de l’usage</w:t>
      </w:r>
    </w:p>
    <w:p w14:paraId="792D8BD4" w14:textId="77777777" w:rsidR="0024317D" w:rsidRPr="0048354B" w:rsidRDefault="0024317D" w:rsidP="00AD1950">
      <w:pPr>
        <w:pStyle w:val="ListParagraph"/>
        <w:ind w:left="1080"/>
        <w:rPr>
          <w:color w:val="000000"/>
          <w:sz w:val="22"/>
          <w:szCs w:val="22"/>
        </w:rPr>
      </w:pPr>
      <w:r w:rsidRPr="0048354B">
        <w:rPr>
          <w:color w:val="000000"/>
          <w:sz w:val="22"/>
        </w:rPr>
        <w:t>Dans ce cas, en ce qui concerne la protection contre l’incendie, on appliquera les exigences définies à l’article spécifique à l’usage, selon le cas, et renvoyant aux moyens et mesures d’un autre usage défini comme le plus proche.</w:t>
      </w:r>
    </w:p>
    <w:p w14:paraId="635A4677" w14:textId="77777777" w:rsidR="0024317D" w:rsidRPr="0048354B" w:rsidRDefault="0024317D" w:rsidP="00620540">
      <w:pPr>
        <w:rPr>
          <w:color w:val="000000"/>
          <w:sz w:val="22"/>
          <w:szCs w:val="22"/>
        </w:rPr>
      </w:pPr>
    </w:p>
    <w:p w14:paraId="194E2637" w14:textId="77777777" w:rsidR="0024317D" w:rsidRPr="0048354B" w:rsidRDefault="0024317D" w:rsidP="00E41BEC">
      <w:pPr>
        <w:pStyle w:val="ListParagraph"/>
        <w:numPr>
          <w:ilvl w:val="0"/>
          <w:numId w:val="24"/>
        </w:numPr>
        <w:rPr>
          <w:color w:val="000000"/>
          <w:sz w:val="22"/>
          <w:szCs w:val="22"/>
        </w:rPr>
      </w:pPr>
      <w:r w:rsidRPr="0048354B">
        <w:rPr>
          <w:color w:val="000000"/>
          <w:sz w:val="22"/>
        </w:rPr>
        <w:lastRenderedPageBreak/>
        <w:t xml:space="preserve"> Sont considérées comme usages différents les diverses sous-catégories à l’intérieur d’un même usage (p. ex. Ζ1, Ζ2 et Ζ3 pour les bâtiments à usage Industriel - Artisanal ou de Stockage, Ε</w:t>
      </w:r>
      <w:r w:rsidRPr="0048354B">
        <w:rPr>
          <w:color w:val="000000"/>
          <w:sz w:val="22"/>
          <w:vertAlign w:val="subscript"/>
        </w:rPr>
        <w:t>1</w:t>
      </w:r>
      <w:r w:rsidRPr="0048354B">
        <w:rPr>
          <w:color w:val="000000"/>
          <w:sz w:val="22"/>
        </w:rPr>
        <w:t>, Ε</w:t>
      </w:r>
      <w:r w:rsidRPr="0048354B">
        <w:rPr>
          <w:color w:val="000000"/>
          <w:sz w:val="22"/>
          <w:vertAlign w:val="subscript"/>
        </w:rPr>
        <w:t>2</w:t>
      </w:r>
      <w:r w:rsidRPr="0048354B">
        <w:rPr>
          <w:color w:val="000000"/>
          <w:sz w:val="22"/>
        </w:rPr>
        <w:t xml:space="preserve"> et Ε</w:t>
      </w:r>
      <w:r w:rsidRPr="0048354B">
        <w:rPr>
          <w:color w:val="000000"/>
          <w:sz w:val="22"/>
          <w:vertAlign w:val="subscript"/>
        </w:rPr>
        <w:t>3</w:t>
      </w:r>
      <w:r w:rsidRPr="0048354B">
        <w:rPr>
          <w:color w:val="000000"/>
          <w:sz w:val="22"/>
        </w:rPr>
        <w:t xml:space="preserve"> pour les bâtiments à usage de Santé et de Prévoyance sociale, etc.) et ils sont examinés selon les dispositions ci-dessus.</w:t>
      </w:r>
    </w:p>
    <w:p w14:paraId="661CBD6E" w14:textId="77777777" w:rsidR="0024317D" w:rsidRPr="0048354B" w:rsidRDefault="0024317D" w:rsidP="00EE5326">
      <w:pPr>
        <w:rPr>
          <w:color w:val="000000"/>
          <w:sz w:val="22"/>
          <w:szCs w:val="22"/>
        </w:rPr>
      </w:pPr>
    </w:p>
    <w:p w14:paraId="779C20AA" w14:textId="77777777" w:rsidR="0024317D" w:rsidRPr="0048354B" w:rsidRDefault="0024317D" w:rsidP="00E41BEC">
      <w:pPr>
        <w:pStyle w:val="NormalWeb"/>
        <w:numPr>
          <w:ilvl w:val="0"/>
          <w:numId w:val="2"/>
        </w:numPr>
        <w:spacing w:before="0" w:beforeAutospacing="0" w:after="0" w:afterAutospacing="0"/>
        <w:jc w:val="both"/>
        <w:rPr>
          <w:sz w:val="22"/>
          <w:szCs w:val="22"/>
        </w:rPr>
      </w:pPr>
      <w:r w:rsidRPr="0048354B">
        <w:rPr>
          <w:sz w:val="22"/>
        </w:rPr>
        <w:t>Dans les bâtiments ou parties de bâtiments dont l’usage n’est pas compris dans les catégories du paragraphe 4.1 du présent article, on respecte, pour l’application de tout règlement de protection contre l’incendie, les exigences de la catégorie la plus proche qui sera indiquée par la direction compétente du ministère de l’environnement et de l’énergie.</w:t>
      </w:r>
    </w:p>
    <w:p w14:paraId="3B9E15B1" w14:textId="77777777" w:rsidR="0024317D" w:rsidRPr="0048354B" w:rsidRDefault="0024317D" w:rsidP="001324F0">
      <w:pPr>
        <w:pStyle w:val="NormalWeb"/>
        <w:spacing w:before="0" w:beforeAutospacing="0" w:after="0" w:afterAutospacing="0"/>
        <w:jc w:val="both"/>
        <w:rPr>
          <w:sz w:val="22"/>
          <w:szCs w:val="22"/>
        </w:rPr>
      </w:pPr>
    </w:p>
    <w:p w14:paraId="3AB2EB90" w14:textId="77777777" w:rsidR="0024317D" w:rsidRPr="0048354B" w:rsidRDefault="0024317D" w:rsidP="00E41BEC">
      <w:pPr>
        <w:pStyle w:val="ListParagraph"/>
        <w:numPr>
          <w:ilvl w:val="0"/>
          <w:numId w:val="2"/>
        </w:numPr>
        <w:rPr>
          <w:sz w:val="22"/>
          <w:szCs w:val="22"/>
        </w:rPr>
      </w:pPr>
      <w:r w:rsidRPr="0048354B">
        <w:rPr>
          <w:rStyle w:val="Eaiaii"/>
          <w:rFonts w:ascii="Arial" w:hAnsi="Arial"/>
        </w:rPr>
        <w:t xml:space="preserve"> </w:t>
      </w:r>
      <w:r w:rsidRPr="0048354B">
        <w:rPr>
          <w:sz w:val="22"/>
        </w:rPr>
        <w:t>La désignation de bâtiments polyvalents se rapporte exclusivement à l’existence de plus d’un usage dans ceux-ci indépendamment du régime de propriété du bâtiment.</w:t>
      </w:r>
    </w:p>
    <w:p w14:paraId="7D03B8FE" w14:textId="77777777" w:rsidR="0024317D" w:rsidRPr="0048354B" w:rsidRDefault="0024317D" w:rsidP="00FB48F9">
      <w:pPr>
        <w:pStyle w:val="ListParagraph"/>
        <w:ind w:left="0"/>
      </w:pPr>
    </w:p>
    <w:p w14:paraId="12DCE5A2" w14:textId="77777777" w:rsidR="0024317D" w:rsidRPr="0048354B" w:rsidRDefault="0024317D" w:rsidP="00FB48F9">
      <w:pPr>
        <w:pStyle w:val="ListParagraph"/>
        <w:ind w:left="0"/>
        <w:rPr>
          <w:b/>
          <w:bCs/>
          <w:i/>
          <w:iCs/>
        </w:rPr>
      </w:pPr>
    </w:p>
    <w:p w14:paraId="3F6226FB" w14:textId="77777777" w:rsidR="0024317D" w:rsidRPr="0048354B" w:rsidRDefault="0024317D" w:rsidP="00FB48F9">
      <w:pPr>
        <w:pStyle w:val="ListParagraph"/>
        <w:ind w:left="0"/>
        <w:rPr>
          <w:b/>
          <w:bCs/>
          <w:i/>
          <w:iCs/>
        </w:rPr>
      </w:pPr>
    </w:p>
    <w:p w14:paraId="337E4EB1" w14:textId="77777777" w:rsidR="0024317D" w:rsidRPr="0048354B" w:rsidRDefault="0024317D" w:rsidP="00FB48F9">
      <w:pPr>
        <w:pStyle w:val="ListParagraph"/>
        <w:ind w:left="0"/>
        <w:rPr>
          <w:b/>
          <w:bCs/>
          <w:i/>
          <w:iCs/>
        </w:rPr>
      </w:pPr>
    </w:p>
    <w:p w14:paraId="0F9D982C" w14:textId="77777777" w:rsidR="0024317D" w:rsidRPr="0048354B" w:rsidRDefault="0024317D" w:rsidP="00FB48F9">
      <w:pPr>
        <w:pStyle w:val="ListParagraph"/>
        <w:ind w:left="0"/>
        <w:rPr>
          <w:b/>
          <w:bCs/>
          <w:i/>
          <w:iCs/>
        </w:rPr>
      </w:pPr>
    </w:p>
    <w:p w14:paraId="2BE3887B" w14:textId="77777777" w:rsidR="0024317D" w:rsidRPr="0048354B" w:rsidRDefault="0024317D" w:rsidP="00FB48F9">
      <w:pPr>
        <w:pStyle w:val="ListParagraph"/>
        <w:ind w:left="0"/>
        <w:rPr>
          <w:b/>
          <w:bCs/>
          <w:i/>
          <w:iCs/>
        </w:rPr>
      </w:pPr>
    </w:p>
    <w:p w14:paraId="52F7AEE0" w14:textId="77777777" w:rsidR="0024317D" w:rsidRPr="0048354B" w:rsidRDefault="0024317D" w:rsidP="00FB48F9">
      <w:pPr>
        <w:pStyle w:val="ListParagraph"/>
        <w:ind w:left="0"/>
        <w:rPr>
          <w:b/>
          <w:bCs/>
          <w:i/>
          <w:iCs/>
        </w:rPr>
      </w:pPr>
    </w:p>
    <w:p w14:paraId="02FC9933" w14:textId="77777777" w:rsidR="0024317D" w:rsidRPr="0048354B" w:rsidRDefault="0024317D" w:rsidP="00FB48F9">
      <w:pPr>
        <w:pStyle w:val="ListParagraph"/>
        <w:ind w:left="0"/>
        <w:rPr>
          <w:b/>
          <w:bCs/>
          <w:i/>
          <w:iCs/>
        </w:rPr>
      </w:pPr>
    </w:p>
    <w:p w14:paraId="2F8DFA7E" w14:textId="77777777" w:rsidR="0024317D" w:rsidRPr="0048354B" w:rsidRDefault="0024317D" w:rsidP="00FB48F9">
      <w:pPr>
        <w:pStyle w:val="ListParagraph"/>
        <w:ind w:left="0"/>
        <w:rPr>
          <w:b/>
          <w:bCs/>
          <w:i/>
          <w:iCs/>
        </w:rPr>
      </w:pPr>
    </w:p>
    <w:p w14:paraId="74CF79C2" w14:textId="77777777" w:rsidR="0024317D" w:rsidRPr="0048354B" w:rsidRDefault="0024317D" w:rsidP="00FB48F9">
      <w:pPr>
        <w:pStyle w:val="ListParagraph"/>
        <w:ind w:left="0"/>
        <w:rPr>
          <w:b/>
          <w:bCs/>
          <w:i/>
          <w:iCs/>
        </w:rPr>
      </w:pPr>
    </w:p>
    <w:p w14:paraId="567EEAFB" w14:textId="77777777" w:rsidR="0024317D" w:rsidRPr="0048354B" w:rsidRDefault="0024317D" w:rsidP="00FB48F9">
      <w:pPr>
        <w:pStyle w:val="ListParagraph"/>
        <w:ind w:left="0"/>
        <w:rPr>
          <w:b/>
          <w:bCs/>
          <w:i/>
          <w:iCs/>
        </w:rPr>
      </w:pPr>
    </w:p>
    <w:p w14:paraId="5E09816A" w14:textId="77777777" w:rsidR="0024317D" w:rsidRPr="0048354B" w:rsidRDefault="0024317D" w:rsidP="00FB48F9">
      <w:pPr>
        <w:pStyle w:val="ListParagraph"/>
        <w:ind w:left="0"/>
        <w:rPr>
          <w:b/>
          <w:bCs/>
          <w:i/>
          <w:iCs/>
        </w:rPr>
      </w:pPr>
    </w:p>
    <w:p w14:paraId="2DB69E5E" w14:textId="77777777" w:rsidR="0024317D" w:rsidRPr="0048354B" w:rsidRDefault="0024317D" w:rsidP="00FB48F9">
      <w:pPr>
        <w:pStyle w:val="ListParagraph"/>
        <w:ind w:left="0"/>
        <w:rPr>
          <w:b/>
          <w:bCs/>
          <w:i/>
          <w:iCs/>
        </w:rPr>
      </w:pPr>
    </w:p>
    <w:p w14:paraId="51E65457" w14:textId="77777777" w:rsidR="0024317D" w:rsidRPr="0048354B" w:rsidRDefault="0024317D" w:rsidP="00FB48F9">
      <w:pPr>
        <w:pStyle w:val="ListParagraph"/>
        <w:ind w:left="0"/>
        <w:rPr>
          <w:b/>
          <w:bCs/>
          <w:i/>
          <w:iCs/>
        </w:rPr>
      </w:pPr>
    </w:p>
    <w:p w14:paraId="0C3E5F6E" w14:textId="77777777" w:rsidR="0024317D" w:rsidRPr="0048354B" w:rsidRDefault="0024317D" w:rsidP="00FB48F9">
      <w:pPr>
        <w:pStyle w:val="ListParagraph"/>
        <w:ind w:left="0"/>
        <w:rPr>
          <w:b/>
          <w:bCs/>
          <w:i/>
          <w:iCs/>
        </w:rPr>
      </w:pPr>
    </w:p>
    <w:p w14:paraId="4FDFBFEC" w14:textId="77777777" w:rsidR="0024317D" w:rsidRPr="0048354B" w:rsidRDefault="0024317D" w:rsidP="00FB48F9">
      <w:pPr>
        <w:pStyle w:val="ListParagraph"/>
        <w:ind w:left="0"/>
        <w:rPr>
          <w:b/>
          <w:bCs/>
          <w:i/>
          <w:iCs/>
        </w:rPr>
      </w:pPr>
    </w:p>
    <w:p w14:paraId="55D2AD14" w14:textId="77777777" w:rsidR="0024317D" w:rsidRPr="0048354B" w:rsidRDefault="0024317D" w:rsidP="00FB48F9">
      <w:pPr>
        <w:pStyle w:val="ListParagraph"/>
        <w:ind w:left="0"/>
        <w:rPr>
          <w:b/>
          <w:bCs/>
          <w:i/>
          <w:iCs/>
        </w:rPr>
      </w:pPr>
    </w:p>
    <w:p w14:paraId="0E46CB22" w14:textId="77777777" w:rsidR="0024317D" w:rsidRPr="0048354B" w:rsidRDefault="0024317D" w:rsidP="00FB48F9">
      <w:pPr>
        <w:pStyle w:val="ListParagraph"/>
        <w:ind w:left="0"/>
        <w:rPr>
          <w:b/>
          <w:bCs/>
          <w:i/>
          <w:iCs/>
        </w:rPr>
      </w:pPr>
    </w:p>
    <w:p w14:paraId="4CEB9C49" w14:textId="77777777" w:rsidR="0024317D" w:rsidRPr="0048354B" w:rsidRDefault="0024317D" w:rsidP="00FB48F9">
      <w:pPr>
        <w:pStyle w:val="ListParagraph"/>
        <w:ind w:left="0"/>
        <w:rPr>
          <w:b/>
          <w:bCs/>
          <w:i/>
          <w:iCs/>
        </w:rPr>
      </w:pPr>
    </w:p>
    <w:p w14:paraId="05D77A8F" w14:textId="77777777" w:rsidR="0024317D" w:rsidRPr="0048354B" w:rsidRDefault="0024317D" w:rsidP="00FB48F9">
      <w:pPr>
        <w:pStyle w:val="ListParagraph"/>
        <w:ind w:left="0"/>
        <w:rPr>
          <w:b/>
          <w:bCs/>
          <w:i/>
          <w:iCs/>
        </w:rPr>
      </w:pPr>
    </w:p>
    <w:p w14:paraId="368571DA" w14:textId="77777777" w:rsidR="0024317D" w:rsidRPr="0048354B" w:rsidRDefault="0024317D" w:rsidP="00FB48F9">
      <w:pPr>
        <w:pStyle w:val="ListParagraph"/>
        <w:ind w:left="0"/>
        <w:rPr>
          <w:b/>
          <w:bCs/>
          <w:i/>
          <w:iCs/>
        </w:rPr>
      </w:pPr>
    </w:p>
    <w:p w14:paraId="386D90FC" w14:textId="77777777" w:rsidR="0024317D" w:rsidRPr="0048354B" w:rsidRDefault="0024317D" w:rsidP="00FB48F9">
      <w:pPr>
        <w:pStyle w:val="ListParagraph"/>
        <w:ind w:left="0"/>
        <w:rPr>
          <w:b/>
          <w:bCs/>
          <w:i/>
          <w:iCs/>
        </w:rPr>
      </w:pPr>
    </w:p>
    <w:p w14:paraId="5E5FF6C0" w14:textId="77777777" w:rsidR="0024317D" w:rsidRPr="0048354B" w:rsidRDefault="0024317D" w:rsidP="00FB48F9">
      <w:pPr>
        <w:pStyle w:val="ListParagraph"/>
        <w:ind w:left="0"/>
        <w:rPr>
          <w:b/>
          <w:bCs/>
          <w:i/>
          <w:iCs/>
        </w:rPr>
      </w:pPr>
    </w:p>
    <w:p w14:paraId="228A1079" w14:textId="77777777" w:rsidR="0024317D" w:rsidRPr="0048354B" w:rsidRDefault="0024317D" w:rsidP="00FB48F9">
      <w:pPr>
        <w:pStyle w:val="ListParagraph"/>
        <w:ind w:left="0"/>
        <w:rPr>
          <w:b/>
          <w:bCs/>
          <w:i/>
          <w:iCs/>
        </w:rPr>
      </w:pPr>
    </w:p>
    <w:p w14:paraId="25A6BAF0" w14:textId="77777777" w:rsidR="0024317D" w:rsidRPr="0048354B" w:rsidRDefault="0024317D" w:rsidP="00FB48F9">
      <w:pPr>
        <w:pStyle w:val="ListParagraph"/>
        <w:ind w:left="0"/>
        <w:rPr>
          <w:b/>
          <w:bCs/>
          <w:i/>
          <w:iCs/>
        </w:rPr>
      </w:pPr>
    </w:p>
    <w:p w14:paraId="085E5FE2" w14:textId="77777777" w:rsidR="0024317D" w:rsidRPr="0048354B" w:rsidRDefault="0024317D" w:rsidP="00FB48F9">
      <w:pPr>
        <w:pStyle w:val="ListParagraph"/>
        <w:ind w:left="0"/>
        <w:rPr>
          <w:b/>
          <w:bCs/>
          <w:i/>
          <w:iCs/>
        </w:rPr>
      </w:pPr>
    </w:p>
    <w:p w14:paraId="27911AA6" w14:textId="77777777" w:rsidR="0024317D" w:rsidRPr="0048354B" w:rsidRDefault="0024317D" w:rsidP="00FB48F9">
      <w:pPr>
        <w:pStyle w:val="ListParagraph"/>
        <w:ind w:left="0"/>
        <w:rPr>
          <w:b/>
          <w:bCs/>
          <w:i/>
          <w:iCs/>
        </w:rPr>
      </w:pPr>
    </w:p>
    <w:p w14:paraId="04B818F7" w14:textId="77777777" w:rsidR="0024317D" w:rsidRPr="0048354B" w:rsidRDefault="0024317D" w:rsidP="00FB48F9">
      <w:pPr>
        <w:pStyle w:val="ListParagraph"/>
        <w:ind w:left="0"/>
        <w:rPr>
          <w:b/>
          <w:bCs/>
          <w:i/>
          <w:iCs/>
        </w:rPr>
      </w:pPr>
    </w:p>
    <w:p w14:paraId="25A27A39" w14:textId="77777777" w:rsidR="0024317D" w:rsidRPr="0048354B" w:rsidRDefault="0024317D" w:rsidP="00FB48F9">
      <w:pPr>
        <w:pStyle w:val="ListParagraph"/>
        <w:ind w:left="0"/>
        <w:rPr>
          <w:b/>
          <w:bCs/>
          <w:i/>
          <w:iCs/>
        </w:rPr>
      </w:pPr>
    </w:p>
    <w:p w14:paraId="6537A2EA" w14:textId="77777777" w:rsidR="0024317D" w:rsidRPr="0048354B" w:rsidRDefault="0024317D" w:rsidP="00FB48F9">
      <w:pPr>
        <w:pStyle w:val="ListParagraph"/>
        <w:ind w:left="0"/>
        <w:rPr>
          <w:b/>
          <w:bCs/>
          <w:i/>
          <w:iCs/>
        </w:rPr>
      </w:pPr>
    </w:p>
    <w:p w14:paraId="2271CC6B" w14:textId="77777777" w:rsidR="0024317D" w:rsidRPr="0048354B" w:rsidRDefault="0024317D" w:rsidP="00FB48F9">
      <w:pPr>
        <w:pStyle w:val="ListParagraph"/>
        <w:ind w:left="0"/>
        <w:rPr>
          <w:b/>
          <w:bCs/>
          <w:i/>
          <w:iCs/>
        </w:rPr>
      </w:pPr>
    </w:p>
    <w:p w14:paraId="02BBDD72" w14:textId="77777777" w:rsidR="0024317D" w:rsidRPr="0048354B" w:rsidRDefault="0024317D" w:rsidP="00FB48F9">
      <w:pPr>
        <w:pStyle w:val="ListParagraph"/>
        <w:ind w:left="0"/>
        <w:rPr>
          <w:b/>
          <w:bCs/>
          <w:i/>
          <w:iCs/>
        </w:rPr>
      </w:pPr>
    </w:p>
    <w:p w14:paraId="7C2B1735" w14:textId="77777777" w:rsidR="0024317D" w:rsidRPr="0048354B" w:rsidRDefault="0024317D" w:rsidP="00FB48F9">
      <w:pPr>
        <w:pStyle w:val="ListParagraph"/>
        <w:ind w:left="0"/>
        <w:rPr>
          <w:b/>
          <w:bCs/>
          <w:i/>
          <w:iCs/>
        </w:rPr>
      </w:pPr>
    </w:p>
    <w:p w14:paraId="1C264053" w14:textId="77777777" w:rsidR="0024317D" w:rsidRPr="0048354B" w:rsidRDefault="0024317D" w:rsidP="00FB48F9">
      <w:pPr>
        <w:pStyle w:val="ListParagraph"/>
        <w:ind w:left="0"/>
        <w:rPr>
          <w:b/>
          <w:bCs/>
          <w:i/>
          <w:iCs/>
        </w:rPr>
      </w:pPr>
    </w:p>
    <w:p w14:paraId="027E6222" w14:textId="77777777" w:rsidR="0024317D" w:rsidRPr="0048354B" w:rsidRDefault="0024317D" w:rsidP="00FB48F9">
      <w:pPr>
        <w:pStyle w:val="ListParagraph"/>
        <w:ind w:left="0"/>
        <w:rPr>
          <w:b/>
          <w:bCs/>
          <w:i/>
          <w:iCs/>
        </w:rPr>
      </w:pPr>
    </w:p>
    <w:p w14:paraId="45876BBF" w14:textId="77777777" w:rsidR="0024317D" w:rsidRPr="0048354B" w:rsidRDefault="0024317D" w:rsidP="00FB48F9">
      <w:pPr>
        <w:pStyle w:val="ListParagraph"/>
        <w:ind w:left="0"/>
        <w:rPr>
          <w:b/>
          <w:bCs/>
          <w:i/>
          <w:iCs/>
        </w:rPr>
      </w:pPr>
    </w:p>
    <w:p w14:paraId="62850C3B" w14:textId="77777777" w:rsidR="00895434" w:rsidRPr="0048354B" w:rsidRDefault="00895434">
      <w:pPr>
        <w:tabs>
          <w:tab w:val="clear" w:pos="426"/>
          <w:tab w:val="clear" w:pos="568"/>
          <w:tab w:val="clear" w:pos="710"/>
        </w:tabs>
        <w:overflowPunct/>
        <w:autoSpaceDE/>
        <w:autoSpaceDN/>
        <w:adjustRightInd/>
        <w:jc w:val="left"/>
        <w:textAlignment w:val="auto"/>
        <w:rPr>
          <w:b/>
          <w:bCs/>
          <w:i/>
          <w:iCs/>
          <w:sz w:val="26"/>
        </w:rPr>
      </w:pPr>
      <w:r w:rsidRPr="0048354B">
        <w:br w:type="page"/>
      </w:r>
    </w:p>
    <w:p w14:paraId="773D5D78" w14:textId="6FC7E40F" w:rsidR="0024317D" w:rsidRPr="0048354B" w:rsidRDefault="0024317D" w:rsidP="00213330">
      <w:pPr>
        <w:pStyle w:val="Heading2"/>
        <w:ind w:left="0" w:firstLine="0"/>
        <w:rPr>
          <w:sz w:val="26"/>
          <w:szCs w:val="26"/>
        </w:rPr>
      </w:pPr>
      <w:r w:rsidRPr="0048354B">
        <w:rPr>
          <w:sz w:val="26"/>
        </w:rPr>
        <w:lastRenderedPageBreak/>
        <w:t>Article 5: Voies d’évacuation</w:t>
      </w:r>
    </w:p>
    <w:p w14:paraId="0837C8B2" w14:textId="77777777" w:rsidR="0024317D" w:rsidRPr="0048354B" w:rsidRDefault="0024317D" w:rsidP="00E41BEC">
      <w:pPr>
        <w:pStyle w:val="Heading3"/>
        <w:numPr>
          <w:ilvl w:val="0"/>
          <w:numId w:val="27"/>
        </w:numPr>
      </w:pPr>
      <w:r w:rsidRPr="0048354B">
        <w:t>Objectif</w:t>
      </w:r>
    </w:p>
    <w:p w14:paraId="5F1B1121" w14:textId="77777777" w:rsidR="0024317D" w:rsidRPr="0048354B" w:rsidRDefault="0024317D" w:rsidP="008A75EA">
      <w:pPr>
        <w:pStyle w:val="BodyText"/>
        <w:rPr>
          <w:sz w:val="22"/>
          <w:szCs w:val="22"/>
        </w:rPr>
      </w:pPr>
      <w:r w:rsidRPr="0048354B">
        <w:rPr>
          <w:sz w:val="22"/>
        </w:rPr>
        <w:t xml:space="preserve">L’objectif principal de la conception des voies d’évacuation d’un bâtiment est d’assurer une évacuation sûre de ses occupants, en cas d’incendie. </w:t>
      </w:r>
    </w:p>
    <w:p w14:paraId="2C6D0F3B" w14:textId="77777777" w:rsidR="0024317D" w:rsidRPr="0048354B" w:rsidRDefault="0024317D" w:rsidP="00E41BEC">
      <w:pPr>
        <w:pStyle w:val="Heading3"/>
        <w:numPr>
          <w:ilvl w:val="0"/>
          <w:numId w:val="27"/>
        </w:numPr>
      </w:pPr>
      <w:r w:rsidRPr="0048354B">
        <w:t>Généralités</w:t>
      </w:r>
    </w:p>
    <w:p w14:paraId="6EEE2804" w14:textId="77777777" w:rsidR="0024317D" w:rsidRPr="0048354B" w:rsidRDefault="0024317D" w:rsidP="008A75EA">
      <w:pPr>
        <w:tabs>
          <w:tab w:val="clear" w:pos="426"/>
          <w:tab w:val="clear" w:pos="568"/>
          <w:tab w:val="clear" w:pos="710"/>
        </w:tabs>
        <w:overflowPunct/>
        <w:textAlignment w:val="auto"/>
        <w:rPr>
          <w:sz w:val="22"/>
          <w:szCs w:val="22"/>
        </w:rPr>
      </w:pPr>
      <w:r w:rsidRPr="0048354B">
        <w:rPr>
          <w:sz w:val="22"/>
        </w:rPr>
        <w:t>L’usage du bâtiment et les besoins de ses usagers déterminent le mode de conception, le dimensionnement ainsi que l’emplacement des voies d’évacuation.</w:t>
      </w:r>
    </w:p>
    <w:p w14:paraId="41821CA3" w14:textId="77777777" w:rsidR="0024317D" w:rsidRPr="0048354B" w:rsidRDefault="0024317D" w:rsidP="00595F6C">
      <w:pPr>
        <w:tabs>
          <w:tab w:val="clear" w:pos="426"/>
          <w:tab w:val="clear" w:pos="568"/>
          <w:tab w:val="clear" w:pos="710"/>
        </w:tabs>
        <w:overflowPunct/>
        <w:textAlignment w:val="auto"/>
        <w:rPr>
          <w:sz w:val="22"/>
          <w:szCs w:val="22"/>
        </w:rPr>
      </w:pPr>
      <w:r w:rsidRPr="0048354B">
        <w:rPr>
          <w:sz w:val="22"/>
        </w:rPr>
        <w:t xml:space="preserve">Les voies d’évacuation doivent rester sûres et efficaces pendant la durée requise. De plus, elles doivent être clairement visibles et accessibles à tous les usagers du bâtiment. </w:t>
      </w:r>
    </w:p>
    <w:p w14:paraId="3791645E" w14:textId="77777777"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p>
    <w:p w14:paraId="5FC44B1B" w14:textId="77777777" w:rsidR="0024317D" w:rsidRPr="0048354B" w:rsidRDefault="0024317D" w:rsidP="000D7100">
      <w:pPr>
        <w:rPr>
          <w:sz w:val="22"/>
          <w:szCs w:val="22"/>
        </w:rPr>
      </w:pPr>
      <w:r w:rsidRPr="0048354B">
        <w:rPr>
          <w:sz w:val="22"/>
        </w:rPr>
        <w:t>Le passage des voies d’évacuation par des locaux auxiliaires tels que les sanitaires, les locaux de stockage et les locaux d’installations électromécaniques est interdit.</w:t>
      </w:r>
    </w:p>
    <w:p w14:paraId="0882264D" w14:textId="77777777" w:rsidR="0024317D" w:rsidRPr="0048354B" w:rsidRDefault="0024317D" w:rsidP="004A2BEE">
      <w:pPr>
        <w:rPr>
          <w:sz w:val="22"/>
          <w:szCs w:val="22"/>
        </w:rPr>
      </w:pPr>
      <w:r w:rsidRPr="0048354B">
        <w:rPr>
          <w:sz w:val="22"/>
        </w:rPr>
        <w:t>Les voies d’évacuation ne doivent pas être à proximité immédiate de locaux dangereux de catégorie B (voir 6.7).</w:t>
      </w:r>
    </w:p>
    <w:p w14:paraId="04040323" w14:textId="77777777" w:rsidR="0024317D" w:rsidRPr="0048354B" w:rsidRDefault="0024317D" w:rsidP="000D7100">
      <w:pPr>
        <w:tabs>
          <w:tab w:val="clear" w:pos="426"/>
          <w:tab w:val="clear" w:pos="568"/>
          <w:tab w:val="clear" w:pos="710"/>
          <w:tab w:val="left" w:pos="284"/>
          <w:tab w:val="left" w:pos="709"/>
          <w:tab w:val="left" w:pos="1134"/>
          <w:tab w:val="left" w:pos="1560"/>
        </w:tabs>
        <w:rPr>
          <w:rStyle w:val="a"/>
          <w:rFonts w:ascii="Calibri" w:hAnsi="Calibri" w:cs="Calibri"/>
        </w:rPr>
      </w:pPr>
    </w:p>
    <w:p w14:paraId="28F8FACE" w14:textId="77777777"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r w:rsidRPr="0048354B">
        <w:rPr>
          <w:sz w:val="22"/>
        </w:rPr>
        <w:t>Dans les cas de locaux intérieurs à usage principal, c’est-à-dire de locaux dont l’accès se fait exclusivement par le passage horizontal des usagers à travers un autre local à usage principal (local d’accès), il faudra satisfaire cumulativement aux exigences suivantes:</w:t>
      </w:r>
    </w:p>
    <w:p w14:paraId="72BA874D" w14:textId="77777777"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r w:rsidRPr="0048354B">
        <w:rPr>
          <w:sz w:val="22"/>
        </w:rPr>
        <w:t>a) leur effectif théorique ne doit pas dépasser les 50 personnes,</w:t>
      </w:r>
    </w:p>
    <w:p w14:paraId="78E58656" w14:textId="77777777"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r w:rsidRPr="0048354B">
        <w:rPr>
          <w:sz w:val="22"/>
        </w:rPr>
        <w:t>b) le local intérieur ne doit pas être une chambre à coucher,</w:t>
      </w:r>
    </w:p>
    <w:p w14:paraId="185F8AB4" w14:textId="77777777"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r w:rsidRPr="0048354B">
        <w:rPr>
          <w:sz w:val="22"/>
        </w:rPr>
        <w:t>c) la communication entre le local intérieur et le local d’accès doit être directe, sans couloir,</w:t>
      </w:r>
    </w:p>
    <w:p w14:paraId="2458DFCD" w14:textId="77777777"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r w:rsidRPr="0048354B">
        <w:rPr>
          <w:sz w:val="22"/>
        </w:rPr>
        <w:t>d) le local intérieur et le local d’accès doivent appartenir à la même propriété. (Schéma 1)</w:t>
      </w:r>
    </w:p>
    <w:p w14:paraId="008E8F19" w14:textId="2F52C255" w:rsidR="0024317D" w:rsidRPr="0048354B" w:rsidRDefault="00944A81" w:rsidP="000D7100">
      <w:pPr>
        <w:tabs>
          <w:tab w:val="clear" w:pos="426"/>
          <w:tab w:val="clear" w:pos="568"/>
          <w:tab w:val="clear" w:pos="710"/>
          <w:tab w:val="left" w:pos="284"/>
          <w:tab w:val="left" w:pos="709"/>
          <w:tab w:val="left" w:pos="1134"/>
          <w:tab w:val="left" w:pos="1560"/>
        </w:tabs>
        <w:rPr>
          <w:sz w:val="22"/>
          <w:szCs w:val="22"/>
        </w:rPr>
      </w:pPr>
      <w:r w:rsidRPr="0048354B">
        <w:rPr>
          <w:noProof/>
        </w:rPr>
        <mc:AlternateContent>
          <mc:Choice Requires="wps">
            <w:drawing>
              <wp:anchor distT="0" distB="0" distL="114300" distR="114300" simplePos="0" relativeHeight="251638272" behindDoc="0" locked="0" layoutInCell="1" allowOverlap="1" wp14:anchorId="00A1AFFA" wp14:editId="55837600">
                <wp:simplePos x="0" y="0"/>
                <wp:positionH relativeFrom="column">
                  <wp:posOffset>2837180</wp:posOffset>
                </wp:positionH>
                <wp:positionV relativeFrom="paragraph">
                  <wp:posOffset>481965</wp:posOffset>
                </wp:positionV>
                <wp:extent cx="2628900" cy="3175635"/>
                <wp:effectExtent l="8255" t="8255" r="10795" b="6985"/>
                <wp:wrapSquare wrapText="bothSides"/>
                <wp:docPr id="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75635"/>
                        </a:xfrm>
                        <a:prstGeom prst="rect">
                          <a:avLst/>
                        </a:prstGeom>
                        <a:solidFill>
                          <a:srgbClr val="FFFFFF"/>
                        </a:solidFill>
                        <a:ln w="9525">
                          <a:solidFill>
                            <a:srgbClr val="000000"/>
                          </a:solidFill>
                          <a:miter lim="800000"/>
                          <a:headEnd/>
                          <a:tailEnd/>
                        </a:ln>
                      </wps:spPr>
                      <wps:txbx>
                        <w:txbxContent>
                          <w:p w14:paraId="3E60D8E9" w14:textId="77777777" w:rsidR="0024317D" w:rsidRPr="005741C3" w:rsidRDefault="0024317D" w:rsidP="000A3B12">
                            <w:pPr>
                              <w:tabs>
                                <w:tab w:val="clear" w:pos="710"/>
                                <w:tab w:val="left" w:pos="284"/>
                                <w:tab w:val="left" w:pos="709"/>
                                <w:tab w:val="left" w:pos="1134"/>
                                <w:tab w:val="left" w:pos="1560"/>
                              </w:tabs>
                              <w:rPr>
                                <w:b/>
                                <w:bCs/>
                                <w:i/>
                                <w:iCs/>
                                <w:sz w:val="18"/>
                                <w:szCs w:val="18"/>
                              </w:rPr>
                            </w:pPr>
                            <w:r>
                              <w:rPr>
                                <w:b/>
                                <w:i/>
                                <w:sz w:val="18"/>
                              </w:rPr>
                              <w:t xml:space="preserve">Schéma 2: </w:t>
                            </w:r>
                          </w:p>
                          <w:p w14:paraId="246E33B8" w14:textId="77777777" w:rsidR="0024317D" w:rsidRPr="00EC4DA0" w:rsidRDefault="0024317D" w:rsidP="000A3B12">
                            <w:pPr>
                              <w:tabs>
                                <w:tab w:val="clear" w:pos="710"/>
                                <w:tab w:val="left" w:pos="284"/>
                                <w:tab w:val="left" w:pos="709"/>
                                <w:tab w:val="left" w:pos="1134"/>
                                <w:tab w:val="left" w:pos="1560"/>
                              </w:tabs>
                              <w:rPr>
                                <w:b/>
                                <w:bCs/>
                                <w:i/>
                                <w:iCs/>
                                <w:sz w:val="18"/>
                                <w:szCs w:val="18"/>
                              </w:rPr>
                            </w:pPr>
                            <w:r>
                              <w:rPr>
                                <w:b/>
                                <w:i/>
                                <w:sz w:val="18"/>
                              </w:rPr>
                              <w:t>Local intérieur avec plus d’une issue</w:t>
                            </w:r>
                          </w:p>
                          <w:p w14:paraId="32C2E1DA" w14:textId="77777777" w:rsidR="0024317D" w:rsidRPr="00EC4DA0" w:rsidRDefault="0024317D" w:rsidP="000A3B12">
                            <w:pPr>
                              <w:tabs>
                                <w:tab w:val="clear" w:pos="710"/>
                                <w:tab w:val="left" w:pos="284"/>
                                <w:tab w:val="left" w:pos="709"/>
                                <w:tab w:val="left" w:pos="1134"/>
                                <w:tab w:val="left" w:pos="1560"/>
                              </w:tabs>
                              <w:rPr>
                                <w:b/>
                                <w:bCs/>
                                <w:i/>
                                <w:iCs/>
                                <w:sz w:val="18"/>
                                <w:szCs w:val="18"/>
                              </w:rPr>
                            </w:pPr>
                          </w:p>
                          <w:p w14:paraId="795F3106" w14:textId="77777777" w:rsidR="0024317D" w:rsidRPr="00EC4DA0" w:rsidRDefault="001E7C2A" w:rsidP="00AA1DD5">
                            <w:pPr>
                              <w:tabs>
                                <w:tab w:val="clear" w:pos="710"/>
                                <w:tab w:val="left" w:pos="284"/>
                                <w:tab w:val="left" w:pos="709"/>
                                <w:tab w:val="left" w:pos="1134"/>
                                <w:tab w:val="left" w:pos="1560"/>
                              </w:tabs>
                              <w:jc w:val="center"/>
                              <w:rPr>
                                <w:b/>
                                <w:bCs/>
                                <w:i/>
                                <w:iCs/>
                                <w:sz w:val="18"/>
                                <w:szCs w:val="18"/>
                              </w:rPr>
                            </w:pPr>
                            <w:r>
                              <w:rPr>
                                <w:b/>
                                <w:i/>
                                <w:noProof/>
                                <w:sz w:val="18"/>
                              </w:rPr>
                              <w:drawing>
                                <wp:inline distT="0" distB="0" distL="0" distR="0" wp14:anchorId="49992659" wp14:editId="13610B23">
                                  <wp:extent cx="952500" cy="2354580"/>
                                  <wp:effectExtent l="19050" t="0" r="0" b="0"/>
                                  <wp:docPr id="2" name="Picture 27" descr="ΧΩΡΟΣ_ΠΡΟΣΒΑΣ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ΧΩΡΟΣ_ΠΡΟΣΒΑΣΗΣ.jpg"/>
                                          <pic:cNvPicPr>
                                            <a:picLocks noChangeAspect="1" noChangeArrowheads="1"/>
                                          </pic:cNvPicPr>
                                        </pic:nvPicPr>
                                        <pic:blipFill>
                                          <a:blip r:embed="rId7"/>
                                          <a:srcRect/>
                                          <a:stretch>
                                            <a:fillRect/>
                                          </a:stretch>
                                        </pic:blipFill>
                                        <pic:spPr bwMode="auto">
                                          <a:xfrm>
                                            <a:off x="0" y="0"/>
                                            <a:ext cx="952500" cy="2354580"/>
                                          </a:xfrm>
                                          <a:prstGeom prst="rect">
                                            <a:avLst/>
                                          </a:prstGeom>
                                          <a:noFill/>
                                          <a:ln w="9525">
                                            <a:noFill/>
                                            <a:miter lim="800000"/>
                                            <a:headEnd/>
                                            <a:tailEnd/>
                                          </a:ln>
                                        </pic:spPr>
                                      </pic:pic>
                                    </a:graphicData>
                                  </a:graphic>
                                </wp:inline>
                              </w:drawing>
                            </w:r>
                          </w:p>
                          <w:p w14:paraId="53E8A24C" w14:textId="77777777" w:rsidR="0024317D" w:rsidRPr="00EC4DA0" w:rsidRDefault="0024317D" w:rsidP="000A3B12">
                            <w:pPr>
                              <w:tabs>
                                <w:tab w:val="clear" w:pos="710"/>
                                <w:tab w:val="left" w:pos="284"/>
                                <w:tab w:val="left" w:pos="709"/>
                                <w:tab w:val="left" w:pos="1134"/>
                                <w:tab w:val="left" w:pos="1560"/>
                              </w:tabs>
                              <w:rPr>
                                <w:noProo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1AFFA" id="Text Box 9" o:spid="_x0000_s1028" type="#_x0000_t202" style="position:absolute;left:0;text-align:left;margin-left:223.4pt;margin-top:37.95pt;width:207pt;height:250.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">
                <v:textbox>
                  <w:txbxContent>
                    <w:p w14:paraId="3E60D8E9" w14:textId="77777777" w:rsidR="0024317D" w:rsidRPr="005741C3" w:rsidRDefault="0024317D" w:rsidP="000A3B12">
                      <w:pPr>
                        <w:tabs>
                          <w:tab w:val="clear" w:pos="710"/>
                          <w:tab w:val="left" w:pos="284"/>
                          <w:tab w:val="left" w:pos="709"/>
                          <w:tab w:val="left" w:pos="1134"/>
                          <w:tab w:val="left" w:pos="1560"/>
                        </w:tabs>
                        <w:rPr>
                          <w:b/>
                          <w:bCs/>
                          <w:i/>
                          <w:iCs/>
                          <w:sz w:val="18"/>
                          <w:szCs w:val="18"/>
                        </w:rPr>
                      </w:pPr>
                      <w:r>
                        <w:rPr>
                          <w:b/>
                          <w:i/>
                          <w:sz w:val="18"/>
                        </w:rPr>
                        <w:t xml:space="preserve">Schéma 2: </w:t>
                      </w:r>
                    </w:p>
                    <w:p w14:paraId="246E33B8" w14:textId="77777777" w:rsidR="0024317D" w:rsidRPr="00EC4DA0" w:rsidRDefault="0024317D" w:rsidP="000A3B12">
                      <w:pPr>
                        <w:tabs>
                          <w:tab w:val="clear" w:pos="710"/>
                          <w:tab w:val="left" w:pos="284"/>
                          <w:tab w:val="left" w:pos="709"/>
                          <w:tab w:val="left" w:pos="1134"/>
                          <w:tab w:val="left" w:pos="1560"/>
                        </w:tabs>
                        <w:rPr>
                          <w:b/>
                          <w:bCs/>
                          <w:i/>
                          <w:iCs/>
                          <w:sz w:val="18"/>
                          <w:szCs w:val="18"/>
                        </w:rPr>
                      </w:pPr>
                      <w:r>
                        <w:rPr>
                          <w:b/>
                          <w:i/>
                          <w:sz w:val="18"/>
                        </w:rPr>
                        <w:t>Local intérieur avec plus d’une issue</w:t>
                      </w:r>
                    </w:p>
                    <w:p w14:paraId="32C2E1DA" w14:textId="77777777" w:rsidR="0024317D" w:rsidRPr="00EC4DA0" w:rsidRDefault="0024317D" w:rsidP="000A3B12">
                      <w:pPr>
                        <w:tabs>
                          <w:tab w:val="clear" w:pos="710"/>
                          <w:tab w:val="left" w:pos="284"/>
                          <w:tab w:val="left" w:pos="709"/>
                          <w:tab w:val="left" w:pos="1134"/>
                          <w:tab w:val="left" w:pos="1560"/>
                        </w:tabs>
                        <w:rPr>
                          <w:b/>
                          <w:bCs/>
                          <w:i/>
                          <w:iCs/>
                          <w:sz w:val="18"/>
                          <w:szCs w:val="18"/>
                        </w:rPr>
                      </w:pPr>
                    </w:p>
                    <w:p w14:paraId="795F3106" w14:textId="77777777" w:rsidR="0024317D" w:rsidRPr="00EC4DA0" w:rsidRDefault="001E7C2A" w:rsidP="00AA1DD5">
                      <w:pPr>
                        <w:tabs>
                          <w:tab w:val="clear" w:pos="710"/>
                          <w:tab w:val="left" w:pos="284"/>
                          <w:tab w:val="left" w:pos="709"/>
                          <w:tab w:val="left" w:pos="1134"/>
                          <w:tab w:val="left" w:pos="1560"/>
                        </w:tabs>
                        <w:jc w:val="center"/>
                        <w:rPr>
                          <w:b/>
                          <w:bCs/>
                          <w:i/>
                          <w:iCs/>
                          <w:sz w:val="18"/>
                          <w:szCs w:val="18"/>
                        </w:rPr>
                      </w:pPr>
                      <w:r>
                        <w:rPr>
                          <w:b/>
                          <w:i/>
                          <w:noProof/>
                          <w:sz w:val="18"/>
                        </w:rPr>
                        <w:drawing>
                          <wp:inline distT="0" distB="0" distL="0" distR="0" wp14:anchorId="49992659" wp14:editId="13610B23">
                            <wp:extent cx="952500" cy="2354580"/>
                            <wp:effectExtent l="19050" t="0" r="0" b="0"/>
                            <wp:docPr id="2" name="Picture 27" descr="ΧΩΡΟΣ_ΠΡΟΣΒΑΣΗ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ΧΩΡΟΣ_ΠΡΟΣΒΑΣΗΣ.jpg"/>
                                    <pic:cNvPicPr>
                                      <a:picLocks noChangeAspect="1" noChangeArrowheads="1"/>
                                    </pic:cNvPicPr>
                                  </pic:nvPicPr>
                                  <pic:blipFill>
                                    <a:blip r:embed="rId8"/>
                                    <a:srcRect/>
                                    <a:stretch>
                                      <a:fillRect/>
                                    </a:stretch>
                                  </pic:blipFill>
                                  <pic:spPr bwMode="auto">
                                    <a:xfrm>
                                      <a:off x="0" y="0"/>
                                      <a:ext cx="952500" cy="2354580"/>
                                    </a:xfrm>
                                    <a:prstGeom prst="rect">
                                      <a:avLst/>
                                    </a:prstGeom>
                                    <a:noFill/>
                                    <a:ln w="9525">
                                      <a:noFill/>
                                      <a:miter lim="800000"/>
                                      <a:headEnd/>
                                      <a:tailEnd/>
                                    </a:ln>
                                  </pic:spPr>
                                </pic:pic>
                              </a:graphicData>
                            </a:graphic>
                          </wp:inline>
                        </w:drawing>
                      </w:r>
                    </w:p>
                    <w:p w14:paraId="53E8A24C" w14:textId="77777777" w:rsidR="0024317D" w:rsidRPr="00EC4DA0" w:rsidRDefault="0024317D" w:rsidP="000A3B12">
                      <w:pPr>
                        <w:tabs>
                          <w:tab w:val="clear" w:pos="710"/>
                          <w:tab w:val="left" w:pos="284"/>
                          <w:tab w:val="left" w:pos="709"/>
                          <w:tab w:val="left" w:pos="1134"/>
                          <w:tab w:val="left" w:pos="1560"/>
                        </w:tabs>
                        <w:rPr>
                          <w:noProof/>
                          <w:lang w:val="en-US"/>
                        </w:rPr>
                      </w:pPr>
                    </w:p>
                  </w:txbxContent>
                </v:textbox>
                <w10:wrap type="square"/>
              </v:shape>
            </w:pict>
          </mc:Fallback>
        </mc:AlternateContent>
      </w:r>
      <w:r w:rsidRPr="0048354B">
        <w:rPr>
          <w:noProof/>
        </w:rPr>
        <mc:AlternateContent>
          <mc:Choice Requires="wps">
            <w:drawing>
              <wp:anchor distT="0" distB="0" distL="114300" distR="114300" simplePos="0" relativeHeight="251637248" behindDoc="0" locked="0" layoutInCell="1" allowOverlap="1" wp14:anchorId="55E8B9D9" wp14:editId="0C4ADCB0">
                <wp:simplePos x="0" y="0"/>
                <wp:positionH relativeFrom="column">
                  <wp:posOffset>0</wp:posOffset>
                </wp:positionH>
                <wp:positionV relativeFrom="paragraph">
                  <wp:posOffset>481965</wp:posOffset>
                </wp:positionV>
                <wp:extent cx="2381250" cy="3175635"/>
                <wp:effectExtent l="9525" t="8255" r="9525" b="6985"/>
                <wp:wrapSquare wrapText="bothSides"/>
                <wp:docPr id="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175635"/>
                        </a:xfrm>
                        <a:prstGeom prst="rect">
                          <a:avLst/>
                        </a:prstGeom>
                        <a:solidFill>
                          <a:srgbClr val="FFFFFF"/>
                        </a:solidFill>
                        <a:ln w="9525">
                          <a:solidFill>
                            <a:srgbClr val="000000"/>
                          </a:solidFill>
                          <a:miter lim="800000"/>
                          <a:headEnd/>
                          <a:tailEnd/>
                        </a:ln>
                      </wps:spPr>
                      <wps:txbx>
                        <w:txbxContent>
                          <w:p w14:paraId="0D634F9F" w14:textId="77777777" w:rsidR="0024317D" w:rsidRPr="00EC4DA0" w:rsidRDefault="0024317D" w:rsidP="003951AE">
                            <w:pPr>
                              <w:tabs>
                                <w:tab w:val="clear" w:pos="710"/>
                                <w:tab w:val="left" w:pos="284"/>
                                <w:tab w:val="left" w:pos="709"/>
                                <w:tab w:val="left" w:pos="1134"/>
                                <w:tab w:val="left" w:pos="1560"/>
                              </w:tabs>
                              <w:rPr>
                                <w:b/>
                                <w:bCs/>
                                <w:i/>
                                <w:iCs/>
                                <w:sz w:val="18"/>
                                <w:szCs w:val="18"/>
                              </w:rPr>
                            </w:pPr>
                            <w:r>
                              <w:rPr>
                                <w:b/>
                                <w:i/>
                                <w:sz w:val="18"/>
                              </w:rPr>
                              <w:t>Schéma 1:</w:t>
                            </w:r>
                          </w:p>
                          <w:p w14:paraId="35F2482D" w14:textId="77777777" w:rsidR="0024317D" w:rsidRPr="005741C3" w:rsidRDefault="0024317D" w:rsidP="003951AE">
                            <w:pPr>
                              <w:tabs>
                                <w:tab w:val="clear" w:pos="710"/>
                                <w:tab w:val="left" w:pos="284"/>
                                <w:tab w:val="left" w:pos="709"/>
                                <w:tab w:val="left" w:pos="1134"/>
                                <w:tab w:val="left" w:pos="1560"/>
                              </w:tabs>
                              <w:rPr>
                                <w:b/>
                                <w:bCs/>
                                <w:i/>
                                <w:iCs/>
                                <w:sz w:val="18"/>
                                <w:szCs w:val="18"/>
                              </w:rPr>
                            </w:pPr>
                            <w:r>
                              <w:rPr>
                                <w:b/>
                                <w:i/>
                                <w:sz w:val="18"/>
                              </w:rPr>
                              <w:t>Local intérieur à issue unique</w:t>
                            </w:r>
                          </w:p>
                          <w:p w14:paraId="2AC7AFC7"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49AF3F6E"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63214C81" w14:textId="77777777" w:rsidR="0024317D" w:rsidRPr="003951AE" w:rsidRDefault="001E7C2A" w:rsidP="003951AE">
                            <w:pPr>
                              <w:tabs>
                                <w:tab w:val="clear" w:pos="710"/>
                                <w:tab w:val="left" w:pos="284"/>
                                <w:tab w:val="left" w:pos="709"/>
                                <w:tab w:val="left" w:pos="1134"/>
                                <w:tab w:val="left" w:pos="1560"/>
                              </w:tabs>
                              <w:rPr>
                                <w:b/>
                                <w:bCs/>
                                <w:i/>
                                <w:iCs/>
                                <w:sz w:val="18"/>
                                <w:szCs w:val="18"/>
                              </w:rPr>
                            </w:pPr>
                            <w:r>
                              <w:rPr>
                                <w:rFonts w:ascii="Calibri" w:hAnsi="Calibri"/>
                                <w:noProof/>
                                <w:sz w:val="22"/>
                              </w:rPr>
                              <w:drawing>
                                <wp:inline distT="0" distB="0" distL="0" distR="0" wp14:anchorId="0CF4F949" wp14:editId="2D0C2882">
                                  <wp:extent cx="1638300" cy="245364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638300" cy="2453640"/>
                                          </a:xfrm>
                                          <a:prstGeom prst="rect">
                                            <a:avLst/>
                                          </a:prstGeom>
                                          <a:noFill/>
                                          <a:ln w="9525">
                                            <a:noFill/>
                                            <a:miter lim="800000"/>
                                            <a:headEnd/>
                                            <a:tailEnd/>
                                          </a:ln>
                                        </pic:spPr>
                                      </pic:pic>
                                    </a:graphicData>
                                  </a:graphic>
                                </wp:inline>
                              </w:drawing>
                            </w:r>
                          </w:p>
                          <w:p w14:paraId="0F80E023" w14:textId="77777777" w:rsidR="0024317D" w:rsidRPr="003951AE" w:rsidRDefault="0024317D" w:rsidP="003951AE">
                            <w:pPr>
                              <w:tabs>
                                <w:tab w:val="clear" w:pos="710"/>
                                <w:tab w:val="left" w:pos="284"/>
                                <w:tab w:val="left" w:pos="709"/>
                                <w:tab w:val="left" w:pos="1134"/>
                                <w:tab w:val="left" w:pos="1560"/>
                              </w:tabs>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8B9D9" id="Text Box 8" o:spid="_x0000_s1029" type="#_x0000_t202" style="position:absolute;left:0;text-align:left;margin-left:0;margin-top:37.95pt;width:187.5pt;height:250.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">
                <v:textbox>
                  <w:txbxContent>
                    <w:p w14:paraId="0D634F9F" w14:textId="77777777" w:rsidR="0024317D" w:rsidRPr="00EC4DA0" w:rsidRDefault="0024317D" w:rsidP="003951AE">
                      <w:pPr>
                        <w:tabs>
                          <w:tab w:val="clear" w:pos="710"/>
                          <w:tab w:val="left" w:pos="284"/>
                          <w:tab w:val="left" w:pos="709"/>
                          <w:tab w:val="left" w:pos="1134"/>
                          <w:tab w:val="left" w:pos="1560"/>
                        </w:tabs>
                        <w:rPr>
                          <w:b/>
                          <w:bCs/>
                          <w:i/>
                          <w:iCs/>
                          <w:sz w:val="18"/>
                          <w:szCs w:val="18"/>
                        </w:rPr>
                      </w:pPr>
                      <w:r>
                        <w:rPr>
                          <w:b/>
                          <w:i/>
                          <w:sz w:val="18"/>
                        </w:rPr>
                        <w:t>Schéma 1:</w:t>
                      </w:r>
                    </w:p>
                    <w:p w14:paraId="35F2482D" w14:textId="77777777" w:rsidR="0024317D" w:rsidRPr="005741C3" w:rsidRDefault="0024317D" w:rsidP="003951AE">
                      <w:pPr>
                        <w:tabs>
                          <w:tab w:val="clear" w:pos="710"/>
                          <w:tab w:val="left" w:pos="284"/>
                          <w:tab w:val="left" w:pos="709"/>
                          <w:tab w:val="left" w:pos="1134"/>
                          <w:tab w:val="left" w:pos="1560"/>
                        </w:tabs>
                        <w:rPr>
                          <w:b/>
                          <w:bCs/>
                          <w:i/>
                          <w:iCs/>
                          <w:sz w:val="18"/>
                          <w:szCs w:val="18"/>
                        </w:rPr>
                      </w:pPr>
                      <w:r>
                        <w:rPr>
                          <w:b/>
                          <w:i/>
                          <w:sz w:val="18"/>
                        </w:rPr>
                        <w:t>Local intérieur à issue unique</w:t>
                      </w:r>
                    </w:p>
                    <w:p w14:paraId="2AC7AFC7"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49AF3F6E" w14:textId="77777777" w:rsidR="0024317D" w:rsidRPr="005741C3" w:rsidRDefault="0024317D" w:rsidP="003951AE">
                      <w:pPr>
                        <w:tabs>
                          <w:tab w:val="clear" w:pos="710"/>
                          <w:tab w:val="left" w:pos="284"/>
                          <w:tab w:val="left" w:pos="709"/>
                          <w:tab w:val="left" w:pos="1134"/>
                          <w:tab w:val="left" w:pos="1560"/>
                        </w:tabs>
                        <w:rPr>
                          <w:b/>
                          <w:bCs/>
                          <w:i/>
                          <w:iCs/>
                          <w:sz w:val="18"/>
                          <w:szCs w:val="18"/>
                        </w:rPr>
                      </w:pPr>
                    </w:p>
                    <w:p w14:paraId="63214C81" w14:textId="77777777" w:rsidR="0024317D" w:rsidRPr="003951AE" w:rsidRDefault="001E7C2A" w:rsidP="003951AE">
                      <w:pPr>
                        <w:tabs>
                          <w:tab w:val="clear" w:pos="710"/>
                          <w:tab w:val="left" w:pos="284"/>
                          <w:tab w:val="left" w:pos="709"/>
                          <w:tab w:val="left" w:pos="1134"/>
                          <w:tab w:val="left" w:pos="1560"/>
                        </w:tabs>
                        <w:rPr>
                          <w:b/>
                          <w:bCs/>
                          <w:i/>
                          <w:iCs/>
                          <w:sz w:val="18"/>
                          <w:szCs w:val="18"/>
                        </w:rPr>
                      </w:pPr>
                      <w:r>
                        <w:rPr>
                          <w:rFonts w:ascii="Calibri" w:hAnsi="Calibri"/>
                          <w:noProof/>
                          <w:sz w:val="22"/>
                        </w:rPr>
                        <w:drawing>
                          <wp:inline distT="0" distB="0" distL="0" distR="0" wp14:anchorId="0CF4F949" wp14:editId="2D0C2882">
                            <wp:extent cx="1638300" cy="245364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638300" cy="2453640"/>
                                    </a:xfrm>
                                    <a:prstGeom prst="rect">
                                      <a:avLst/>
                                    </a:prstGeom>
                                    <a:noFill/>
                                    <a:ln w="9525">
                                      <a:noFill/>
                                      <a:miter lim="800000"/>
                                      <a:headEnd/>
                                      <a:tailEnd/>
                                    </a:ln>
                                  </pic:spPr>
                                </pic:pic>
                              </a:graphicData>
                            </a:graphic>
                          </wp:inline>
                        </w:drawing>
                      </w:r>
                    </w:p>
                    <w:p w14:paraId="0F80E023" w14:textId="77777777" w:rsidR="0024317D" w:rsidRPr="003951AE" w:rsidRDefault="0024317D" w:rsidP="003951AE">
                      <w:pPr>
                        <w:tabs>
                          <w:tab w:val="clear" w:pos="710"/>
                          <w:tab w:val="left" w:pos="284"/>
                          <w:tab w:val="left" w:pos="709"/>
                          <w:tab w:val="left" w:pos="1134"/>
                          <w:tab w:val="left" w:pos="1560"/>
                        </w:tabs>
                        <w:rPr>
                          <w:b/>
                          <w:bCs/>
                          <w:i/>
                          <w:iCs/>
                          <w:sz w:val="18"/>
                          <w:szCs w:val="18"/>
                        </w:rPr>
                      </w:pPr>
                    </w:p>
                  </w:txbxContent>
                </v:textbox>
                <w10:wrap type="square"/>
              </v:shape>
            </w:pict>
          </mc:Fallback>
        </mc:AlternateContent>
      </w:r>
      <w:r w:rsidR="008153CD" w:rsidRPr="0048354B">
        <w:t>Les locaux intérieurs disposant de plus d’une issue sont dispensés des exigences ci-dessus.</w:t>
      </w:r>
      <w:r w:rsidR="008153CD" w:rsidRPr="0048354B">
        <w:rPr>
          <w:sz w:val="22"/>
        </w:rPr>
        <w:t xml:space="preserve"> (Schéma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123"/>
      </w:tblGrid>
      <w:tr w:rsidR="00446CDB" w:rsidRPr="0048354B" w14:paraId="4731CB51" w14:textId="77777777" w:rsidTr="009E2579">
        <w:tc>
          <w:tcPr>
            <w:tcW w:w="4198" w:type="dxa"/>
            <w:shd w:val="clear" w:color="auto" w:fill="auto"/>
          </w:tcPr>
          <w:p w14:paraId="647FF870" w14:textId="77777777" w:rsidR="00446CDB" w:rsidRPr="0048354B" w:rsidRDefault="00446CDB" w:rsidP="009E2579">
            <w:pPr>
              <w:tabs>
                <w:tab w:val="clear" w:pos="426"/>
                <w:tab w:val="clear" w:pos="568"/>
                <w:tab w:val="clear" w:pos="710"/>
                <w:tab w:val="left" w:pos="284"/>
                <w:tab w:val="left" w:pos="709"/>
                <w:tab w:val="left" w:pos="1134"/>
                <w:tab w:val="left" w:pos="1560"/>
              </w:tabs>
            </w:pPr>
            <w:r w:rsidRPr="0048354B">
              <w:rPr>
                <w:sz w:val="22"/>
              </w:rPr>
              <w:t>χώρος πρόσβασης</w:t>
            </w:r>
          </w:p>
        </w:tc>
        <w:tc>
          <w:tcPr>
            <w:tcW w:w="4198" w:type="dxa"/>
            <w:shd w:val="clear" w:color="auto" w:fill="auto"/>
          </w:tcPr>
          <w:p w14:paraId="1C6AC5C5" w14:textId="77777777" w:rsidR="00446CDB" w:rsidRPr="0048354B" w:rsidRDefault="00446CDB" w:rsidP="009E2579">
            <w:pPr>
              <w:tabs>
                <w:tab w:val="clear" w:pos="426"/>
                <w:tab w:val="clear" w:pos="568"/>
                <w:tab w:val="clear" w:pos="710"/>
                <w:tab w:val="left" w:pos="284"/>
                <w:tab w:val="left" w:pos="709"/>
                <w:tab w:val="left" w:pos="1134"/>
                <w:tab w:val="left" w:pos="1560"/>
              </w:tabs>
            </w:pPr>
            <w:r w:rsidRPr="0048354B">
              <w:rPr>
                <w:sz w:val="22"/>
              </w:rPr>
              <w:t>Local d’accès</w:t>
            </w:r>
          </w:p>
        </w:tc>
      </w:tr>
      <w:tr w:rsidR="00446CDB" w:rsidRPr="0048354B" w14:paraId="63211943" w14:textId="77777777" w:rsidTr="009E2579">
        <w:tc>
          <w:tcPr>
            <w:tcW w:w="4198" w:type="dxa"/>
            <w:shd w:val="clear" w:color="auto" w:fill="auto"/>
          </w:tcPr>
          <w:p w14:paraId="5C51B778" w14:textId="77777777" w:rsidR="00446CDB" w:rsidRPr="0048354B" w:rsidRDefault="00446CDB" w:rsidP="009E2579">
            <w:pPr>
              <w:tabs>
                <w:tab w:val="clear" w:pos="426"/>
                <w:tab w:val="clear" w:pos="568"/>
                <w:tab w:val="clear" w:pos="710"/>
                <w:tab w:val="left" w:pos="284"/>
                <w:tab w:val="left" w:pos="709"/>
                <w:tab w:val="left" w:pos="1134"/>
                <w:tab w:val="left" w:pos="1560"/>
              </w:tabs>
            </w:pPr>
            <w:r w:rsidRPr="0048354B">
              <w:rPr>
                <w:sz w:val="22"/>
              </w:rPr>
              <w:t>Εσωτερικός χώρος</w:t>
            </w:r>
          </w:p>
        </w:tc>
        <w:tc>
          <w:tcPr>
            <w:tcW w:w="4198" w:type="dxa"/>
            <w:shd w:val="clear" w:color="auto" w:fill="auto"/>
          </w:tcPr>
          <w:p w14:paraId="45F856A7" w14:textId="77777777" w:rsidR="00446CDB" w:rsidRPr="0048354B" w:rsidRDefault="00446CDB" w:rsidP="009E2579">
            <w:pPr>
              <w:tabs>
                <w:tab w:val="clear" w:pos="426"/>
                <w:tab w:val="clear" w:pos="568"/>
                <w:tab w:val="clear" w:pos="710"/>
                <w:tab w:val="left" w:pos="284"/>
                <w:tab w:val="left" w:pos="709"/>
                <w:tab w:val="left" w:pos="1134"/>
                <w:tab w:val="left" w:pos="1560"/>
              </w:tabs>
            </w:pPr>
            <w:r w:rsidRPr="0048354B">
              <w:rPr>
                <w:sz w:val="22"/>
              </w:rPr>
              <w:t>Local intérieur</w:t>
            </w:r>
          </w:p>
        </w:tc>
      </w:tr>
      <w:tr w:rsidR="00446CDB" w:rsidRPr="0048354B" w14:paraId="7BF075F1" w14:textId="77777777" w:rsidTr="009E2579">
        <w:tc>
          <w:tcPr>
            <w:tcW w:w="4198" w:type="dxa"/>
            <w:shd w:val="clear" w:color="auto" w:fill="auto"/>
          </w:tcPr>
          <w:p w14:paraId="07D2FBF4"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ΧΩΡΟΣ ΠΡΟΣΒΑΣΗΣ</w:t>
            </w:r>
          </w:p>
        </w:tc>
        <w:tc>
          <w:tcPr>
            <w:tcW w:w="4198" w:type="dxa"/>
            <w:shd w:val="clear" w:color="auto" w:fill="auto"/>
          </w:tcPr>
          <w:p w14:paraId="44188699"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LOCAL D’ACCÈS</w:t>
            </w:r>
          </w:p>
        </w:tc>
      </w:tr>
      <w:tr w:rsidR="00446CDB" w:rsidRPr="0048354B" w14:paraId="0CB8F801" w14:textId="77777777" w:rsidTr="009E2579">
        <w:tc>
          <w:tcPr>
            <w:tcW w:w="4198" w:type="dxa"/>
            <w:shd w:val="clear" w:color="auto" w:fill="auto"/>
          </w:tcPr>
          <w:p w14:paraId="52E9A100"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ΧΩΡΟΣ ΜΕ ΕΝΑΛΛΑΚΤΙΚΕΣ ΕΞΟΔΟΥΣ</w:t>
            </w:r>
          </w:p>
        </w:tc>
        <w:tc>
          <w:tcPr>
            <w:tcW w:w="4198" w:type="dxa"/>
            <w:shd w:val="clear" w:color="auto" w:fill="auto"/>
          </w:tcPr>
          <w:p w14:paraId="67D25FFA"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LOCAL À ISSUES ALTERNATIVES</w:t>
            </w:r>
          </w:p>
        </w:tc>
      </w:tr>
    </w:tbl>
    <w:p w14:paraId="3FDF83C3" w14:textId="616A20ED" w:rsidR="0024317D" w:rsidRPr="0048354B" w:rsidRDefault="0024317D" w:rsidP="000D7100">
      <w:pPr>
        <w:tabs>
          <w:tab w:val="clear" w:pos="426"/>
          <w:tab w:val="clear" w:pos="568"/>
          <w:tab w:val="clear" w:pos="710"/>
          <w:tab w:val="left" w:pos="284"/>
          <w:tab w:val="left" w:pos="709"/>
          <w:tab w:val="left" w:pos="1134"/>
          <w:tab w:val="left" w:pos="1560"/>
        </w:tabs>
        <w:rPr>
          <w:sz w:val="22"/>
          <w:szCs w:val="22"/>
        </w:rPr>
      </w:pPr>
    </w:p>
    <w:p w14:paraId="7CCEB0DE" w14:textId="77777777" w:rsidR="0024317D" w:rsidRPr="0048354B" w:rsidRDefault="0024317D" w:rsidP="000D7100">
      <w:pPr>
        <w:tabs>
          <w:tab w:val="clear" w:pos="426"/>
          <w:tab w:val="clear" w:pos="568"/>
          <w:tab w:val="clear" w:pos="710"/>
          <w:tab w:val="left" w:pos="284"/>
          <w:tab w:val="left" w:pos="709"/>
          <w:tab w:val="left" w:pos="1134"/>
          <w:tab w:val="left" w:pos="1560"/>
        </w:tabs>
        <w:rPr>
          <w:rStyle w:val="a"/>
          <w:rFonts w:ascii="Calibri" w:hAnsi="Calibri" w:cs="Calibri"/>
        </w:rPr>
      </w:pPr>
    </w:p>
    <w:p w14:paraId="20643D78" w14:textId="77777777" w:rsidR="0024317D" w:rsidRPr="0048354B" w:rsidRDefault="0024317D" w:rsidP="002D1FDF">
      <w:pPr>
        <w:tabs>
          <w:tab w:val="clear" w:pos="426"/>
          <w:tab w:val="clear" w:pos="568"/>
          <w:tab w:val="clear" w:pos="710"/>
        </w:tabs>
        <w:overflowPunct/>
        <w:textAlignment w:val="auto"/>
        <w:rPr>
          <w:sz w:val="22"/>
          <w:szCs w:val="22"/>
        </w:rPr>
      </w:pPr>
      <w:r w:rsidRPr="0048354B">
        <w:rPr>
          <w:sz w:val="22"/>
        </w:rPr>
        <w:t xml:space="preserve">Les voies d’évacuation sont généralement constituées de trois segments distincts et successifs: la voie d’évacuation non protégée, la voie d’évacuation protégée contre l’incendie et la voie horizontale vers l’issue finale. (Schéma 3) </w:t>
      </w:r>
    </w:p>
    <w:p w14:paraId="4096F225" w14:textId="77777777" w:rsidR="0024317D" w:rsidRPr="0048354B" w:rsidRDefault="0024317D" w:rsidP="002D1FDF">
      <w:pPr>
        <w:tabs>
          <w:tab w:val="clear" w:pos="426"/>
          <w:tab w:val="clear" w:pos="568"/>
          <w:tab w:val="clear" w:pos="710"/>
        </w:tabs>
        <w:overflowPunct/>
        <w:textAlignment w:val="auto"/>
        <w:rPr>
          <w:sz w:val="22"/>
          <w:szCs w:val="22"/>
        </w:rPr>
      </w:pPr>
    </w:p>
    <w:p w14:paraId="79D44F34" w14:textId="77777777" w:rsidR="0024317D" w:rsidRPr="0048354B" w:rsidRDefault="0024317D" w:rsidP="002D1FDF">
      <w:pPr>
        <w:tabs>
          <w:tab w:val="clear" w:pos="426"/>
          <w:tab w:val="clear" w:pos="568"/>
          <w:tab w:val="clear" w:pos="710"/>
        </w:tabs>
        <w:overflowPunct/>
        <w:textAlignment w:val="auto"/>
        <w:rPr>
          <w:sz w:val="22"/>
          <w:szCs w:val="22"/>
        </w:rPr>
      </w:pPr>
      <w:r w:rsidRPr="0048354B">
        <w:rPr>
          <w:sz w:val="22"/>
        </w:rPr>
        <w:t>a) la voie d’évacuation non protégée est le premier segment de la voie et il concerne le chemin depuis un point quelconque du bâtiment jusqu’à un lieu sûr, qui peut être: ι) une issue finale vers un lieu à l’air libre, ιι) une issue de secours d’étage, ιιι) une issue horizontale.</w:t>
      </w:r>
    </w:p>
    <w:p w14:paraId="60EF6EF5" w14:textId="77777777" w:rsidR="0024317D" w:rsidRPr="0048354B" w:rsidRDefault="0024317D" w:rsidP="002D1FDF">
      <w:pPr>
        <w:tabs>
          <w:tab w:val="clear" w:pos="426"/>
          <w:tab w:val="clear" w:pos="568"/>
          <w:tab w:val="clear" w:pos="710"/>
        </w:tabs>
        <w:overflowPunct/>
        <w:textAlignment w:val="auto"/>
        <w:rPr>
          <w:sz w:val="22"/>
          <w:szCs w:val="22"/>
        </w:rPr>
      </w:pPr>
      <w:r w:rsidRPr="0048354B">
        <w:rPr>
          <w:sz w:val="22"/>
        </w:rPr>
        <w:t>Généralement la voie non protégée est un trajet horizontal. Il est néanmoins possible que se trouve sur cette voie une cage d’escalier non protégée ou une zone extérieure, telle qu’un balcon extérieur, un espace ouvert semi-couvert, un toit-terrasse ou une véranda.</w:t>
      </w:r>
    </w:p>
    <w:p w14:paraId="5C808A97" w14:textId="77777777" w:rsidR="0024317D" w:rsidRPr="0048354B" w:rsidRDefault="0024317D" w:rsidP="00604028">
      <w:pPr>
        <w:tabs>
          <w:tab w:val="clear" w:pos="426"/>
          <w:tab w:val="clear" w:pos="568"/>
          <w:tab w:val="clear" w:pos="710"/>
        </w:tabs>
        <w:overflowPunct/>
        <w:textAlignment w:val="auto"/>
        <w:rPr>
          <w:sz w:val="22"/>
          <w:szCs w:val="22"/>
        </w:rPr>
      </w:pPr>
    </w:p>
    <w:p w14:paraId="4A5197AD" w14:textId="77777777" w:rsidR="0024317D" w:rsidRPr="0048354B" w:rsidRDefault="0024317D" w:rsidP="005332EB">
      <w:pPr>
        <w:tabs>
          <w:tab w:val="clear" w:pos="426"/>
          <w:tab w:val="clear" w:pos="568"/>
          <w:tab w:val="clear" w:pos="710"/>
        </w:tabs>
        <w:overflowPunct/>
        <w:textAlignment w:val="auto"/>
        <w:rPr>
          <w:sz w:val="22"/>
          <w:szCs w:val="22"/>
        </w:rPr>
      </w:pPr>
      <w:r w:rsidRPr="0048354B">
        <w:rPr>
          <w:sz w:val="22"/>
        </w:rPr>
        <w:t xml:space="preserve">b) la voie d’évacuation protégée contre l’incendie est le deuxième segment de la voie qui commence par une issue de secours (qui est l’aboutissement du premier segment de la voie) et conduit à une issue au niveau de l’étage d’évacuation. Toute cette partie est protégée contre l’incendie, c’est-à-dire qu’elle est entourée d’éléments de construction dotés de l’indice requis de résistance au feu. </w:t>
      </w:r>
    </w:p>
    <w:p w14:paraId="37349300" w14:textId="77777777" w:rsidR="0024317D" w:rsidRPr="0048354B" w:rsidRDefault="0024317D" w:rsidP="007B4FA8">
      <w:pPr>
        <w:tabs>
          <w:tab w:val="clear" w:pos="426"/>
          <w:tab w:val="clear" w:pos="568"/>
          <w:tab w:val="clear" w:pos="710"/>
        </w:tabs>
        <w:overflowPunct/>
        <w:textAlignment w:val="auto"/>
        <w:rPr>
          <w:sz w:val="22"/>
          <w:szCs w:val="22"/>
        </w:rPr>
      </w:pPr>
      <w:r w:rsidRPr="0048354B">
        <w:rPr>
          <w:sz w:val="22"/>
        </w:rPr>
        <w:t xml:space="preserve">En général, ce deuxième segment de la voie d’évacuation est constitué de cages d’escalier protégées contre l’incendie. Il est parfois possible qu’il comporte aussi des couloirs intérieurs ou extérieurs protégés contre l’incendie et/ou des halls protégés contre l’incendie. </w:t>
      </w:r>
    </w:p>
    <w:p w14:paraId="76F847F4" w14:textId="77777777" w:rsidR="0024317D" w:rsidRPr="0048354B" w:rsidRDefault="0024317D" w:rsidP="00DB31C7">
      <w:pPr>
        <w:tabs>
          <w:tab w:val="clear" w:pos="426"/>
          <w:tab w:val="clear" w:pos="568"/>
          <w:tab w:val="clear" w:pos="710"/>
        </w:tabs>
        <w:overflowPunct/>
        <w:textAlignment w:val="auto"/>
        <w:rPr>
          <w:sz w:val="22"/>
          <w:szCs w:val="22"/>
        </w:rPr>
      </w:pPr>
      <w:r w:rsidRPr="0048354B">
        <w:rPr>
          <w:sz w:val="22"/>
        </w:rPr>
        <w:t xml:space="preserve">Les escaliers mécaniques ou les couloirs ne doivent pas être considérés comme des voies d’évacuation. L’utilisation des ascenseurs comme voies d’évacuation est interdite afin d’éviter l’enfermement de personnes en cas de coupure de courant. </w:t>
      </w:r>
    </w:p>
    <w:p w14:paraId="2DED5D7E" w14:textId="77777777" w:rsidR="0024317D" w:rsidRPr="0048354B" w:rsidRDefault="0024317D" w:rsidP="00604028">
      <w:pPr>
        <w:tabs>
          <w:tab w:val="clear" w:pos="426"/>
          <w:tab w:val="clear" w:pos="568"/>
          <w:tab w:val="clear" w:pos="710"/>
        </w:tabs>
        <w:overflowPunct/>
        <w:textAlignment w:val="auto"/>
        <w:rPr>
          <w:color w:val="FF0000"/>
        </w:rPr>
      </w:pPr>
    </w:p>
    <w:p w14:paraId="06287C60" w14:textId="77777777" w:rsidR="0024317D" w:rsidRPr="0048354B" w:rsidRDefault="0024317D" w:rsidP="00D4486B">
      <w:pPr>
        <w:tabs>
          <w:tab w:val="clear" w:pos="426"/>
          <w:tab w:val="clear" w:pos="568"/>
          <w:tab w:val="clear" w:pos="710"/>
        </w:tabs>
        <w:overflowPunct/>
        <w:textAlignment w:val="auto"/>
        <w:rPr>
          <w:sz w:val="22"/>
          <w:szCs w:val="22"/>
        </w:rPr>
      </w:pPr>
      <w:r w:rsidRPr="0048354B">
        <w:rPr>
          <w:sz w:val="22"/>
        </w:rPr>
        <w:t xml:space="preserve">c) la voie horizontale vers l’issue finale est le troisième et dernier segment de la voie d’évacuation. Elle constitue la continuation des voies protégées contre l’incendie des étages au-dessus du sol ou en sous-sol du bâtiment qui aboutissent à l’étage d’évacuation en direction de la ou des issues finales de celui-ci. C’est par ce segment final des voies d’évacuation qu’est obtenue l’évacuation des usagers à l’extérieur du bâtiment, soit vers une zone libre et sûre du terrain reliée à la voie publique ou à l’air libre, soit directement vers un lieu public ou à l’air libre. </w:t>
      </w:r>
    </w:p>
    <w:p w14:paraId="5A381AEE" w14:textId="77777777" w:rsidR="0024317D" w:rsidRPr="0048354B" w:rsidRDefault="0024317D" w:rsidP="00C11DBC">
      <w:pPr>
        <w:tabs>
          <w:tab w:val="clear" w:pos="426"/>
          <w:tab w:val="clear" w:pos="568"/>
          <w:tab w:val="clear" w:pos="710"/>
        </w:tabs>
        <w:overflowPunct/>
        <w:textAlignment w:val="auto"/>
        <w:rPr>
          <w:sz w:val="22"/>
          <w:szCs w:val="22"/>
        </w:rPr>
      </w:pPr>
      <w:r w:rsidRPr="0048354B">
        <w:rPr>
          <w:sz w:val="22"/>
        </w:rPr>
        <w:t xml:space="preserve">La voie du troisième segment doit, lorsqu’elle traverse un bâtiment, être protégée contre l’incendie et être la plus courte et la plus droite possible. </w:t>
      </w:r>
    </w:p>
    <w:p w14:paraId="356E152C" w14:textId="77777777" w:rsidR="0024317D" w:rsidRPr="0048354B" w:rsidRDefault="0024317D" w:rsidP="00C11DBC">
      <w:pPr>
        <w:tabs>
          <w:tab w:val="clear" w:pos="426"/>
          <w:tab w:val="clear" w:pos="568"/>
          <w:tab w:val="clear" w:pos="710"/>
        </w:tabs>
        <w:overflowPunct/>
        <w:textAlignment w:val="auto"/>
        <w:rPr>
          <w:sz w:val="22"/>
          <w:szCs w:val="22"/>
        </w:rPr>
      </w:pPr>
      <w:r w:rsidRPr="0048354B">
        <w:rPr>
          <w:sz w:val="22"/>
        </w:rPr>
        <w:t xml:space="preserve">Les cages d’escalier communes qui se poursuivent sous l’étage d’évacuation doivent être interrompues par des éléments de séparation appropriés (portes) afin d’éviter la confusion en ce qui concerne le cheminement vers l’issue finale. Ces éléments de séparation ne doivent en aucun cas empêcher le cheminement des usagers vers l’issue finale ni réduire la largeur des voies d’évacuation. </w:t>
      </w:r>
    </w:p>
    <w:p w14:paraId="5B2F045C" w14:textId="77777777" w:rsidR="0024317D" w:rsidRPr="0048354B" w:rsidRDefault="0024317D" w:rsidP="00C11DBC">
      <w:pPr>
        <w:tabs>
          <w:tab w:val="clear" w:pos="426"/>
          <w:tab w:val="clear" w:pos="568"/>
          <w:tab w:val="clear" w:pos="710"/>
        </w:tabs>
        <w:overflowPunct/>
        <w:textAlignment w:val="auto"/>
        <w:rPr>
          <w:sz w:val="22"/>
          <w:szCs w:val="22"/>
        </w:rPr>
      </w:pPr>
      <w:r w:rsidRPr="0048354B">
        <w:rPr>
          <w:sz w:val="22"/>
        </w:rPr>
        <w:t>Les issues finales doivent être situées à des emplacements appropriés de l’étage d’évacuation de sorte que la direction d’évacuation vers l’air libre ne prête pas à confusion. De plus, elles doivent être protégées, à l’intérieur et à l’extérieur du bâtiment, de tout danger pouvant résulter de flammes ou de fumées provenant des systèmes de ventilation, des installations électromécaniques, des chaufferies ou d’autres locaux à risques.</w:t>
      </w:r>
    </w:p>
    <w:p w14:paraId="35C73349" w14:textId="77777777" w:rsidR="0024317D" w:rsidRPr="0048354B" w:rsidRDefault="0024317D" w:rsidP="00B56DF1">
      <w:pPr>
        <w:tabs>
          <w:tab w:val="clear" w:pos="426"/>
          <w:tab w:val="clear" w:pos="568"/>
          <w:tab w:val="clear" w:pos="710"/>
        </w:tabs>
        <w:overflowPunct/>
        <w:textAlignment w:val="auto"/>
        <w:rPr>
          <w:sz w:val="22"/>
          <w:szCs w:val="22"/>
        </w:rPr>
      </w:pPr>
      <w:r w:rsidRPr="0048354B">
        <w:rPr>
          <w:sz w:val="22"/>
        </w:rPr>
        <w:t xml:space="preserve">Les parties de ce segment des voies se trouvant à l’extérieur du bâtiment devront conduire loin de celui-ci en toute sécurité. Dans ce cas, la partie de mur extérieur du bâtiment qui délimite la voie devra avoir un indice de résistance au feu d’au moins 30 minutes et toute huisserie avoir un indice de résistance au feu d’au moins 15 minutes. </w:t>
      </w:r>
    </w:p>
    <w:p w14:paraId="360746A5" w14:textId="15D95319" w:rsidR="0024317D" w:rsidRPr="0048354B" w:rsidRDefault="00944A81" w:rsidP="00713343">
      <w:pPr>
        <w:tabs>
          <w:tab w:val="clear" w:pos="426"/>
          <w:tab w:val="clear" w:pos="568"/>
          <w:tab w:val="clear" w:pos="710"/>
        </w:tabs>
        <w:overflowPunct/>
        <w:textAlignment w:val="auto"/>
      </w:pPr>
      <w:r w:rsidRPr="0048354B">
        <w:rPr>
          <w:noProof/>
        </w:rPr>
        <w:lastRenderedPageBreak/>
        <mc:AlternateContent>
          <mc:Choice Requires="wps">
            <w:drawing>
              <wp:anchor distT="0" distB="0" distL="114300" distR="114300" simplePos="0" relativeHeight="251636224" behindDoc="0" locked="0" layoutInCell="1" allowOverlap="1" wp14:anchorId="5C2EA43B" wp14:editId="7FAC7389">
                <wp:simplePos x="0" y="0"/>
                <wp:positionH relativeFrom="column">
                  <wp:posOffset>0</wp:posOffset>
                </wp:positionH>
                <wp:positionV relativeFrom="paragraph">
                  <wp:posOffset>120650</wp:posOffset>
                </wp:positionV>
                <wp:extent cx="5210810" cy="2743200"/>
                <wp:effectExtent l="9525" t="12065" r="8890" b="6985"/>
                <wp:wrapSquare wrapText="bothSides"/>
                <wp:docPr id="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2743200"/>
                        </a:xfrm>
                        <a:prstGeom prst="rect">
                          <a:avLst/>
                        </a:prstGeom>
                        <a:solidFill>
                          <a:srgbClr val="FFFFFF"/>
                        </a:solidFill>
                        <a:ln w="9525">
                          <a:solidFill>
                            <a:srgbClr val="000000"/>
                          </a:solidFill>
                          <a:miter lim="800000"/>
                          <a:headEnd/>
                          <a:tailEnd/>
                        </a:ln>
                      </wps:spPr>
                      <wps:txbx>
                        <w:txbxContent>
                          <w:p w14:paraId="0A90E4EF" w14:textId="77777777" w:rsidR="0024317D" w:rsidRDefault="0024317D" w:rsidP="003951AE">
                            <w:pPr>
                              <w:rPr>
                                <w:b/>
                                <w:bCs/>
                                <w:i/>
                                <w:iCs/>
                                <w:sz w:val="18"/>
                                <w:szCs w:val="18"/>
                              </w:rPr>
                            </w:pPr>
                            <w:r>
                              <w:rPr>
                                <w:b/>
                                <w:i/>
                                <w:sz w:val="18"/>
                              </w:rPr>
                              <w:t>Schéma 3: Segments des voies d’évacuation</w:t>
                            </w:r>
                          </w:p>
                          <w:p w14:paraId="73AB6B1B" w14:textId="77777777" w:rsidR="0024317D" w:rsidRPr="003951AE" w:rsidRDefault="0024317D" w:rsidP="003951AE">
                            <w:pPr>
                              <w:rPr>
                                <w:b/>
                                <w:bCs/>
                                <w:i/>
                                <w:iCs/>
                                <w:sz w:val="18"/>
                                <w:szCs w:val="18"/>
                                <w:lang w:val="en-US"/>
                              </w:rPr>
                            </w:pPr>
                          </w:p>
                          <w:p w14:paraId="1238D330" w14:textId="77777777" w:rsidR="0024317D" w:rsidRDefault="001E7C2A" w:rsidP="003951AE">
                            <w:pPr>
                              <w:rPr>
                                <w:b/>
                                <w:bCs/>
                                <w:i/>
                                <w:iCs/>
                                <w:sz w:val="18"/>
                                <w:szCs w:val="18"/>
                              </w:rPr>
                            </w:pPr>
                            <w:r>
                              <w:rPr>
                                <w:b/>
                                <w:i/>
                                <w:noProof/>
                                <w:sz w:val="18"/>
                              </w:rPr>
                              <w:drawing>
                                <wp:inline distT="0" distB="0" distL="0" distR="0" wp14:anchorId="467AC58A" wp14:editId="6EF90F74">
                                  <wp:extent cx="4998720" cy="2499360"/>
                                  <wp:effectExtent l="19050" t="0" r="0" b="0"/>
                                  <wp:docPr id="6" name="Picture 57" descr="σ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σχ3.jpg"/>
                                          <pic:cNvPicPr>
                                            <a:picLocks noChangeAspect="1" noChangeArrowheads="1"/>
                                          </pic:cNvPicPr>
                                        </pic:nvPicPr>
                                        <pic:blipFill>
                                          <a:blip r:embed="rId11"/>
                                          <a:srcRect/>
                                          <a:stretch>
                                            <a:fillRect/>
                                          </a:stretch>
                                        </pic:blipFill>
                                        <pic:spPr bwMode="auto">
                                          <a:xfrm>
                                            <a:off x="0" y="0"/>
                                            <a:ext cx="4998720" cy="2499360"/>
                                          </a:xfrm>
                                          <a:prstGeom prst="rect">
                                            <a:avLst/>
                                          </a:prstGeom>
                                          <a:noFill/>
                                          <a:ln w="9525">
                                            <a:noFill/>
                                            <a:miter lim="800000"/>
                                            <a:headEnd/>
                                            <a:tailEnd/>
                                          </a:ln>
                                        </pic:spPr>
                                      </pic:pic>
                                    </a:graphicData>
                                  </a:graphic>
                                </wp:inline>
                              </w:drawing>
                            </w:r>
                          </w:p>
                          <w:p w14:paraId="290A8CF7" w14:textId="77777777" w:rsidR="0024317D" w:rsidRPr="003951AE" w:rsidRDefault="0024317D" w:rsidP="003951AE">
                            <w:pPr>
                              <w:rPr>
                                <w:b/>
                                <w:bCs/>
                                <w:i/>
                                <w:iCs/>
                                <w:sz w:val="18"/>
                                <w:szCs w:val="18"/>
                                <w:lang w:val="en-US"/>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EA43B" id="Text Box 7" o:spid="_x0000_s1030" type="#_x0000_t202" style="position:absolute;left:0;text-align:left;margin-left:0;margin-top:9.5pt;width:410.3pt;height:3in;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">
                <v:textbox>
                  <w:txbxContent>
                    <w:p w14:paraId="0A90E4EF" w14:textId="77777777" w:rsidR="0024317D" w:rsidRDefault="0024317D" w:rsidP="003951AE">
                      <w:pPr>
                        <w:rPr>
                          <w:b/>
                          <w:bCs/>
                          <w:i/>
                          <w:iCs/>
                          <w:sz w:val="18"/>
                          <w:szCs w:val="18"/>
                        </w:rPr>
                      </w:pPr>
                      <w:r>
                        <w:rPr>
                          <w:b/>
                          <w:i/>
                          <w:sz w:val="18"/>
                        </w:rPr>
                        <w:t>Schéma 3: Segments des voies d’évacuation</w:t>
                      </w:r>
                    </w:p>
                    <w:p w14:paraId="73AB6B1B" w14:textId="77777777" w:rsidR="0024317D" w:rsidRPr="003951AE" w:rsidRDefault="0024317D" w:rsidP="003951AE">
                      <w:pPr>
                        <w:rPr>
                          <w:b/>
                          <w:bCs/>
                          <w:i/>
                          <w:iCs/>
                          <w:sz w:val="18"/>
                          <w:szCs w:val="18"/>
                          <w:lang w:val="en-US"/>
                        </w:rPr>
                      </w:pPr>
                    </w:p>
                    <w:p w14:paraId="1238D330" w14:textId="77777777" w:rsidR="0024317D" w:rsidRDefault="001E7C2A" w:rsidP="003951AE">
                      <w:pPr>
                        <w:rPr>
                          <w:b/>
                          <w:bCs/>
                          <w:i/>
                          <w:iCs/>
                          <w:sz w:val="18"/>
                          <w:szCs w:val="18"/>
                        </w:rPr>
                      </w:pPr>
                      <w:r>
                        <w:rPr>
                          <w:b/>
                          <w:i/>
                          <w:noProof/>
                          <w:sz w:val="18"/>
                        </w:rPr>
                        <w:drawing>
                          <wp:inline distT="0" distB="0" distL="0" distR="0" wp14:anchorId="467AC58A" wp14:editId="6EF90F74">
                            <wp:extent cx="4998720" cy="2499360"/>
                            <wp:effectExtent l="19050" t="0" r="0" b="0"/>
                            <wp:docPr id="6" name="Picture 57" descr="σ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σχ3.jpg"/>
                                    <pic:cNvPicPr>
                                      <a:picLocks noChangeAspect="1" noChangeArrowheads="1"/>
                                    </pic:cNvPicPr>
                                  </pic:nvPicPr>
                                  <pic:blipFill>
                                    <a:blip r:embed="rId12"/>
                                    <a:srcRect/>
                                    <a:stretch>
                                      <a:fillRect/>
                                    </a:stretch>
                                  </pic:blipFill>
                                  <pic:spPr bwMode="auto">
                                    <a:xfrm>
                                      <a:off x="0" y="0"/>
                                      <a:ext cx="4998720" cy="2499360"/>
                                    </a:xfrm>
                                    <a:prstGeom prst="rect">
                                      <a:avLst/>
                                    </a:prstGeom>
                                    <a:noFill/>
                                    <a:ln w="9525">
                                      <a:noFill/>
                                      <a:miter lim="800000"/>
                                      <a:headEnd/>
                                      <a:tailEnd/>
                                    </a:ln>
                                  </pic:spPr>
                                </pic:pic>
                              </a:graphicData>
                            </a:graphic>
                          </wp:inline>
                        </w:drawing>
                      </w:r>
                    </w:p>
                    <w:p w14:paraId="290A8CF7" w14:textId="77777777" w:rsidR="0024317D" w:rsidRPr="003951AE" w:rsidRDefault="0024317D" w:rsidP="003951AE">
                      <w:pPr>
                        <w:rPr>
                          <w:b/>
                          <w:bCs/>
                          <w:i/>
                          <w:iCs/>
                          <w:sz w:val="18"/>
                          <w:szCs w:val="18"/>
                          <w:lang w:val="en-US"/>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4126"/>
      </w:tblGrid>
      <w:tr w:rsidR="00446CDB" w:rsidRPr="0048354B" w14:paraId="63EB4F2D" w14:textId="77777777" w:rsidTr="009E2579">
        <w:tc>
          <w:tcPr>
            <w:tcW w:w="4198" w:type="dxa"/>
            <w:shd w:val="clear" w:color="auto" w:fill="auto"/>
          </w:tcPr>
          <w:p w14:paraId="2014EE52" w14:textId="63BD3583" w:rsidR="00446CDB" w:rsidRPr="0048354B" w:rsidRDefault="00446CDB" w:rsidP="009E2579">
            <w:pPr>
              <w:tabs>
                <w:tab w:val="clear" w:pos="426"/>
                <w:tab w:val="clear" w:pos="568"/>
                <w:tab w:val="clear" w:pos="710"/>
              </w:tabs>
              <w:overflowPunct/>
              <w:textAlignment w:val="auto"/>
              <w:rPr>
                <w:lang w:val="el-GR"/>
              </w:rPr>
            </w:pPr>
            <w:r w:rsidRPr="0048354B">
              <w:rPr>
                <w:sz w:val="22"/>
              </w:rPr>
              <w:t>ABГ</w:t>
            </w:r>
            <w:r w:rsidRPr="0048354B">
              <w:rPr>
                <w:sz w:val="22"/>
                <w:lang w:val="el-GR"/>
              </w:rPr>
              <w:t>: Πρώτο στάδιο όδευσης διαφυγής</w:t>
            </w:r>
          </w:p>
        </w:tc>
        <w:tc>
          <w:tcPr>
            <w:tcW w:w="4198" w:type="dxa"/>
            <w:shd w:val="clear" w:color="auto" w:fill="auto"/>
          </w:tcPr>
          <w:p w14:paraId="5E0794FB" w14:textId="77777777" w:rsidR="00446CDB" w:rsidRPr="0048354B" w:rsidRDefault="00446CDB" w:rsidP="009E2579">
            <w:pPr>
              <w:tabs>
                <w:tab w:val="clear" w:pos="426"/>
                <w:tab w:val="clear" w:pos="568"/>
                <w:tab w:val="clear" w:pos="710"/>
              </w:tabs>
              <w:overflowPunct/>
              <w:textAlignment w:val="auto"/>
            </w:pPr>
            <w:r w:rsidRPr="0048354B">
              <w:rPr>
                <w:sz w:val="22"/>
              </w:rPr>
              <w:t>ABC: Premier segment de la voie d’évacuation</w:t>
            </w:r>
          </w:p>
        </w:tc>
      </w:tr>
      <w:tr w:rsidR="00446CDB" w:rsidRPr="0048354B" w14:paraId="75045942" w14:textId="77777777" w:rsidTr="009E2579">
        <w:tc>
          <w:tcPr>
            <w:tcW w:w="4198" w:type="dxa"/>
            <w:shd w:val="clear" w:color="auto" w:fill="auto"/>
          </w:tcPr>
          <w:p w14:paraId="55496410" w14:textId="38B36E3D" w:rsidR="00446CDB" w:rsidRPr="0048354B" w:rsidRDefault="00446CDB" w:rsidP="009E2579">
            <w:pPr>
              <w:tabs>
                <w:tab w:val="clear" w:pos="426"/>
                <w:tab w:val="clear" w:pos="568"/>
                <w:tab w:val="clear" w:pos="710"/>
              </w:tabs>
              <w:overflowPunct/>
              <w:textAlignment w:val="auto"/>
              <w:rPr>
                <w:lang w:val="el-GR"/>
              </w:rPr>
            </w:pPr>
            <w:r w:rsidRPr="0048354B">
              <w:rPr>
                <w:sz w:val="22"/>
              </w:rPr>
              <w:t>Г</w:t>
            </w:r>
            <w:r w:rsidRPr="0048354B">
              <w:rPr>
                <w:sz w:val="22"/>
                <w:lang w:val="el-GR"/>
              </w:rPr>
              <w:t>Δ: Δεύτερο στάδιο όδευσης διαφυγής</w:t>
            </w:r>
          </w:p>
        </w:tc>
        <w:tc>
          <w:tcPr>
            <w:tcW w:w="4198" w:type="dxa"/>
            <w:shd w:val="clear" w:color="auto" w:fill="auto"/>
          </w:tcPr>
          <w:p w14:paraId="7B90972B" w14:textId="77777777" w:rsidR="00446CDB" w:rsidRPr="0048354B" w:rsidRDefault="00446CDB" w:rsidP="009E2579">
            <w:pPr>
              <w:tabs>
                <w:tab w:val="clear" w:pos="426"/>
                <w:tab w:val="clear" w:pos="568"/>
                <w:tab w:val="clear" w:pos="710"/>
              </w:tabs>
              <w:overflowPunct/>
              <w:textAlignment w:val="auto"/>
            </w:pPr>
            <w:r w:rsidRPr="0048354B">
              <w:rPr>
                <w:sz w:val="22"/>
              </w:rPr>
              <w:t>CD: Deuxième segment de la voie d’évacuation</w:t>
            </w:r>
          </w:p>
        </w:tc>
      </w:tr>
      <w:tr w:rsidR="00446CDB" w:rsidRPr="0048354B" w14:paraId="42F5DF24" w14:textId="77777777" w:rsidTr="009E2579">
        <w:tc>
          <w:tcPr>
            <w:tcW w:w="4198" w:type="dxa"/>
            <w:shd w:val="clear" w:color="auto" w:fill="auto"/>
          </w:tcPr>
          <w:p w14:paraId="42E136EE" w14:textId="1743E76A" w:rsidR="00446CDB" w:rsidRPr="0048354B" w:rsidRDefault="00446CDB" w:rsidP="009E2579">
            <w:pPr>
              <w:tabs>
                <w:tab w:val="clear" w:pos="426"/>
                <w:tab w:val="clear" w:pos="568"/>
                <w:tab w:val="clear" w:pos="710"/>
              </w:tabs>
              <w:overflowPunct/>
              <w:textAlignment w:val="auto"/>
              <w:rPr>
                <w:lang w:val="el-GR"/>
              </w:rPr>
            </w:pPr>
            <w:r w:rsidRPr="0048354B">
              <w:rPr>
                <w:sz w:val="22"/>
                <w:lang w:val="el-GR"/>
              </w:rPr>
              <w:t>ΔΕ: Τρίτο στάδιο όδευσης διαφυγής</w:t>
            </w:r>
          </w:p>
        </w:tc>
        <w:tc>
          <w:tcPr>
            <w:tcW w:w="4198" w:type="dxa"/>
            <w:shd w:val="clear" w:color="auto" w:fill="auto"/>
          </w:tcPr>
          <w:p w14:paraId="55052F56" w14:textId="77777777" w:rsidR="00446CDB" w:rsidRPr="0048354B" w:rsidRDefault="00446CDB" w:rsidP="009E2579">
            <w:pPr>
              <w:tabs>
                <w:tab w:val="clear" w:pos="426"/>
                <w:tab w:val="clear" w:pos="568"/>
                <w:tab w:val="clear" w:pos="710"/>
              </w:tabs>
              <w:overflowPunct/>
              <w:textAlignment w:val="auto"/>
            </w:pPr>
            <w:r w:rsidRPr="0048354B">
              <w:rPr>
                <w:sz w:val="22"/>
              </w:rPr>
              <w:t>DΕ: Troisième segment de la voie d’évacuation</w:t>
            </w:r>
          </w:p>
        </w:tc>
      </w:tr>
      <w:tr w:rsidR="00446CDB" w:rsidRPr="0048354B" w14:paraId="43C4ACEB" w14:textId="77777777" w:rsidTr="009E2579">
        <w:tc>
          <w:tcPr>
            <w:tcW w:w="4198" w:type="dxa"/>
            <w:shd w:val="clear" w:color="auto" w:fill="auto"/>
          </w:tcPr>
          <w:p w14:paraId="6D7E4D4E" w14:textId="74BCEC9B" w:rsidR="00446CDB" w:rsidRPr="0048354B" w:rsidRDefault="00446CDB" w:rsidP="009E2579">
            <w:pPr>
              <w:tabs>
                <w:tab w:val="clear" w:pos="426"/>
                <w:tab w:val="clear" w:pos="568"/>
                <w:tab w:val="clear" w:pos="710"/>
              </w:tabs>
              <w:overflowPunct/>
              <w:textAlignment w:val="auto"/>
            </w:pPr>
            <w:r w:rsidRPr="0048354B">
              <w:rPr>
                <w:sz w:val="22"/>
              </w:rPr>
              <w:t>Υπαίθρ</w:t>
            </w:r>
            <w:r w:rsidRPr="0048354B">
              <w:rPr>
                <w:sz w:val="22"/>
                <w:lang w:val="el-GR"/>
              </w:rPr>
              <w:t>ιο</w:t>
            </w:r>
            <w:r w:rsidRPr="0048354B">
              <w:rPr>
                <w:sz w:val="22"/>
              </w:rPr>
              <w:t>ς ασφαλής χώρος</w:t>
            </w:r>
          </w:p>
        </w:tc>
        <w:tc>
          <w:tcPr>
            <w:tcW w:w="4198" w:type="dxa"/>
            <w:shd w:val="clear" w:color="auto" w:fill="auto"/>
          </w:tcPr>
          <w:p w14:paraId="21689263" w14:textId="77777777" w:rsidR="00446CDB" w:rsidRPr="0048354B" w:rsidRDefault="00446CDB" w:rsidP="009E2579">
            <w:pPr>
              <w:tabs>
                <w:tab w:val="clear" w:pos="426"/>
                <w:tab w:val="clear" w:pos="568"/>
                <w:tab w:val="clear" w:pos="710"/>
              </w:tabs>
              <w:overflowPunct/>
              <w:textAlignment w:val="auto"/>
            </w:pPr>
            <w:r w:rsidRPr="0048354B">
              <w:rPr>
                <w:sz w:val="22"/>
              </w:rPr>
              <w:t>Lieu sûr à l’air libre</w:t>
            </w:r>
          </w:p>
        </w:tc>
      </w:tr>
    </w:tbl>
    <w:p w14:paraId="5D19EC60" w14:textId="77777777" w:rsidR="00446CDB" w:rsidRPr="0048354B" w:rsidRDefault="00446CDB" w:rsidP="00446CDB">
      <w:pPr>
        <w:pStyle w:val="Heading3"/>
        <w:tabs>
          <w:tab w:val="clear" w:pos="643"/>
        </w:tabs>
        <w:ind w:left="720" w:firstLine="0"/>
      </w:pPr>
    </w:p>
    <w:p w14:paraId="097407EE" w14:textId="5DDE62AF" w:rsidR="00B432E8" w:rsidRPr="0048354B" w:rsidRDefault="008F2751" w:rsidP="008F2751">
      <w:pPr>
        <w:rPr>
          <w:b/>
          <w:bCs/>
        </w:rPr>
      </w:pPr>
      <w:r w:rsidRPr="0048354B">
        <w:rPr>
          <w:b/>
        </w:rPr>
        <w:tab/>
        <w:t xml:space="preserve">5.3. </w:t>
      </w:r>
      <w:r w:rsidR="00B432E8" w:rsidRPr="0048354B">
        <w:rPr>
          <w:b/>
        </w:rPr>
        <w:t>Conception des voies d’évacuation</w:t>
      </w:r>
    </w:p>
    <w:p w14:paraId="0EF333BF" w14:textId="77777777" w:rsidR="0024317D" w:rsidRPr="0048354B" w:rsidRDefault="0024317D" w:rsidP="00E41BEC">
      <w:pPr>
        <w:pStyle w:val="Heading4"/>
        <w:numPr>
          <w:ilvl w:val="1"/>
          <w:numId w:val="7"/>
        </w:numPr>
        <w:rPr>
          <w:sz w:val="22"/>
          <w:szCs w:val="22"/>
          <w:u w:val="single"/>
        </w:rPr>
      </w:pPr>
      <w:r w:rsidRPr="0048354B">
        <w:rPr>
          <w:sz w:val="22"/>
          <w:u w:val="single"/>
        </w:rPr>
        <w:t>Effectif théorique</w:t>
      </w:r>
    </w:p>
    <w:p w14:paraId="2314E567" w14:textId="77777777" w:rsidR="0024317D" w:rsidRPr="0048354B" w:rsidRDefault="0024317D" w:rsidP="00D86DFF">
      <w:pPr>
        <w:pStyle w:val="BodyText"/>
        <w:spacing w:after="0"/>
        <w:rPr>
          <w:sz w:val="22"/>
          <w:szCs w:val="22"/>
        </w:rPr>
      </w:pPr>
      <w:r w:rsidRPr="0048354B">
        <w:rPr>
          <w:sz w:val="22"/>
        </w:rPr>
        <w:t xml:space="preserve">Le débit de la voie d’évacuation est déterminé sur la base de l’usage spécifique du bâtiment et calculé pour chaque étage en fonction de son effectif théorique. </w:t>
      </w:r>
    </w:p>
    <w:p w14:paraId="73B1710A" w14:textId="77777777" w:rsidR="0024317D" w:rsidRPr="0048354B" w:rsidRDefault="0024317D" w:rsidP="00D86DFF">
      <w:pPr>
        <w:pStyle w:val="BodyText"/>
        <w:spacing w:after="0"/>
        <w:rPr>
          <w:sz w:val="22"/>
          <w:szCs w:val="22"/>
        </w:rPr>
      </w:pPr>
      <w:r w:rsidRPr="0048354B">
        <w:rPr>
          <w:sz w:val="22"/>
        </w:rPr>
        <w:t xml:space="preserve">Pour le calcul de l’effectif théorique, on tient compte des valeurs du tableau 3. </w:t>
      </w:r>
    </w:p>
    <w:p w14:paraId="794A778D" w14:textId="77777777" w:rsidR="0024317D" w:rsidRPr="0048354B" w:rsidRDefault="0024317D" w:rsidP="00D86DFF">
      <w:pPr>
        <w:pStyle w:val="BodyText"/>
        <w:spacing w:after="0"/>
        <w:rPr>
          <w:sz w:val="22"/>
          <w:szCs w:val="22"/>
        </w:rPr>
      </w:pPr>
      <w:r w:rsidRPr="0048354B">
        <w:rPr>
          <w:sz w:val="22"/>
        </w:rPr>
        <w:t xml:space="preserve">Dans le cas d’usages séparés, on applique pour chaque usage distinct les valeurs du tableau concernant la surface occupée par chaque usage indépendant. </w:t>
      </w:r>
    </w:p>
    <w:p w14:paraId="38D96438" w14:textId="77777777" w:rsidR="0024317D" w:rsidRPr="0048354B" w:rsidRDefault="0024317D" w:rsidP="00D86DFF">
      <w:pPr>
        <w:pStyle w:val="BodyText"/>
        <w:spacing w:after="0"/>
        <w:rPr>
          <w:sz w:val="22"/>
          <w:szCs w:val="22"/>
        </w:rPr>
      </w:pPr>
      <w:r w:rsidRPr="0048354B">
        <w:rPr>
          <w:sz w:val="22"/>
        </w:rPr>
        <w:t>En cas d’existence d’usages complémentaires, n’atteignant pas le nombre d’occupants requis, le calcul de l’effectif théorique se fait selon les exigences de l’usage prédominant pour l’ensemble de sa surface, y compris la surface des locaux complémentaires à son service. Exceptionnellement, le calcul de l’effectif théorique des locaux complémentaires avec les valeurs du tableau 3 concernant leur usage spécifique est admis, sous condition qu’il ne s’agisse pas de locaux complémentaires desservant des habitations autonomes. Dans les bâtiments spécifiques où il existe des locaux tels que les cuisines à usage professionnel, les ateliers de préparation, les locaux sanitaires, etc. qui ne peuvent être compris dans les usages de l’article 4 du présent, l’auteur de l’étude peut définir leur effectif théorique maximal sur la base de l’effectif réel ou de l’effectif estimé comme raisonnablement possible, qui ne peut en aucun cas être inférieur au rapport de 1 personne/30 m².</w:t>
      </w:r>
    </w:p>
    <w:p w14:paraId="06E685E6" w14:textId="77777777" w:rsidR="0024317D" w:rsidRPr="0048354B" w:rsidRDefault="0024317D" w:rsidP="00D86DFF">
      <w:pPr>
        <w:pStyle w:val="BodyText"/>
        <w:spacing w:after="0"/>
        <w:rPr>
          <w:sz w:val="22"/>
          <w:szCs w:val="22"/>
        </w:rPr>
      </w:pPr>
      <w:r w:rsidRPr="0048354B">
        <w:rPr>
          <w:sz w:val="22"/>
        </w:rPr>
        <w:t xml:space="preserve">En cas d’usages associés, l’effectif théorique de chaque étage est calculé à partir de la somme des effectifs des usages distincts en fonction de la surface qu’ils occupent. </w:t>
      </w:r>
    </w:p>
    <w:p w14:paraId="54AB7BF4" w14:textId="77777777" w:rsidR="0024317D" w:rsidRPr="0048354B" w:rsidRDefault="0024317D" w:rsidP="00D86DFF">
      <w:pPr>
        <w:pStyle w:val="BodyText"/>
        <w:spacing w:after="0"/>
        <w:rPr>
          <w:sz w:val="22"/>
          <w:szCs w:val="22"/>
        </w:rPr>
      </w:pPr>
    </w:p>
    <w:p w14:paraId="51BF30B5" w14:textId="77777777" w:rsidR="0024317D" w:rsidRPr="0048354B" w:rsidRDefault="0024317D" w:rsidP="00D86DFF">
      <w:pPr>
        <w:pStyle w:val="BodyText"/>
        <w:spacing w:after="0"/>
        <w:rPr>
          <w:sz w:val="22"/>
          <w:szCs w:val="22"/>
        </w:rPr>
      </w:pPr>
    </w:p>
    <w:p w14:paraId="2EBC6D44" w14:textId="77777777" w:rsidR="0024317D" w:rsidRPr="0048354B" w:rsidRDefault="0024317D" w:rsidP="00D86DFF">
      <w:pPr>
        <w:pStyle w:val="BodyText"/>
        <w:spacing w:after="0"/>
        <w:rPr>
          <w:sz w:val="22"/>
          <w:szCs w:val="22"/>
        </w:rPr>
      </w:pPr>
    </w:p>
    <w:p w14:paraId="0DB8978F" w14:textId="77777777" w:rsidR="0024317D" w:rsidRPr="0048354B" w:rsidRDefault="0024317D" w:rsidP="00D86DFF">
      <w:pPr>
        <w:pStyle w:val="BodyText"/>
        <w:spacing w:after="0"/>
        <w:rPr>
          <w:sz w:val="22"/>
          <w:szCs w:val="22"/>
        </w:rPr>
      </w:pPr>
    </w:p>
    <w:p w14:paraId="7D9AF1DB" w14:textId="77777777" w:rsidR="0024317D" w:rsidRPr="0048354B" w:rsidRDefault="0024317D" w:rsidP="00D86DFF">
      <w:pPr>
        <w:pStyle w:val="BodyText"/>
        <w:spacing w:after="0"/>
        <w:rPr>
          <w:sz w:val="22"/>
          <w:szCs w:val="22"/>
        </w:rPr>
      </w:pPr>
    </w:p>
    <w:p w14:paraId="3C3D6581" w14:textId="77777777" w:rsidR="0024317D" w:rsidRPr="0048354B" w:rsidRDefault="0024317D" w:rsidP="00D86DFF">
      <w:pPr>
        <w:pStyle w:val="BodyText"/>
        <w:spacing w:after="0"/>
        <w:rPr>
          <w:sz w:val="22"/>
          <w:szCs w:val="22"/>
        </w:rPr>
      </w:pPr>
    </w:p>
    <w:p w14:paraId="1A6BE4F3" w14:textId="77777777" w:rsidR="0024317D" w:rsidRPr="0048354B" w:rsidRDefault="0024317D" w:rsidP="00D86DFF">
      <w:pPr>
        <w:pStyle w:val="BodyText"/>
        <w:spacing w:after="0"/>
        <w:rPr>
          <w:sz w:val="22"/>
          <w:szCs w:val="22"/>
        </w:rPr>
      </w:pPr>
    </w:p>
    <w:p w14:paraId="383B0503" w14:textId="77777777" w:rsidR="0024317D" w:rsidRPr="0048354B" w:rsidRDefault="0024317D" w:rsidP="00D86DFF">
      <w:pPr>
        <w:pStyle w:val="BodyText"/>
        <w:spacing w:after="0"/>
        <w:rPr>
          <w:sz w:val="22"/>
          <w:szCs w:val="22"/>
        </w:rPr>
      </w:pPr>
    </w:p>
    <w:p w14:paraId="4B3C098C" w14:textId="77777777" w:rsidR="0024317D" w:rsidRPr="0048354B" w:rsidRDefault="0024317D" w:rsidP="00D86DFF">
      <w:pPr>
        <w:pStyle w:val="BodyText"/>
        <w:spacing w:after="0"/>
        <w:rPr>
          <w:sz w:val="22"/>
          <w:szCs w:val="22"/>
        </w:rPr>
      </w:pPr>
    </w:p>
    <w:p w14:paraId="5947284F" w14:textId="77777777" w:rsidR="0024317D" w:rsidRPr="0048354B" w:rsidRDefault="0024317D" w:rsidP="00D86DFF">
      <w:pPr>
        <w:pStyle w:val="BodyText"/>
        <w:spacing w:after="0"/>
        <w:rPr>
          <w:sz w:val="22"/>
          <w:szCs w:val="22"/>
        </w:rPr>
      </w:pPr>
    </w:p>
    <w:p w14:paraId="19E2407C" w14:textId="77777777" w:rsidR="0024317D" w:rsidRPr="0048354B" w:rsidRDefault="0024317D" w:rsidP="00AD1DB1">
      <w:pPr>
        <w:rPr>
          <w:b/>
          <w:bCs/>
          <w:i/>
          <w:iCs/>
          <w:sz w:val="18"/>
          <w:szCs w:val="18"/>
        </w:rPr>
      </w:pPr>
    </w:p>
    <w:p w14:paraId="17D08A19" w14:textId="77777777" w:rsidR="0024317D" w:rsidRPr="0048354B" w:rsidRDefault="0024317D" w:rsidP="00AD1DB1">
      <w:pPr>
        <w:rPr>
          <w:b/>
          <w:bCs/>
          <w:i/>
          <w:iCs/>
          <w:sz w:val="18"/>
          <w:szCs w:val="18"/>
        </w:rPr>
      </w:pPr>
      <w:r w:rsidRPr="0048354B">
        <w:rPr>
          <w:b/>
          <w:i/>
          <w:sz w:val="18"/>
        </w:rPr>
        <w:t>Tableau 3: Calcul de l’effectif théorique par usage</w:t>
      </w:r>
    </w:p>
    <w:p w14:paraId="364EABA3" w14:textId="77777777" w:rsidR="0024317D" w:rsidRPr="0048354B" w:rsidRDefault="0024317D" w:rsidP="00AD1DB1">
      <w:pPr>
        <w:rPr>
          <w:b/>
          <w:bCs/>
          <w:i/>
          <w:iCs/>
          <w:sz w:val="18"/>
          <w:szCs w:val="18"/>
        </w:rPr>
      </w:pPr>
    </w:p>
    <w:tbl>
      <w:tblPr>
        <w:tblW w:w="5606" w:type="pct"/>
        <w:tblInd w:w="108" w:type="dxa"/>
        <w:tblLayout w:type="fixed"/>
        <w:tblLook w:val="00A0" w:firstRow="1" w:lastRow="0" w:firstColumn="1" w:lastColumn="0" w:noHBand="0" w:noVBand="0"/>
      </w:tblPr>
      <w:tblGrid>
        <w:gridCol w:w="787"/>
        <w:gridCol w:w="1927"/>
        <w:gridCol w:w="1146"/>
        <w:gridCol w:w="1610"/>
        <w:gridCol w:w="3770"/>
      </w:tblGrid>
      <w:tr w:rsidR="0024317D" w:rsidRPr="0048354B" w14:paraId="4B9D2A7A" w14:textId="77777777">
        <w:trPr>
          <w:trHeight w:val="390"/>
        </w:trPr>
        <w:tc>
          <w:tcPr>
            <w:tcW w:w="5000" w:type="pct"/>
            <w:gridSpan w:val="5"/>
            <w:tcBorders>
              <w:top w:val="single" w:sz="8" w:space="0" w:color="auto"/>
              <w:left w:val="single" w:sz="8" w:space="0" w:color="auto"/>
              <w:bottom w:val="single" w:sz="4" w:space="0" w:color="auto"/>
              <w:right w:val="single" w:sz="4" w:space="0" w:color="auto"/>
            </w:tcBorders>
            <w:noWrap/>
            <w:vAlign w:val="center"/>
          </w:tcPr>
          <w:p w14:paraId="031B5BCB"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rPr>
              <w:t>EFFECTIF THÉORIQUE</w:t>
            </w:r>
          </w:p>
        </w:tc>
      </w:tr>
      <w:tr w:rsidR="0024317D" w:rsidRPr="0048354B" w14:paraId="001AB8B5" w14:textId="77777777" w:rsidTr="00B432E8">
        <w:trPr>
          <w:trHeight w:val="345"/>
        </w:trPr>
        <w:tc>
          <w:tcPr>
            <w:tcW w:w="426" w:type="pct"/>
            <w:tcBorders>
              <w:top w:val="nil"/>
              <w:left w:val="single" w:sz="8" w:space="0" w:color="auto"/>
              <w:bottom w:val="single" w:sz="4" w:space="0" w:color="auto"/>
              <w:right w:val="single" w:sz="4" w:space="0" w:color="auto"/>
            </w:tcBorders>
            <w:noWrap/>
            <w:vAlign w:val="bottom"/>
          </w:tcPr>
          <w:p w14:paraId="677358D8"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 xml:space="preserve">Catégorie. </w:t>
            </w:r>
          </w:p>
        </w:tc>
        <w:tc>
          <w:tcPr>
            <w:tcW w:w="1043" w:type="pct"/>
            <w:tcBorders>
              <w:top w:val="nil"/>
              <w:left w:val="nil"/>
              <w:bottom w:val="single" w:sz="4" w:space="0" w:color="auto"/>
              <w:right w:val="single" w:sz="4" w:space="0" w:color="auto"/>
            </w:tcBorders>
            <w:noWrap/>
            <w:vAlign w:val="center"/>
          </w:tcPr>
          <w:p w14:paraId="4F245519"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Usage</w:t>
            </w:r>
          </w:p>
        </w:tc>
        <w:tc>
          <w:tcPr>
            <w:tcW w:w="1491" w:type="pct"/>
            <w:gridSpan w:val="2"/>
            <w:tcBorders>
              <w:top w:val="single" w:sz="4" w:space="0" w:color="auto"/>
              <w:left w:val="nil"/>
              <w:bottom w:val="single" w:sz="4" w:space="0" w:color="auto"/>
              <w:right w:val="single" w:sz="4" w:space="0" w:color="000000"/>
            </w:tcBorders>
            <w:noWrap/>
            <w:vAlign w:val="center"/>
          </w:tcPr>
          <w:p w14:paraId="3FE178DF"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Espaces</w:t>
            </w:r>
          </w:p>
        </w:tc>
        <w:tc>
          <w:tcPr>
            <w:tcW w:w="2041" w:type="pct"/>
            <w:tcBorders>
              <w:top w:val="nil"/>
              <w:left w:val="nil"/>
              <w:bottom w:val="single" w:sz="4" w:space="0" w:color="auto"/>
              <w:right w:val="single" w:sz="4" w:space="0" w:color="auto"/>
            </w:tcBorders>
            <w:noWrap/>
            <w:vAlign w:val="center"/>
          </w:tcPr>
          <w:p w14:paraId="47E6E637"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 xml:space="preserve">Personnes  </w:t>
            </w:r>
          </w:p>
        </w:tc>
      </w:tr>
      <w:tr w:rsidR="0024317D" w:rsidRPr="0048354B" w14:paraId="0802F7EE" w14:textId="77777777" w:rsidTr="00B432E8">
        <w:trPr>
          <w:trHeight w:val="300"/>
        </w:trPr>
        <w:tc>
          <w:tcPr>
            <w:tcW w:w="426" w:type="pct"/>
            <w:tcBorders>
              <w:top w:val="nil"/>
              <w:left w:val="single" w:sz="8" w:space="0" w:color="auto"/>
              <w:bottom w:val="single" w:sz="4" w:space="0" w:color="auto"/>
              <w:right w:val="single" w:sz="4" w:space="0" w:color="auto"/>
            </w:tcBorders>
            <w:noWrap/>
            <w:vAlign w:val="bottom"/>
          </w:tcPr>
          <w:p w14:paraId="1C2C9A60"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A</w:t>
            </w:r>
          </w:p>
        </w:tc>
        <w:tc>
          <w:tcPr>
            <w:tcW w:w="1043" w:type="pct"/>
            <w:tcBorders>
              <w:top w:val="nil"/>
              <w:left w:val="nil"/>
              <w:bottom w:val="single" w:sz="4" w:space="0" w:color="auto"/>
              <w:right w:val="single" w:sz="4" w:space="0" w:color="auto"/>
            </w:tcBorders>
            <w:noWrap/>
            <w:vAlign w:val="center"/>
          </w:tcPr>
          <w:p w14:paraId="762B0534"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 xml:space="preserve">Habitation </w:t>
            </w:r>
          </w:p>
        </w:tc>
        <w:tc>
          <w:tcPr>
            <w:tcW w:w="1491" w:type="pct"/>
            <w:gridSpan w:val="2"/>
            <w:tcBorders>
              <w:top w:val="single" w:sz="4" w:space="0" w:color="auto"/>
              <w:left w:val="nil"/>
              <w:bottom w:val="single" w:sz="4" w:space="0" w:color="auto"/>
              <w:right w:val="single" w:sz="4" w:space="0" w:color="000000"/>
            </w:tcBorders>
            <w:noWrap/>
            <w:vAlign w:val="bottom"/>
          </w:tcPr>
          <w:p w14:paraId="6B738A2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w:t>
            </w:r>
          </w:p>
        </w:tc>
        <w:tc>
          <w:tcPr>
            <w:tcW w:w="2041" w:type="pct"/>
            <w:tcBorders>
              <w:top w:val="nil"/>
              <w:left w:val="nil"/>
              <w:bottom w:val="single" w:sz="4" w:space="0" w:color="auto"/>
              <w:right w:val="single" w:sz="4" w:space="0" w:color="auto"/>
            </w:tcBorders>
            <w:noWrap/>
            <w:vAlign w:val="center"/>
          </w:tcPr>
          <w:p w14:paraId="4A89154D"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1 pers./18 m² au sol</w:t>
            </w:r>
          </w:p>
        </w:tc>
      </w:tr>
      <w:tr w:rsidR="0024317D" w:rsidRPr="0048354B" w14:paraId="5EA19F8C" w14:textId="77777777" w:rsidTr="00B432E8">
        <w:trPr>
          <w:trHeight w:val="801"/>
        </w:trPr>
        <w:tc>
          <w:tcPr>
            <w:tcW w:w="426" w:type="pct"/>
            <w:tcBorders>
              <w:top w:val="single" w:sz="4" w:space="0" w:color="auto"/>
              <w:left w:val="single" w:sz="4" w:space="0" w:color="auto"/>
              <w:bottom w:val="single" w:sz="4" w:space="0" w:color="auto"/>
              <w:right w:val="single" w:sz="4" w:space="0" w:color="auto"/>
            </w:tcBorders>
            <w:noWrap/>
            <w:vAlign w:val="center"/>
          </w:tcPr>
          <w:p w14:paraId="74EE077A"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B</w:t>
            </w:r>
          </w:p>
        </w:tc>
        <w:tc>
          <w:tcPr>
            <w:tcW w:w="1043" w:type="pct"/>
            <w:tcBorders>
              <w:top w:val="single" w:sz="4" w:space="0" w:color="auto"/>
              <w:left w:val="single" w:sz="4" w:space="0" w:color="auto"/>
              <w:bottom w:val="single" w:sz="4" w:space="0" w:color="auto"/>
              <w:right w:val="single" w:sz="4" w:space="0" w:color="auto"/>
            </w:tcBorders>
            <w:vAlign w:val="center"/>
          </w:tcPr>
          <w:p w14:paraId="6AA1BEFD"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 xml:space="preserve">Séjour temporaire </w:t>
            </w:r>
          </w:p>
        </w:tc>
        <w:tc>
          <w:tcPr>
            <w:tcW w:w="1491" w:type="pct"/>
            <w:gridSpan w:val="2"/>
            <w:tcBorders>
              <w:top w:val="single" w:sz="4" w:space="0" w:color="auto"/>
              <w:left w:val="single" w:sz="4" w:space="0" w:color="auto"/>
              <w:bottom w:val="single" w:sz="4" w:space="0" w:color="000000"/>
              <w:right w:val="single" w:sz="4" w:space="0" w:color="000000"/>
            </w:tcBorders>
            <w:noWrap/>
            <w:vAlign w:val="bottom"/>
          </w:tcPr>
          <w:p w14:paraId="5A28F0DC" w14:textId="77777777" w:rsidR="0024317D" w:rsidRPr="0048354B" w:rsidRDefault="0024317D" w:rsidP="00B06A97">
            <w:pPr>
              <w:tabs>
                <w:tab w:val="clear" w:pos="426"/>
                <w:tab w:val="clear" w:pos="568"/>
                <w:tab w:val="clear" w:pos="710"/>
              </w:tabs>
              <w:overflowPunct/>
              <w:autoSpaceDE/>
              <w:autoSpaceDN/>
              <w:adjustRightInd/>
              <w:jc w:val="center"/>
              <w:textAlignment w:val="auto"/>
            </w:pPr>
            <w:r w:rsidRPr="0048354B">
              <w:rPr>
                <w:sz w:val="22"/>
              </w:rPr>
              <w:t> </w:t>
            </w:r>
          </w:p>
        </w:tc>
        <w:tc>
          <w:tcPr>
            <w:tcW w:w="2041" w:type="pct"/>
            <w:tcBorders>
              <w:top w:val="nil"/>
              <w:left w:val="single" w:sz="4" w:space="0" w:color="auto"/>
              <w:bottom w:val="single" w:sz="4" w:space="0" w:color="auto"/>
              <w:right w:val="single" w:sz="4" w:space="0" w:color="auto"/>
            </w:tcBorders>
            <w:vAlign w:val="center"/>
          </w:tcPr>
          <w:p w14:paraId="6FAD18E9" w14:textId="77777777" w:rsidR="0024317D" w:rsidRPr="0048354B" w:rsidRDefault="0024317D" w:rsidP="006E1ECE">
            <w:pPr>
              <w:tabs>
                <w:tab w:val="clear" w:pos="426"/>
                <w:tab w:val="clear" w:pos="568"/>
                <w:tab w:val="clear" w:pos="710"/>
              </w:tabs>
              <w:overflowPunct/>
              <w:autoSpaceDE/>
              <w:autoSpaceDN/>
              <w:adjustRightInd/>
              <w:jc w:val="left"/>
              <w:textAlignment w:val="auto"/>
            </w:pPr>
            <w:r w:rsidRPr="0048354B">
              <w:rPr>
                <w:sz w:val="22"/>
              </w:rPr>
              <w:t>L’effectif le plus important entre: S (nombre de lits, personnel permanent), 1 pers./ 18 m² au sol</w:t>
            </w:r>
          </w:p>
        </w:tc>
      </w:tr>
      <w:tr w:rsidR="0024317D" w:rsidRPr="0048354B" w14:paraId="66AF3F2A" w14:textId="77777777" w:rsidTr="00B432E8">
        <w:trPr>
          <w:trHeight w:val="376"/>
        </w:trPr>
        <w:tc>
          <w:tcPr>
            <w:tcW w:w="426" w:type="pct"/>
            <w:vMerge w:val="restart"/>
            <w:tcBorders>
              <w:top w:val="single" w:sz="4" w:space="0" w:color="auto"/>
              <w:left w:val="single" w:sz="8" w:space="0" w:color="auto"/>
              <w:right w:val="single" w:sz="4" w:space="0" w:color="auto"/>
            </w:tcBorders>
            <w:noWrap/>
            <w:vAlign w:val="center"/>
          </w:tcPr>
          <w:p w14:paraId="7972B644"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C</w:t>
            </w:r>
          </w:p>
        </w:tc>
        <w:tc>
          <w:tcPr>
            <w:tcW w:w="1043" w:type="pct"/>
            <w:vMerge w:val="restart"/>
            <w:tcBorders>
              <w:top w:val="single" w:sz="4" w:space="0" w:color="auto"/>
              <w:left w:val="single" w:sz="4" w:space="0" w:color="auto"/>
              <w:right w:val="single" w:sz="4" w:space="0" w:color="auto"/>
            </w:tcBorders>
            <w:vAlign w:val="center"/>
          </w:tcPr>
          <w:p w14:paraId="40C74AEF"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Établissements recevant du public*</w:t>
            </w:r>
          </w:p>
        </w:tc>
        <w:tc>
          <w:tcPr>
            <w:tcW w:w="1491" w:type="pct"/>
            <w:gridSpan w:val="2"/>
            <w:vMerge w:val="restart"/>
            <w:tcBorders>
              <w:top w:val="single" w:sz="4" w:space="0" w:color="auto"/>
              <w:left w:val="nil"/>
              <w:right w:val="single" w:sz="4" w:space="0" w:color="auto"/>
            </w:tcBorders>
            <w:vAlign w:val="bottom"/>
          </w:tcPr>
          <w:p w14:paraId="389292F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restaurants, cafés, salons de thé, clubs, salles de réunions, musées, centres d’expositions, vestiaires, etc.</w:t>
            </w:r>
          </w:p>
        </w:tc>
        <w:tc>
          <w:tcPr>
            <w:tcW w:w="2041" w:type="pct"/>
            <w:tcBorders>
              <w:top w:val="nil"/>
              <w:left w:val="nil"/>
              <w:bottom w:val="single" w:sz="4" w:space="0" w:color="auto"/>
              <w:right w:val="single" w:sz="4" w:space="0" w:color="auto"/>
            </w:tcBorders>
            <w:noWrap/>
            <w:vAlign w:val="center"/>
          </w:tcPr>
          <w:p w14:paraId="6A1C9C90"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1 pers./1,40 m² au sol</w:t>
            </w:r>
          </w:p>
        </w:tc>
      </w:tr>
      <w:tr w:rsidR="0024317D" w:rsidRPr="0048354B" w14:paraId="55C954C8" w14:textId="77777777" w:rsidTr="00B432E8">
        <w:trPr>
          <w:trHeight w:val="630"/>
        </w:trPr>
        <w:tc>
          <w:tcPr>
            <w:tcW w:w="426" w:type="pct"/>
            <w:vMerge/>
            <w:tcBorders>
              <w:left w:val="single" w:sz="8" w:space="0" w:color="auto"/>
              <w:right w:val="single" w:sz="4" w:space="0" w:color="auto"/>
            </w:tcBorders>
            <w:noWrap/>
            <w:vAlign w:val="center"/>
          </w:tcPr>
          <w:p w14:paraId="6C171BF3"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p>
        </w:tc>
        <w:tc>
          <w:tcPr>
            <w:tcW w:w="1043" w:type="pct"/>
            <w:vMerge/>
            <w:tcBorders>
              <w:left w:val="single" w:sz="4" w:space="0" w:color="auto"/>
              <w:right w:val="single" w:sz="4" w:space="0" w:color="auto"/>
            </w:tcBorders>
            <w:vAlign w:val="center"/>
          </w:tcPr>
          <w:p w14:paraId="4D98367B"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p>
        </w:tc>
        <w:tc>
          <w:tcPr>
            <w:tcW w:w="1491" w:type="pct"/>
            <w:gridSpan w:val="2"/>
            <w:vMerge/>
            <w:tcBorders>
              <w:left w:val="nil"/>
              <w:bottom w:val="single" w:sz="4" w:space="0" w:color="auto"/>
              <w:right w:val="single" w:sz="4" w:space="0" w:color="auto"/>
            </w:tcBorders>
            <w:vAlign w:val="bottom"/>
          </w:tcPr>
          <w:p w14:paraId="636EFA9A"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center"/>
          </w:tcPr>
          <w:p w14:paraId="3390D1B1" w14:textId="77777777" w:rsidR="0024317D" w:rsidRPr="0048354B" w:rsidRDefault="0024317D" w:rsidP="00597E7B">
            <w:pPr>
              <w:tabs>
                <w:tab w:val="clear" w:pos="426"/>
                <w:tab w:val="clear" w:pos="568"/>
                <w:tab w:val="clear" w:pos="710"/>
              </w:tabs>
              <w:overflowPunct/>
              <w:autoSpaceDE/>
              <w:autoSpaceDN/>
              <w:adjustRightInd/>
              <w:jc w:val="left"/>
              <w:textAlignment w:val="auto"/>
            </w:pPr>
            <w:r w:rsidRPr="0048354B">
              <w:rPr>
                <w:sz w:val="22"/>
              </w:rPr>
              <w:t>Pour les locaux à sièges fixes: 1 personne par siège ou pour les sièges continus (bancs) 1 personne tous les 0,45 m de longueur du siège</w:t>
            </w:r>
          </w:p>
        </w:tc>
      </w:tr>
      <w:tr w:rsidR="0024317D" w:rsidRPr="0048354B" w14:paraId="08958342" w14:textId="77777777" w:rsidTr="00B432E8">
        <w:trPr>
          <w:trHeight w:val="395"/>
        </w:trPr>
        <w:tc>
          <w:tcPr>
            <w:tcW w:w="426" w:type="pct"/>
            <w:vMerge/>
            <w:tcBorders>
              <w:left w:val="single" w:sz="8" w:space="0" w:color="auto"/>
              <w:right w:val="single" w:sz="4" w:space="0" w:color="auto"/>
            </w:tcBorders>
            <w:vAlign w:val="center"/>
          </w:tcPr>
          <w:p w14:paraId="27C6628F"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0BFE2FE"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vMerge w:val="restart"/>
            <w:tcBorders>
              <w:top w:val="single" w:sz="4" w:space="0" w:color="auto"/>
              <w:left w:val="nil"/>
              <w:right w:val="single" w:sz="4" w:space="0" w:color="auto"/>
            </w:tcBorders>
            <w:vAlign w:val="bottom"/>
          </w:tcPr>
          <w:p w14:paraId="5C73D1F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amphithéâtres, salles de concerts, de conférences, de cours, d’audience, théâtres, cinémas, manifestations sportives, temples, boîtes de nuit, bars</w:t>
            </w:r>
          </w:p>
        </w:tc>
        <w:tc>
          <w:tcPr>
            <w:tcW w:w="2041" w:type="pct"/>
            <w:tcBorders>
              <w:top w:val="nil"/>
              <w:left w:val="nil"/>
              <w:bottom w:val="single" w:sz="4" w:space="0" w:color="auto"/>
              <w:right w:val="single" w:sz="4" w:space="0" w:color="auto"/>
            </w:tcBorders>
            <w:noWrap/>
            <w:vAlign w:val="center"/>
          </w:tcPr>
          <w:p w14:paraId="624B94BA"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1 pers./0,65 m² au sol</w:t>
            </w:r>
          </w:p>
        </w:tc>
      </w:tr>
      <w:tr w:rsidR="0024317D" w:rsidRPr="0048354B" w14:paraId="7BA6F7CD" w14:textId="77777777" w:rsidTr="00B432E8">
        <w:trPr>
          <w:trHeight w:val="885"/>
        </w:trPr>
        <w:tc>
          <w:tcPr>
            <w:tcW w:w="426" w:type="pct"/>
            <w:vMerge/>
            <w:tcBorders>
              <w:left w:val="single" w:sz="8" w:space="0" w:color="auto"/>
              <w:right w:val="single" w:sz="4" w:space="0" w:color="auto"/>
            </w:tcBorders>
            <w:vAlign w:val="center"/>
          </w:tcPr>
          <w:p w14:paraId="6AD92CB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2895CCC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vMerge/>
            <w:tcBorders>
              <w:left w:val="nil"/>
              <w:bottom w:val="single" w:sz="4" w:space="0" w:color="auto"/>
              <w:right w:val="single" w:sz="4" w:space="0" w:color="auto"/>
            </w:tcBorders>
            <w:vAlign w:val="bottom"/>
          </w:tcPr>
          <w:p w14:paraId="15DE268B"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center"/>
          </w:tcPr>
          <w:p w14:paraId="06796F14"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Pour les locaux à sièges fixes: 1 personne par siège ou pour les sièges continus (bancs) 1 personne tous les 0,45 m de longueur du siège</w:t>
            </w:r>
          </w:p>
        </w:tc>
      </w:tr>
      <w:tr w:rsidR="0024317D" w:rsidRPr="0048354B" w14:paraId="0A0B3162" w14:textId="77777777" w:rsidTr="00B432E8">
        <w:trPr>
          <w:trHeight w:val="449"/>
        </w:trPr>
        <w:tc>
          <w:tcPr>
            <w:tcW w:w="426" w:type="pct"/>
            <w:vMerge/>
            <w:tcBorders>
              <w:left w:val="single" w:sz="8" w:space="0" w:color="auto"/>
              <w:right w:val="single" w:sz="4" w:space="0" w:color="auto"/>
            </w:tcBorders>
            <w:vAlign w:val="center"/>
          </w:tcPr>
          <w:p w14:paraId="4F7D73C0"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ACE6565"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7B148298"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attente de moyens de transport en commun, réception de personnes debout</w:t>
            </w:r>
          </w:p>
        </w:tc>
        <w:tc>
          <w:tcPr>
            <w:tcW w:w="2041" w:type="pct"/>
            <w:tcBorders>
              <w:top w:val="nil"/>
              <w:left w:val="nil"/>
              <w:bottom w:val="single" w:sz="4" w:space="0" w:color="auto"/>
              <w:right w:val="single" w:sz="4" w:space="0" w:color="auto"/>
            </w:tcBorders>
            <w:noWrap/>
            <w:vAlign w:val="center"/>
          </w:tcPr>
          <w:p w14:paraId="5CE2F62E"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1 pers./0,30 m² au sol</w:t>
            </w:r>
          </w:p>
        </w:tc>
      </w:tr>
      <w:tr w:rsidR="0024317D" w:rsidRPr="0048354B" w14:paraId="267F979B" w14:textId="77777777" w:rsidTr="00B432E8">
        <w:trPr>
          <w:trHeight w:val="300"/>
        </w:trPr>
        <w:tc>
          <w:tcPr>
            <w:tcW w:w="426" w:type="pct"/>
            <w:vMerge/>
            <w:tcBorders>
              <w:left w:val="single" w:sz="8" w:space="0" w:color="auto"/>
              <w:right w:val="single" w:sz="4" w:space="0" w:color="auto"/>
            </w:tcBorders>
            <w:vAlign w:val="center"/>
          </w:tcPr>
          <w:p w14:paraId="6A723AF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B4C0E30"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6FC90AB8"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gymnastique sur appareils</w:t>
            </w:r>
          </w:p>
        </w:tc>
        <w:tc>
          <w:tcPr>
            <w:tcW w:w="2041" w:type="pct"/>
            <w:tcBorders>
              <w:top w:val="nil"/>
              <w:left w:val="nil"/>
              <w:bottom w:val="single" w:sz="4" w:space="0" w:color="auto"/>
              <w:right w:val="single" w:sz="4" w:space="0" w:color="auto"/>
            </w:tcBorders>
            <w:noWrap/>
            <w:vAlign w:val="center"/>
          </w:tcPr>
          <w:p w14:paraId="0EAD3965"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1 pers./5 m² au sol</w:t>
            </w:r>
          </w:p>
        </w:tc>
      </w:tr>
      <w:tr w:rsidR="0024317D" w:rsidRPr="0048354B" w14:paraId="202CC249" w14:textId="77777777" w:rsidTr="00B432E8">
        <w:trPr>
          <w:trHeight w:val="285"/>
        </w:trPr>
        <w:tc>
          <w:tcPr>
            <w:tcW w:w="426" w:type="pct"/>
            <w:vMerge/>
            <w:tcBorders>
              <w:left w:val="single" w:sz="8" w:space="0" w:color="auto"/>
              <w:right w:val="single" w:sz="4" w:space="0" w:color="auto"/>
            </w:tcBorders>
            <w:vAlign w:val="center"/>
          </w:tcPr>
          <w:p w14:paraId="07E7ECD4"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7753A7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17518D1A"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gymnastique sans appareils</w:t>
            </w:r>
          </w:p>
        </w:tc>
        <w:tc>
          <w:tcPr>
            <w:tcW w:w="2041" w:type="pct"/>
            <w:tcBorders>
              <w:top w:val="nil"/>
              <w:left w:val="nil"/>
              <w:bottom w:val="single" w:sz="4" w:space="0" w:color="auto"/>
              <w:right w:val="single" w:sz="4" w:space="0" w:color="auto"/>
            </w:tcBorders>
            <w:noWrap/>
            <w:vAlign w:val="center"/>
          </w:tcPr>
          <w:p w14:paraId="2E9EE10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pers./1,40 m² au sol</w:t>
            </w:r>
          </w:p>
        </w:tc>
      </w:tr>
      <w:tr w:rsidR="0024317D" w:rsidRPr="0048354B" w14:paraId="5E6DD247" w14:textId="77777777" w:rsidTr="00B432E8">
        <w:trPr>
          <w:trHeight w:val="285"/>
        </w:trPr>
        <w:tc>
          <w:tcPr>
            <w:tcW w:w="426" w:type="pct"/>
            <w:vMerge/>
            <w:tcBorders>
              <w:left w:val="single" w:sz="8" w:space="0" w:color="auto"/>
              <w:right w:val="single" w:sz="4" w:space="0" w:color="auto"/>
            </w:tcBorders>
            <w:vAlign w:val="center"/>
          </w:tcPr>
          <w:p w14:paraId="70262915"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302FE2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24DD950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salles de compétition</w:t>
            </w:r>
          </w:p>
        </w:tc>
        <w:tc>
          <w:tcPr>
            <w:tcW w:w="2041" w:type="pct"/>
            <w:tcBorders>
              <w:top w:val="nil"/>
              <w:left w:val="nil"/>
              <w:bottom w:val="single" w:sz="4" w:space="0" w:color="auto"/>
              <w:right w:val="single" w:sz="4" w:space="0" w:color="auto"/>
            </w:tcBorders>
            <w:noWrap/>
            <w:vAlign w:val="center"/>
          </w:tcPr>
          <w:p w14:paraId="63AC2755" w14:textId="77777777" w:rsidR="0024317D" w:rsidRPr="0048354B" w:rsidRDefault="0024317D" w:rsidP="000D30DF">
            <w:pPr>
              <w:tabs>
                <w:tab w:val="clear" w:pos="426"/>
                <w:tab w:val="clear" w:pos="568"/>
                <w:tab w:val="clear" w:pos="710"/>
              </w:tabs>
              <w:overflowPunct/>
              <w:autoSpaceDE/>
              <w:autoSpaceDN/>
              <w:adjustRightInd/>
              <w:jc w:val="left"/>
              <w:textAlignment w:val="auto"/>
            </w:pPr>
            <w:r w:rsidRPr="0048354B">
              <w:rPr>
                <w:sz w:val="22"/>
              </w:rPr>
              <w:t>1 pers./40 m² au sol</w:t>
            </w:r>
          </w:p>
        </w:tc>
      </w:tr>
      <w:tr w:rsidR="0024317D" w:rsidRPr="0048354B" w14:paraId="46932EAC" w14:textId="77777777" w:rsidTr="00B432E8">
        <w:trPr>
          <w:trHeight w:val="285"/>
        </w:trPr>
        <w:tc>
          <w:tcPr>
            <w:tcW w:w="426" w:type="pct"/>
            <w:vMerge/>
            <w:tcBorders>
              <w:left w:val="single" w:sz="8" w:space="0" w:color="auto"/>
              <w:right w:val="single" w:sz="4" w:space="0" w:color="auto"/>
            </w:tcBorders>
            <w:vAlign w:val="center"/>
          </w:tcPr>
          <w:p w14:paraId="3628C4EF"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5517E82E"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11330102"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bassins de natation</w:t>
            </w:r>
          </w:p>
        </w:tc>
        <w:tc>
          <w:tcPr>
            <w:tcW w:w="2041" w:type="pct"/>
            <w:tcBorders>
              <w:top w:val="nil"/>
              <w:left w:val="nil"/>
              <w:bottom w:val="single" w:sz="4" w:space="0" w:color="auto"/>
              <w:right w:val="single" w:sz="4" w:space="0" w:color="auto"/>
            </w:tcBorders>
            <w:noWrap/>
            <w:vAlign w:val="center"/>
          </w:tcPr>
          <w:p w14:paraId="6CBA6A76"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pers./5 m² de surface d’eau</w:t>
            </w:r>
          </w:p>
        </w:tc>
      </w:tr>
      <w:tr w:rsidR="0024317D" w:rsidRPr="0048354B" w14:paraId="31BE1508" w14:textId="77777777" w:rsidTr="00B432E8">
        <w:trPr>
          <w:trHeight w:val="555"/>
        </w:trPr>
        <w:tc>
          <w:tcPr>
            <w:tcW w:w="426" w:type="pct"/>
            <w:vMerge/>
            <w:tcBorders>
              <w:left w:val="single" w:sz="8" w:space="0" w:color="auto"/>
              <w:right w:val="single" w:sz="4" w:space="0" w:color="auto"/>
            </w:tcBorders>
            <w:vAlign w:val="center"/>
          </w:tcPr>
          <w:p w14:paraId="1772556D"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844016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03F5A45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espace environnant les bassins de natation</w:t>
            </w:r>
          </w:p>
        </w:tc>
        <w:tc>
          <w:tcPr>
            <w:tcW w:w="2041" w:type="pct"/>
            <w:tcBorders>
              <w:top w:val="nil"/>
              <w:left w:val="nil"/>
              <w:bottom w:val="single" w:sz="4" w:space="0" w:color="auto"/>
              <w:right w:val="single" w:sz="4" w:space="0" w:color="auto"/>
            </w:tcBorders>
            <w:noWrap/>
            <w:vAlign w:val="center"/>
          </w:tcPr>
          <w:p w14:paraId="01AF00CB"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pers./3 m² au sol</w:t>
            </w:r>
          </w:p>
        </w:tc>
      </w:tr>
      <w:tr w:rsidR="0024317D" w:rsidRPr="0048354B" w14:paraId="393B5BC0" w14:textId="77777777" w:rsidTr="00B432E8">
        <w:trPr>
          <w:trHeight w:val="285"/>
        </w:trPr>
        <w:tc>
          <w:tcPr>
            <w:tcW w:w="426" w:type="pct"/>
            <w:vMerge/>
            <w:tcBorders>
              <w:left w:val="single" w:sz="8" w:space="0" w:color="auto"/>
              <w:right w:val="single" w:sz="4" w:space="0" w:color="auto"/>
            </w:tcBorders>
            <w:vAlign w:val="center"/>
          </w:tcPr>
          <w:p w14:paraId="6439B0F8"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446FB8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022B3C70" w14:textId="77777777" w:rsidR="0024317D" w:rsidRPr="0048354B" w:rsidRDefault="0024317D" w:rsidP="00597E7B">
            <w:pPr>
              <w:tabs>
                <w:tab w:val="clear" w:pos="426"/>
                <w:tab w:val="clear" w:pos="568"/>
                <w:tab w:val="clear" w:pos="710"/>
              </w:tabs>
              <w:overflowPunct/>
              <w:autoSpaceDE/>
              <w:autoSpaceDN/>
              <w:adjustRightInd/>
              <w:jc w:val="left"/>
              <w:textAlignment w:val="auto"/>
            </w:pPr>
            <w:r w:rsidRPr="0048354B">
              <w:rPr>
                <w:sz w:val="22"/>
              </w:rPr>
              <w:t>bibliothèques</w:t>
            </w:r>
          </w:p>
        </w:tc>
        <w:tc>
          <w:tcPr>
            <w:tcW w:w="2041" w:type="pct"/>
            <w:tcBorders>
              <w:top w:val="nil"/>
              <w:left w:val="nil"/>
              <w:bottom w:val="single" w:sz="4" w:space="0" w:color="auto"/>
              <w:right w:val="single" w:sz="4" w:space="0" w:color="auto"/>
            </w:tcBorders>
            <w:noWrap/>
            <w:vAlign w:val="center"/>
          </w:tcPr>
          <w:p w14:paraId="4FBA4D7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pers./5 m² au sol</w:t>
            </w:r>
          </w:p>
        </w:tc>
      </w:tr>
      <w:tr w:rsidR="0024317D" w:rsidRPr="0048354B" w14:paraId="5B1BC598" w14:textId="77777777" w:rsidTr="00B432E8">
        <w:trPr>
          <w:trHeight w:val="300"/>
        </w:trPr>
        <w:tc>
          <w:tcPr>
            <w:tcW w:w="426" w:type="pct"/>
            <w:vMerge/>
            <w:tcBorders>
              <w:left w:val="single" w:sz="8" w:space="0" w:color="auto"/>
              <w:right w:val="single" w:sz="4" w:space="0" w:color="auto"/>
            </w:tcBorders>
            <w:vAlign w:val="center"/>
          </w:tcPr>
          <w:p w14:paraId="353BAD17"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4D6C2B1D"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49BED69E"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scène de théâtre</w:t>
            </w:r>
          </w:p>
        </w:tc>
        <w:tc>
          <w:tcPr>
            <w:tcW w:w="2041" w:type="pct"/>
            <w:tcBorders>
              <w:top w:val="nil"/>
              <w:left w:val="nil"/>
              <w:bottom w:val="single" w:sz="4" w:space="0" w:color="auto"/>
              <w:right w:val="single" w:sz="4" w:space="0" w:color="auto"/>
            </w:tcBorders>
            <w:noWrap/>
            <w:vAlign w:val="center"/>
          </w:tcPr>
          <w:p w14:paraId="393C587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pers./1,40 m² au sol</w:t>
            </w:r>
          </w:p>
        </w:tc>
      </w:tr>
      <w:tr w:rsidR="0024317D" w:rsidRPr="0048354B" w14:paraId="637C47A5" w14:textId="77777777" w:rsidTr="00B432E8">
        <w:trPr>
          <w:trHeight w:val="285"/>
        </w:trPr>
        <w:tc>
          <w:tcPr>
            <w:tcW w:w="426" w:type="pct"/>
            <w:vMerge/>
            <w:tcBorders>
              <w:left w:val="single" w:sz="8" w:space="0" w:color="auto"/>
              <w:right w:val="single" w:sz="4" w:space="0" w:color="auto"/>
            </w:tcBorders>
            <w:vAlign w:val="center"/>
          </w:tcPr>
          <w:p w14:paraId="537840AB"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4755C1E7"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val="restart"/>
            <w:tcBorders>
              <w:top w:val="nil"/>
              <w:left w:val="single" w:sz="4" w:space="0" w:color="auto"/>
              <w:bottom w:val="single" w:sz="4" w:space="0" w:color="auto"/>
              <w:right w:val="single" w:sz="4" w:space="0" w:color="auto"/>
            </w:tcBorders>
            <w:vAlign w:val="center"/>
          </w:tcPr>
          <w:p w14:paraId="3FFC9655" w14:textId="77777777" w:rsidR="0024317D" w:rsidRPr="0048354B" w:rsidRDefault="0024317D" w:rsidP="00B06A97">
            <w:pPr>
              <w:tabs>
                <w:tab w:val="clear" w:pos="426"/>
                <w:tab w:val="clear" w:pos="568"/>
                <w:tab w:val="clear" w:pos="710"/>
              </w:tabs>
              <w:overflowPunct/>
              <w:autoSpaceDE/>
              <w:autoSpaceDN/>
              <w:adjustRightInd/>
              <w:jc w:val="center"/>
              <w:textAlignment w:val="auto"/>
            </w:pPr>
            <w:r w:rsidRPr="0048354B">
              <w:rPr>
                <w:sz w:val="22"/>
              </w:rPr>
              <w:t>Aéroports</w:t>
            </w:r>
          </w:p>
        </w:tc>
        <w:tc>
          <w:tcPr>
            <w:tcW w:w="871" w:type="pct"/>
            <w:tcBorders>
              <w:top w:val="nil"/>
              <w:left w:val="nil"/>
              <w:bottom w:val="single" w:sz="4" w:space="0" w:color="auto"/>
              <w:right w:val="single" w:sz="4" w:space="0" w:color="auto"/>
            </w:tcBorders>
            <w:noWrap/>
            <w:vAlign w:val="bottom"/>
          </w:tcPr>
          <w:p w14:paraId="5820056E"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locaux de transit du public</w:t>
            </w:r>
          </w:p>
        </w:tc>
        <w:tc>
          <w:tcPr>
            <w:tcW w:w="2041" w:type="pct"/>
            <w:tcBorders>
              <w:top w:val="nil"/>
              <w:left w:val="nil"/>
              <w:bottom w:val="single" w:sz="4" w:space="0" w:color="auto"/>
              <w:right w:val="single" w:sz="4" w:space="0" w:color="auto"/>
            </w:tcBorders>
            <w:noWrap/>
            <w:vAlign w:val="bottom"/>
          </w:tcPr>
          <w:p w14:paraId="5F7D42E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pers./9 m² au sol (superficie brute)</w:t>
            </w:r>
          </w:p>
        </w:tc>
      </w:tr>
      <w:tr w:rsidR="0024317D" w:rsidRPr="0048354B" w14:paraId="7DA3ED62" w14:textId="77777777" w:rsidTr="00B432E8">
        <w:trPr>
          <w:trHeight w:val="300"/>
        </w:trPr>
        <w:tc>
          <w:tcPr>
            <w:tcW w:w="426" w:type="pct"/>
            <w:vMerge/>
            <w:tcBorders>
              <w:left w:val="single" w:sz="8" w:space="0" w:color="auto"/>
              <w:right w:val="single" w:sz="4" w:space="0" w:color="auto"/>
            </w:tcBorders>
            <w:vAlign w:val="center"/>
          </w:tcPr>
          <w:p w14:paraId="31D579D5"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5AFA1A4"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1DD8F270"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14:paraId="26D96EB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de réception des bagages</w:t>
            </w:r>
          </w:p>
        </w:tc>
        <w:tc>
          <w:tcPr>
            <w:tcW w:w="2041" w:type="pct"/>
            <w:tcBorders>
              <w:top w:val="nil"/>
              <w:left w:val="nil"/>
              <w:bottom w:val="single" w:sz="4" w:space="0" w:color="auto"/>
              <w:right w:val="single" w:sz="4" w:space="0" w:color="auto"/>
            </w:tcBorders>
            <w:noWrap/>
            <w:vAlign w:val="bottom"/>
          </w:tcPr>
          <w:p w14:paraId="7E78DC2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pers./2 m² au sol (superficie brute)</w:t>
            </w:r>
          </w:p>
        </w:tc>
      </w:tr>
      <w:tr w:rsidR="0024317D" w:rsidRPr="0048354B" w14:paraId="0DF6E412" w14:textId="77777777" w:rsidTr="00B432E8">
        <w:trPr>
          <w:trHeight w:val="285"/>
        </w:trPr>
        <w:tc>
          <w:tcPr>
            <w:tcW w:w="426" w:type="pct"/>
            <w:vMerge/>
            <w:tcBorders>
              <w:left w:val="single" w:sz="8" w:space="0" w:color="auto"/>
              <w:right w:val="single" w:sz="4" w:space="0" w:color="auto"/>
            </w:tcBorders>
            <w:vAlign w:val="center"/>
          </w:tcPr>
          <w:p w14:paraId="14D6C19D"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DCE6500"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420576FC"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14:paraId="66B26E0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de dépôt de bagages</w:t>
            </w:r>
          </w:p>
        </w:tc>
        <w:tc>
          <w:tcPr>
            <w:tcW w:w="2041" w:type="pct"/>
            <w:tcBorders>
              <w:top w:val="nil"/>
              <w:left w:val="nil"/>
              <w:bottom w:val="single" w:sz="4" w:space="0" w:color="auto"/>
              <w:right w:val="single" w:sz="4" w:space="0" w:color="auto"/>
            </w:tcBorders>
            <w:noWrap/>
            <w:vAlign w:val="bottom"/>
          </w:tcPr>
          <w:p w14:paraId="6634ADA8" w14:textId="77777777" w:rsidR="0024317D" w:rsidRPr="0048354B" w:rsidRDefault="0024317D" w:rsidP="00965E18">
            <w:pPr>
              <w:tabs>
                <w:tab w:val="clear" w:pos="426"/>
                <w:tab w:val="clear" w:pos="568"/>
                <w:tab w:val="clear" w:pos="710"/>
              </w:tabs>
              <w:overflowPunct/>
              <w:autoSpaceDE/>
              <w:autoSpaceDN/>
              <w:adjustRightInd/>
              <w:jc w:val="left"/>
              <w:textAlignment w:val="auto"/>
            </w:pPr>
            <w:r w:rsidRPr="0048354B">
              <w:rPr>
                <w:sz w:val="22"/>
              </w:rPr>
              <w:t>1 pers./ 1,4 m² au sol (superficie brute)</w:t>
            </w:r>
          </w:p>
        </w:tc>
      </w:tr>
      <w:tr w:rsidR="0024317D" w:rsidRPr="0048354B" w14:paraId="0E391DAD" w14:textId="77777777" w:rsidTr="00B432E8">
        <w:trPr>
          <w:trHeight w:val="285"/>
        </w:trPr>
        <w:tc>
          <w:tcPr>
            <w:tcW w:w="426" w:type="pct"/>
            <w:vMerge/>
            <w:tcBorders>
              <w:left w:val="single" w:sz="8" w:space="0" w:color="auto"/>
              <w:right w:val="single" w:sz="4" w:space="0" w:color="auto"/>
            </w:tcBorders>
            <w:vAlign w:val="center"/>
          </w:tcPr>
          <w:p w14:paraId="5398387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11BA1FD8"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2C645E50"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vMerge w:val="restart"/>
            <w:tcBorders>
              <w:top w:val="nil"/>
              <w:left w:val="nil"/>
              <w:right w:val="single" w:sz="4" w:space="0" w:color="auto"/>
            </w:tcBorders>
            <w:noWrap/>
            <w:vAlign w:val="center"/>
          </w:tcPr>
          <w:p w14:paraId="2182E96C" w14:textId="77777777" w:rsidR="0024317D" w:rsidRPr="0048354B" w:rsidRDefault="0024317D" w:rsidP="00E04E32">
            <w:pPr>
              <w:tabs>
                <w:tab w:val="clear" w:pos="426"/>
                <w:tab w:val="clear" w:pos="568"/>
                <w:tab w:val="clear" w:pos="710"/>
              </w:tabs>
              <w:overflowPunct/>
              <w:autoSpaceDE/>
              <w:autoSpaceDN/>
              <w:adjustRightInd/>
              <w:jc w:val="left"/>
              <w:textAlignment w:val="auto"/>
            </w:pPr>
            <w:r w:rsidRPr="0048354B">
              <w:rPr>
                <w:sz w:val="22"/>
              </w:rPr>
              <w:t>salles d’attente</w:t>
            </w:r>
          </w:p>
        </w:tc>
        <w:tc>
          <w:tcPr>
            <w:tcW w:w="2041" w:type="pct"/>
            <w:tcBorders>
              <w:top w:val="nil"/>
              <w:left w:val="nil"/>
              <w:bottom w:val="single" w:sz="4" w:space="0" w:color="auto"/>
              <w:right w:val="single" w:sz="4" w:space="0" w:color="auto"/>
            </w:tcBorders>
            <w:noWrap/>
            <w:vAlign w:val="bottom"/>
          </w:tcPr>
          <w:p w14:paraId="36419D37"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pers./1,4 m² au sol (superficie brute)</w:t>
            </w:r>
          </w:p>
        </w:tc>
      </w:tr>
      <w:tr w:rsidR="0024317D" w:rsidRPr="0048354B" w14:paraId="2DC45645" w14:textId="77777777" w:rsidTr="00B432E8">
        <w:trPr>
          <w:trHeight w:val="285"/>
        </w:trPr>
        <w:tc>
          <w:tcPr>
            <w:tcW w:w="426" w:type="pct"/>
            <w:vMerge/>
            <w:tcBorders>
              <w:left w:val="single" w:sz="8" w:space="0" w:color="auto"/>
              <w:right w:val="single" w:sz="4" w:space="0" w:color="auto"/>
            </w:tcBorders>
            <w:vAlign w:val="center"/>
          </w:tcPr>
          <w:p w14:paraId="40342F65"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2D0AFC5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197FC730"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vMerge/>
            <w:tcBorders>
              <w:left w:val="nil"/>
              <w:bottom w:val="single" w:sz="4" w:space="0" w:color="auto"/>
              <w:right w:val="single" w:sz="4" w:space="0" w:color="auto"/>
            </w:tcBorders>
            <w:noWrap/>
            <w:vAlign w:val="bottom"/>
          </w:tcPr>
          <w:p w14:paraId="560942A5"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2041" w:type="pct"/>
            <w:tcBorders>
              <w:top w:val="nil"/>
              <w:left w:val="nil"/>
              <w:bottom w:val="single" w:sz="4" w:space="0" w:color="auto"/>
              <w:right w:val="single" w:sz="4" w:space="0" w:color="auto"/>
            </w:tcBorders>
            <w:noWrap/>
            <w:vAlign w:val="bottom"/>
          </w:tcPr>
          <w:p w14:paraId="3C4E9559"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Pour les locaux à sièges fixes: 1 personne par siège ou pour les sièges continus (bancs) 1 personne </w:t>
            </w:r>
            <w:r w:rsidRPr="0048354B">
              <w:rPr>
                <w:sz w:val="22"/>
              </w:rPr>
              <w:lastRenderedPageBreak/>
              <w:t>tous les 0,45 m de longueur du siège</w:t>
            </w:r>
          </w:p>
        </w:tc>
      </w:tr>
      <w:tr w:rsidR="0024317D" w:rsidRPr="0048354B" w14:paraId="13549FEB" w14:textId="77777777" w:rsidTr="00B432E8">
        <w:trPr>
          <w:trHeight w:val="300"/>
        </w:trPr>
        <w:tc>
          <w:tcPr>
            <w:tcW w:w="426" w:type="pct"/>
            <w:vMerge/>
            <w:tcBorders>
              <w:left w:val="single" w:sz="8" w:space="0" w:color="auto"/>
              <w:bottom w:val="single" w:sz="4" w:space="0" w:color="000000"/>
              <w:right w:val="single" w:sz="4" w:space="0" w:color="auto"/>
            </w:tcBorders>
            <w:vAlign w:val="center"/>
          </w:tcPr>
          <w:p w14:paraId="602E4DD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000000"/>
              <w:right w:val="single" w:sz="4" w:space="0" w:color="auto"/>
            </w:tcBorders>
            <w:vAlign w:val="center"/>
          </w:tcPr>
          <w:p w14:paraId="6B6DE4F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71F67F3F"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noWrap/>
            <w:vAlign w:val="bottom"/>
          </w:tcPr>
          <w:p w14:paraId="187C7CB7"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de gestion des bagages</w:t>
            </w:r>
          </w:p>
        </w:tc>
        <w:tc>
          <w:tcPr>
            <w:tcW w:w="2041" w:type="pct"/>
            <w:tcBorders>
              <w:top w:val="nil"/>
              <w:left w:val="nil"/>
              <w:bottom w:val="single" w:sz="4" w:space="0" w:color="auto"/>
              <w:right w:val="single" w:sz="4" w:space="0" w:color="auto"/>
            </w:tcBorders>
            <w:noWrap/>
            <w:vAlign w:val="bottom"/>
          </w:tcPr>
          <w:p w14:paraId="7AC93073"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pers./30 m² au sol (superficie brute)</w:t>
            </w:r>
          </w:p>
        </w:tc>
      </w:tr>
      <w:tr w:rsidR="0024317D" w:rsidRPr="0048354B" w14:paraId="15971B2E" w14:textId="77777777" w:rsidTr="00B432E8">
        <w:trPr>
          <w:trHeight w:val="285"/>
        </w:trPr>
        <w:tc>
          <w:tcPr>
            <w:tcW w:w="426" w:type="pct"/>
            <w:vMerge w:val="restart"/>
            <w:tcBorders>
              <w:top w:val="nil"/>
              <w:left w:val="single" w:sz="8" w:space="0" w:color="auto"/>
              <w:right w:val="single" w:sz="4" w:space="0" w:color="auto"/>
            </w:tcBorders>
            <w:noWrap/>
            <w:vAlign w:val="center"/>
          </w:tcPr>
          <w:p w14:paraId="3087C2D4"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D</w:t>
            </w:r>
          </w:p>
        </w:tc>
        <w:tc>
          <w:tcPr>
            <w:tcW w:w="1043" w:type="pct"/>
            <w:vMerge w:val="restart"/>
            <w:tcBorders>
              <w:top w:val="nil"/>
              <w:left w:val="single" w:sz="4" w:space="0" w:color="auto"/>
              <w:right w:val="single" w:sz="4" w:space="0" w:color="auto"/>
            </w:tcBorders>
            <w:noWrap/>
            <w:vAlign w:val="center"/>
          </w:tcPr>
          <w:p w14:paraId="634A0B4A"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Enseignement</w:t>
            </w:r>
          </w:p>
        </w:tc>
        <w:tc>
          <w:tcPr>
            <w:tcW w:w="1491" w:type="pct"/>
            <w:gridSpan w:val="2"/>
            <w:tcBorders>
              <w:top w:val="single" w:sz="4" w:space="0" w:color="auto"/>
              <w:left w:val="nil"/>
              <w:bottom w:val="single" w:sz="4" w:space="0" w:color="auto"/>
              <w:right w:val="single" w:sz="4" w:space="0" w:color="auto"/>
            </w:tcBorders>
            <w:noWrap/>
            <w:vAlign w:val="bottom"/>
          </w:tcPr>
          <w:p w14:paraId="2AA012A4"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salles de cours</w:t>
            </w:r>
          </w:p>
        </w:tc>
        <w:tc>
          <w:tcPr>
            <w:tcW w:w="2041" w:type="pct"/>
            <w:tcBorders>
              <w:top w:val="nil"/>
              <w:left w:val="nil"/>
              <w:bottom w:val="single" w:sz="4" w:space="0" w:color="auto"/>
              <w:right w:val="single" w:sz="4" w:space="0" w:color="auto"/>
            </w:tcBorders>
            <w:noWrap/>
            <w:vAlign w:val="center"/>
          </w:tcPr>
          <w:p w14:paraId="59F7E19D"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pers./2 m² au sol</w:t>
            </w:r>
          </w:p>
        </w:tc>
      </w:tr>
      <w:tr w:rsidR="0024317D" w:rsidRPr="0048354B" w14:paraId="5411CBC0" w14:textId="77777777" w:rsidTr="00B432E8">
        <w:trPr>
          <w:trHeight w:val="285"/>
        </w:trPr>
        <w:tc>
          <w:tcPr>
            <w:tcW w:w="426" w:type="pct"/>
            <w:vMerge/>
            <w:tcBorders>
              <w:left w:val="single" w:sz="8" w:space="0" w:color="auto"/>
              <w:right w:val="single" w:sz="4" w:space="0" w:color="auto"/>
            </w:tcBorders>
            <w:vAlign w:val="center"/>
          </w:tcPr>
          <w:p w14:paraId="60FA70B3"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2C27DB0"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noWrap/>
            <w:vAlign w:val="center"/>
          </w:tcPr>
          <w:p w14:paraId="7A5C89A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salle de cours à sièges fixes </w:t>
            </w:r>
          </w:p>
        </w:tc>
        <w:tc>
          <w:tcPr>
            <w:tcW w:w="2041" w:type="pct"/>
            <w:tcBorders>
              <w:top w:val="nil"/>
              <w:left w:val="nil"/>
              <w:bottom w:val="single" w:sz="4" w:space="0" w:color="auto"/>
              <w:right w:val="single" w:sz="4" w:space="0" w:color="auto"/>
            </w:tcBorders>
            <w:noWrap/>
            <w:vAlign w:val="center"/>
          </w:tcPr>
          <w:p w14:paraId="4B1A894A" w14:textId="77777777" w:rsidR="0024317D" w:rsidRPr="0048354B" w:rsidRDefault="0024317D" w:rsidP="006E1ECE">
            <w:pPr>
              <w:tabs>
                <w:tab w:val="clear" w:pos="426"/>
                <w:tab w:val="clear" w:pos="568"/>
                <w:tab w:val="clear" w:pos="710"/>
              </w:tabs>
              <w:overflowPunct/>
              <w:autoSpaceDE/>
              <w:autoSpaceDN/>
              <w:adjustRightInd/>
              <w:jc w:val="left"/>
              <w:textAlignment w:val="auto"/>
            </w:pPr>
            <w:r w:rsidRPr="0048354B">
              <w:rPr>
                <w:sz w:val="22"/>
              </w:rPr>
              <w:t xml:space="preserve">L’effectif le plus important entre: nombre de sièges ou 1 pers./ 2 m² au sol </w:t>
            </w:r>
          </w:p>
        </w:tc>
      </w:tr>
      <w:tr w:rsidR="0024317D" w:rsidRPr="0048354B" w14:paraId="5563E3C4" w14:textId="77777777" w:rsidTr="00B432E8">
        <w:trPr>
          <w:trHeight w:val="285"/>
        </w:trPr>
        <w:tc>
          <w:tcPr>
            <w:tcW w:w="426" w:type="pct"/>
            <w:vMerge/>
            <w:tcBorders>
              <w:left w:val="single" w:sz="8" w:space="0" w:color="auto"/>
              <w:right w:val="single" w:sz="4" w:space="0" w:color="auto"/>
            </w:tcBorders>
            <w:vAlign w:val="center"/>
          </w:tcPr>
          <w:p w14:paraId="49C265DB"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41CA6BF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noWrap/>
            <w:vAlign w:val="bottom"/>
          </w:tcPr>
          <w:p w14:paraId="0D9D6BD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Laboratoires</w:t>
            </w:r>
          </w:p>
        </w:tc>
        <w:tc>
          <w:tcPr>
            <w:tcW w:w="2041" w:type="pct"/>
            <w:tcBorders>
              <w:top w:val="nil"/>
              <w:left w:val="nil"/>
              <w:bottom w:val="single" w:sz="4" w:space="0" w:color="auto"/>
              <w:right w:val="single" w:sz="4" w:space="0" w:color="auto"/>
            </w:tcBorders>
            <w:noWrap/>
            <w:vAlign w:val="center"/>
          </w:tcPr>
          <w:p w14:paraId="6B3E7037" w14:textId="77777777" w:rsidR="0024317D" w:rsidRPr="0048354B" w:rsidRDefault="0024317D" w:rsidP="000040A9">
            <w:pPr>
              <w:tabs>
                <w:tab w:val="clear" w:pos="426"/>
                <w:tab w:val="clear" w:pos="568"/>
                <w:tab w:val="clear" w:pos="710"/>
              </w:tabs>
              <w:overflowPunct/>
              <w:autoSpaceDE/>
              <w:autoSpaceDN/>
              <w:adjustRightInd/>
              <w:jc w:val="left"/>
              <w:textAlignment w:val="auto"/>
            </w:pPr>
            <w:r w:rsidRPr="0048354B">
              <w:rPr>
                <w:sz w:val="22"/>
              </w:rPr>
              <w:t>L’effectif le plus important entre:  postes de travail ou 1 pers./ 4,5 m² au sol</w:t>
            </w:r>
          </w:p>
        </w:tc>
      </w:tr>
      <w:tr w:rsidR="0024317D" w:rsidRPr="0048354B" w14:paraId="2DC27A4E" w14:textId="77777777" w:rsidTr="00B432E8">
        <w:trPr>
          <w:trHeight w:val="585"/>
        </w:trPr>
        <w:tc>
          <w:tcPr>
            <w:tcW w:w="426" w:type="pct"/>
            <w:vMerge/>
            <w:tcBorders>
              <w:left w:val="single" w:sz="8" w:space="0" w:color="auto"/>
              <w:bottom w:val="single" w:sz="4" w:space="0" w:color="auto"/>
              <w:right w:val="single" w:sz="4" w:space="0" w:color="auto"/>
            </w:tcBorders>
            <w:vAlign w:val="center"/>
          </w:tcPr>
          <w:p w14:paraId="7425C4B8"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67F8C3F9"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4D830E7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autres locaux (bureaux, secrétariat, infirmerie, etc.)</w:t>
            </w:r>
          </w:p>
        </w:tc>
        <w:tc>
          <w:tcPr>
            <w:tcW w:w="2041" w:type="pct"/>
            <w:tcBorders>
              <w:top w:val="nil"/>
              <w:left w:val="nil"/>
              <w:bottom w:val="single" w:sz="4" w:space="0" w:color="auto"/>
              <w:right w:val="single" w:sz="4" w:space="0" w:color="auto"/>
            </w:tcBorders>
            <w:noWrap/>
            <w:vAlign w:val="center"/>
          </w:tcPr>
          <w:p w14:paraId="37CF7B8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pers./6 m² au sol</w:t>
            </w:r>
          </w:p>
        </w:tc>
      </w:tr>
      <w:tr w:rsidR="0024317D" w:rsidRPr="0048354B" w14:paraId="7EADBC7F" w14:textId="77777777" w:rsidTr="00B432E8">
        <w:trPr>
          <w:trHeight w:val="855"/>
        </w:trPr>
        <w:tc>
          <w:tcPr>
            <w:tcW w:w="426" w:type="pct"/>
            <w:vMerge w:val="restart"/>
            <w:tcBorders>
              <w:top w:val="nil"/>
              <w:left w:val="single" w:sz="8" w:space="0" w:color="auto"/>
              <w:bottom w:val="single" w:sz="4" w:space="0" w:color="auto"/>
              <w:right w:val="single" w:sz="4" w:space="0" w:color="auto"/>
            </w:tcBorders>
            <w:noWrap/>
            <w:vAlign w:val="center"/>
          </w:tcPr>
          <w:p w14:paraId="18DAC5C6"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Ε</w:t>
            </w:r>
          </w:p>
        </w:tc>
        <w:tc>
          <w:tcPr>
            <w:tcW w:w="1043" w:type="pct"/>
            <w:vMerge w:val="restart"/>
            <w:tcBorders>
              <w:top w:val="nil"/>
              <w:left w:val="single" w:sz="4" w:space="0" w:color="auto"/>
              <w:right w:val="single" w:sz="4" w:space="0" w:color="auto"/>
            </w:tcBorders>
            <w:vAlign w:val="center"/>
          </w:tcPr>
          <w:p w14:paraId="1BE202B1" w14:textId="77777777" w:rsidR="0024317D" w:rsidRPr="0048354B"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488DF7E6" w14:textId="77777777" w:rsidR="0024317D" w:rsidRPr="0048354B"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096C03DB" w14:textId="77777777" w:rsidR="0024317D" w:rsidRPr="0048354B"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0FDC9F1C" w14:textId="77777777" w:rsidR="0024317D" w:rsidRPr="0048354B" w:rsidRDefault="0024317D" w:rsidP="00B06A97">
            <w:pPr>
              <w:tabs>
                <w:tab w:val="clear" w:pos="426"/>
                <w:tab w:val="clear" w:pos="568"/>
                <w:tab w:val="clear" w:pos="710"/>
              </w:tabs>
              <w:overflowPunct/>
              <w:autoSpaceDE/>
              <w:autoSpaceDN/>
              <w:adjustRightInd/>
              <w:jc w:val="center"/>
              <w:textAlignment w:val="auto"/>
              <w:rPr>
                <w:rFonts w:ascii="Calibri" w:hAnsi="Calibri" w:cs="Calibri"/>
                <w:b/>
                <w:bCs/>
              </w:rPr>
            </w:pPr>
          </w:p>
          <w:p w14:paraId="1DD0B1A4"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Santé</w:t>
            </w:r>
          </w:p>
        </w:tc>
        <w:tc>
          <w:tcPr>
            <w:tcW w:w="620" w:type="pct"/>
            <w:tcBorders>
              <w:top w:val="nil"/>
              <w:left w:val="nil"/>
              <w:bottom w:val="single" w:sz="4" w:space="0" w:color="auto"/>
              <w:right w:val="single" w:sz="4" w:space="0" w:color="auto"/>
            </w:tcBorders>
            <w:vAlign w:val="center"/>
          </w:tcPr>
          <w:p w14:paraId="6A3BAA75" w14:textId="77777777" w:rsidR="0024317D" w:rsidRPr="0048354B" w:rsidRDefault="0024317D" w:rsidP="00FC6FDD">
            <w:pPr>
              <w:tabs>
                <w:tab w:val="clear" w:pos="426"/>
                <w:tab w:val="clear" w:pos="568"/>
                <w:tab w:val="clear" w:pos="710"/>
              </w:tabs>
              <w:overflowPunct/>
              <w:autoSpaceDE/>
              <w:autoSpaceDN/>
              <w:adjustRightInd/>
              <w:jc w:val="center"/>
              <w:textAlignment w:val="auto"/>
            </w:pPr>
            <w:r w:rsidRPr="0048354B">
              <w:rPr>
                <w:sz w:val="22"/>
              </w:rPr>
              <w:t>Unités de soins de santé primaires</w:t>
            </w:r>
          </w:p>
        </w:tc>
        <w:tc>
          <w:tcPr>
            <w:tcW w:w="871" w:type="pct"/>
            <w:tcBorders>
              <w:top w:val="nil"/>
              <w:left w:val="nil"/>
              <w:bottom w:val="single" w:sz="4" w:space="0" w:color="auto"/>
              <w:right w:val="single" w:sz="4" w:space="0" w:color="auto"/>
            </w:tcBorders>
            <w:vAlign w:val="center"/>
          </w:tcPr>
          <w:p w14:paraId="0E072818"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diagnostic et traitement sans hospitalisation</w:t>
            </w:r>
          </w:p>
        </w:tc>
        <w:tc>
          <w:tcPr>
            <w:tcW w:w="2041" w:type="pct"/>
            <w:tcBorders>
              <w:top w:val="nil"/>
              <w:left w:val="nil"/>
              <w:bottom w:val="single" w:sz="4" w:space="0" w:color="auto"/>
              <w:right w:val="single" w:sz="4" w:space="0" w:color="auto"/>
            </w:tcBorders>
            <w:noWrap/>
            <w:vAlign w:val="center"/>
          </w:tcPr>
          <w:p w14:paraId="4399CF2D"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pers./9 m² au sol </w:t>
            </w:r>
          </w:p>
        </w:tc>
      </w:tr>
      <w:tr w:rsidR="0024317D" w:rsidRPr="0048354B" w14:paraId="61317065" w14:textId="77777777" w:rsidTr="00B432E8">
        <w:trPr>
          <w:trHeight w:val="285"/>
        </w:trPr>
        <w:tc>
          <w:tcPr>
            <w:tcW w:w="426" w:type="pct"/>
            <w:vMerge/>
            <w:tcBorders>
              <w:top w:val="nil"/>
              <w:left w:val="single" w:sz="8" w:space="0" w:color="auto"/>
              <w:bottom w:val="single" w:sz="4" w:space="0" w:color="auto"/>
              <w:right w:val="single" w:sz="4" w:space="0" w:color="auto"/>
            </w:tcBorders>
            <w:vAlign w:val="center"/>
          </w:tcPr>
          <w:p w14:paraId="6A255B74"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6327324"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val="restart"/>
            <w:tcBorders>
              <w:top w:val="nil"/>
              <w:left w:val="single" w:sz="4" w:space="0" w:color="auto"/>
              <w:bottom w:val="single" w:sz="4" w:space="0" w:color="auto"/>
              <w:right w:val="single" w:sz="4" w:space="0" w:color="auto"/>
            </w:tcBorders>
            <w:vAlign w:val="center"/>
          </w:tcPr>
          <w:p w14:paraId="48780B89" w14:textId="77777777" w:rsidR="0024317D" w:rsidRPr="0048354B" w:rsidRDefault="0024317D" w:rsidP="00B06A97">
            <w:pPr>
              <w:tabs>
                <w:tab w:val="clear" w:pos="426"/>
                <w:tab w:val="clear" w:pos="568"/>
                <w:tab w:val="clear" w:pos="710"/>
              </w:tabs>
              <w:overflowPunct/>
              <w:autoSpaceDE/>
              <w:autoSpaceDN/>
              <w:adjustRightInd/>
              <w:jc w:val="center"/>
              <w:textAlignment w:val="auto"/>
            </w:pPr>
            <w:r w:rsidRPr="0048354B">
              <w:rPr>
                <w:sz w:val="22"/>
              </w:rPr>
              <w:t>Services de soins hospitaliers</w:t>
            </w:r>
          </w:p>
        </w:tc>
        <w:tc>
          <w:tcPr>
            <w:tcW w:w="871" w:type="pct"/>
            <w:tcBorders>
              <w:top w:val="nil"/>
              <w:left w:val="nil"/>
              <w:bottom w:val="single" w:sz="4" w:space="0" w:color="auto"/>
              <w:right w:val="single" w:sz="4" w:space="0" w:color="auto"/>
            </w:tcBorders>
            <w:noWrap/>
            <w:vAlign w:val="bottom"/>
          </w:tcPr>
          <w:p w14:paraId="405F7058"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chambres des patients</w:t>
            </w:r>
          </w:p>
        </w:tc>
        <w:tc>
          <w:tcPr>
            <w:tcW w:w="2041" w:type="pct"/>
            <w:tcBorders>
              <w:top w:val="nil"/>
              <w:left w:val="nil"/>
              <w:bottom w:val="single" w:sz="4" w:space="0" w:color="auto"/>
              <w:right w:val="single" w:sz="4" w:space="0" w:color="auto"/>
            </w:tcBorders>
            <w:noWrap/>
            <w:vAlign w:val="center"/>
          </w:tcPr>
          <w:p w14:paraId="2865B730"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pers./11 m² au sol</w:t>
            </w:r>
          </w:p>
        </w:tc>
      </w:tr>
      <w:tr w:rsidR="0024317D" w:rsidRPr="0048354B" w14:paraId="59FAA83A" w14:textId="77777777" w:rsidTr="00B432E8">
        <w:trPr>
          <w:trHeight w:val="855"/>
        </w:trPr>
        <w:tc>
          <w:tcPr>
            <w:tcW w:w="426" w:type="pct"/>
            <w:vMerge/>
            <w:tcBorders>
              <w:top w:val="nil"/>
              <w:left w:val="single" w:sz="8" w:space="0" w:color="auto"/>
              <w:bottom w:val="single" w:sz="4" w:space="0" w:color="auto"/>
              <w:right w:val="single" w:sz="4" w:space="0" w:color="auto"/>
            </w:tcBorders>
            <w:vAlign w:val="center"/>
          </w:tcPr>
          <w:p w14:paraId="40B1C93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7F819D8B"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2A85D7C8"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vAlign w:val="bottom"/>
          </w:tcPr>
          <w:p w14:paraId="6BB3D7EA"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autres locaux (bureaux, laboratoires, locaux auxiliaires, etc.)</w:t>
            </w:r>
          </w:p>
        </w:tc>
        <w:tc>
          <w:tcPr>
            <w:tcW w:w="2041" w:type="pct"/>
            <w:tcBorders>
              <w:top w:val="nil"/>
              <w:left w:val="nil"/>
              <w:bottom w:val="single" w:sz="4" w:space="0" w:color="auto"/>
              <w:right w:val="single" w:sz="4" w:space="0" w:color="auto"/>
            </w:tcBorders>
            <w:noWrap/>
            <w:vAlign w:val="center"/>
          </w:tcPr>
          <w:p w14:paraId="6D6F180D"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pers./22 m² au sol </w:t>
            </w:r>
          </w:p>
        </w:tc>
      </w:tr>
      <w:tr w:rsidR="0024317D" w:rsidRPr="0048354B" w14:paraId="7452D59D" w14:textId="77777777" w:rsidTr="00B432E8">
        <w:trPr>
          <w:trHeight w:val="285"/>
        </w:trPr>
        <w:tc>
          <w:tcPr>
            <w:tcW w:w="426" w:type="pct"/>
            <w:vMerge/>
            <w:tcBorders>
              <w:top w:val="nil"/>
              <w:left w:val="single" w:sz="8" w:space="0" w:color="auto"/>
              <w:bottom w:val="single" w:sz="4" w:space="0" w:color="auto"/>
              <w:right w:val="single" w:sz="4" w:space="0" w:color="auto"/>
            </w:tcBorders>
            <w:vAlign w:val="center"/>
          </w:tcPr>
          <w:p w14:paraId="00149C8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val="restart"/>
            <w:tcBorders>
              <w:top w:val="nil"/>
              <w:left w:val="single" w:sz="4" w:space="0" w:color="auto"/>
              <w:bottom w:val="single" w:sz="4" w:space="0" w:color="auto"/>
              <w:right w:val="single" w:sz="4" w:space="0" w:color="auto"/>
            </w:tcBorders>
            <w:vAlign w:val="center"/>
          </w:tcPr>
          <w:p w14:paraId="31C4B5C4"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Prévoyance sociale</w:t>
            </w:r>
          </w:p>
        </w:tc>
        <w:tc>
          <w:tcPr>
            <w:tcW w:w="1491" w:type="pct"/>
            <w:gridSpan w:val="2"/>
            <w:tcBorders>
              <w:top w:val="single" w:sz="4" w:space="0" w:color="auto"/>
              <w:left w:val="nil"/>
              <w:bottom w:val="single" w:sz="4" w:space="0" w:color="auto"/>
              <w:right w:val="single" w:sz="4" w:space="0" w:color="auto"/>
            </w:tcBorders>
            <w:vAlign w:val="bottom"/>
          </w:tcPr>
          <w:p w14:paraId="627DDCD2"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crèches, maisons de retraite</w:t>
            </w:r>
          </w:p>
        </w:tc>
        <w:tc>
          <w:tcPr>
            <w:tcW w:w="2041" w:type="pct"/>
            <w:tcBorders>
              <w:top w:val="nil"/>
              <w:left w:val="nil"/>
              <w:bottom w:val="single" w:sz="4" w:space="0" w:color="auto"/>
              <w:right w:val="single" w:sz="4" w:space="0" w:color="auto"/>
            </w:tcBorders>
            <w:noWrap/>
            <w:vAlign w:val="center"/>
          </w:tcPr>
          <w:p w14:paraId="118D49B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pers./3 m² au sol </w:t>
            </w:r>
          </w:p>
        </w:tc>
      </w:tr>
      <w:tr w:rsidR="0024317D" w:rsidRPr="0048354B" w14:paraId="3DCE4169" w14:textId="77777777" w:rsidTr="00B432E8">
        <w:trPr>
          <w:trHeight w:val="585"/>
        </w:trPr>
        <w:tc>
          <w:tcPr>
            <w:tcW w:w="426" w:type="pct"/>
            <w:vMerge/>
            <w:tcBorders>
              <w:top w:val="nil"/>
              <w:left w:val="single" w:sz="8" w:space="0" w:color="auto"/>
              <w:bottom w:val="single" w:sz="4" w:space="0" w:color="auto"/>
              <w:right w:val="single" w:sz="4" w:space="0" w:color="auto"/>
            </w:tcBorders>
            <w:vAlign w:val="center"/>
          </w:tcPr>
          <w:p w14:paraId="28D9CED7"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top w:val="nil"/>
              <w:left w:val="single" w:sz="4" w:space="0" w:color="auto"/>
              <w:bottom w:val="single" w:sz="4" w:space="0" w:color="auto"/>
              <w:right w:val="single" w:sz="4" w:space="0" w:color="auto"/>
            </w:tcBorders>
            <w:vAlign w:val="center"/>
          </w:tcPr>
          <w:p w14:paraId="46E0C9A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38A5B4D6"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locaux auxiliaires, entrepôts et installations électromécaniques</w:t>
            </w:r>
          </w:p>
        </w:tc>
        <w:tc>
          <w:tcPr>
            <w:tcW w:w="2041" w:type="pct"/>
            <w:tcBorders>
              <w:top w:val="nil"/>
              <w:left w:val="nil"/>
              <w:bottom w:val="single" w:sz="4" w:space="0" w:color="auto"/>
              <w:right w:val="single" w:sz="4" w:space="0" w:color="auto"/>
            </w:tcBorders>
            <w:noWrap/>
            <w:vAlign w:val="center"/>
          </w:tcPr>
          <w:p w14:paraId="4817380E"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pers./30 m² au sol </w:t>
            </w:r>
          </w:p>
        </w:tc>
      </w:tr>
      <w:tr w:rsidR="0024317D" w:rsidRPr="0048354B" w14:paraId="43BB0D3E" w14:textId="77777777" w:rsidTr="00B432E8">
        <w:trPr>
          <w:trHeight w:val="855"/>
        </w:trPr>
        <w:tc>
          <w:tcPr>
            <w:tcW w:w="426" w:type="pct"/>
            <w:tcBorders>
              <w:top w:val="nil"/>
              <w:left w:val="single" w:sz="8" w:space="0" w:color="auto"/>
              <w:bottom w:val="single" w:sz="4" w:space="0" w:color="auto"/>
              <w:right w:val="single" w:sz="4" w:space="0" w:color="auto"/>
            </w:tcBorders>
            <w:noWrap/>
            <w:vAlign w:val="center"/>
          </w:tcPr>
          <w:p w14:paraId="2CB02832"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F</w:t>
            </w:r>
          </w:p>
        </w:tc>
        <w:tc>
          <w:tcPr>
            <w:tcW w:w="1043" w:type="pct"/>
            <w:tcBorders>
              <w:top w:val="nil"/>
              <w:left w:val="nil"/>
              <w:bottom w:val="single" w:sz="4" w:space="0" w:color="auto"/>
              <w:right w:val="single" w:sz="4" w:space="0" w:color="auto"/>
            </w:tcBorders>
            <w:noWrap/>
            <w:vAlign w:val="center"/>
          </w:tcPr>
          <w:p w14:paraId="7D02D1D7" w14:textId="77777777" w:rsidR="0024317D" w:rsidRPr="0048354B" w:rsidRDefault="0024317D" w:rsidP="009424A0">
            <w:pPr>
              <w:tabs>
                <w:tab w:val="clear" w:pos="426"/>
                <w:tab w:val="clear" w:pos="568"/>
                <w:tab w:val="clear" w:pos="710"/>
              </w:tabs>
              <w:overflowPunct/>
              <w:autoSpaceDE/>
              <w:autoSpaceDN/>
              <w:adjustRightInd/>
              <w:jc w:val="center"/>
              <w:textAlignment w:val="auto"/>
              <w:rPr>
                <w:b/>
                <w:bCs/>
              </w:rPr>
            </w:pPr>
            <w:r w:rsidRPr="0048354B">
              <w:rPr>
                <w:b/>
                <w:sz w:val="22"/>
              </w:rPr>
              <w:t>Établissements pénitentiaires</w:t>
            </w:r>
          </w:p>
        </w:tc>
        <w:tc>
          <w:tcPr>
            <w:tcW w:w="1491" w:type="pct"/>
            <w:gridSpan w:val="2"/>
            <w:tcBorders>
              <w:top w:val="single" w:sz="4" w:space="0" w:color="auto"/>
              <w:left w:val="nil"/>
              <w:bottom w:val="single" w:sz="4" w:space="0" w:color="auto"/>
              <w:right w:val="single" w:sz="4" w:space="0" w:color="auto"/>
            </w:tcBorders>
            <w:noWrap/>
            <w:vAlign w:val="bottom"/>
          </w:tcPr>
          <w:p w14:paraId="7039107A"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w:t>
            </w:r>
          </w:p>
        </w:tc>
        <w:tc>
          <w:tcPr>
            <w:tcW w:w="2041" w:type="pct"/>
            <w:tcBorders>
              <w:top w:val="nil"/>
              <w:left w:val="nil"/>
              <w:bottom w:val="single" w:sz="4" w:space="0" w:color="auto"/>
              <w:right w:val="single" w:sz="4" w:space="0" w:color="auto"/>
            </w:tcBorders>
            <w:vAlign w:val="center"/>
          </w:tcPr>
          <w:p w14:paraId="5839FD66" w14:textId="77777777" w:rsidR="0024317D" w:rsidRPr="0048354B" w:rsidRDefault="0024317D" w:rsidP="006E1ECE">
            <w:pPr>
              <w:tabs>
                <w:tab w:val="clear" w:pos="426"/>
                <w:tab w:val="clear" w:pos="568"/>
                <w:tab w:val="clear" w:pos="710"/>
              </w:tabs>
              <w:overflowPunct/>
              <w:autoSpaceDE/>
              <w:autoSpaceDN/>
              <w:adjustRightInd/>
              <w:jc w:val="left"/>
              <w:textAlignment w:val="auto"/>
            </w:pPr>
            <w:r w:rsidRPr="0048354B">
              <w:rPr>
                <w:sz w:val="22"/>
              </w:rPr>
              <w:t>L’effectif le plus important entre: Σ (nombre de détenus, nombre d’employés, nombre de visiteurs) ou 1 pers./11 m² au sol</w:t>
            </w:r>
          </w:p>
        </w:tc>
      </w:tr>
      <w:tr w:rsidR="0024317D" w:rsidRPr="0048354B" w14:paraId="177C1498" w14:textId="77777777" w:rsidTr="00B432E8">
        <w:tc>
          <w:tcPr>
            <w:tcW w:w="426" w:type="pct"/>
            <w:vMerge w:val="restart"/>
            <w:tcBorders>
              <w:top w:val="nil"/>
              <w:left w:val="single" w:sz="8" w:space="0" w:color="auto"/>
              <w:right w:val="single" w:sz="4" w:space="0" w:color="auto"/>
            </w:tcBorders>
            <w:noWrap/>
            <w:vAlign w:val="center"/>
          </w:tcPr>
          <w:p w14:paraId="79F7DF88"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G</w:t>
            </w:r>
          </w:p>
        </w:tc>
        <w:tc>
          <w:tcPr>
            <w:tcW w:w="1043" w:type="pct"/>
            <w:vMerge w:val="restart"/>
            <w:tcBorders>
              <w:top w:val="nil"/>
              <w:left w:val="single" w:sz="4" w:space="0" w:color="auto"/>
              <w:right w:val="single" w:sz="4" w:space="0" w:color="auto"/>
            </w:tcBorders>
            <w:noWrap/>
            <w:vAlign w:val="center"/>
          </w:tcPr>
          <w:p w14:paraId="354766B5" w14:textId="77777777" w:rsidR="0024317D" w:rsidRPr="0048354B" w:rsidRDefault="0024317D" w:rsidP="009424A0">
            <w:pPr>
              <w:tabs>
                <w:tab w:val="clear" w:pos="426"/>
                <w:tab w:val="clear" w:pos="568"/>
                <w:tab w:val="clear" w:pos="710"/>
              </w:tabs>
              <w:overflowPunct/>
              <w:autoSpaceDE/>
              <w:autoSpaceDN/>
              <w:adjustRightInd/>
              <w:jc w:val="center"/>
              <w:textAlignment w:val="auto"/>
              <w:rPr>
                <w:b/>
                <w:bCs/>
              </w:rPr>
            </w:pPr>
            <w:r w:rsidRPr="0048354B">
              <w:rPr>
                <w:b/>
                <w:sz w:val="22"/>
              </w:rPr>
              <w:t>Commerce</w:t>
            </w:r>
          </w:p>
        </w:tc>
        <w:tc>
          <w:tcPr>
            <w:tcW w:w="620" w:type="pct"/>
            <w:vMerge w:val="restart"/>
            <w:tcBorders>
              <w:top w:val="nil"/>
              <w:left w:val="single" w:sz="4" w:space="0" w:color="auto"/>
              <w:bottom w:val="single" w:sz="4" w:space="0" w:color="auto"/>
              <w:right w:val="single" w:sz="4" w:space="0" w:color="auto"/>
            </w:tcBorders>
            <w:vAlign w:val="bottom"/>
          </w:tcPr>
          <w:p w14:paraId="0F3C02CD"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Exposition et ventes</w:t>
            </w:r>
          </w:p>
        </w:tc>
        <w:tc>
          <w:tcPr>
            <w:tcW w:w="871" w:type="pct"/>
            <w:tcBorders>
              <w:top w:val="nil"/>
              <w:left w:val="nil"/>
              <w:bottom w:val="single" w:sz="4" w:space="0" w:color="auto"/>
              <w:right w:val="single" w:sz="4" w:space="0" w:color="auto"/>
            </w:tcBorders>
            <w:noWrap/>
            <w:vAlign w:val="bottom"/>
          </w:tcPr>
          <w:p w14:paraId="0C442C2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sous-sol et rez-de-chaussée</w:t>
            </w:r>
          </w:p>
        </w:tc>
        <w:tc>
          <w:tcPr>
            <w:tcW w:w="2041" w:type="pct"/>
            <w:tcBorders>
              <w:top w:val="nil"/>
              <w:left w:val="nil"/>
              <w:bottom w:val="single" w:sz="4" w:space="0" w:color="auto"/>
              <w:right w:val="single" w:sz="4" w:space="0" w:color="auto"/>
            </w:tcBorders>
            <w:noWrap/>
            <w:vAlign w:val="center"/>
          </w:tcPr>
          <w:p w14:paraId="2E5F4237"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pers./3 m² au sol</w:t>
            </w:r>
          </w:p>
        </w:tc>
      </w:tr>
      <w:tr w:rsidR="0024317D" w:rsidRPr="0048354B" w14:paraId="29852B79" w14:textId="77777777" w:rsidTr="00B432E8">
        <w:trPr>
          <w:trHeight w:val="285"/>
        </w:trPr>
        <w:tc>
          <w:tcPr>
            <w:tcW w:w="426" w:type="pct"/>
            <w:vMerge/>
            <w:tcBorders>
              <w:left w:val="single" w:sz="8" w:space="0" w:color="auto"/>
              <w:right w:val="single" w:sz="4" w:space="0" w:color="auto"/>
            </w:tcBorders>
            <w:vAlign w:val="center"/>
          </w:tcPr>
          <w:p w14:paraId="0E2ED22E"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541E2B6"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620" w:type="pct"/>
            <w:vMerge/>
            <w:tcBorders>
              <w:top w:val="nil"/>
              <w:left w:val="single" w:sz="4" w:space="0" w:color="auto"/>
              <w:bottom w:val="single" w:sz="4" w:space="0" w:color="auto"/>
              <w:right w:val="single" w:sz="4" w:space="0" w:color="auto"/>
            </w:tcBorders>
            <w:vAlign w:val="center"/>
          </w:tcPr>
          <w:p w14:paraId="3BA33C34" w14:textId="77777777" w:rsidR="0024317D" w:rsidRPr="0048354B" w:rsidRDefault="0024317D" w:rsidP="00B06A97">
            <w:pPr>
              <w:tabs>
                <w:tab w:val="clear" w:pos="426"/>
                <w:tab w:val="clear" w:pos="568"/>
                <w:tab w:val="clear" w:pos="710"/>
              </w:tabs>
              <w:overflowPunct/>
              <w:autoSpaceDE/>
              <w:autoSpaceDN/>
              <w:adjustRightInd/>
              <w:jc w:val="left"/>
              <w:textAlignment w:val="auto"/>
            </w:pPr>
          </w:p>
        </w:tc>
        <w:tc>
          <w:tcPr>
            <w:tcW w:w="871" w:type="pct"/>
            <w:tcBorders>
              <w:top w:val="nil"/>
              <w:left w:val="nil"/>
              <w:bottom w:val="single" w:sz="4" w:space="0" w:color="auto"/>
              <w:right w:val="single" w:sz="4" w:space="0" w:color="auto"/>
            </w:tcBorders>
            <w:vAlign w:val="bottom"/>
          </w:tcPr>
          <w:p w14:paraId="004979CD"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étages au-dessus du rez-de-chaussée</w:t>
            </w:r>
          </w:p>
        </w:tc>
        <w:tc>
          <w:tcPr>
            <w:tcW w:w="2041" w:type="pct"/>
            <w:tcBorders>
              <w:top w:val="nil"/>
              <w:left w:val="nil"/>
              <w:bottom w:val="single" w:sz="4" w:space="0" w:color="auto"/>
              <w:right w:val="single" w:sz="4" w:space="0" w:color="auto"/>
            </w:tcBorders>
            <w:noWrap/>
            <w:vAlign w:val="center"/>
          </w:tcPr>
          <w:p w14:paraId="1DD257F6"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pers./6 m² au sol</w:t>
            </w:r>
          </w:p>
        </w:tc>
      </w:tr>
      <w:tr w:rsidR="0024317D" w:rsidRPr="0048354B" w14:paraId="4D4A644A" w14:textId="77777777" w:rsidTr="00B432E8">
        <w:trPr>
          <w:trHeight w:val="284"/>
        </w:trPr>
        <w:tc>
          <w:tcPr>
            <w:tcW w:w="426" w:type="pct"/>
            <w:vMerge/>
            <w:tcBorders>
              <w:left w:val="single" w:sz="8" w:space="0" w:color="auto"/>
              <w:right w:val="single" w:sz="4" w:space="0" w:color="auto"/>
            </w:tcBorders>
            <w:vAlign w:val="center"/>
          </w:tcPr>
          <w:p w14:paraId="74E17E2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9B24730"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1761B0D1"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Bureaux </w:t>
            </w:r>
          </w:p>
        </w:tc>
        <w:tc>
          <w:tcPr>
            <w:tcW w:w="2041" w:type="pct"/>
            <w:tcBorders>
              <w:top w:val="nil"/>
              <w:left w:val="nil"/>
              <w:bottom w:val="single" w:sz="4" w:space="0" w:color="auto"/>
              <w:right w:val="single" w:sz="4" w:space="0" w:color="auto"/>
            </w:tcBorders>
            <w:noWrap/>
            <w:vAlign w:val="center"/>
          </w:tcPr>
          <w:p w14:paraId="19C8F421"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pers./10 m² au sol</w:t>
            </w:r>
          </w:p>
        </w:tc>
      </w:tr>
      <w:tr w:rsidR="0024317D" w:rsidRPr="0048354B" w14:paraId="5DF8ECAD" w14:textId="77777777" w:rsidTr="00B432E8">
        <w:trPr>
          <w:trHeight w:val="334"/>
        </w:trPr>
        <w:tc>
          <w:tcPr>
            <w:tcW w:w="426" w:type="pct"/>
            <w:vMerge/>
            <w:tcBorders>
              <w:left w:val="single" w:sz="8" w:space="0" w:color="auto"/>
              <w:right w:val="single" w:sz="4" w:space="0" w:color="auto"/>
            </w:tcBorders>
            <w:vAlign w:val="center"/>
          </w:tcPr>
          <w:p w14:paraId="39F63D9B"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36A62B2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1FD2CB84"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cantines - restaurants </w:t>
            </w:r>
          </w:p>
        </w:tc>
        <w:tc>
          <w:tcPr>
            <w:tcW w:w="2041" w:type="pct"/>
            <w:tcBorders>
              <w:top w:val="nil"/>
              <w:left w:val="nil"/>
              <w:bottom w:val="single" w:sz="4" w:space="0" w:color="auto"/>
              <w:right w:val="single" w:sz="4" w:space="0" w:color="auto"/>
            </w:tcBorders>
            <w:noWrap/>
            <w:vAlign w:val="center"/>
          </w:tcPr>
          <w:p w14:paraId="74D657F3"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pers./1,40 m² au sol</w:t>
            </w:r>
          </w:p>
        </w:tc>
      </w:tr>
      <w:tr w:rsidR="0024317D" w:rsidRPr="0048354B" w14:paraId="154DD9D9" w14:textId="77777777" w:rsidTr="00B432E8">
        <w:trPr>
          <w:trHeight w:val="555"/>
        </w:trPr>
        <w:tc>
          <w:tcPr>
            <w:tcW w:w="426" w:type="pct"/>
            <w:vMerge/>
            <w:tcBorders>
              <w:left w:val="single" w:sz="8" w:space="0" w:color="auto"/>
              <w:right w:val="single" w:sz="4" w:space="0" w:color="auto"/>
            </w:tcBorders>
            <w:vAlign w:val="center"/>
          </w:tcPr>
          <w:p w14:paraId="319C9C2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01FBFA3"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bottom"/>
          </w:tcPr>
          <w:p w14:paraId="3D07BBE3"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couloirs de circulation de centres commerciaux</w:t>
            </w:r>
          </w:p>
        </w:tc>
        <w:tc>
          <w:tcPr>
            <w:tcW w:w="2041" w:type="pct"/>
            <w:tcBorders>
              <w:top w:val="nil"/>
              <w:left w:val="nil"/>
              <w:bottom w:val="single" w:sz="4" w:space="0" w:color="auto"/>
              <w:right w:val="single" w:sz="4" w:space="0" w:color="auto"/>
            </w:tcBorders>
            <w:noWrap/>
            <w:vAlign w:val="center"/>
          </w:tcPr>
          <w:p w14:paraId="6CBFCDFA"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pers./1,40 m² au sol</w:t>
            </w:r>
          </w:p>
        </w:tc>
      </w:tr>
      <w:tr w:rsidR="0024317D" w:rsidRPr="0048354B" w14:paraId="4D3F0D9F" w14:textId="77777777" w:rsidTr="00B432E8">
        <w:trPr>
          <w:trHeight w:val="855"/>
        </w:trPr>
        <w:tc>
          <w:tcPr>
            <w:tcW w:w="426" w:type="pct"/>
            <w:vMerge/>
            <w:tcBorders>
              <w:left w:val="single" w:sz="8" w:space="0" w:color="auto"/>
              <w:bottom w:val="single" w:sz="4" w:space="0" w:color="auto"/>
              <w:right w:val="single" w:sz="4" w:space="0" w:color="auto"/>
            </w:tcBorders>
            <w:vAlign w:val="center"/>
          </w:tcPr>
          <w:p w14:paraId="66AB0E34"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4B4CDFD2"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center"/>
          </w:tcPr>
          <w:p w14:paraId="5F334996"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stockage, locaux sans public et parkings jusqu’à 10 places</w:t>
            </w:r>
          </w:p>
        </w:tc>
        <w:tc>
          <w:tcPr>
            <w:tcW w:w="2041" w:type="pct"/>
            <w:tcBorders>
              <w:top w:val="nil"/>
              <w:left w:val="nil"/>
              <w:bottom w:val="single" w:sz="4" w:space="0" w:color="auto"/>
              <w:right w:val="single" w:sz="4" w:space="0" w:color="auto"/>
            </w:tcBorders>
            <w:noWrap/>
            <w:vAlign w:val="center"/>
          </w:tcPr>
          <w:p w14:paraId="4D9AF893"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pers./30 m² au sol</w:t>
            </w:r>
          </w:p>
        </w:tc>
      </w:tr>
      <w:tr w:rsidR="0024317D" w:rsidRPr="0048354B" w14:paraId="327D51F5" w14:textId="77777777" w:rsidTr="00B432E8">
        <w:trPr>
          <w:trHeight w:val="285"/>
        </w:trPr>
        <w:tc>
          <w:tcPr>
            <w:tcW w:w="426" w:type="pct"/>
            <w:vMerge w:val="restart"/>
            <w:tcBorders>
              <w:top w:val="nil"/>
              <w:left w:val="single" w:sz="8" w:space="0" w:color="auto"/>
              <w:right w:val="single" w:sz="4" w:space="0" w:color="auto"/>
            </w:tcBorders>
            <w:noWrap/>
            <w:vAlign w:val="center"/>
          </w:tcPr>
          <w:p w14:paraId="06FA6E06"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H</w:t>
            </w:r>
          </w:p>
        </w:tc>
        <w:tc>
          <w:tcPr>
            <w:tcW w:w="1043" w:type="pct"/>
            <w:vMerge w:val="restart"/>
            <w:tcBorders>
              <w:top w:val="nil"/>
              <w:left w:val="single" w:sz="4" w:space="0" w:color="auto"/>
              <w:right w:val="single" w:sz="4" w:space="0" w:color="auto"/>
            </w:tcBorders>
            <w:noWrap/>
            <w:vAlign w:val="center"/>
          </w:tcPr>
          <w:p w14:paraId="505B86D0"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Bureaux</w:t>
            </w:r>
          </w:p>
        </w:tc>
        <w:tc>
          <w:tcPr>
            <w:tcW w:w="1491" w:type="pct"/>
            <w:gridSpan w:val="2"/>
            <w:tcBorders>
              <w:top w:val="single" w:sz="4" w:space="0" w:color="auto"/>
              <w:left w:val="nil"/>
              <w:bottom w:val="single" w:sz="4" w:space="0" w:color="auto"/>
              <w:right w:val="single" w:sz="4" w:space="0" w:color="auto"/>
            </w:tcBorders>
            <w:noWrap/>
            <w:vAlign w:val="bottom"/>
          </w:tcPr>
          <w:p w14:paraId="624FC0F6"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bureaux &lt;= 50 m²</w:t>
            </w:r>
          </w:p>
        </w:tc>
        <w:tc>
          <w:tcPr>
            <w:tcW w:w="2041" w:type="pct"/>
            <w:tcBorders>
              <w:top w:val="nil"/>
              <w:left w:val="nil"/>
              <w:bottom w:val="single" w:sz="4" w:space="0" w:color="auto"/>
              <w:right w:val="single" w:sz="4" w:space="0" w:color="auto"/>
            </w:tcBorders>
            <w:noWrap/>
            <w:vAlign w:val="center"/>
          </w:tcPr>
          <w:p w14:paraId="28AA90AF"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pers./9 m² au sol</w:t>
            </w:r>
          </w:p>
        </w:tc>
      </w:tr>
      <w:tr w:rsidR="0024317D" w:rsidRPr="0048354B" w14:paraId="476ED0CF" w14:textId="77777777" w:rsidTr="00B432E8">
        <w:trPr>
          <w:trHeight w:val="285"/>
        </w:trPr>
        <w:tc>
          <w:tcPr>
            <w:tcW w:w="426" w:type="pct"/>
            <w:vMerge/>
            <w:tcBorders>
              <w:left w:val="single" w:sz="8" w:space="0" w:color="auto"/>
              <w:right w:val="single" w:sz="4" w:space="0" w:color="auto"/>
            </w:tcBorders>
            <w:vAlign w:val="center"/>
          </w:tcPr>
          <w:p w14:paraId="0CBDE95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6CAC7C93"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3033FD6D" w14:textId="77777777" w:rsidR="0024317D" w:rsidRPr="0048354B" w:rsidRDefault="0024317D" w:rsidP="00FC6FDD">
            <w:pPr>
              <w:tabs>
                <w:tab w:val="clear" w:pos="426"/>
                <w:tab w:val="clear" w:pos="568"/>
                <w:tab w:val="clear" w:pos="710"/>
              </w:tabs>
              <w:overflowPunct/>
              <w:autoSpaceDE/>
              <w:autoSpaceDN/>
              <w:adjustRightInd/>
              <w:jc w:val="left"/>
              <w:textAlignment w:val="auto"/>
            </w:pPr>
            <w:r w:rsidRPr="0048354B">
              <w:rPr>
                <w:sz w:val="22"/>
              </w:rPr>
              <w:t>bureaux ouverts &gt; 50 m² </w:t>
            </w:r>
          </w:p>
        </w:tc>
        <w:tc>
          <w:tcPr>
            <w:tcW w:w="2041" w:type="pct"/>
            <w:tcBorders>
              <w:top w:val="nil"/>
              <w:left w:val="nil"/>
              <w:bottom w:val="single" w:sz="4" w:space="0" w:color="auto"/>
              <w:right w:val="single" w:sz="4" w:space="0" w:color="auto"/>
            </w:tcBorders>
            <w:noWrap/>
            <w:vAlign w:val="center"/>
          </w:tcPr>
          <w:p w14:paraId="558E1956"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pers./5 m² au sol</w:t>
            </w:r>
          </w:p>
        </w:tc>
      </w:tr>
      <w:tr w:rsidR="0024317D" w:rsidRPr="0048354B" w14:paraId="3370A926" w14:textId="77777777" w:rsidTr="00B432E8">
        <w:trPr>
          <w:trHeight w:val="285"/>
        </w:trPr>
        <w:tc>
          <w:tcPr>
            <w:tcW w:w="426" w:type="pct"/>
            <w:vMerge/>
            <w:tcBorders>
              <w:left w:val="single" w:sz="8" w:space="0" w:color="auto"/>
              <w:bottom w:val="single" w:sz="4" w:space="0" w:color="auto"/>
              <w:right w:val="single" w:sz="4" w:space="0" w:color="auto"/>
            </w:tcBorders>
            <w:vAlign w:val="center"/>
          </w:tcPr>
          <w:p w14:paraId="014D6381"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10EEF839"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nil"/>
              <w:left w:val="nil"/>
              <w:bottom w:val="single" w:sz="4" w:space="0" w:color="auto"/>
              <w:right w:val="single" w:sz="4" w:space="0" w:color="auto"/>
            </w:tcBorders>
            <w:noWrap/>
            <w:vAlign w:val="bottom"/>
          </w:tcPr>
          <w:p w14:paraId="3AB56A91" w14:textId="77777777" w:rsidR="0024317D" w:rsidRPr="0048354B" w:rsidRDefault="0024317D" w:rsidP="00FC6FDD">
            <w:pPr>
              <w:tabs>
                <w:tab w:val="clear" w:pos="426"/>
                <w:tab w:val="clear" w:pos="568"/>
                <w:tab w:val="clear" w:pos="710"/>
              </w:tabs>
              <w:overflowPunct/>
              <w:autoSpaceDE/>
              <w:autoSpaceDN/>
              <w:adjustRightInd/>
              <w:jc w:val="left"/>
              <w:textAlignment w:val="auto"/>
            </w:pPr>
            <w:r w:rsidRPr="0048354B">
              <w:rPr>
                <w:sz w:val="22"/>
              </w:rPr>
              <w:t>salles d’attente et de réception des visiteurs </w:t>
            </w:r>
          </w:p>
        </w:tc>
        <w:tc>
          <w:tcPr>
            <w:tcW w:w="2041" w:type="pct"/>
            <w:tcBorders>
              <w:top w:val="nil"/>
              <w:left w:val="nil"/>
              <w:bottom w:val="single" w:sz="4" w:space="0" w:color="auto"/>
              <w:right w:val="single" w:sz="4" w:space="0" w:color="auto"/>
            </w:tcBorders>
            <w:noWrap/>
            <w:vAlign w:val="center"/>
          </w:tcPr>
          <w:p w14:paraId="5CC60312"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pers./3 m² au sol</w:t>
            </w:r>
          </w:p>
        </w:tc>
      </w:tr>
      <w:tr w:rsidR="0024317D" w:rsidRPr="0048354B" w14:paraId="284E919A" w14:textId="77777777" w:rsidTr="00B432E8">
        <w:trPr>
          <w:trHeight w:val="285"/>
        </w:trPr>
        <w:tc>
          <w:tcPr>
            <w:tcW w:w="426" w:type="pct"/>
            <w:vMerge w:val="restart"/>
            <w:tcBorders>
              <w:top w:val="nil"/>
              <w:left w:val="single" w:sz="8" w:space="0" w:color="auto"/>
              <w:right w:val="single" w:sz="4" w:space="0" w:color="auto"/>
            </w:tcBorders>
            <w:noWrap/>
            <w:vAlign w:val="center"/>
          </w:tcPr>
          <w:p w14:paraId="0415E7F5"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lastRenderedPageBreak/>
              <w:t>I</w:t>
            </w:r>
          </w:p>
        </w:tc>
        <w:tc>
          <w:tcPr>
            <w:tcW w:w="1043" w:type="pct"/>
            <w:vMerge w:val="restart"/>
            <w:tcBorders>
              <w:top w:val="nil"/>
              <w:left w:val="single" w:sz="4" w:space="0" w:color="auto"/>
              <w:right w:val="single" w:sz="4" w:space="0" w:color="auto"/>
            </w:tcBorders>
            <w:vAlign w:val="center"/>
          </w:tcPr>
          <w:p w14:paraId="57704A9D"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Industrie - Artisanat</w:t>
            </w:r>
          </w:p>
        </w:tc>
        <w:tc>
          <w:tcPr>
            <w:tcW w:w="1491" w:type="pct"/>
            <w:gridSpan w:val="2"/>
            <w:tcBorders>
              <w:top w:val="single" w:sz="4" w:space="0" w:color="auto"/>
              <w:left w:val="nil"/>
              <w:bottom w:val="single" w:sz="4" w:space="0" w:color="auto"/>
              <w:right w:val="single" w:sz="4" w:space="0" w:color="auto"/>
            </w:tcBorders>
            <w:noWrap/>
            <w:vAlign w:val="center"/>
          </w:tcPr>
          <w:p w14:paraId="09EB541C"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Industriels - Artisanaux </w:t>
            </w:r>
          </w:p>
        </w:tc>
        <w:tc>
          <w:tcPr>
            <w:tcW w:w="2041" w:type="pct"/>
            <w:tcBorders>
              <w:top w:val="nil"/>
              <w:left w:val="nil"/>
              <w:bottom w:val="single" w:sz="4" w:space="0" w:color="auto"/>
              <w:right w:val="single" w:sz="4" w:space="0" w:color="auto"/>
            </w:tcBorders>
            <w:noWrap/>
            <w:vAlign w:val="center"/>
          </w:tcPr>
          <w:p w14:paraId="24067F4E"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pers./10 m² au sol </w:t>
            </w:r>
          </w:p>
        </w:tc>
      </w:tr>
      <w:tr w:rsidR="0024317D" w:rsidRPr="0048354B" w14:paraId="03F52619" w14:textId="77777777" w:rsidTr="00B432E8">
        <w:trPr>
          <w:trHeight w:val="570"/>
        </w:trPr>
        <w:tc>
          <w:tcPr>
            <w:tcW w:w="426" w:type="pct"/>
            <w:vMerge/>
            <w:tcBorders>
              <w:left w:val="single" w:sz="8" w:space="0" w:color="auto"/>
              <w:bottom w:val="single" w:sz="4" w:space="0" w:color="auto"/>
              <w:right w:val="single" w:sz="4" w:space="0" w:color="auto"/>
            </w:tcBorders>
            <w:vAlign w:val="center"/>
          </w:tcPr>
          <w:p w14:paraId="6934989C"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21CF8672"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vAlign w:val="center"/>
          </w:tcPr>
          <w:p w14:paraId="31657ADD"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Industriels - Artisanaux adressés à une fonction particulière</w:t>
            </w:r>
          </w:p>
        </w:tc>
        <w:tc>
          <w:tcPr>
            <w:tcW w:w="2041" w:type="pct"/>
            <w:tcBorders>
              <w:top w:val="nil"/>
              <w:left w:val="nil"/>
              <w:bottom w:val="single" w:sz="4" w:space="0" w:color="auto"/>
              <w:right w:val="single" w:sz="4" w:space="0" w:color="auto"/>
            </w:tcBorders>
            <w:noWrap/>
            <w:vAlign w:val="center"/>
          </w:tcPr>
          <w:p w14:paraId="1D2733A6" w14:textId="77777777" w:rsidR="0024317D" w:rsidRPr="0048354B" w:rsidRDefault="0024317D" w:rsidP="00245002">
            <w:pPr>
              <w:tabs>
                <w:tab w:val="clear" w:pos="426"/>
                <w:tab w:val="clear" w:pos="568"/>
                <w:tab w:val="clear" w:pos="710"/>
              </w:tabs>
              <w:overflowPunct/>
              <w:autoSpaceDE/>
              <w:autoSpaceDN/>
              <w:adjustRightInd/>
              <w:jc w:val="left"/>
              <w:textAlignment w:val="auto"/>
            </w:pPr>
            <w:r w:rsidRPr="0048354B">
              <w:rPr>
                <w:sz w:val="22"/>
              </w:rPr>
              <w:t>Nombre estimé d’utilisateurs (collaborateurs et visiteurs potentiels)</w:t>
            </w:r>
          </w:p>
        </w:tc>
      </w:tr>
      <w:tr w:rsidR="0024317D" w:rsidRPr="0048354B" w14:paraId="37321709" w14:textId="77777777" w:rsidTr="00B432E8">
        <w:trPr>
          <w:trHeight w:val="665"/>
        </w:trPr>
        <w:tc>
          <w:tcPr>
            <w:tcW w:w="426" w:type="pct"/>
            <w:vMerge w:val="restart"/>
            <w:tcBorders>
              <w:top w:val="nil"/>
              <w:left w:val="single" w:sz="8" w:space="0" w:color="auto"/>
              <w:right w:val="single" w:sz="4" w:space="0" w:color="auto"/>
            </w:tcBorders>
            <w:noWrap/>
            <w:vAlign w:val="center"/>
          </w:tcPr>
          <w:p w14:paraId="6EC348CC"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J</w:t>
            </w:r>
          </w:p>
        </w:tc>
        <w:tc>
          <w:tcPr>
            <w:tcW w:w="1043" w:type="pct"/>
            <w:vMerge w:val="restart"/>
            <w:tcBorders>
              <w:top w:val="nil"/>
              <w:left w:val="single" w:sz="4" w:space="0" w:color="auto"/>
              <w:right w:val="single" w:sz="4" w:space="0" w:color="auto"/>
            </w:tcBorders>
            <w:noWrap/>
            <w:vAlign w:val="center"/>
          </w:tcPr>
          <w:p w14:paraId="54CCB165"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rPr>
            </w:pPr>
            <w:r w:rsidRPr="0048354B">
              <w:rPr>
                <w:b/>
                <w:sz w:val="22"/>
              </w:rPr>
              <w:t>Stockage</w:t>
            </w:r>
          </w:p>
        </w:tc>
        <w:tc>
          <w:tcPr>
            <w:tcW w:w="1491" w:type="pct"/>
            <w:gridSpan w:val="2"/>
            <w:tcBorders>
              <w:top w:val="single" w:sz="4" w:space="0" w:color="auto"/>
              <w:left w:val="nil"/>
              <w:bottom w:val="single" w:sz="4" w:space="0" w:color="auto"/>
              <w:right w:val="single" w:sz="4" w:space="0" w:color="auto"/>
            </w:tcBorders>
            <w:vAlign w:val="center"/>
          </w:tcPr>
          <w:p w14:paraId="4BBE5020" w14:textId="5F17AA98" w:rsidR="0024317D" w:rsidRPr="0048354B" w:rsidRDefault="0024317D" w:rsidP="00C03242">
            <w:pPr>
              <w:tabs>
                <w:tab w:val="clear" w:pos="426"/>
                <w:tab w:val="clear" w:pos="568"/>
                <w:tab w:val="clear" w:pos="710"/>
              </w:tabs>
              <w:overflowPunct/>
              <w:autoSpaceDE/>
              <w:autoSpaceDN/>
              <w:adjustRightInd/>
              <w:jc w:val="left"/>
              <w:textAlignment w:val="auto"/>
            </w:pPr>
            <w:r w:rsidRPr="0048354B">
              <w:rPr>
                <w:sz w:val="22"/>
              </w:rPr>
              <w:t>commercial (centres de stockage et de distribution - centres de stockage)</w:t>
            </w:r>
          </w:p>
        </w:tc>
        <w:tc>
          <w:tcPr>
            <w:tcW w:w="2041" w:type="pct"/>
            <w:tcBorders>
              <w:top w:val="nil"/>
              <w:left w:val="nil"/>
              <w:bottom w:val="single" w:sz="4" w:space="0" w:color="auto"/>
              <w:right w:val="single" w:sz="4" w:space="0" w:color="auto"/>
            </w:tcBorders>
            <w:noWrap/>
            <w:vAlign w:val="center"/>
          </w:tcPr>
          <w:p w14:paraId="5F14ACB2"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pers./30 m² au sol </w:t>
            </w:r>
          </w:p>
        </w:tc>
      </w:tr>
      <w:tr w:rsidR="0024317D" w:rsidRPr="0048354B" w14:paraId="22A0B5CD" w14:textId="77777777" w:rsidTr="00B432E8">
        <w:trPr>
          <w:trHeight w:val="285"/>
        </w:trPr>
        <w:tc>
          <w:tcPr>
            <w:tcW w:w="426" w:type="pct"/>
            <w:vMerge/>
            <w:tcBorders>
              <w:left w:val="single" w:sz="8" w:space="0" w:color="auto"/>
              <w:bottom w:val="single" w:sz="4" w:space="0" w:color="auto"/>
              <w:right w:val="single" w:sz="4" w:space="0" w:color="auto"/>
            </w:tcBorders>
            <w:vAlign w:val="center"/>
          </w:tcPr>
          <w:p w14:paraId="17AA7D1A"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4" w:space="0" w:color="auto"/>
              <w:right w:val="single" w:sz="4" w:space="0" w:color="auto"/>
            </w:tcBorders>
            <w:vAlign w:val="center"/>
          </w:tcPr>
          <w:p w14:paraId="028E1734"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4" w:space="0" w:color="auto"/>
              <w:right w:val="single" w:sz="4" w:space="0" w:color="auto"/>
            </w:tcBorders>
            <w:noWrap/>
            <w:vAlign w:val="bottom"/>
          </w:tcPr>
          <w:p w14:paraId="201CE7AE"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simple stockage</w:t>
            </w:r>
          </w:p>
        </w:tc>
        <w:tc>
          <w:tcPr>
            <w:tcW w:w="2041" w:type="pct"/>
            <w:tcBorders>
              <w:top w:val="nil"/>
              <w:left w:val="nil"/>
              <w:bottom w:val="single" w:sz="4" w:space="0" w:color="auto"/>
              <w:right w:val="single" w:sz="4" w:space="0" w:color="auto"/>
            </w:tcBorders>
            <w:noWrap/>
            <w:vAlign w:val="center"/>
          </w:tcPr>
          <w:p w14:paraId="0FF0C420"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pers./50 m² au sol </w:t>
            </w:r>
          </w:p>
        </w:tc>
      </w:tr>
      <w:tr w:rsidR="0024317D" w:rsidRPr="0048354B" w14:paraId="73B644B4" w14:textId="77777777" w:rsidTr="00B432E8">
        <w:trPr>
          <w:trHeight w:val="405"/>
        </w:trPr>
        <w:tc>
          <w:tcPr>
            <w:tcW w:w="426" w:type="pct"/>
            <w:vMerge w:val="restart"/>
            <w:tcBorders>
              <w:top w:val="nil"/>
              <w:left w:val="single" w:sz="8" w:space="0" w:color="auto"/>
              <w:right w:val="single" w:sz="4" w:space="0" w:color="auto"/>
            </w:tcBorders>
            <w:noWrap/>
            <w:vAlign w:val="center"/>
          </w:tcPr>
          <w:p w14:paraId="0A6B3977" w14:textId="77777777" w:rsidR="0024317D" w:rsidRPr="0048354B" w:rsidRDefault="0024317D" w:rsidP="00B06A97">
            <w:pPr>
              <w:tabs>
                <w:tab w:val="clear" w:pos="426"/>
                <w:tab w:val="clear" w:pos="568"/>
                <w:tab w:val="clear" w:pos="710"/>
              </w:tabs>
              <w:overflowPunct/>
              <w:autoSpaceDE/>
              <w:autoSpaceDN/>
              <w:adjustRightInd/>
              <w:jc w:val="center"/>
              <w:textAlignment w:val="auto"/>
              <w:rPr>
                <w:b/>
                <w:bCs/>
                <w:sz w:val="18"/>
                <w:szCs w:val="18"/>
              </w:rPr>
            </w:pPr>
            <w:r w:rsidRPr="0048354B">
              <w:rPr>
                <w:b/>
                <w:sz w:val="18"/>
              </w:rPr>
              <w:t>K</w:t>
            </w:r>
          </w:p>
        </w:tc>
        <w:tc>
          <w:tcPr>
            <w:tcW w:w="1043" w:type="pct"/>
            <w:vMerge w:val="restart"/>
            <w:tcBorders>
              <w:top w:val="nil"/>
              <w:left w:val="single" w:sz="4" w:space="0" w:color="auto"/>
              <w:right w:val="single" w:sz="4" w:space="0" w:color="auto"/>
            </w:tcBorders>
            <w:vAlign w:val="center"/>
          </w:tcPr>
          <w:p w14:paraId="4E88425A" w14:textId="77777777" w:rsidR="0024317D" w:rsidRPr="0048354B" w:rsidRDefault="0024317D" w:rsidP="00082A09">
            <w:pPr>
              <w:tabs>
                <w:tab w:val="clear" w:pos="426"/>
                <w:tab w:val="clear" w:pos="568"/>
                <w:tab w:val="clear" w:pos="710"/>
              </w:tabs>
              <w:overflowPunct/>
              <w:autoSpaceDE/>
              <w:autoSpaceDN/>
              <w:adjustRightInd/>
              <w:jc w:val="center"/>
              <w:textAlignment w:val="auto"/>
              <w:rPr>
                <w:b/>
                <w:bCs/>
              </w:rPr>
            </w:pPr>
            <w:r w:rsidRPr="0048354B">
              <w:rPr>
                <w:b/>
                <w:sz w:val="22"/>
              </w:rPr>
              <w:t>Stationnement et stations-service</w:t>
            </w:r>
          </w:p>
        </w:tc>
        <w:tc>
          <w:tcPr>
            <w:tcW w:w="1491" w:type="pct"/>
            <w:gridSpan w:val="2"/>
            <w:tcBorders>
              <w:top w:val="single" w:sz="4" w:space="0" w:color="auto"/>
              <w:left w:val="nil"/>
              <w:bottom w:val="single" w:sz="4" w:space="0" w:color="auto"/>
              <w:right w:val="single" w:sz="4" w:space="0" w:color="auto"/>
            </w:tcBorders>
            <w:vAlign w:val="center"/>
          </w:tcPr>
          <w:p w14:paraId="5C665268"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pour les parkings publics</w:t>
            </w:r>
          </w:p>
        </w:tc>
        <w:tc>
          <w:tcPr>
            <w:tcW w:w="2041" w:type="pct"/>
            <w:tcBorders>
              <w:top w:val="nil"/>
              <w:left w:val="nil"/>
              <w:bottom w:val="single" w:sz="4" w:space="0" w:color="auto"/>
              <w:right w:val="single" w:sz="4" w:space="0" w:color="auto"/>
            </w:tcBorders>
            <w:noWrap/>
            <w:vAlign w:val="center"/>
          </w:tcPr>
          <w:p w14:paraId="5C74463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2 pers. / 1 place de voiture, 1 pers. / deux roues  </w:t>
            </w:r>
          </w:p>
        </w:tc>
      </w:tr>
      <w:tr w:rsidR="0024317D" w:rsidRPr="0048354B" w14:paraId="0E8342EE" w14:textId="77777777" w:rsidTr="00B432E8">
        <w:trPr>
          <w:trHeight w:val="497"/>
        </w:trPr>
        <w:tc>
          <w:tcPr>
            <w:tcW w:w="426" w:type="pct"/>
            <w:vMerge/>
            <w:tcBorders>
              <w:left w:val="single" w:sz="8" w:space="0" w:color="auto"/>
              <w:right w:val="single" w:sz="4" w:space="0" w:color="auto"/>
            </w:tcBorders>
            <w:vAlign w:val="center"/>
          </w:tcPr>
          <w:p w14:paraId="3276AB59"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right w:val="single" w:sz="4" w:space="0" w:color="auto"/>
            </w:tcBorders>
            <w:vAlign w:val="center"/>
          </w:tcPr>
          <w:p w14:paraId="0D9835D9"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8" w:space="0" w:color="auto"/>
              <w:right w:val="single" w:sz="4" w:space="0" w:color="auto"/>
            </w:tcBorders>
            <w:vAlign w:val="center"/>
          </w:tcPr>
          <w:p w14:paraId="2356885F" w14:textId="77777777" w:rsidR="0024317D" w:rsidRPr="0048354B" w:rsidRDefault="0024317D" w:rsidP="00B06A97">
            <w:pPr>
              <w:tabs>
                <w:tab w:val="clear" w:pos="426"/>
                <w:tab w:val="clear" w:pos="568"/>
                <w:tab w:val="clear" w:pos="710"/>
              </w:tabs>
              <w:overflowPunct/>
              <w:autoSpaceDE/>
              <w:autoSpaceDN/>
              <w:adjustRightInd/>
              <w:jc w:val="left"/>
              <w:textAlignment w:val="auto"/>
              <w:rPr>
                <w:highlight w:val="yellow"/>
              </w:rPr>
            </w:pPr>
            <w:r w:rsidRPr="0048354B">
              <w:rPr>
                <w:sz w:val="22"/>
              </w:rPr>
              <w:t>pour les parkings privés</w:t>
            </w:r>
          </w:p>
        </w:tc>
        <w:tc>
          <w:tcPr>
            <w:tcW w:w="2041" w:type="pct"/>
            <w:tcBorders>
              <w:top w:val="nil"/>
              <w:left w:val="nil"/>
              <w:bottom w:val="single" w:sz="8" w:space="0" w:color="auto"/>
              <w:right w:val="single" w:sz="4" w:space="0" w:color="auto"/>
            </w:tcBorders>
            <w:noWrap/>
            <w:vAlign w:val="center"/>
          </w:tcPr>
          <w:p w14:paraId="49BA6360"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 xml:space="preserve">1 pers. / 1 place de voiture, 1 pers. / deux roues  </w:t>
            </w:r>
          </w:p>
        </w:tc>
      </w:tr>
      <w:tr w:rsidR="0024317D" w:rsidRPr="0048354B" w14:paraId="2D464795" w14:textId="77777777" w:rsidTr="00B432E8">
        <w:trPr>
          <w:trHeight w:val="367"/>
        </w:trPr>
        <w:tc>
          <w:tcPr>
            <w:tcW w:w="426" w:type="pct"/>
            <w:vMerge/>
            <w:tcBorders>
              <w:left w:val="single" w:sz="8" w:space="0" w:color="auto"/>
              <w:bottom w:val="single" w:sz="8" w:space="0" w:color="000000"/>
              <w:right w:val="single" w:sz="4" w:space="0" w:color="auto"/>
            </w:tcBorders>
            <w:vAlign w:val="center"/>
          </w:tcPr>
          <w:p w14:paraId="5CAB4AE6"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sz w:val="18"/>
                <w:szCs w:val="18"/>
              </w:rPr>
            </w:pPr>
          </w:p>
        </w:tc>
        <w:tc>
          <w:tcPr>
            <w:tcW w:w="1043" w:type="pct"/>
            <w:vMerge/>
            <w:tcBorders>
              <w:left w:val="single" w:sz="4" w:space="0" w:color="auto"/>
              <w:bottom w:val="single" w:sz="8" w:space="0" w:color="000000"/>
              <w:right w:val="single" w:sz="4" w:space="0" w:color="auto"/>
            </w:tcBorders>
            <w:vAlign w:val="center"/>
          </w:tcPr>
          <w:p w14:paraId="32653A5D" w14:textId="77777777" w:rsidR="0024317D" w:rsidRPr="0048354B" w:rsidRDefault="0024317D" w:rsidP="00B06A97">
            <w:pPr>
              <w:tabs>
                <w:tab w:val="clear" w:pos="426"/>
                <w:tab w:val="clear" w:pos="568"/>
                <w:tab w:val="clear" w:pos="710"/>
              </w:tabs>
              <w:overflowPunct/>
              <w:autoSpaceDE/>
              <w:autoSpaceDN/>
              <w:adjustRightInd/>
              <w:jc w:val="left"/>
              <w:textAlignment w:val="auto"/>
              <w:rPr>
                <w:b/>
                <w:bCs/>
              </w:rPr>
            </w:pPr>
          </w:p>
        </w:tc>
        <w:tc>
          <w:tcPr>
            <w:tcW w:w="1491" w:type="pct"/>
            <w:gridSpan w:val="2"/>
            <w:tcBorders>
              <w:top w:val="single" w:sz="4" w:space="0" w:color="auto"/>
              <w:left w:val="nil"/>
              <w:bottom w:val="single" w:sz="8" w:space="0" w:color="auto"/>
              <w:right w:val="single" w:sz="4" w:space="0" w:color="auto"/>
            </w:tcBorders>
            <w:vAlign w:val="center"/>
          </w:tcPr>
          <w:p w14:paraId="707CCF55"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Stations-service - Stations de lavage de voitures</w:t>
            </w:r>
          </w:p>
        </w:tc>
        <w:tc>
          <w:tcPr>
            <w:tcW w:w="2041" w:type="pct"/>
            <w:tcBorders>
              <w:top w:val="nil"/>
              <w:left w:val="nil"/>
              <w:bottom w:val="single" w:sz="8" w:space="0" w:color="auto"/>
              <w:right w:val="single" w:sz="4" w:space="0" w:color="auto"/>
            </w:tcBorders>
            <w:noWrap/>
            <w:vAlign w:val="center"/>
          </w:tcPr>
          <w:p w14:paraId="7F2AF001"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sz w:val="22"/>
              </w:rPr>
              <w:t>1 pers. / 6 m² au sol</w:t>
            </w:r>
          </w:p>
        </w:tc>
      </w:tr>
      <w:tr w:rsidR="0024317D" w:rsidRPr="0048354B" w14:paraId="1426B776" w14:textId="77777777">
        <w:trPr>
          <w:trHeight w:val="90"/>
        </w:trPr>
        <w:tc>
          <w:tcPr>
            <w:tcW w:w="5000" w:type="pct"/>
            <w:gridSpan w:val="5"/>
            <w:tcBorders>
              <w:top w:val="nil"/>
              <w:left w:val="nil"/>
              <w:bottom w:val="nil"/>
              <w:right w:val="nil"/>
            </w:tcBorders>
            <w:noWrap/>
            <w:vAlign w:val="center"/>
          </w:tcPr>
          <w:p w14:paraId="7C34E449" w14:textId="77777777" w:rsidR="0024317D" w:rsidRPr="0048354B" w:rsidRDefault="0024317D" w:rsidP="00B06A97">
            <w:pPr>
              <w:tabs>
                <w:tab w:val="clear" w:pos="426"/>
                <w:tab w:val="clear" w:pos="568"/>
                <w:tab w:val="clear" w:pos="710"/>
              </w:tabs>
              <w:overflowPunct/>
              <w:autoSpaceDE/>
              <w:autoSpaceDN/>
              <w:adjustRightInd/>
              <w:jc w:val="left"/>
              <w:textAlignment w:val="auto"/>
            </w:pPr>
            <w:r w:rsidRPr="0048354B">
              <w:rPr>
                <w:b/>
                <w:bCs/>
                <w:i/>
                <w:sz w:val="20"/>
              </w:rPr>
              <w:t>NOTE:</w:t>
            </w:r>
            <w:r w:rsidRPr="0048354B">
              <w:rPr>
                <w:i/>
                <w:sz w:val="20"/>
              </w:rPr>
              <w:t xml:space="preserve"> </w:t>
            </w:r>
            <w:r w:rsidRPr="0048354B">
              <w:rPr>
                <w:i/>
                <w:sz w:val="20"/>
              </w:rPr>
              <w:br/>
              <w:t xml:space="preserve">Généralités: on considère comme sol la superficie nette au sol, après avoir soustrait les meubles fixes et/ou les éléments d’exposition, à l’exception des aéroports pour lesquels on tient compte de la superficie brute. </w:t>
            </w:r>
            <w:r w:rsidRPr="0048354B">
              <w:rPr>
                <w:i/>
                <w:sz w:val="20"/>
              </w:rPr>
              <w:br/>
              <w:t>*Les surfaces des établissements recevant du public comprennent des locaux uniquement destinés à cet usage particulier.</w:t>
            </w:r>
          </w:p>
        </w:tc>
      </w:tr>
    </w:tbl>
    <w:p w14:paraId="2C58F5EC" w14:textId="77777777" w:rsidR="0024317D" w:rsidRPr="0048354B" w:rsidRDefault="0024317D" w:rsidP="004F2C11"/>
    <w:p w14:paraId="6BDF2038" w14:textId="77777777" w:rsidR="0024317D" w:rsidRPr="0048354B" w:rsidRDefault="0024317D" w:rsidP="00E41BEC">
      <w:pPr>
        <w:pStyle w:val="Heading4"/>
        <w:numPr>
          <w:ilvl w:val="1"/>
          <w:numId w:val="7"/>
        </w:numPr>
        <w:rPr>
          <w:sz w:val="22"/>
          <w:szCs w:val="22"/>
          <w:u w:val="single"/>
        </w:rPr>
      </w:pPr>
      <w:r w:rsidRPr="0048354B">
        <w:rPr>
          <w:sz w:val="22"/>
          <w:u w:val="single"/>
        </w:rPr>
        <w:t>Débit de la voie d’évacuation</w:t>
      </w:r>
    </w:p>
    <w:p w14:paraId="69E3FB1A" w14:textId="77777777" w:rsidR="0024317D" w:rsidRPr="0048354B" w:rsidRDefault="0024317D" w:rsidP="00C60FD4">
      <w:pPr>
        <w:pStyle w:val="BodyText"/>
        <w:spacing w:after="0"/>
        <w:rPr>
          <w:sz w:val="22"/>
          <w:szCs w:val="22"/>
        </w:rPr>
      </w:pPr>
      <w:r w:rsidRPr="0048354B">
        <w:rPr>
          <w:sz w:val="22"/>
        </w:rPr>
        <w:t xml:space="preserve">Le débit de la voie d’évacuation est déterminé sur la base de l’usage spécifique du bâtiment et calculé pour chaque étage en fonction de son effectif théorique. </w:t>
      </w:r>
    </w:p>
    <w:p w14:paraId="6A2510E6" w14:textId="77777777" w:rsidR="0024317D" w:rsidRPr="0048354B" w:rsidRDefault="0024317D" w:rsidP="00C60FD4">
      <w:pPr>
        <w:pStyle w:val="BodyText"/>
        <w:spacing w:after="0"/>
        <w:rPr>
          <w:sz w:val="22"/>
          <w:szCs w:val="22"/>
        </w:rPr>
      </w:pPr>
      <w:r w:rsidRPr="0048354B">
        <w:rPr>
          <w:sz w:val="22"/>
        </w:rPr>
        <w:t>Le débit est calculé pour les voies horizontales et pour les voies verticales.</w:t>
      </w:r>
    </w:p>
    <w:p w14:paraId="2B063C72" w14:textId="77777777" w:rsidR="0024317D" w:rsidRPr="0048354B" w:rsidRDefault="0024317D" w:rsidP="00C60FD4">
      <w:pPr>
        <w:pStyle w:val="BodyText"/>
        <w:spacing w:after="0"/>
        <w:rPr>
          <w:sz w:val="22"/>
          <w:szCs w:val="22"/>
        </w:rPr>
      </w:pPr>
      <w:r w:rsidRPr="0048354B">
        <w:rPr>
          <w:sz w:val="22"/>
        </w:rPr>
        <w:t>Pour les voies d’évacuation verticales, le débit des étages du bâtiment se trouvant au-dessus du sol (au-dessus de l’étage d’évacuation) et celui des étages en sous-sol du bâtiment (en dessous de l’étage d’évacuation) sont calculés séparément.</w:t>
      </w:r>
    </w:p>
    <w:p w14:paraId="2949A2AE" w14:textId="77777777" w:rsidR="0024317D" w:rsidRPr="0048354B" w:rsidRDefault="0024317D" w:rsidP="008317B7">
      <w:pPr>
        <w:pStyle w:val="BodyText"/>
        <w:spacing w:after="0"/>
        <w:rPr>
          <w:sz w:val="22"/>
          <w:szCs w:val="22"/>
        </w:rPr>
      </w:pPr>
      <w:r w:rsidRPr="0048354B">
        <w:rPr>
          <w:sz w:val="22"/>
        </w:rPr>
        <w:t xml:space="preserve">De manière générale, l’étage ayant l’effectif le plus important définit le débit requis pour les voies d’évacuation verticales. En cas de bâtiments de plus de cinq étages au-dessus de l’étage d’évacuation, le débit global requis de la voie d’évacuation verticale au-dessus du sol est défini par la somme de l’effectif des deux étages successifs les plus défavorables. </w:t>
      </w:r>
    </w:p>
    <w:p w14:paraId="08F2A8B5" w14:textId="77777777" w:rsidR="0024317D" w:rsidRPr="0048354B" w:rsidRDefault="0024317D" w:rsidP="008317B7">
      <w:pPr>
        <w:pStyle w:val="BodyText"/>
        <w:spacing w:after="0"/>
        <w:rPr>
          <w:sz w:val="22"/>
          <w:szCs w:val="22"/>
        </w:rPr>
      </w:pPr>
      <w:r w:rsidRPr="0048354B">
        <w:rPr>
          <w:sz w:val="22"/>
        </w:rPr>
        <w:t>En cas de bâtiments de plus de dix étages au-dessus de l’étage d’évacuation, le débit global requis de la voie d’évacuation verticale au-dessus du sol est défini par la somme de l’effectif des trois étages successifs au moins optimaux.</w:t>
      </w:r>
    </w:p>
    <w:p w14:paraId="603EE3C5" w14:textId="77777777" w:rsidR="0024317D" w:rsidRPr="0048354B" w:rsidRDefault="0024317D" w:rsidP="00C60FD4">
      <w:pPr>
        <w:pStyle w:val="BodyText"/>
        <w:spacing w:after="0"/>
        <w:rPr>
          <w:sz w:val="22"/>
          <w:szCs w:val="22"/>
        </w:rPr>
      </w:pPr>
      <w:r w:rsidRPr="0048354B">
        <w:rPr>
          <w:sz w:val="22"/>
        </w:rPr>
        <w:t>Dans le cas où l’étage (pour les bâtiments ayant jusqu’à 5 étages au-dessus du sol) ou les deux étages successifs (pour les bâtiments ayant plus de 5 étages au-dessus du sol) ou les trois étages successifs (pour les bâtiments ayant plus de 10 étages au-dessus du sol) disposant du plus grand débit ne sont pas le maximum ou les étages supérieurs du bâtiment respectivement, la garantie du débit vertical requis, calculé sur la base de leurs effectifs théoriques les plus défavorables, ne peut être appliquée que pour la partie de la voie d’évacuation verticale allant de cet étage ou de ces étages avec les effectifs les plus défavorables jusqu’à l’étage d’évacuation du bâtiment. Au-dessus du ou des étages ayant défini le débit vertical requis, on calculera pour chaque étage les débits verticaux minimaux requis et on choisira la largeur de voie verticale nécessaire selon le cas, de manière à ce qu’elle couvre les exigences d’évacuation de chaque étage; en aucun cas elle ne se réduise sur le chemin vers l’issue finale. (Schéma 4)</w:t>
      </w:r>
    </w:p>
    <w:p w14:paraId="67B4E95C" w14:textId="7E5BB146" w:rsidR="0024317D" w:rsidRPr="0048354B" w:rsidRDefault="00944A81" w:rsidP="00C60FD4">
      <w:pPr>
        <w:pStyle w:val="BodyText"/>
        <w:spacing w:after="0"/>
        <w:rPr>
          <w:sz w:val="22"/>
          <w:szCs w:val="22"/>
        </w:rPr>
      </w:pPr>
      <w:r w:rsidRPr="0048354B">
        <w:rPr>
          <w:noProof/>
        </w:rPr>
        <w:lastRenderedPageBreak/>
        <mc:AlternateContent>
          <mc:Choice Requires="wps">
            <w:drawing>
              <wp:anchor distT="0" distB="0" distL="114300" distR="114300" simplePos="0" relativeHeight="251635200" behindDoc="0" locked="0" layoutInCell="1" allowOverlap="1" wp14:anchorId="045F4E0B" wp14:editId="70E43895">
                <wp:simplePos x="0" y="0"/>
                <wp:positionH relativeFrom="column">
                  <wp:posOffset>0</wp:posOffset>
                </wp:positionH>
                <wp:positionV relativeFrom="paragraph">
                  <wp:posOffset>167640</wp:posOffset>
                </wp:positionV>
                <wp:extent cx="5238750" cy="3267075"/>
                <wp:effectExtent l="9525" t="11430" r="9525" b="7620"/>
                <wp:wrapSquare wrapText="bothSides"/>
                <wp:docPr id="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267075"/>
                        </a:xfrm>
                        <a:prstGeom prst="rect">
                          <a:avLst/>
                        </a:prstGeom>
                        <a:solidFill>
                          <a:srgbClr val="FFFFFF"/>
                        </a:solidFill>
                        <a:ln w="9525">
                          <a:solidFill>
                            <a:srgbClr val="000000"/>
                          </a:solidFill>
                          <a:miter lim="800000"/>
                          <a:headEnd/>
                          <a:tailEnd/>
                        </a:ln>
                      </wps:spPr>
                      <wps:txbx>
                        <w:txbxContent>
                          <w:p w14:paraId="55D7F412" w14:textId="77777777" w:rsidR="0024317D" w:rsidRPr="004A2BEE" w:rsidRDefault="0024317D" w:rsidP="003951AE">
                            <w:pPr>
                              <w:rPr>
                                <w:b/>
                                <w:bCs/>
                                <w:i/>
                                <w:iCs/>
                                <w:sz w:val="18"/>
                                <w:szCs w:val="18"/>
                              </w:rPr>
                            </w:pPr>
                            <w:r>
                              <w:rPr>
                                <w:b/>
                                <w:i/>
                                <w:sz w:val="18"/>
                              </w:rPr>
                              <w:t>Schéma 4: Issues requises avec unités de passage</w:t>
                            </w:r>
                          </w:p>
                          <w:p w14:paraId="58BB2A02" w14:textId="77777777" w:rsidR="0024317D" w:rsidRPr="003951AE" w:rsidRDefault="001E7C2A" w:rsidP="003951AE">
                            <w:pPr>
                              <w:rPr>
                                <w:b/>
                                <w:bCs/>
                                <w:i/>
                                <w:iCs/>
                                <w:sz w:val="18"/>
                                <w:szCs w:val="18"/>
                              </w:rPr>
                            </w:pPr>
                            <w:r>
                              <w:rPr>
                                <w:noProof/>
                                <w:sz w:val="22"/>
                              </w:rPr>
                              <w:drawing>
                                <wp:inline distT="0" distB="0" distL="0" distR="0" wp14:anchorId="63D2CA8D" wp14:editId="28B17557">
                                  <wp:extent cx="4221480" cy="2903220"/>
                                  <wp:effectExtent l="19050" t="0" r="762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221480" cy="2903220"/>
                                          </a:xfrm>
                                          <a:prstGeom prst="rect">
                                            <a:avLst/>
                                          </a:prstGeom>
                                          <a:noFill/>
                                          <a:ln w="9525">
                                            <a:noFill/>
                                            <a:miter lim="800000"/>
                                            <a:headEnd/>
                                            <a:tailEnd/>
                                          </a:ln>
                                        </pic:spPr>
                                      </pic:pic>
                                    </a:graphicData>
                                  </a:graphic>
                                </wp:inline>
                              </w:drawing>
                            </w:r>
                          </w:p>
                          <w:p w14:paraId="1F4775E8" w14:textId="77777777" w:rsidR="0024317D" w:rsidRPr="003951AE" w:rsidRDefault="0024317D" w:rsidP="003951AE">
                            <w:pPr>
                              <w:rPr>
                                <w:b/>
                                <w:bCs/>
                                <w:i/>
                                <w:iCs/>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5F4E0B" id="Text Box 6" o:spid="_x0000_s1031" type="#_x0000_t202" style="position:absolute;left:0;text-align:left;margin-left:0;margin-top:13.2pt;width:412.5pt;height:257.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">
                <v:textbox style="mso-fit-shape-to-text:t">
                  <w:txbxContent>
                    <w:p w14:paraId="55D7F412" w14:textId="77777777" w:rsidR="0024317D" w:rsidRPr="004A2BEE" w:rsidRDefault="0024317D" w:rsidP="003951AE">
                      <w:pPr>
                        <w:rPr>
                          <w:b/>
                          <w:bCs/>
                          <w:i/>
                          <w:iCs/>
                          <w:sz w:val="18"/>
                          <w:szCs w:val="18"/>
                        </w:rPr>
                      </w:pPr>
                      <w:r>
                        <w:rPr>
                          <w:b/>
                          <w:i/>
                          <w:sz w:val="18"/>
                        </w:rPr>
                        <w:t>Schéma 4: Issues requises avec unités de passage</w:t>
                      </w:r>
                    </w:p>
                    <w:p w14:paraId="58BB2A02" w14:textId="77777777" w:rsidR="0024317D" w:rsidRPr="003951AE" w:rsidRDefault="001E7C2A" w:rsidP="003951AE">
                      <w:pPr>
                        <w:rPr>
                          <w:b/>
                          <w:bCs/>
                          <w:i/>
                          <w:iCs/>
                          <w:sz w:val="18"/>
                          <w:szCs w:val="18"/>
                        </w:rPr>
                      </w:pPr>
                      <w:r>
                        <w:rPr>
                          <w:noProof/>
                          <w:sz w:val="22"/>
                        </w:rPr>
                        <w:drawing>
                          <wp:inline distT="0" distB="0" distL="0" distR="0" wp14:anchorId="63D2CA8D" wp14:editId="28B17557">
                            <wp:extent cx="4221480" cy="2903220"/>
                            <wp:effectExtent l="19050" t="0" r="762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4221480" cy="2903220"/>
                                    </a:xfrm>
                                    <a:prstGeom prst="rect">
                                      <a:avLst/>
                                    </a:prstGeom>
                                    <a:noFill/>
                                    <a:ln w="9525">
                                      <a:noFill/>
                                      <a:miter lim="800000"/>
                                      <a:headEnd/>
                                      <a:tailEnd/>
                                    </a:ln>
                                  </pic:spPr>
                                </pic:pic>
                              </a:graphicData>
                            </a:graphic>
                          </wp:inline>
                        </w:drawing>
                      </w:r>
                    </w:p>
                    <w:p w14:paraId="1F4775E8" w14:textId="77777777" w:rsidR="0024317D" w:rsidRPr="003951AE" w:rsidRDefault="0024317D" w:rsidP="003951AE">
                      <w:pPr>
                        <w:rPr>
                          <w:b/>
                          <w:bCs/>
                          <w:i/>
                          <w:iCs/>
                          <w:sz w:val="18"/>
                          <w:szCs w:val="18"/>
                        </w:rPr>
                      </w:pPr>
                    </w:p>
                  </w:txbxContent>
                </v:textbox>
                <w10:wrap type="square"/>
              </v:shape>
            </w:pict>
          </mc:Fallback>
        </mc:AlternateContent>
      </w:r>
    </w:p>
    <w:p w14:paraId="226964BC" w14:textId="77777777" w:rsidR="0024317D" w:rsidRPr="0048354B" w:rsidRDefault="0024317D" w:rsidP="004A2BEE">
      <w:pPr>
        <w:tabs>
          <w:tab w:val="clear" w:pos="426"/>
          <w:tab w:val="clear" w:pos="568"/>
          <w:tab w:val="clear" w:pos="710"/>
          <w:tab w:val="left" w:pos="1470"/>
        </w:tabs>
        <w:overflowPunct/>
        <w:textAlignment w:val="auto"/>
        <w:rPr>
          <w:b/>
          <w:bCs/>
          <w:i/>
          <w:iCs/>
          <w:sz w:val="22"/>
          <w:szCs w:val="22"/>
        </w:rPr>
      </w:pPr>
      <w:r w:rsidRPr="0048354B">
        <w:rPr>
          <w:b/>
          <w:i/>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123"/>
      </w:tblGrid>
      <w:tr w:rsidR="00446CDB" w:rsidRPr="0048354B" w14:paraId="1EDD115B" w14:textId="77777777" w:rsidTr="009E2579">
        <w:tc>
          <w:tcPr>
            <w:tcW w:w="4198" w:type="dxa"/>
            <w:shd w:val="clear" w:color="auto" w:fill="auto"/>
          </w:tcPr>
          <w:p w14:paraId="188A9A7D" w14:textId="77777777" w:rsidR="00446CDB" w:rsidRPr="0048354B" w:rsidRDefault="00446CDB" w:rsidP="009E2579">
            <w:pPr>
              <w:pStyle w:val="BodyText"/>
              <w:spacing w:after="0"/>
            </w:pPr>
            <w:r w:rsidRPr="0048354B">
              <w:rPr>
                <w:sz w:val="22"/>
              </w:rPr>
              <w:t>Όροφος</w:t>
            </w:r>
          </w:p>
        </w:tc>
        <w:tc>
          <w:tcPr>
            <w:tcW w:w="4198" w:type="dxa"/>
            <w:shd w:val="clear" w:color="auto" w:fill="auto"/>
          </w:tcPr>
          <w:p w14:paraId="185563A9" w14:textId="77777777" w:rsidR="00446CDB" w:rsidRPr="0048354B" w:rsidRDefault="00446CDB" w:rsidP="009E2579">
            <w:pPr>
              <w:pStyle w:val="BodyText"/>
              <w:spacing w:after="0"/>
            </w:pPr>
            <w:r w:rsidRPr="0048354B">
              <w:rPr>
                <w:sz w:val="22"/>
              </w:rPr>
              <w:t>Étage</w:t>
            </w:r>
          </w:p>
        </w:tc>
      </w:tr>
      <w:tr w:rsidR="00446CDB" w:rsidRPr="0048354B" w14:paraId="2322DDAD" w14:textId="77777777" w:rsidTr="009E2579">
        <w:tc>
          <w:tcPr>
            <w:tcW w:w="4198" w:type="dxa"/>
            <w:shd w:val="clear" w:color="auto" w:fill="auto"/>
          </w:tcPr>
          <w:p w14:paraId="21EF8410" w14:textId="77777777" w:rsidR="00446CDB" w:rsidRPr="0048354B" w:rsidRDefault="00446CDB" w:rsidP="009E2579">
            <w:pPr>
              <w:pStyle w:val="BodyText"/>
              <w:spacing w:after="0"/>
            </w:pPr>
            <w:r w:rsidRPr="0048354B">
              <w:rPr>
                <w:sz w:val="22"/>
              </w:rPr>
              <w:t>Exit 1</w:t>
            </w:r>
          </w:p>
        </w:tc>
        <w:tc>
          <w:tcPr>
            <w:tcW w:w="4198" w:type="dxa"/>
            <w:shd w:val="clear" w:color="auto" w:fill="auto"/>
          </w:tcPr>
          <w:p w14:paraId="7CAA0F88" w14:textId="77777777" w:rsidR="00446CDB" w:rsidRPr="0048354B" w:rsidRDefault="00446CDB" w:rsidP="009E2579">
            <w:pPr>
              <w:pStyle w:val="BodyText"/>
              <w:spacing w:after="0"/>
            </w:pPr>
            <w:r w:rsidRPr="0048354B">
              <w:rPr>
                <w:sz w:val="22"/>
              </w:rPr>
              <w:t>Exit 1</w:t>
            </w:r>
          </w:p>
        </w:tc>
      </w:tr>
      <w:tr w:rsidR="00446CDB" w:rsidRPr="0048354B" w14:paraId="579B2B2E" w14:textId="77777777" w:rsidTr="009E2579">
        <w:tc>
          <w:tcPr>
            <w:tcW w:w="4198" w:type="dxa"/>
            <w:shd w:val="clear" w:color="auto" w:fill="auto"/>
          </w:tcPr>
          <w:p w14:paraId="0B9F06B3" w14:textId="77777777" w:rsidR="00446CDB" w:rsidRPr="0048354B" w:rsidRDefault="00446CDB" w:rsidP="009E2579">
            <w:pPr>
              <w:pStyle w:val="BodyText"/>
              <w:spacing w:after="0"/>
            </w:pPr>
            <w:r w:rsidRPr="0048354B">
              <w:rPr>
                <w:sz w:val="22"/>
              </w:rPr>
              <w:t>2 μονάδες πλάτους</w:t>
            </w:r>
          </w:p>
        </w:tc>
        <w:tc>
          <w:tcPr>
            <w:tcW w:w="4198" w:type="dxa"/>
            <w:shd w:val="clear" w:color="auto" w:fill="auto"/>
          </w:tcPr>
          <w:p w14:paraId="6ED0B420" w14:textId="77777777" w:rsidR="00446CDB" w:rsidRPr="0048354B" w:rsidRDefault="00446CDB" w:rsidP="009E2579">
            <w:pPr>
              <w:pStyle w:val="BodyText"/>
              <w:spacing w:after="0"/>
            </w:pPr>
            <w:r w:rsidRPr="0048354B">
              <w:rPr>
                <w:sz w:val="22"/>
              </w:rPr>
              <w:t>2 unités de passage</w:t>
            </w:r>
          </w:p>
        </w:tc>
      </w:tr>
    </w:tbl>
    <w:p w14:paraId="404A52DE" w14:textId="77777777" w:rsidR="0024317D" w:rsidRPr="0048354B" w:rsidRDefault="0024317D" w:rsidP="00D86DFF">
      <w:pPr>
        <w:pStyle w:val="BodyText"/>
        <w:spacing w:after="0"/>
        <w:rPr>
          <w:sz w:val="22"/>
          <w:szCs w:val="22"/>
        </w:rPr>
      </w:pPr>
    </w:p>
    <w:p w14:paraId="06983735" w14:textId="77777777" w:rsidR="00446CDB" w:rsidRPr="0048354B" w:rsidRDefault="00446CDB" w:rsidP="00D86DFF">
      <w:pPr>
        <w:pStyle w:val="BodyText"/>
        <w:spacing w:after="0"/>
        <w:rPr>
          <w:sz w:val="22"/>
          <w:szCs w:val="22"/>
        </w:rPr>
      </w:pPr>
    </w:p>
    <w:p w14:paraId="7E59EEEE" w14:textId="4D1A5769" w:rsidR="0024317D" w:rsidRPr="0048354B" w:rsidRDefault="0024317D" w:rsidP="00D86DFF">
      <w:pPr>
        <w:pStyle w:val="BodyText"/>
        <w:spacing w:after="0"/>
        <w:rPr>
          <w:sz w:val="22"/>
          <w:szCs w:val="22"/>
        </w:rPr>
      </w:pPr>
      <w:r w:rsidRPr="0048354B">
        <w:rPr>
          <w:sz w:val="22"/>
        </w:rPr>
        <w:t>Pour le calcul du débit, on utilisera, selon le cas, les éléments suivants:</w:t>
      </w:r>
    </w:p>
    <w:p w14:paraId="5B3009F5" w14:textId="77777777" w:rsidR="0024317D" w:rsidRPr="0048354B" w:rsidRDefault="0024317D" w:rsidP="00D86DFF">
      <w:pPr>
        <w:pStyle w:val="BodyText"/>
        <w:spacing w:after="0"/>
        <w:rPr>
          <w:sz w:val="22"/>
          <w:szCs w:val="22"/>
        </w:rPr>
      </w:pPr>
    </w:p>
    <w:p w14:paraId="5CFAF29D" w14:textId="77777777" w:rsidR="0024317D" w:rsidRPr="0048354B" w:rsidRDefault="0024317D" w:rsidP="00E41BEC">
      <w:pPr>
        <w:pStyle w:val="BodyText"/>
        <w:numPr>
          <w:ilvl w:val="0"/>
          <w:numId w:val="8"/>
        </w:numPr>
        <w:spacing w:after="0"/>
        <w:rPr>
          <w:sz w:val="22"/>
          <w:szCs w:val="22"/>
        </w:rPr>
      </w:pPr>
      <w:r w:rsidRPr="0048354B">
        <w:rPr>
          <w:sz w:val="22"/>
        </w:rPr>
        <w:tab/>
        <w:t>En cas d’usages également desservis par d’autres usages complémentaires, le débit de l’étage résulte de la somme des effectifs de l’usage prédominant et des usages complémentaires, mais il est calculé selon les coefficients du tableau 4 qui s’appliquent à l’usage prédominant.</w:t>
      </w:r>
    </w:p>
    <w:p w14:paraId="223A5F7B" w14:textId="77777777" w:rsidR="0024317D" w:rsidRPr="0048354B" w:rsidRDefault="0024317D" w:rsidP="00D86DFF">
      <w:pPr>
        <w:pStyle w:val="BodyText"/>
        <w:spacing w:after="0"/>
        <w:ind w:left="720"/>
        <w:rPr>
          <w:sz w:val="22"/>
          <w:szCs w:val="22"/>
        </w:rPr>
      </w:pPr>
      <w:r w:rsidRPr="0048354B">
        <w:rPr>
          <w:sz w:val="22"/>
        </w:rPr>
        <w:t>Si l’usage complémentaire atteint le nombre d’occupants requis, son débit horizontal sur la partie occupée par cet usage est calculé en vertu des exigences relatives du tableau 4. Le débit total du reste de l’étage résulte de la somme des effectifs théoriques distincts et il est calculé comme au point précédent selon les coefficients du tableau 4 qui s’appliquent à l’usage prédominant.</w:t>
      </w:r>
    </w:p>
    <w:p w14:paraId="346DC17C" w14:textId="77777777" w:rsidR="0024317D" w:rsidRPr="0048354B" w:rsidRDefault="0024317D" w:rsidP="00D86DFF">
      <w:pPr>
        <w:pStyle w:val="BodyText"/>
        <w:spacing w:after="0"/>
        <w:ind w:left="720"/>
        <w:rPr>
          <w:sz w:val="22"/>
          <w:szCs w:val="22"/>
        </w:rPr>
      </w:pPr>
    </w:p>
    <w:p w14:paraId="71A476AE" w14:textId="77777777" w:rsidR="0024317D" w:rsidRPr="0048354B" w:rsidRDefault="0024317D" w:rsidP="00E41BEC">
      <w:pPr>
        <w:pStyle w:val="BodyText"/>
        <w:numPr>
          <w:ilvl w:val="0"/>
          <w:numId w:val="8"/>
        </w:numPr>
        <w:spacing w:after="0"/>
        <w:rPr>
          <w:sz w:val="22"/>
          <w:szCs w:val="22"/>
        </w:rPr>
      </w:pPr>
      <w:r w:rsidRPr="0048354B">
        <w:rPr>
          <w:sz w:val="22"/>
        </w:rPr>
        <w:tab/>
        <w:t xml:space="preserve">En cas d’usages séparés, on applique pour chaque usage distinct les débits requis du tableau 4, tels qu’ils résultent sur la base de leur effectif théorique. </w:t>
      </w:r>
    </w:p>
    <w:p w14:paraId="4D69D9BC" w14:textId="77777777" w:rsidR="0024317D" w:rsidRPr="0048354B" w:rsidRDefault="0024317D" w:rsidP="00D86DFF">
      <w:pPr>
        <w:pStyle w:val="BodyText"/>
        <w:spacing w:after="0"/>
        <w:rPr>
          <w:sz w:val="22"/>
          <w:szCs w:val="22"/>
        </w:rPr>
      </w:pPr>
    </w:p>
    <w:p w14:paraId="70D2EA1E" w14:textId="77777777" w:rsidR="0024317D" w:rsidRPr="0048354B" w:rsidRDefault="0024317D" w:rsidP="00E41BEC">
      <w:pPr>
        <w:pStyle w:val="BodyText"/>
        <w:numPr>
          <w:ilvl w:val="0"/>
          <w:numId w:val="8"/>
        </w:numPr>
        <w:spacing w:after="0"/>
        <w:rPr>
          <w:sz w:val="22"/>
          <w:szCs w:val="22"/>
        </w:rPr>
      </w:pPr>
      <w:r w:rsidRPr="0048354B">
        <w:rPr>
          <w:sz w:val="22"/>
        </w:rPr>
        <w:tab/>
        <w:t xml:space="preserve">En cas d’usages associés, le débit de chaque étage sur l’ensemble de sa surface est calculé en utilisant les coefficients les plus défavorables du tableau 4 pour les usages installés. </w:t>
      </w:r>
    </w:p>
    <w:p w14:paraId="666C8585" w14:textId="77777777" w:rsidR="0024317D" w:rsidRPr="0048354B" w:rsidRDefault="0024317D" w:rsidP="00317ADA">
      <w:pPr>
        <w:pStyle w:val="BodyText"/>
        <w:spacing w:after="0"/>
        <w:rPr>
          <w:sz w:val="22"/>
          <w:szCs w:val="22"/>
        </w:rPr>
      </w:pPr>
    </w:p>
    <w:p w14:paraId="6C4B2CA2" w14:textId="77777777" w:rsidR="0024317D" w:rsidRPr="0048354B" w:rsidRDefault="0024317D" w:rsidP="0031722D">
      <w:pPr>
        <w:pStyle w:val="BodyText"/>
        <w:spacing w:after="0"/>
        <w:rPr>
          <w:b/>
          <w:bCs/>
          <w:i/>
          <w:iCs/>
          <w:sz w:val="18"/>
          <w:szCs w:val="18"/>
        </w:rPr>
      </w:pPr>
      <w:r w:rsidRPr="0048354B">
        <w:rPr>
          <w:b/>
          <w:i/>
          <w:sz w:val="18"/>
        </w:rPr>
        <w:t>Tableau 4: Calcul de débit des voies d’évacuation par unité de passage (0,60 m)</w:t>
      </w:r>
    </w:p>
    <w:p w14:paraId="1AFC4395" w14:textId="77777777" w:rsidR="0024317D" w:rsidRPr="0048354B" w:rsidRDefault="0024317D" w:rsidP="0031722D">
      <w:pPr>
        <w:pStyle w:val="BodyText"/>
        <w:spacing w:after="0"/>
        <w:rPr>
          <w:sz w:val="22"/>
          <w:szCs w:val="22"/>
          <w:highlight w:val="yellow"/>
        </w:rPr>
      </w:pPr>
    </w:p>
    <w:tbl>
      <w:tblPr>
        <w:tblW w:w="8236" w:type="dxa"/>
        <w:tblInd w:w="108" w:type="dxa"/>
        <w:tblLook w:val="0000" w:firstRow="0" w:lastRow="0" w:firstColumn="0" w:lastColumn="0" w:noHBand="0" w:noVBand="0"/>
      </w:tblPr>
      <w:tblGrid>
        <w:gridCol w:w="670"/>
        <w:gridCol w:w="2146"/>
        <w:gridCol w:w="1764"/>
        <w:gridCol w:w="1743"/>
        <w:gridCol w:w="1913"/>
      </w:tblGrid>
      <w:tr w:rsidR="0024317D" w:rsidRPr="0048354B" w14:paraId="43B5D40C" w14:textId="77777777">
        <w:trPr>
          <w:trHeight w:val="900"/>
        </w:trPr>
        <w:tc>
          <w:tcPr>
            <w:tcW w:w="670" w:type="dxa"/>
            <w:tcBorders>
              <w:top w:val="single" w:sz="4" w:space="0" w:color="auto"/>
              <w:left w:val="single" w:sz="4" w:space="0" w:color="auto"/>
              <w:bottom w:val="single" w:sz="4" w:space="0" w:color="auto"/>
              <w:right w:val="single" w:sz="4" w:space="0" w:color="auto"/>
            </w:tcBorders>
            <w:noWrap/>
            <w:vAlign w:val="center"/>
          </w:tcPr>
          <w:p w14:paraId="5AB96100"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 xml:space="preserve">Cat. </w:t>
            </w:r>
          </w:p>
        </w:tc>
        <w:tc>
          <w:tcPr>
            <w:tcW w:w="3910" w:type="dxa"/>
            <w:gridSpan w:val="2"/>
            <w:tcBorders>
              <w:top w:val="single" w:sz="4" w:space="0" w:color="auto"/>
              <w:left w:val="single" w:sz="4" w:space="0" w:color="auto"/>
              <w:bottom w:val="single" w:sz="4" w:space="0" w:color="auto"/>
              <w:right w:val="single" w:sz="4" w:space="0" w:color="auto"/>
            </w:tcBorders>
            <w:noWrap/>
            <w:vAlign w:val="center"/>
          </w:tcPr>
          <w:p w14:paraId="14CB2DD8"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Usage</w:t>
            </w:r>
          </w:p>
        </w:tc>
        <w:tc>
          <w:tcPr>
            <w:tcW w:w="1743" w:type="dxa"/>
            <w:tcBorders>
              <w:top w:val="single" w:sz="4" w:space="0" w:color="auto"/>
              <w:left w:val="single" w:sz="4" w:space="0" w:color="auto"/>
              <w:bottom w:val="single" w:sz="4" w:space="0" w:color="auto"/>
              <w:right w:val="single" w:sz="4" w:space="0" w:color="auto"/>
            </w:tcBorders>
            <w:vAlign w:val="center"/>
          </w:tcPr>
          <w:p w14:paraId="51AA8013"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Voies horizontales (personnes)</w:t>
            </w:r>
          </w:p>
        </w:tc>
        <w:tc>
          <w:tcPr>
            <w:tcW w:w="1913" w:type="dxa"/>
            <w:tcBorders>
              <w:top w:val="single" w:sz="4" w:space="0" w:color="auto"/>
              <w:left w:val="single" w:sz="4" w:space="0" w:color="auto"/>
              <w:bottom w:val="single" w:sz="4" w:space="0" w:color="auto"/>
              <w:right w:val="single" w:sz="4" w:space="0" w:color="auto"/>
            </w:tcBorders>
            <w:vAlign w:val="center"/>
          </w:tcPr>
          <w:p w14:paraId="1500331E"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Voies verticales (personnes)</w:t>
            </w:r>
          </w:p>
        </w:tc>
      </w:tr>
      <w:tr w:rsidR="0024317D" w:rsidRPr="0048354B" w14:paraId="0E301D94" w14:textId="77777777">
        <w:trPr>
          <w:trHeight w:val="300"/>
        </w:trPr>
        <w:tc>
          <w:tcPr>
            <w:tcW w:w="670" w:type="dxa"/>
            <w:tcBorders>
              <w:top w:val="nil"/>
              <w:left w:val="single" w:sz="4" w:space="0" w:color="auto"/>
              <w:bottom w:val="single" w:sz="4" w:space="0" w:color="auto"/>
              <w:right w:val="single" w:sz="4" w:space="0" w:color="auto"/>
            </w:tcBorders>
            <w:noWrap/>
            <w:vAlign w:val="bottom"/>
          </w:tcPr>
          <w:p w14:paraId="3194BB82"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A</w:t>
            </w:r>
          </w:p>
        </w:tc>
        <w:tc>
          <w:tcPr>
            <w:tcW w:w="3910" w:type="dxa"/>
            <w:gridSpan w:val="2"/>
            <w:tcBorders>
              <w:top w:val="single" w:sz="4" w:space="0" w:color="auto"/>
              <w:left w:val="nil"/>
              <w:bottom w:val="single" w:sz="4" w:space="0" w:color="auto"/>
              <w:right w:val="single" w:sz="4" w:space="0" w:color="auto"/>
            </w:tcBorders>
            <w:noWrap/>
            <w:vAlign w:val="center"/>
          </w:tcPr>
          <w:p w14:paraId="31EA3A53"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 xml:space="preserve">Habitation </w:t>
            </w:r>
          </w:p>
        </w:tc>
        <w:tc>
          <w:tcPr>
            <w:tcW w:w="1743" w:type="dxa"/>
            <w:tcBorders>
              <w:top w:val="nil"/>
              <w:left w:val="nil"/>
              <w:bottom w:val="single" w:sz="4" w:space="0" w:color="auto"/>
              <w:right w:val="single" w:sz="4" w:space="0" w:color="auto"/>
            </w:tcBorders>
            <w:noWrap/>
            <w:vAlign w:val="center"/>
          </w:tcPr>
          <w:p w14:paraId="01CC62AA"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18F1C570"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61F7E33B" w14:textId="77777777">
        <w:trPr>
          <w:trHeight w:val="150"/>
        </w:trPr>
        <w:tc>
          <w:tcPr>
            <w:tcW w:w="670" w:type="dxa"/>
            <w:vMerge w:val="restart"/>
            <w:tcBorders>
              <w:top w:val="nil"/>
              <w:left w:val="single" w:sz="4" w:space="0" w:color="auto"/>
              <w:right w:val="single" w:sz="4" w:space="0" w:color="auto"/>
            </w:tcBorders>
            <w:noWrap/>
            <w:vAlign w:val="center"/>
          </w:tcPr>
          <w:p w14:paraId="66EB709C"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lastRenderedPageBreak/>
              <w:t>B</w:t>
            </w:r>
          </w:p>
        </w:tc>
        <w:tc>
          <w:tcPr>
            <w:tcW w:w="2146" w:type="dxa"/>
            <w:vMerge w:val="restart"/>
            <w:tcBorders>
              <w:top w:val="single" w:sz="4" w:space="0" w:color="auto"/>
              <w:left w:val="nil"/>
              <w:right w:val="single" w:sz="4" w:space="0" w:color="auto"/>
            </w:tcBorders>
            <w:noWrap/>
            <w:vAlign w:val="center"/>
          </w:tcPr>
          <w:p w14:paraId="714BF333"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 xml:space="preserve">Séjour temporaire </w:t>
            </w:r>
          </w:p>
        </w:tc>
        <w:tc>
          <w:tcPr>
            <w:tcW w:w="1764" w:type="dxa"/>
            <w:tcBorders>
              <w:top w:val="single" w:sz="4" w:space="0" w:color="auto"/>
              <w:left w:val="nil"/>
              <w:bottom w:val="single" w:sz="4" w:space="0" w:color="auto"/>
              <w:right w:val="single" w:sz="4" w:space="0" w:color="auto"/>
            </w:tcBorders>
            <w:vAlign w:val="center"/>
          </w:tcPr>
          <w:p w14:paraId="09BDE643" w14:textId="77777777" w:rsidR="0024317D" w:rsidRPr="0048354B" w:rsidRDefault="0024317D" w:rsidP="00970575">
            <w:pPr>
              <w:tabs>
                <w:tab w:val="clear" w:pos="426"/>
                <w:tab w:val="clear" w:pos="568"/>
                <w:tab w:val="clear" w:pos="710"/>
              </w:tabs>
              <w:overflowPunct/>
              <w:autoSpaceDE/>
              <w:autoSpaceDN/>
              <w:adjustRightInd/>
              <w:jc w:val="center"/>
              <w:textAlignment w:val="auto"/>
            </w:pPr>
            <w:r w:rsidRPr="0048354B">
              <w:rPr>
                <w:sz w:val="22"/>
              </w:rPr>
              <w:t>étages au-dessus du sol</w:t>
            </w:r>
          </w:p>
        </w:tc>
        <w:tc>
          <w:tcPr>
            <w:tcW w:w="1743" w:type="dxa"/>
            <w:vMerge w:val="restart"/>
            <w:tcBorders>
              <w:top w:val="nil"/>
              <w:left w:val="nil"/>
              <w:right w:val="single" w:sz="4" w:space="0" w:color="auto"/>
            </w:tcBorders>
            <w:noWrap/>
            <w:vAlign w:val="center"/>
          </w:tcPr>
          <w:p w14:paraId="55376032"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48723F6C"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2CB9ADF8" w14:textId="77777777">
        <w:trPr>
          <w:trHeight w:val="150"/>
        </w:trPr>
        <w:tc>
          <w:tcPr>
            <w:tcW w:w="670" w:type="dxa"/>
            <w:vMerge/>
            <w:tcBorders>
              <w:left w:val="single" w:sz="4" w:space="0" w:color="auto"/>
              <w:bottom w:val="single" w:sz="4" w:space="0" w:color="auto"/>
              <w:right w:val="single" w:sz="4" w:space="0" w:color="auto"/>
            </w:tcBorders>
            <w:noWrap/>
            <w:vAlign w:val="center"/>
          </w:tcPr>
          <w:p w14:paraId="7DD535D5"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left w:val="nil"/>
              <w:bottom w:val="single" w:sz="4" w:space="0" w:color="auto"/>
              <w:right w:val="single" w:sz="4" w:space="0" w:color="auto"/>
            </w:tcBorders>
            <w:noWrap/>
            <w:vAlign w:val="center"/>
          </w:tcPr>
          <w:p w14:paraId="777F1FB1"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p>
        </w:tc>
        <w:tc>
          <w:tcPr>
            <w:tcW w:w="1764" w:type="dxa"/>
            <w:tcBorders>
              <w:top w:val="single" w:sz="4" w:space="0" w:color="auto"/>
              <w:left w:val="nil"/>
              <w:bottom w:val="single" w:sz="4" w:space="0" w:color="auto"/>
              <w:right w:val="single" w:sz="4" w:space="0" w:color="auto"/>
            </w:tcBorders>
            <w:vAlign w:val="center"/>
          </w:tcPr>
          <w:p w14:paraId="62EFB81E" w14:textId="77777777" w:rsidR="0024317D" w:rsidRPr="0048354B" w:rsidRDefault="0024317D" w:rsidP="00970575">
            <w:pPr>
              <w:tabs>
                <w:tab w:val="clear" w:pos="426"/>
                <w:tab w:val="clear" w:pos="568"/>
                <w:tab w:val="clear" w:pos="710"/>
              </w:tabs>
              <w:overflowPunct/>
              <w:autoSpaceDE/>
              <w:autoSpaceDN/>
              <w:adjustRightInd/>
              <w:jc w:val="center"/>
              <w:textAlignment w:val="auto"/>
            </w:pPr>
            <w:r w:rsidRPr="0048354B">
              <w:rPr>
                <w:sz w:val="22"/>
              </w:rPr>
              <w:t>sous-sol</w:t>
            </w:r>
          </w:p>
        </w:tc>
        <w:tc>
          <w:tcPr>
            <w:tcW w:w="1743" w:type="dxa"/>
            <w:vMerge/>
            <w:tcBorders>
              <w:left w:val="nil"/>
              <w:bottom w:val="single" w:sz="4" w:space="0" w:color="auto"/>
              <w:right w:val="single" w:sz="4" w:space="0" w:color="auto"/>
            </w:tcBorders>
            <w:noWrap/>
            <w:vAlign w:val="center"/>
          </w:tcPr>
          <w:p w14:paraId="2177499E" w14:textId="77777777" w:rsidR="0024317D" w:rsidRPr="0048354B" w:rsidRDefault="0024317D" w:rsidP="00317ADA">
            <w:pPr>
              <w:tabs>
                <w:tab w:val="clear" w:pos="426"/>
                <w:tab w:val="clear" w:pos="568"/>
                <w:tab w:val="clear" w:pos="710"/>
              </w:tabs>
              <w:overflowPunct/>
              <w:autoSpaceDE/>
              <w:autoSpaceDN/>
              <w:adjustRightInd/>
              <w:jc w:val="center"/>
              <w:textAlignment w:val="auto"/>
            </w:pPr>
          </w:p>
        </w:tc>
        <w:tc>
          <w:tcPr>
            <w:tcW w:w="1913" w:type="dxa"/>
            <w:tcBorders>
              <w:top w:val="nil"/>
              <w:left w:val="nil"/>
              <w:bottom w:val="single" w:sz="4" w:space="0" w:color="auto"/>
              <w:right w:val="single" w:sz="4" w:space="0" w:color="auto"/>
            </w:tcBorders>
            <w:noWrap/>
            <w:vAlign w:val="center"/>
          </w:tcPr>
          <w:p w14:paraId="784FE965"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30</w:t>
            </w:r>
          </w:p>
        </w:tc>
      </w:tr>
      <w:tr w:rsidR="0024317D" w:rsidRPr="0048354B" w14:paraId="014246F5" w14:textId="77777777">
        <w:trPr>
          <w:trHeight w:val="465"/>
        </w:trPr>
        <w:tc>
          <w:tcPr>
            <w:tcW w:w="670" w:type="dxa"/>
            <w:tcBorders>
              <w:top w:val="nil"/>
              <w:left w:val="single" w:sz="4" w:space="0" w:color="auto"/>
              <w:right w:val="single" w:sz="4" w:space="0" w:color="auto"/>
            </w:tcBorders>
            <w:noWrap/>
            <w:vAlign w:val="center"/>
          </w:tcPr>
          <w:p w14:paraId="6A53DAAF"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C</w:t>
            </w:r>
          </w:p>
          <w:p w14:paraId="2DF95261" w14:textId="77777777" w:rsidR="0024317D" w:rsidRPr="0048354B" w:rsidRDefault="0024317D" w:rsidP="00317ADA">
            <w:pPr>
              <w:jc w:val="center"/>
              <w:rPr>
                <w:b/>
                <w:bCs/>
                <w:sz w:val="18"/>
                <w:szCs w:val="18"/>
              </w:rPr>
            </w:pPr>
            <w:r w:rsidRPr="0048354B">
              <w:rPr>
                <w:b/>
                <w:sz w:val="18"/>
              </w:rPr>
              <w:t> </w:t>
            </w:r>
          </w:p>
        </w:tc>
        <w:tc>
          <w:tcPr>
            <w:tcW w:w="2146" w:type="dxa"/>
            <w:vMerge w:val="restart"/>
            <w:tcBorders>
              <w:top w:val="nil"/>
              <w:left w:val="single" w:sz="4" w:space="0" w:color="auto"/>
              <w:right w:val="single" w:sz="4" w:space="0" w:color="auto"/>
            </w:tcBorders>
            <w:vAlign w:val="center"/>
          </w:tcPr>
          <w:p w14:paraId="50DA0ECE"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Établissements recevant du public</w:t>
            </w:r>
          </w:p>
        </w:tc>
        <w:tc>
          <w:tcPr>
            <w:tcW w:w="1764" w:type="dxa"/>
            <w:tcBorders>
              <w:top w:val="nil"/>
              <w:left w:val="nil"/>
              <w:bottom w:val="single" w:sz="4" w:space="0" w:color="auto"/>
              <w:right w:val="single" w:sz="4" w:space="0" w:color="auto"/>
            </w:tcBorders>
            <w:noWrap/>
            <w:vAlign w:val="center"/>
          </w:tcPr>
          <w:p w14:paraId="5876DE2F" w14:textId="77777777" w:rsidR="0024317D" w:rsidRPr="0048354B" w:rsidRDefault="0024317D" w:rsidP="00C44BDE">
            <w:pPr>
              <w:tabs>
                <w:tab w:val="clear" w:pos="426"/>
                <w:tab w:val="clear" w:pos="568"/>
                <w:tab w:val="clear" w:pos="710"/>
              </w:tabs>
              <w:overflowPunct/>
              <w:autoSpaceDE/>
              <w:autoSpaceDN/>
              <w:adjustRightInd/>
              <w:jc w:val="center"/>
              <w:textAlignment w:val="auto"/>
            </w:pPr>
            <w:r w:rsidRPr="0048354B">
              <w:rPr>
                <w:sz w:val="22"/>
              </w:rPr>
              <w:t>étages au-dessus du sol</w:t>
            </w:r>
          </w:p>
        </w:tc>
        <w:tc>
          <w:tcPr>
            <w:tcW w:w="1743" w:type="dxa"/>
            <w:tcBorders>
              <w:top w:val="nil"/>
              <w:left w:val="nil"/>
              <w:bottom w:val="single" w:sz="4" w:space="0" w:color="auto"/>
              <w:right w:val="single" w:sz="4" w:space="0" w:color="auto"/>
            </w:tcBorders>
            <w:noWrap/>
            <w:vAlign w:val="center"/>
          </w:tcPr>
          <w:p w14:paraId="633699BF"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40B52B13"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38A3A679" w14:textId="77777777">
        <w:trPr>
          <w:trHeight w:val="450"/>
        </w:trPr>
        <w:tc>
          <w:tcPr>
            <w:tcW w:w="670" w:type="dxa"/>
            <w:tcBorders>
              <w:left w:val="single" w:sz="4" w:space="0" w:color="auto"/>
              <w:bottom w:val="single" w:sz="4" w:space="0" w:color="auto"/>
              <w:right w:val="single" w:sz="4" w:space="0" w:color="auto"/>
            </w:tcBorders>
            <w:noWrap/>
            <w:vAlign w:val="center"/>
          </w:tcPr>
          <w:p w14:paraId="66A8CA51"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left w:val="single" w:sz="4" w:space="0" w:color="auto"/>
              <w:bottom w:val="single" w:sz="4" w:space="0" w:color="000000"/>
              <w:right w:val="single" w:sz="4" w:space="0" w:color="auto"/>
            </w:tcBorders>
            <w:vAlign w:val="center"/>
          </w:tcPr>
          <w:p w14:paraId="746670CC" w14:textId="77777777" w:rsidR="0024317D" w:rsidRPr="0048354B"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14:paraId="19023294"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sous-sol</w:t>
            </w:r>
          </w:p>
        </w:tc>
        <w:tc>
          <w:tcPr>
            <w:tcW w:w="1743" w:type="dxa"/>
            <w:tcBorders>
              <w:top w:val="nil"/>
              <w:left w:val="nil"/>
              <w:bottom w:val="single" w:sz="4" w:space="0" w:color="auto"/>
              <w:right w:val="single" w:sz="4" w:space="0" w:color="auto"/>
            </w:tcBorders>
            <w:noWrap/>
            <w:vAlign w:val="center"/>
          </w:tcPr>
          <w:p w14:paraId="045B23F9"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50</w:t>
            </w:r>
          </w:p>
        </w:tc>
        <w:tc>
          <w:tcPr>
            <w:tcW w:w="1913" w:type="dxa"/>
            <w:tcBorders>
              <w:top w:val="nil"/>
              <w:left w:val="nil"/>
              <w:bottom w:val="single" w:sz="4" w:space="0" w:color="auto"/>
              <w:right w:val="single" w:sz="4" w:space="0" w:color="auto"/>
            </w:tcBorders>
            <w:noWrap/>
            <w:vAlign w:val="center"/>
          </w:tcPr>
          <w:p w14:paraId="377FB085"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30</w:t>
            </w:r>
          </w:p>
        </w:tc>
      </w:tr>
      <w:tr w:rsidR="0024317D" w:rsidRPr="0048354B" w14:paraId="5562EE13" w14:textId="77777777">
        <w:trPr>
          <w:trHeight w:val="285"/>
        </w:trPr>
        <w:tc>
          <w:tcPr>
            <w:tcW w:w="670" w:type="dxa"/>
            <w:tcBorders>
              <w:top w:val="nil"/>
              <w:left w:val="single" w:sz="4" w:space="0" w:color="auto"/>
              <w:right w:val="single" w:sz="4" w:space="0" w:color="auto"/>
            </w:tcBorders>
            <w:noWrap/>
            <w:vAlign w:val="center"/>
          </w:tcPr>
          <w:p w14:paraId="793646B9"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D</w:t>
            </w:r>
          </w:p>
          <w:p w14:paraId="32440E16" w14:textId="77777777" w:rsidR="0024317D" w:rsidRPr="0048354B" w:rsidRDefault="0024317D" w:rsidP="00317ADA">
            <w:pPr>
              <w:jc w:val="center"/>
              <w:rPr>
                <w:b/>
                <w:bCs/>
                <w:sz w:val="18"/>
                <w:szCs w:val="18"/>
              </w:rPr>
            </w:pPr>
            <w:r w:rsidRPr="0048354B">
              <w:rPr>
                <w:b/>
                <w:sz w:val="18"/>
              </w:rPr>
              <w:t> </w:t>
            </w:r>
          </w:p>
        </w:tc>
        <w:tc>
          <w:tcPr>
            <w:tcW w:w="2146" w:type="dxa"/>
            <w:vMerge w:val="restart"/>
            <w:tcBorders>
              <w:top w:val="nil"/>
              <w:left w:val="single" w:sz="4" w:space="0" w:color="auto"/>
              <w:bottom w:val="single" w:sz="4" w:space="0" w:color="000000"/>
              <w:right w:val="single" w:sz="4" w:space="0" w:color="auto"/>
            </w:tcBorders>
            <w:noWrap/>
            <w:vAlign w:val="center"/>
          </w:tcPr>
          <w:p w14:paraId="77DD249A"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Enseignement</w:t>
            </w:r>
          </w:p>
        </w:tc>
        <w:tc>
          <w:tcPr>
            <w:tcW w:w="1764" w:type="dxa"/>
            <w:tcBorders>
              <w:top w:val="nil"/>
              <w:left w:val="nil"/>
              <w:bottom w:val="single" w:sz="4" w:space="0" w:color="auto"/>
              <w:right w:val="single" w:sz="4" w:space="0" w:color="auto"/>
            </w:tcBorders>
            <w:noWrap/>
            <w:vAlign w:val="center"/>
          </w:tcPr>
          <w:p w14:paraId="79D21423"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étages au-dessus du sol</w:t>
            </w:r>
          </w:p>
        </w:tc>
        <w:tc>
          <w:tcPr>
            <w:tcW w:w="1743" w:type="dxa"/>
            <w:tcBorders>
              <w:top w:val="nil"/>
              <w:left w:val="nil"/>
              <w:bottom w:val="single" w:sz="4" w:space="0" w:color="auto"/>
              <w:right w:val="single" w:sz="4" w:space="0" w:color="auto"/>
            </w:tcBorders>
            <w:noWrap/>
            <w:vAlign w:val="center"/>
          </w:tcPr>
          <w:p w14:paraId="0B5B8E03"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5263AFFA"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10CC531D" w14:textId="77777777">
        <w:trPr>
          <w:trHeight w:val="285"/>
        </w:trPr>
        <w:tc>
          <w:tcPr>
            <w:tcW w:w="670" w:type="dxa"/>
            <w:tcBorders>
              <w:left w:val="single" w:sz="4" w:space="0" w:color="auto"/>
              <w:bottom w:val="single" w:sz="4" w:space="0" w:color="auto"/>
              <w:right w:val="single" w:sz="4" w:space="0" w:color="auto"/>
            </w:tcBorders>
            <w:noWrap/>
            <w:vAlign w:val="center"/>
          </w:tcPr>
          <w:p w14:paraId="4F542A17"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p>
        </w:tc>
        <w:tc>
          <w:tcPr>
            <w:tcW w:w="2146" w:type="dxa"/>
            <w:vMerge/>
            <w:tcBorders>
              <w:top w:val="nil"/>
              <w:left w:val="single" w:sz="4" w:space="0" w:color="auto"/>
              <w:bottom w:val="single" w:sz="4" w:space="0" w:color="000000"/>
              <w:right w:val="single" w:sz="4" w:space="0" w:color="auto"/>
            </w:tcBorders>
            <w:vAlign w:val="center"/>
          </w:tcPr>
          <w:p w14:paraId="6ADF905D" w14:textId="77777777" w:rsidR="0024317D" w:rsidRPr="0048354B"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14:paraId="1DB24216"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sous-sol</w:t>
            </w:r>
          </w:p>
        </w:tc>
        <w:tc>
          <w:tcPr>
            <w:tcW w:w="1743" w:type="dxa"/>
            <w:tcBorders>
              <w:top w:val="nil"/>
              <w:left w:val="nil"/>
              <w:bottom w:val="single" w:sz="4" w:space="0" w:color="auto"/>
              <w:right w:val="single" w:sz="4" w:space="0" w:color="auto"/>
            </w:tcBorders>
            <w:noWrap/>
            <w:vAlign w:val="center"/>
          </w:tcPr>
          <w:p w14:paraId="5A9E1B09"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50</w:t>
            </w:r>
          </w:p>
        </w:tc>
        <w:tc>
          <w:tcPr>
            <w:tcW w:w="1913" w:type="dxa"/>
            <w:tcBorders>
              <w:top w:val="nil"/>
              <w:left w:val="nil"/>
              <w:bottom w:val="single" w:sz="4" w:space="0" w:color="auto"/>
              <w:right w:val="single" w:sz="4" w:space="0" w:color="auto"/>
            </w:tcBorders>
            <w:noWrap/>
            <w:vAlign w:val="center"/>
          </w:tcPr>
          <w:p w14:paraId="7E800853"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30</w:t>
            </w:r>
          </w:p>
        </w:tc>
      </w:tr>
      <w:tr w:rsidR="0024317D" w:rsidRPr="0048354B" w14:paraId="51DB9AFD" w14:textId="77777777">
        <w:trPr>
          <w:trHeight w:val="610"/>
        </w:trPr>
        <w:tc>
          <w:tcPr>
            <w:tcW w:w="670" w:type="dxa"/>
            <w:tcBorders>
              <w:top w:val="nil"/>
              <w:left w:val="single" w:sz="4" w:space="0" w:color="auto"/>
              <w:bottom w:val="single" w:sz="4" w:space="0" w:color="auto"/>
              <w:right w:val="single" w:sz="4" w:space="0" w:color="auto"/>
            </w:tcBorders>
            <w:noWrap/>
            <w:vAlign w:val="center"/>
          </w:tcPr>
          <w:p w14:paraId="099D35DD"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Ε</w:t>
            </w:r>
          </w:p>
        </w:tc>
        <w:tc>
          <w:tcPr>
            <w:tcW w:w="3910" w:type="dxa"/>
            <w:gridSpan w:val="2"/>
            <w:tcBorders>
              <w:top w:val="single" w:sz="4" w:space="0" w:color="auto"/>
              <w:left w:val="nil"/>
              <w:right w:val="single" w:sz="4" w:space="0" w:color="auto"/>
            </w:tcBorders>
            <w:noWrap/>
            <w:vAlign w:val="center"/>
          </w:tcPr>
          <w:p w14:paraId="6F2806D8"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rPr>
            </w:pPr>
            <w:r w:rsidRPr="0048354B">
              <w:rPr>
                <w:b/>
                <w:sz w:val="22"/>
              </w:rPr>
              <w:t>Santé et</w:t>
            </w:r>
          </w:p>
          <w:p w14:paraId="6D9B8912" w14:textId="77777777" w:rsidR="0024317D" w:rsidRPr="0048354B" w:rsidRDefault="0024317D" w:rsidP="00317ADA">
            <w:pPr>
              <w:jc w:val="center"/>
              <w:rPr>
                <w:b/>
                <w:bCs/>
              </w:rPr>
            </w:pPr>
            <w:r w:rsidRPr="0048354B">
              <w:rPr>
                <w:b/>
                <w:sz w:val="22"/>
              </w:rPr>
              <w:t>Prévoyance sociale</w:t>
            </w:r>
          </w:p>
        </w:tc>
        <w:tc>
          <w:tcPr>
            <w:tcW w:w="1743" w:type="dxa"/>
            <w:tcBorders>
              <w:top w:val="nil"/>
              <w:left w:val="single" w:sz="4" w:space="0" w:color="auto"/>
              <w:bottom w:val="single" w:sz="4" w:space="0" w:color="auto"/>
              <w:right w:val="single" w:sz="4" w:space="0" w:color="auto"/>
            </w:tcBorders>
            <w:noWrap/>
            <w:vAlign w:val="center"/>
          </w:tcPr>
          <w:p w14:paraId="02E67A71"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50</w:t>
            </w:r>
          </w:p>
        </w:tc>
        <w:tc>
          <w:tcPr>
            <w:tcW w:w="1913" w:type="dxa"/>
            <w:tcBorders>
              <w:top w:val="nil"/>
              <w:left w:val="single" w:sz="4" w:space="0" w:color="auto"/>
              <w:bottom w:val="single" w:sz="4" w:space="0" w:color="auto"/>
              <w:right w:val="single" w:sz="4" w:space="0" w:color="auto"/>
            </w:tcBorders>
            <w:noWrap/>
            <w:vAlign w:val="center"/>
          </w:tcPr>
          <w:p w14:paraId="5EF4011D"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30</w:t>
            </w:r>
          </w:p>
        </w:tc>
      </w:tr>
      <w:tr w:rsidR="0024317D" w:rsidRPr="0048354B" w14:paraId="6D3D638C"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70D5CA80"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F</w:t>
            </w:r>
          </w:p>
        </w:tc>
        <w:tc>
          <w:tcPr>
            <w:tcW w:w="3910" w:type="dxa"/>
            <w:gridSpan w:val="2"/>
            <w:tcBorders>
              <w:top w:val="single" w:sz="4" w:space="0" w:color="auto"/>
              <w:left w:val="nil"/>
              <w:bottom w:val="single" w:sz="4" w:space="0" w:color="auto"/>
              <w:right w:val="single" w:sz="4" w:space="0" w:color="auto"/>
            </w:tcBorders>
            <w:noWrap/>
            <w:vAlign w:val="center"/>
          </w:tcPr>
          <w:p w14:paraId="54C69499" w14:textId="77777777" w:rsidR="0024317D" w:rsidRPr="0048354B" w:rsidRDefault="0024317D" w:rsidP="000466B0">
            <w:pPr>
              <w:tabs>
                <w:tab w:val="clear" w:pos="426"/>
                <w:tab w:val="clear" w:pos="568"/>
                <w:tab w:val="clear" w:pos="710"/>
              </w:tabs>
              <w:overflowPunct/>
              <w:autoSpaceDE/>
              <w:autoSpaceDN/>
              <w:adjustRightInd/>
              <w:jc w:val="center"/>
              <w:textAlignment w:val="auto"/>
              <w:rPr>
                <w:b/>
                <w:bCs/>
              </w:rPr>
            </w:pPr>
            <w:r w:rsidRPr="0048354B">
              <w:rPr>
                <w:b/>
                <w:sz w:val="22"/>
              </w:rPr>
              <w:t>Établissements pénitentiaires</w:t>
            </w:r>
          </w:p>
        </w:tc>
        <w:tc>
          <w:tcPr>
            <w:tcW w:w="1743" w:type="dxa"/>
            <w:tcBorders>
              <w:top w:val="nil"/>
              <w:left w:val="nil"/>
              <w:bottom w:val="single" w:sz="4" w:space="0" w:color="auto"/>
              <w:right w:val="single" w:sz="4" w:space="0" w:color="auto"/>
            </w:tcBorders>
            <w:noWrap/>
            <w:vAlign w:val="center"/>
          </w:tcPr>
          <w:p w14:paraId="613F9469"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5F2D7063"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09491F05" w14:textId="77777777">
        <w:trPr>
          <w:trHeight w:val="285"/>
        </w:trPr>
        <w:tc>
          <w:tcPr>
            <w:tcW w:w="670" w:type="dxa"/>
            <w:vMerge w:val="restart"/>
            <w:tcBorders>
              <w:top w:val="nil"/>
              <w:left w:val="single" w:sz="4" w:space="0" w:color="auto"/>
              <w:bottom w:val="single" w:sz="4" w:space="0" w:color="auto"/>
              <w:right w:val="single" w:sz="4" w:space="0" w:color="auto"/>
            </w:tcBorders>
            <w:noWrap/>
            <w:vAlign w:val="center"/>
          </w:tcPr>
          <w:p w14:paraId="6720ED0A"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G</w:t>
            </w:r>
          </w:p>
        </w:tc>
        <w:tc>
          <w:tcPr>
            <w:tcW w:w="2146" w:type="dxa"/>
            <w:vMerge w:val="restart"/>
            <w:tcBorders>
              <w:top w:val="nil"/>
              <w:left w:val="single" w:sz="4" w:space="0" w:color="auto"/>
              <w:bottom w:val="single" w:sz="4" w:space="0" w:color="auto"/>
              <w:right w:val="single" w:sz="4" w:space="0" w:color="auto"/>
            </w:tcBorders>
            <w:noWrap/>
            <w:vAlign w:val="center"/>
          </w:tcPr>
          <w:p w14:paraId="75328A25" w14:textId="77777777" w:rsidR="0024317D" w:rsidRPr="0048354B" w:rsidRDefault="0024317D" w:rsidP="000466B0">
            <w:pPr>
              <w:tabs>
                <w:tab w:val="clear" w:pos="426"/>
                <w:tab w:val="clear" w:pos="568"/>
                <w:tab w:val="clear" w:pos="710"/>
              </w:tabs>
              <w:overflowPunct/>
              <w:autoSpaceDE/>
              <w:autoSpaceDN/>
              <w:adjustRightInd/>
              <w:jc w:val="center"/>
              <w:textAlignment w:val="auto"/>
              <w:rPr>
                <w:b/>
                <w:bCs/>
              </w:rPr>
            </w:pPr>
            <w:r w:rsidRPr="0048354B">
              <w:rPr>
                <w:b/>
                <w:sz w:val="22"/>
              </w:rPr>
              <w:t>Commerce</w:t>
            </w:r>
          </w:p>
        </w:tc>
        <w:tc>
          <w:tcPr>
            <w:tcW w:w="1764" w:type="dxa"/>
            <w:tcBorders>
              <w:top w:val="nil"/>
              <w:left w:val="nil"/>
              <w:bottom w:val="single" w:sz="4" w:space="0" w:color="auto"/>
              <w:right w:val="single" w:sz="4" w:space="0" w:color="auto"/>
            </w:tcBorders>
            <w:noWrap/>
            <w:vAlign w:val="center"/>
          </w:tcPr>
          <w:p w14:paraId="2EEAB4C3" w14:textId="77777777" w:rsidR="0024317D" w:rsidRPr="0048354B" w:rsidRDefault="0024317D" w:rsidP="00C44BDE">
            <w:pPr>
              <w:tabs>
                <w:tab w:val="clear" w:pos="426"/>
                <w:tab w:val="clear" w:pos="568"/>
                <w:tab w:val="clear" w:pos="710"/>
              </w:tabs>
              <w:overflowPunct/>
              <w:autoSpaceDE/>
              <w:autoSpaceDN/>
              <w:adjustRightInd/>
              <w:jc w:val="center"/>
              <w:textAlignment w:val="auto"/>
            </w:pPr>
            <w:r w:rsidRPr="0048354B">
              <w:rPr>
                <w:sz w:val="22"/>
              </w:rPr>
              <w:t>étages au-dessus du sol</w:t>
            </w:r>
          </w:p>
        </w:tc>
        <w:tc>
          <w:tcPr>
            <w:tcW w:w="1743" w:type="dxa"/>
            <w:tcBorders>
              <w:top w:val="nil"/>
              <w:left w:val="nil"/>
              <w:bottom w:val="single" w:sz="4" w:space="0" w:color="auto"/>
              <w:right w:val="single" w:sz="4" w:space="0" w:color="auto"/>
            </w:tcBorders>
            <w:noWrap/>
            <w:vAlign w:val="center"/>
          </w:tcPr>
          <w:p w14:paraId="7D257879"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218BBFC8"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521A434F" w14:textId="77777777">
        <w:trPr>
          <w:trHeight w:val="285"/>
        </w:trPr>
        <w:tc>
          <w:tcPr>
            <w:tcW w:w="670" w:type="dxa"/>
            <w:vMerge/>
            <w:tcBorders>
              <w:top w:val="nil"/>
              <w:left w:val="single" w:sz="4" w:space="0" w:color="auto"/>
              <w:bottom w:val="single" w:sz="4" w:space="0" w:color="auto"/>
              <w:right w:val="single" w:sz="4" w:space="0" w:color="auto"/>
            </w:tcBorders>
            <w:vAlign w:val="center"/>
          </w:tcPr>
          <w:p w14:paraId="5537C19B" w14:textId="77777777" w:rsidR="0024317D" w:rsidRPr="0048354B" w:rsidRDefault="0024317D" w:rsidP="00317ADA">
            <w:pPr>
              <w:tabs>
                <w:tab w:val="clear" w:pos="426"/>
                <w:tab w:val="clear" w:pos="568"/>
                <w:tab w:val="clear" w:pos="710"/>
              </w:tabs>
              <w:overflowPunct/>
              <w:autoSpaceDE/>
              <w:autoSpaceDN/>
              <w:adjustRightInd/>
              <w:jc w:val="left"/>
              <w:textAlignment w:val="auto"/>
              <w:rPr>
                <w:b/>
                <w:bCs/>
                <w:sz w:val="18"/>
                <w:szCs w:val="18"/>
              </w:rPr>
            </w:pPr>
          </w:p>
        </w:tc>
        <w:tc>
          <w:tcPr>
            <w:tcW w:w="2146" w:type="dxa"/>
            <w:vMerge/>
            <w:tcBorders>
              <w:top w:val="nil"/>
              <w:left w:val="single" w:sz="4" w:space="0" w:color="auto"/>
              <w:bottom w:val="single" w:sz="4" w:space="0" w:color="auto"/>
              <w:right w:val="single" w:sz="4" w:space="0" w:color="auto"/>
            </w:tcBorders>
            <w:vAlign w:val="center"/>
          </w:tcPr>
          <w:p w14:paraId="570B3963" w14:textId="77777777" w:rsidR="0024317D" w:rsidRPr="0048354B" w:rsidRDefault="0024317D" w:rsidP="00317ADA">
            <w:pPr>
              <w:tabs>
                <w:tab w:val="clear" w:pos="426"/>
                <w:tab w:val="clear" w:pos="568"/>
                <w:tab w:val="clear" w:pos="710"/>
              </w:tabs>
              <w:overflowPunct/>
              <w:autoSpaceDE/>
              <w:autoSpaceDN/>
              <w:adjustRightInd/>
              <w:jc w:val="left"/>
              <w:textAlignment w:val="auto"/>
              <w:rPr>
                <w:b/>
                <w:bCs/>
              </w:rPr>
            </w:pPr>
          </w:p>
        </w:tc>
        <w:tc>
          <w:tcPr>
            <w:tcW w:w="1764" w:type="dxa"/>
            <w:tcBorders>
              <w:top w:val="nil"/>
              <w:left w:val="nil"/>
              <w:bottom w:val="single" w:sz="4" w:space="0" w:color="auto"/>
              <w:right w:val="single" w:sz="4" w:space="0" w:color="auto"/>
            </w:tcBorders>
            <w:noWrap/>
            <w:vAlign w:val="center"/>
          </w:tcPr>
          <w:p w14:paraId="64A58240"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sous-sol</w:t>
            </w:r>
          </w:p>
        </w:tc>
        <w:tc>
          <w:tcPr>
            <w:tcW w:w="1743" w:type="dxa"/>
            <w:tcBorders>
              <w:top w:val="nil"/>
              <w:left w:val="nil"/>
              <w:bottom w:val="single" w:sz="4" w:space="0" w:color="auto"/>
              <w:right w:val="single" w:sz="4" w:space="0" w:color="auto"/>
            </w:tcBorders>
            <w:noWrap/>
            <w:vAlign w:val="center"/>
          </w:tcPr>
          <w:p w14:paraId="3C82B1AF"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50</w:t>
            </w:r>
          </w:p>
        </w:tc>
        <w:tc>
          <w:tcPr>
            <w:tcW w:w="1913" w:type="dxa"/>
            <w:tcBorders>
              <w:top w:val="nil"/>
              <w:left w:val="nil"/>
              <w:bottom w:val="single" w:sz="4" w:space="0" w:color="auto"/>
              <w:right w:val="single" w:sz="4" w:space="0" w:color="auto"/>
            </w:tcBorders>
            <w:noWrap/>
            <w:vAlign w:val="center"/>
          </w:tcPr>
          <w:p w14:paraId="7CE757A5"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30</w:t>
            </w:r>
          </w:p>
        </w:tc>
      </w:tr>
      <w:tr w:rsidR="0024317D" w:rsidRPr="0048354B" w14:paraId="31FB77C4"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54951CF8"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H</w:t>
            </w:r>
          </w:p>
        </w:tc>
        <w:tc>
          <w:tcPr>
            <w:tcW w:w="3910" w:type="dxa"/>
            <w:gridSpan w:val="2"/>
            <w:tcBorders>
              <w:top w:val="single" w:sz="4" w:space="0" w:color="auto"/>
              <w:left w:val="nil"/>
              <w:bottom w:val="single" w:sz="4" w:space="0" w:color="auto"/>
              <w:right w:val="single" w:sz="4" w:space="0" w:color="auto"/>
            </w:tcBorders>
            <w:noWrap/>
            <w:vAlign w:val="center"/>
          </w:tcPr>
          <w:p w14:paraId="778525D0" w14:textId="77777777" w:rsidR="0024317D" w:rsidRPr="0048354B" w:rsidRDefault="0024317D" w:rsidP="000466B0">
            <w:pPr>
              <w:tabs>
                <w:tab w:val="clear" w:pos="426"/>
                <w:tab w:val="clear" w:pos="568"/>
                <w:tab w:val="clear" w:pos="710"/>
              </w:tabs>
              <w:overflowPunct/>
              <w:autoSpaceDE/>
              <w:autoSpaceDN/>
              <w:adjustRightInd/>
              <w:jc w:val="center"/>
              <w:textAlignment w:val="auto"/>
              <w:rPr>
                <w:b/>
                <w:bCs/>
              </w:rPr>
            </w:pPr>
            <w:r w:rsidRPr="0048354B">
              <w:rPr>
                <w:b/>
                <w:sz w:val="22"/>
              </w:rPr>
              <w:t>Bureaux</w:t>
            </w:r>
          </w:p>
        </w:tc>
        <w:tc>
          <w:tcPr>
            <w:tcW w:w="1743" w:type="dxa"/>
            <w:tcBorders>
              <w:top w:val="nil"/>
              <w:left w:val="nil"/>
              <w:bottom w:val="single" w:sz="4" w:space="0" w:color="auto"/>
              <w:right w:val="single" w:sz="4" w:space="0" w:color="auto"/>
            </w:tcBorders>
            <w:noWrap/>
            <w:vAlign w:val="center"/>
          </w:tcPr>
          <w:p w14:paraId="4A08A6F4"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48F9CB5D"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3671030D"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172E70E6"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I</w:t>
            </w:r>
          </w:p>
        </w:tc>
        <w:tc>
          <w:tcPr>
            <w:tcW w:w="3910" w:type="dxa"/>
            <w:gridSpan w:val="2"/>
            <w:tcBorders>
              <w:top w:val="single" w:sz="4" w:space="0" w:color="auto"/>
              <w:left w:val="nil"/>
              <w:bottom w:val="single" w:sz="4" w:space="0" w:color="auto"/>
              <w:right w:val="single" w:sz="4" w:space="0" w:color="auto"/>
            </w:tcBorders>
            <w:noWrap/>
            <w:vAlign w:val="center"/>
          </w:tcPr>
          <w:p w14:paraId="6BADE119" w14:textId="77777777" w:rsidR="0024317D" w:rsidRPr="0048354B" w:rsidRDefault="0024317D" w:rsidP="000466B0">
            <w:pPr>
              <w:tabs>
                <w:tab w:val="clear" w:pos="426"/>
                <w:tab w:val="clear" w:pos="568"/>
                <w:tab w:val="clear" w:pos="710"/>
              </w:tabs>
              <w:overflowPunct/>
              <w:autoSpaceDE/>
              <w:autoSpaceDN/>
              <w:adjustRightInd/>
              <w:jc w:val="center"/>
              <w:textAlignment w:val="auto"/>
              <w:rPr>
                <w:b/>
                <w:bCs/>
              </w:rPr>
            </w:pPr>
            <w:r w:rsidRPr="0048354B">
              <w:rPr>
                <w:b/>
                <w:sz w:val="22"/>
              </w:rPr>
              <w:t>Industrie - Artisanat</w:t>
            </w:r>
          </w:p>
        </w:tc>
        <w:tc>
          <w:tcPr>
            <w:tcW w:w="1743" w:type="dxa"/>
            <w:tcBorders>
              <w:top w:val="nil"/>
              <w:left w:val="nil"/>
              <w:bottom w:val="single" w:sz="4" w:space="0" w:color="auto"/>
              <w:right w:val="single" w:sz="4" w:space="0" w:color="auto"/>
            </w:tcBorders>
            <w:noWrap/>
            <w:vAlign w:val="center"/>
          </w:tcPr>
          <w:p w14:paraId="08A1691B"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3349EF60"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2571BA3C" w14:textId="77777777">
        <w:trPr>
          <w:trHeight w:val="300"/>
        </w:trPr>
        <w:tc>
          <w:tcPr>
            <w:tcW w:w="670" w:type="dxa"/>
            <w:tcBorders>
              <w:top w:val="nil"/>
              <w:left w:val="single" w:sz="4" w:space="0" w:color="auto"/>
              <w:bottom w:val="single" w:sz="4" w:space="0" w:color="auto"/>
              <w:right w:val="single" w:sz="4" w:space="0" w:color="auto"/>
            </w:tcBorders>
            <w:noWrap/>
            <w:vAlign w:val="center"/>
          </w:tcPr>
          <w:p w14:paraId="288EE703"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J</w:t>
            </w:r>
          </w:p>
        </w:tc>
        <w:tc>
          <w:tcPr>
            <w:tcW w:w="3910" w:type="dxa"/>
            <w:gridSpan w:val="2"/>
            <w:tcBorders>
              <w:top w:val="single" w:sz="4" w:space="0" w:color="auto"/>
              <w:left w:val="nil"/>
              <w:bottom w:val="single" w:sz="4" w:space="0" w:color="auto"/>
              <w:right w:val="single" w:sz="4" w:space="0" w:color="auto"/>
            </w:tcBorders>
            <w:noWrap/>
            <w:vAlign w:val="center"/>
          </w:tcPr>
          <w:p w14:paraId="0D41170A" w14:textId="77777777" w:rsidR="0024317D" w:rsidRPr="0048354B" w:rsidRDefault="0024317D" w:rsidP="000466B0">
            <w:pPr>
              <w:tabs>
                <w:tab w:val="clear" w:pos="426"/>
                <w:tab w:val="clear" w:pos="568"/>
                <w:tab w:val="clear" w:pos="710"/>
              </w:tabs>
              <w:overflowPunct/>
              <w:autoSpaceDE/>
              <w:autoSpaceDN/>
              <w:adjustRightInd/>
              <w:jc w:val="center"/>
              <w:textAlignment w:val="auto"/>
              <w:rPr>
                <w:b/>
                <w:bCs/>
              </w:rPr>
            </w:pPr>
            <w:r w:rsidRPr="0048354B">
              <w:rPr>
                <w:b/>
                <w:sz w:val="22"/>
              </w:rPr>
              <w:t xml:space="preserve">Stockage </w:t>
            </w:r>
          </w:p>
        </w:tc>
        <w:tc>
          <w:tcPr>
            <w:tcW w:w="1743" w:type="dxa"/>
            <w:tcBorders>
              <w:top w:val="nil"/>
              <w:left w:val="nil"/>
              <w:bottom w:val="single" w:sz="4" w:space="0" w:color="auto"/>
              <w:right w:val="single" w:sz="4" w:space="0" w:color="auto"/>
            </w:tcBorders>
            <w:noWrap/>
            <w:vAlign w:val="center"/>
          </w:tcPr>
          <w:p w14:paraId="151D8FE9"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2A2696BE"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r w:rsidR="0024317D" w:rsidRPr="0048354B" w14:paraId="47AFAFDB" w14:textId="77777777">
        <w:trPr>
          <w:trHeight w:val="600"/>
        </w:trPr>
        <w:tc>
          <w:tcPr>
            <w:tcW w:w="670" w:type="dxa"/>
            <w:tcBorders>
              <w:top w:val="nil"/>
              <w:left w:val="single" w:sz="4" w:space="0" w:color="auto"/>
              <w:bottom w:val="single" w:sz="4" w:space="0" w:color="auto"/>
              <w:right w:val="single" w:sz="4" w:space="0" w:color="auto"/>
            </w:tcBorders>
            <w:noWrap/>
            <w:vAlign w:val="center"/>
          </w:tcPr>
          <w:p w14:paraId="17026704" w14:textId="77777777" w:rsidR="0024317D" w:rsidRPr="0048354B" w:rsidRDefault="0024317D" w:rsidP="00317ADA">
            <w:pPr>
              <w:tabs>
                <w:tab w:val="clear" w:pos="426"/>
                <w:tab w:val="clear" w:pos="568"/>
                <w:tab w:val="clear" w:pos="710"/>
              </w:tabs>
              <w:overflowPunct/>
              <w:autoSpaceDE/>
              <w:autoSpaceDN/>
              <w:adjustRightInd/>
              <w:jc w:val="center"/>
              <w:textAlignment w:val="auto"/>
              <w:rPr>
                <w:b/>
                <w:bCs/>
                <w:sz w:val="18"/>
                <w:szCs w:val="18"/>
              </w:rPr>
            </w:pPr>
            <w:r w:rsidRPr="0048354B">
              <w:rPr>
                <w:b/>
                <w:sz w:val="18"/>
              </w:rPr>
              <w:t>K</w:t>
            </w:r>
          </w:p>
        </w:tc>
        <w:tc>
          <w:tcPr>
            <w:tcW w:w="3910" w:type="dxa"/>
            <w:gridSpan w:val="2"/>
            <w:tcBorders>
              <w:top w:val="single" w:sz="4" w:space="0" w:color="auto"/>
              <w:left w:val="nil"/>
              <w:bottom w:val="single" w:sz="4" w:space="0" w:color="auto"/>
              <w:right w:val="single" w:sz="4" w:space="0" w:color="auto"/>
            </w:tcBorders>
            <w:vAlign w:val="center"/>
          </w:tcPr>
          <w:p w14:paraId="5236C86A" w14:textId="77777777" w:rsidR="0024317D" w:rsidRPr="0048354B" w:rsidRDefault="0024317D" w:rsidP="00FF14DE">
            <w:pPr>
              <w:tabs>
                <w:tab w:val="clear" w:pos="426"/>
                <w:tab w:val="clear" w:pos="568"/>
                <w:tab w:val="clear" w:pos="710"/>
              </w:tabs>
              <w:overflowPunct/>
              <w:autoSpaceDE/>
              <w:autoSpaceDN/>
              <w:adjustRightInd/>
              <w:jc w:val="center"/>
              <w:textAlignment w:val="auto"/>
              <w:rPr>
                <w:b/>
                <w:bCs/>
              </w:rPr>
            </w:pPr>
            <w:r w:rsidRPr="0048354B">
              <w:rPr>
                <w:b/>
                <w:sz w:val="22"/>
              </w:rPr>
              <w:t>Stationnement - Stations-service</w:t>
            </w:r>
          </w:p>
        </w:tc>
        <w:tc>
          <w:tcPr>
            <w:tcW w:w="1743" w:type="dxa"/>
            <w:tcBorders>
              <w:top w:val="nil"/>
              <w:left w:val="nil"/>
              <w:bottom w:val="single" w:sz="4" w:space="0" w:color="auto"/>
              <w:right w:val="single" w:sz="4" w:space="0" w:color="auto"/>
            </w:tcBorders>
            <w:noWrap/>
            <w:vAlign w:val="center"/>
          </w:tcPr>
          <w:p w14:paraId="1AB35AAF"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100</w:t>
            </w:r>
          </w:p>
        </w:tc>
        <w:tc>
          <w:tcPr>
            <w:tcW w:w="1913" w:type="dxa"/>
            <w:tcBorders>
              <w:top w:val="nil"/>
              <w:left w:val="nil"/>
              <w:bottom w:val="single" w:sz="4" w:space="0" w:color="auto"/>
              <w:right w:val="single" w:sz="4" w:space="0" w:color="auto"/>
            </w:tcBorders>
            <w:noWrap/>
            <w:vAlign w:val="center"/>
          </w:tcPr>
          <w:p w14:paraId="6DAAACAF" w14:textId="77777777" w:rsidR="0024317D" w:rsidRPr="0048354B" w:rsidRDefault="0024317D" w:rsidP="00317ADA">
            <w:pPr>
              <w:tabs>
                <w:tab w:val="clear" w:pos="426"/>
                <w:tab w:val="clear" w:pos="568"/>
                <w:tab w:val="clear" w:pos="710"/>
              </w:tabs>
              <w:overflowPunct/>
              <w:autoSpaceDE/>
              <w:autoSpaceDN/>
              <w:adjustRightInd/>
              <w:jc w:val="center"/>
              <w:textAlignment w:val="auto"/>
            </w:pPr>
            <w:r w:rsidRPr="0048354B">
              <w:rPr>
                <w:sz w:val="22"/>
              </w:rPr>
              <w:t>60</w:t>
            </w:r>
          </w:p>
        </w:tc>
      </w:tr>
    </w:tbl>
    <w:p w14:paraId="39FA4F2F" w14:textId="77777777" w:rsidR="0024317D" w:rsidRPr="0048354B" w:rsidRDefault="0024317D" w:rsidP="0031722D">
      <w:pPr>
        <w:pStyle w:val="BodyText"/>
        <w:spacing w:after="0"/>
        <w:rPr>
          <w:sz w:val="22"/>
          <w:szCs w:val="22"/>
        </w:rPr>
      </w:pPr>
    </w:p>
    <w:p w14:paraId="52BC83C2" w14:textId="77777777" w:rsidR="0024317D" w:rsidRPr="0048354B" w:rsidRDefault="0024317D" w:rsidP="00E41BEC">
      <w:pPr>
        <w:pStyle w:val="Heading4"/>
        <w:numPr>
          <w:ilvl w:val="1"/>
          <w:numId w:val="7"/>
        </w:numPr>
        <w:rPr>
          <w:sz w:val="22"/>
          <w:szCs w:val="22"/>
          <w:u w:val="single"/>
        </w:rPr>
      </w:pPr>
      <w:r w:rsidRPr="0048354B">
        <w:rPr>
          <w:sz w:val="22"/>
          <w:u w:val="single"/>
        </w:rPr>
        <w:t>Largeur et hauteur de la voie d’évacuation</w:t>
      </w:r>
    </w:p>
    <w:p w14:paraId="25178078" w14:textId="77777777" w:rsidR="0024317D" w:rsidRPr="0048354B" w:rsidRDefault="0024317D" w:rsidP="00C60FD4">
      <w:pPr>
        <w:tabs>
          <w:tab w:val="clear" w:pos="426"/>
          <w:tab w:val="clear" w:pos="568"/>
          <w:tab w:val="clear" w:pos="710"/>
        </w:tabs>
        <w:overflowPunct/>
        <w:textAlignment w:val="auto"/>
        <w:rPr>
          <w:sz w:val="22"/>
          <w:szCs w:val="22"/>
        </w:rPr>
      </w:pPr>
      <w:r w:rsidRPr="0048354B">
        <w:rPr>
          <w:sz w:val="22"/>
        </w:rPr>
        <w:t xml:space="preserve">La largeur de la voie d’évacuation est définie comme la largeur libre à son point le plus étroit et jusqu’à une hauteur de 2,20 mètres. </w:t>
      </w:r>
    </w:p>
    <w:p w14:paraId="11A85104" w14:textId="77777777" w:rsidR="0024317D" w:rsidRPr="0048354B" w:rsidRDefault="0024317D" w:rsidP="00D47138">
      <w:pPr>
        <w:tabs>
          <w:tab w:val="clear" w:pos="426"/>
          <w:tab w:val="clear" w:pos="568"/>
          <w:tab w:val="clear" w:pos="710"/>
        </w:tabs>
        <w:overflowPunct/>
        <w:textAlignment w:val="auto"/>
        <w:rPr>
          <w:sz w:val="22"/>
          <w:szCs w:val="22"/>
        </w:rPr>
      </w:pPr>
      <w:r w:rsidRPr="0048354B">
        <w:rPr>
          <w:sz w:val="22"/>
        </w:rPr>
        <w:t>L’unité de passage de la voie d’évacuation est fixée à 0,60 mètre.</w:t>
      </w:r>
    </w:p>
    <w:p w14:paraId="0138BCA1" w14:textId="77777777" w:rsidR="0024317D" w:rsidRPr="0048354B" w:rsidRDefault="0024317D" w:rsidP="00C60FD4">
      <w:pPr>
        <w:tabs>
          <w:tab w:val="clear" w:pos="426"/>
          <w:tab w:val="clear" w:pos="568"/>
          <w:tab w:val="clear" w:pos="710"/>
        </w:tabs>
        <w:overflowPunct/>
        <w:textAlignment w:val="auto"/>
        <w:rPr>
          <w:sz w:val="22"/>
          <w:szCs w:val="22"/>
        </w:rPr>
      </w:pPr>
      <w:r w:rsidRPr="0048354B">
        <w:rPr>
          <w:sz w:val="22"/>
        </w:rPr>
        <w:t xml:space="preserve">La largeur minimale requise pour toute voie d’évacuation ne peut être inférieure à 0,70 mètre. </w:t>
      </w:r>
    </w:p>
    <w:p w14:paraId="78A92C79" w14:textId="77777777" w:rsidR="0024317D" w:rsidRPr="0048354B" w:rsidRDefault="0024317D" w:rsidP="00C60FD4">
      <w:pPr>
        <w:tabs>
          <w:tab w:val="clear" w:pos="426"/>
          <w:tab w:val="clear" w:pos="568"/>
          <w:tab w:val="clear" w:pos="710"/>
        </w:tabs>
        <w:overflowPunct/>
        <w:textAlignment w:val="auto"/>
        <w:rPr>
          <w:color w:val="FF0000"/>
          <w:sz w:val="22"/>
          <w:szCs w:val="22"/>
        </w:rPr>
      </w:pPr>
      <w:r w:rsidRPr="0048354B">
        <w:rPr>
          <w:sz w:val="22"/>
        </w:rPr>
        <w:t xml:space="preserve">La largeur requise pour la voie d’évacuation ne peut en aucun cas être réduite sur son chemin vers l’issue finale et elle est calculée, pour tous les segments, en fonction de l’effectif théorique et de l’usage spécifique du bâtiment et exprimée en unités de passage entières (0,60 m). Lorsque les calculs ne donnent pas un chiffre entier, alors le chiffre est arrondi vers le haut, par l’ajout d’une demi-unité de passage (0,30 m). </w:t>
      </w:r>
    </w:p>
    <w:p w14:paraId="0D1C22CF" w14:textId="77777777" w:rsidR="0024317D" w:rsidRPr="0048354B" w:rsidRDefault="0024317D" w:rsidP="00C60FD4">
      <w:pPr>
        <w:tabs>
          <w:tab w:val="clear" w:pos="426"/>
          <w:tab w:val="clear" w:pos="568"/>
          <w:tab w:val="clear" w:pos="710"/>
        </w:tabs>
        <w:overflowPunct/>
        <w:textAlignment w:val="auto"/>
        <w:rPr>
          <w:sz w:val="22"/>
          <w:szCs w:val="22"/>
        </w:rPr>
      </w:pPr>
      <w:r w:rsidRPr="0048354B">
        <w:rPr>
          <w:sz w:val="22"/>
        </w:rPr>
        <w:t xml:space="preserve">La hauteur libre des locaux, par où passe la voie d’évacuation, devra être d’au moins 2,20 mètres, et pour les escaliers, les poutres et les linteaux de portes, elle pourra être de 2,00 mètres. Les zones présentant des dénivelés de sol jusqu’à 0,40 mètre et reliées par des marches ou des rampes pourront être comprises dans les voies d’évacuation horizontales. </w:t>
      </w:r>
    </w:p>
    <w:p w14:paraId="0B70202A" w14:textId="77777777" w:rsidR="0024317D" w:rsidRPr="0048354B" w:rsidRDefault="0024317D" w:rsidP="00C60FD4">
      <w:pPr>
        <w:tabs>
          <w:tab w:val="clear" w:pos="426"/>
          <w:tab w:val="clear" w:pos="568"/>
          <w:tab w:val="clear" w:pos="710"/>
        </w:tabs>
        <w:overflowPunct/>
        <w:textAlignment w:val="auto"/>
        <w:rPr>
          <w:sz w:val="22"/>
          <w:szCs w:val="22"/>
        </w:rPr>
      </w:pPr>
    </w:p>
    <w:p w14:paraId="678EB13D" w14:textId="77777777" w:rsidR="0024317D" w:rsidRPr="0048354B" w:rsidRDefault="0024317D" w:rsidP="00E41BEC">
      <w:pPr>
        <w:pStyle w:val="Heading4"/>
        <w:numPr>
          <w:ilvl w:val="1"/>
          <w:numId w:val="7"/>
        </w:numPr>
        <w:rPr>
          <w:sz w:val="22"/>
          <w:szCs w:val="22"/>
          <w:u w:val="single"/>
        </w:rPr>
      </w:pPr>
      <w:r w:rsidRPr="0048354B">
        <w:rPr>
          <w:sz w:val="22"/>
          <w:u w:val="single"/>
        </w:rPr>
        <w:t>Longueur de la voie d’évacuation</w:t>
      </w:r>
    </w:p>
    <w:p w14:paraId="68326406" w14:textId="77777777" w:rsidR="0024317D" w:rsidRPr="0048354B" w:rsidRDefault="0024317D" w:rsidP="007C794D">
      <w:pPr>
        <w:tabs>
          <w:tab w:val="clear" w:pos="426"/>
          <w:tab w:val="clear" w:pos="568"/>
          <w:tab w:val="clear" w:pos="710"/>
        </w:tabs>
        <w:overflowPunct/>
        <w:textAlignment w:val="auto"/>
        <w:rPr>
          <w:sz w:val="22"/>
          <w:szCs w:val="22"/>
        </w:rPr>
      </w:pPr>
      <w:r w:rsidRPr="0048354B">
        <w:rPr>
          <w:sz w:val="22"/>
        </w:rPr>
        <w:t>La longueur des voies d’évacuation est uniquement examinée en ce qui concerne leurs parties non protégées; les parties protégées contre l’incendie étant considérées comme sûres, elles n’ont pas de limite de longueur autorisée.</w:t>
      </w:r>
    </w:p>
    <w:p w14:paraId="70342579" w14:textId="77777777" w:rsidR="0024317D" w:rsidRPr="0048354B" w:rsidRDefault="0024317D" w:rsidP="002A28AF">
      <w:pPr>
        <w:tabs>
          <w:tab w:val="clear" w:pos="426"/>
          <w:tab w:val="clear" w:pos="568"/>
          <w:tab w:val="clear" w:pos="710"/>
        </w:tabs>
        <w:overflowPunct/>
        <w:textAlignment w:val="auto"/>
        <w:rPr>
          <w:sz w:val="22"/>
          <w:szCs w:val="22"/>
        </w:rPr>
      </w:pPr>
      <w:r w:rsidRPr="0048354B">
        <w:rPr>
          <w:sz w:val="22"/>
        </w:rPr>
        <w:t xml:space="preserve">La longueur de distance de voie non protégée examinée est la distance réelle. Chaque point du plan doit satisfaire à la distance minimale définie à partir de l’issue de secours la plus proche. </w:t>
      </w:r>
    </w:p>
    <w:p w14:paraId="1B8E975C" w14:textId="77777777" w:rsidR="0024317D" w:rsidRPr="0048354B" w:rsidRDefault="0024317D" w:rsidP="002716EE">
      <w:pPr>
        <w:tabs>
          <w:tab w:val="clear" w:pos="426"/>
          <w:tab w:val="clear" w:pos="568"/>
          <w:tab w:val="clear" w:pos="710"/>
        </w:tabs>
        <w:overflowPunct/>
        <w:textAlignment w:val="auto"/>
        <w:rPr>
          <w:sz w:val="22"/>
          <w:szCs w:val="22"/>
        </w:rPr>
      </w:pPr>
      <w:r w:rsidRPr="0048354B">
        <w:rPr>
          <w:sz w:val="22"/>
        </w:rPr>
        <w:t xml:space="preserve">Les distances de marche non protégées sur les couloirs publics sont mesurées le long de la ligne axiale au milieu de la largeur du couloir. En cas d’escaliers non protégés, la longueur mesurée sur la ligne de foulée de l’escalier est calculée avec une majoration de 50 %. </w:t>
      </w:r>
    </w:p>
    <w:p w14:paraId="48515666" w14:textId="77777777" w:rsidR="0024317D" w:rsidRPr="0048354B" w:rsidRDefault="0024317D" w:rsidP="002716EE">
      <w:pPr>
        <w:tabs>
          <w:tab w:val="clear" w:pos="426"/>
          <w:tab w:val="clear" w:pos="568"/>
          <w:tab w:val="clear" w:pos="710"/>
        </w:tabs>
        <w:overflowPunct/>
        <w:textAlignment w:val="auto"/>
        <w:rPr>
          <w:sz w:val="22"/>
          <w:szCs w:val="22"/>
        </w:rPr>
      </w:pPr>
    </w:p>
    <w:p w14:paraId="736C66CF" w14:textId="77777777" w:rsidR="0024317D" w:rsidRPr="0048354B" w:rsidRDefault="0024317D" w:rsidP="00A14A07">
      <w:pPr>
        <w:tabs>
          <w:tab w:val="clear" w:pos="426"/>
          <w:tab w:val="clear" w:pos="568"/>
          <w:tab w:val="clear" w:pos="710"/>
        </w:tabs>
        <w:overflowPunct/>
        <w:textAlignment w:val="auto"/>
        <w:rPr>
          <w:sz w:val="22"/>
          <w:szCs w:val="22"/>
        </w:rPr>
      </w:pPr>
      <w:r w:rsidRPr="0048354B">
        <w:rPr>
          <w:sz w:val="22"/>
        </w:rPr>
        <w:lastRenderedPageBreak/>
        <w:t xml:space="preserve">Les longueurs maximales autorisées, selon le cas, des distances réelles d’évacuation ci-dessus ainsi que des éventuels culs-de-sac (schéma 5) sont définies au tableau 5 en fonction de l’usage du bâtiment et de la possibilité d’évacuation des usagers vers une ou plusieurs directions - issues de secours. </w:t>
      </w:r>
    </w:p>
    <w:p w14:paraId="20B118A6" w14:textId="77777777" w:rsidR="0024317D" w:rsidRPr="0048354B" w:rsidRDefault="0024317D" w:rsidP="00A14A07">
      <w:pPr>
        <w:tabs>
          <w:tab w:val="clear" w:pos="426"/>
          <w:tab w:val="clear" w:pos="568"/>
          <w:tab w:val="clear" w:pos="710"/>
        </w:tabs>
        <w:overflowPunct/>
        <w:textAlignment w:val="auto"/>
        <w:rPr>
          <w:sz w:val="22"/>
          <w:szCs w:val="22"/>
        </w:rPr>
      </w:pPr>
    </w:p>
    <w:p w14:paraId="450B5F1D" w14:textId="77777777" w:rsidR="0024317D" w:rsidRPr="0048354B" w:rsidRDefault="0024317D" w:rsidP="00A14A07">
      <w:pPr>
        <w:tabs>
          <w:tab w:val="clear" w:pos="426"/>
          <w:tab w:val="clear" w:pos="568"/>
          <w:tab w:val="clear" w:pos="710"/>
        </w:tabs>
        <w:overflowPunct/>
        <w:textAlignment w:val="auto"/>
        <w:rPr>
          <w:sz w:val="22"/>
          <w:szCs w:val="22"/>
        </w:rPr>
      </w:pPr>
      <w:r w:rsidRPr="0048354B">
        <w:rPr>
          <w:sz w:val="22"/>
        </w:rPr>
        <w:t>Le nombre de directions examinées ne correspond pas au nombre d’issues de secours vers des voies d’évacuation protégées contre l’incendie existant à l’étage. Même dans le cas où il existe plus d’une issue de secours, il est considéré qu’il n’existe qu’une seule direction d’évacuation lorsqu’à partir de quelque point que ce soit de l’étage, la voie passe devant l’issue de secours la plus proche afin d’accéder à l’issue alternative. (Schéma 6)</w:t>
      </w:r>
    </w:p>
    <w:p w14:paraId="604CA7F6" w14:textId="77777777" w:rsidR="0024317D" w:rsidRPr="0048354B" w:rsidRDefault="0024317D" w:rsidP="00FE2D4A">
      <w:pPr>
        <w:tabs>
          <w:tab w:val="clear" w:pos="426"/>
          <w:tab w:val="clear" w:pos="568"/>
          <w:tab w:val="clear" w:pos="710"/>
        </w:tabs>
        <w:overflowPunct/>
        <w:textAlignment w:val="auto"/>
        <w:rPr>
          <w:sz w:val="22"/>
          <w:szCs w:val="22"/>
        </w:rPr>
      </w:pPr>
      <w:r w:rsidRPr="0048354B">
        <w:rPr>
          <w:sz w:val="22"/>
        </w:rPr>
        <w:t xml:space="preserve">Il est possible que les dispositions spécifiques définissent aussi, outre la longueur maximale autorisée des voies d’évacuation non protégées et des culs-de-sac, des exigences de longueur supplémentaires à partir du point le plus éloigné du bâtiment jusqu’à l’issue la plus proche sur un couloir commun.  </w:t>
      </w:r>
    </w:p>
    <w:p w14:paraId="77D46CB1" w14:textId="77777777" w:rsidR="0024317D" w:rsidRPr="0048354B" w:rsidRDefault="0024317D" w:rsidP="00FE2D4A">
      <w:pPr>
        <w:tabs>
          <w:tab w:val="clear" w:pos="426"/>
          <w:tab w:val="clear" w:pos="568"/>
          <w:tab w:val="clear" w:pos="710"/>
        </w:tabs>
        <w:overflowPunct/>
        <w:textAlignment w:val="auto"/>
        <w:rPr>
          <w:sz w:val="22"/>
          <w:szCs w:val="22"/>
        </w:rPr>
      </w:pPr>
    </w:p>
    <w:p w14:paraId="2B5ACAD2" w14:textId="77777777" w:rsidR="0024317D" w:rsidRPr="0048354B" w:rsidRDefault="0024317D" w:rsidP="00F34CB6">
      <w:pPr>
        <w:tabs>
          <w:tab w:val="clear" w:pos="426"/>
          <w:tab w:val="clear" w:pos="568"/>
          <w:tab w:val="clear" w:pos="710"/>
        </w:tabs>
        <w:overflowPunct/>
        <w:textAlignment w:val="auto"/>
        <w:rPr>
          <w:sz w:val="22"/>
          <w:szCs w:val="22"/>
        </w:rPr>
      </w:pPr>
      <w:r w:rsidRPr="0048354B">
        <w:rPr>
          <w:sz w:val="22"/>
        </w:rPr>
        <w:t>Dans le cas où la voie d’évacuation non protégée traverse des espaces extérieurs (balcon extérieur, espace ouvert semi-couvert, toit-terrasse ou véranda) pour aboutir à nouveau à l’intérieur du bâtiment, la longueur de cette partie extérieure de la voie ne doit pas dépasser la 1/2 de la longueur totale autorisée de voie non protégée et il ne faut pas que se créent des culs-de-sac.</w:t>
      </w:r>
    </w:p>
    <w:p w14:paraId="5523B254" w14:textId="77777777" w:rsidR="0024317D" w:rsidRPr="0048354B" w:rsidRDefault="0024317D" w:rsidP="00F34CB6">
      <w:pPr>
        <w:tabs>
          <w:tab w:val="clear" w:pos="426"/>
          <w:tab w:val="clear" w:pos="568"/>
          <w:tab w:val="clear" w:pos="710"/>
        </w:tabs>
        <w:overflowPunct/>
        <w:textAlignment w:val="auto"/>
        <w:rPr>
          <w:sz w:val="22"/>
          <w:szCs w:val="22"/>
        </w:rPr>
      </w:pPr>
      <w:r w:rsidRPr="0048354B">
        <w:rPr>
          <w:sz w:val="22"/>
        </w:rPr>
        <w:t>Dans le cas où la voie d’évacuation non protégée traverse un espace extérieur du bâtiment (balcon extérieur, espace ouvert semi-couvert, toit-terrasse ou véranda) mais que depuis cet espace extérieur elle aboutit directement au niveau d’évacuation qui conduit sur une rue ou sur un espace ouvert à l’abri du feu et de la fumée, alors, pour le calcul de la longueur de la distance non protégée, on considérera comme longueur de la partie extérieure la moitié de la longueur réelle mesurée à partir de la sortie du bâtiment à l’air libre jusqu’au niveau d’évacuation.</w:t>
      </w:r>
    </w:p>
    <w:p w14:paraId="557D2AC3" w14:textId="77777777" w:rsidR="0024317D" w:rsidRPr="0048354B" w:rsidRDefault="0024317D" w:rsidP="007C154D">
      <w:pPr>
        <w:tabs>
          <w:tab w:val="clear" w:pos="426"/>
          <w:tab w:val="clear" w:pos="568"/>
          <w:tab w:val="clear" w:pos="710"/>
        </w:tabs>
        <w:overflowPunct/>
        <w:textAlignment w:val="auto"/>
        <w:rPr>
          <w:sz w:val="22"/>
          <w:szCs w:val="22"/>
        </w:rPr>
      </w:pPr>
      <w:r w:rsidRPr="0048354B">
        <w:rPr>
          <w:sz w:val="22"/>
        </w:rPr>
        <w:t>Pour les bâtiments existants, relevant du champ d’application du présent règlement (voir tableau 1) et pour lesquels le respect des valeurs du tableau 5 n’est pas possible:</w:t>
      </w:r>
    </w:p>
    <w:p w14:paraId="3DDE6A69" w14:textId="77777777" w:rsidR="0024317D" w:rsidRPr="0048354B" w:rsidRDefault="0024317D" w:rsidP="007C154D">
      <w:pPr>
        <w:tabs>
          <w:tab w:val="clear" w:pos="426"/>
          <w:tab w:val="clear" w:pos="568"/>
          <w:tab w:val="clear" w:pos="710"/>
        </w:tabs>
        <w:overflowPunct/>
        <w:textAlignment w:val="auto"/>
        <w:rPr>
          <w:sz w:val="22"/>
          <w:szCs w:val="22"/>
        </w:rPr>
      </w:pPr>
      <w:r w:rsidRPr="0048354B">
        <w:rPr>
          <w:sz w:val="22"/>
        </w:rPr>
        <w:t>a) la longueur maximale de voie horizontale, sans compter les éventuels culs-de-sac, peut être calculée aux 2/3 de la valeur réelle à condition que toutes les portes de l’étage soient à fermeture automatique et qu’il y ait de plus des portes coupe-feu intermédiaires, disposant de panneaux vitrés transparents (vision panel), à indice de résistance au feu d’au moins 30 min, par intervalles ne dépassant pas la moitié (50 %) des valeurs du tableau 5 (schéma 7),</w:t>
      </w:r>
    </w:p>
    <w:p w14:paraId="18A50362" w14:textId="77777777" w:rsidR="0024317D" w:rsidRPr="0048354B" w:rsidRDefault="0024317D" w:rsidP="007C154D">
      <w:pPr>
        <w:tabs>
          <w:tab w:val="clear" w:pos="426"/>
          <w:tab w:val="clear" w:pos="568"/>
          <w:tab w:val="clear" w:pos="710"/>
        </w:tabs>
        <w:overflowPunct/>
        <w:textAlignment w:val="auto"/>
        <w:rPr>
          <w:sz w:val="22"/>
          <w:szCs w:val="22"/>
        </w:rPr>
      </w:pPr>
      <w:r w:rsidRPr="0048354B">
        <w:rPr>
          <w:sz w:val="22"/>
        </w:rPr>
        <w:t>b) les portes des locaux qui s’ouvrent sur des culs-de-sac d’une longueur supérieure au minimum autorisé en vertu du tableau 5 doivent être à fermeture automatique,</w:t>
      </w:r>
    </w:p>
    <w:p w14:paraId="0D7F73C9" w14:textId="77777777" w:rsidR="0024317D" w:rsidRPr="0048354B" w:rsidRDefault="0024317D" w:rsidP="007C154D">
      <w:pPr>
        <w:tabs>
          <w:tab w:val="clear" w:pos="426"/>
          <w:tab w:val="clear" w:pos="568"/>
          <w:tab w:val="clear" w:pos="710"/>
        </w:tabs>
        <w:overflowPunct/>
        <w:textAlignment w:val="auto"/>
        <w:rPr>
          <w:sz w:val="22"/>
          <w:szCs w:val="22"/>
        </w:rPr>
      </w:pPr>
      <w:r w:rsidRPr="0048354B">
        <w:rPr>
          <w:sz w:val="22"/>
        </w:rPr>
        <w:t>c) les culs-de-sac dépassant la longueur maximale autorisée du tableau 5 devront comporter des portes coupe-feu intermédiaires disposant de panneaux vitrés transparents (vision panel), s’ouvrant dans le sens de l’évacuation et à indice de résistance au feu d’au moins 30 min, de sorte que les parties se trouvant entre ces portes satisfassent à l’exigence de longueur des culs-de-sac du présent règlement.</w:t>
      </w:r>
    </w:p>
    <w:p w14:paraId="6D89ADCC" w14:textId="466D9CD4" w:rsidR="0024317D" w:rsidRPr="0048354B" w:rsidRDefault="00944A81" w:rsidP="007C154D">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42368" behindDoc="0" locked="0" layoutInCell="1" allowOverlap="1" wp14:anchorId="5741B0F8" wp14:editId="62648C77">
                <wp:simplePos x="0" y="0"/>
                <wp:positionH relativeFrom="column">
                  <wp:posOffset>-81915</wp:posOffset>
                </wp:positionH>
                <wp:positionV relativeFrom="paragraph">
                  <wp:posOffset>233680</wp:posOffset>
                </wp:positionV>
                <wp:extent cx="5663565" cy="2015490"/>
                <wp:effectExtent l="13335" t="11430" r="9525" b="11430"/>
                <wp:wrapSquare wrapText="bothSides"/>
                <wp:docPr id="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565" cy="2015490"/>
                        </a:xfrm>
                        <a:prstGeom prst="rect">
                          <a:avLst/>
                        </a:prstGeom>
                        <a:solidFill>
                          <a:srgbClr val="FFFFFF"/>
                        </a:solidFill>
                        <a:ln w="9525">
                          <a:solidFill>
                            <a:srgbClr val="000000"/>
                          </a:solidFill>
                          <a:miter lim="800000"/>
                          <a:headEnd/>
                          <a:tailEnd/>
                        </a:ln>
                      </wps:spPr>
                      <wps:txbx>
                        <w:txbxContent>
                          <w:p w14:paraId="233D5443" w14:textId="77777777" w:rsidR="0024317D" w:rsidRDefault="0024317D" w:rsidP="0031722D">
                            <w:pPr>
                              <w:rPr>
                                <w:b/>
                                <w:bCs/>
                                <w:i/>
                                <w:iCs/>
                                <w:sz w:val="18"/>
                                <w:szCs w:val="18"/>
                              </w:rPr>
                            </w:pPr>
                            <w:r>
                              <w:rPr>
                                <w:b/>
                                <w:i/>
                                <w:sz w:val="18"/>
                              </w:rPr>
                              <w:t>Schéma 5: Rue en cul-de-sac</w:t>
                            </w:r>
                          </w:p>
                          <w:p w14:paraId="02D65287" w14:textId="77777777" w:rsidR="0024317D" w:rsidRPr="007C1D3B" w:rsidRDefault="001E7C2A" w:rsidP="0031722D">
                            <w:pPr>
                              <w:rPr>
                                <w:noProof/>
                              </w:rPr>
                            </w:pPr>
                            <w:r>
                              <w:rPr>
                                <w:noProof/>
                              </w:rPr>
                              <w:drawing>
                                <wp:inline distT="0" distB="0" distL="0" distR="0" wp14:anchorId="3AEF5695" wp14:editId="0AD97304">
                                  <wp:extent cx="5074920" cy="1638300"/>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5074920" cy="16383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1B0F8" id="Text Box 13" o:spid="_x0000_s1032" type="#_x0000_t202" style="position:absolute;left:0;text-align:left;margin-left:-6.45pt;margin-top:18.4pt;width:445.95pt;height:158.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">
                <v:textbox>
                  <w:txbxContent>
                    <w:p w14:paraId="233D5443" w14:textId="77777777" w:rsidR="0024317D" w:rsidRDefault="0024317D" w:rsidP="0031722D">
                      <w:pPr>
                        <w:rPr>
                          <w:b/>
                          <w:bCs/>
                          <w:i/>
                          <w:iCs/>
                          <w:sz w:val="18"/>
                          <w:szCs w:val="18"/>
                        </w:rPr>
                      </w:pPr>
                      <w:r>
                        <w:rPr>
                          <w:b/>
                          <w:i/>
                          <w:sz w:val="18"/>
                        </w:rPr>
                        <w:t>Schéma 5: Rue en cul-de-sac</w:t>
                      </w:r>
                    </w:p>
                    <w:p w14:paraId="02D65287" w14:textId="77777777" w:rsidR="0024317D" w:rsidRPr="007C1D3B" w:rsidRDefault="001E7C2A" w:rsidP="0031722D">
                      <w:pPr>
                        <w:rPr>
                          <w:noProof/>
                        </w:rPr>
                      </w:pPr>
                      <w:r>
                        <w:rPr>
                          <w:noProof/>
                        </w:rPr>
                        <w:drawing>
                          <wp:inline distT="0" distB="0" distL="0" distR="0" wp14:anchorId="3AEF5695" wp14:editId="0AD97304">
                            <wp:extent cx="5074920" cy="1638300"/>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074920" cy="1638300"/>
                                    </a:xfrm>
                                    <a:prstGeom prst="rect">
                                      <a:avLst/>
                                    </a:prstGeom>
                                    <a:noFill/>
                                    <a:ln w="9525">
                                      <a:noFill/>
                                      <a:miter lim="800000"/>
                                      <a:headEnd/>
                                      <a:tailEnd/>
                                    </a:ln>
                                  </pic:spPr>
                                </pic:pic>
                              </a:graphicData>
                            </a:graphic>
                          </wp:inline>
                        </w:drawing>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121"/>
      </w:tblGrid>
      <w:tr w:rsidR="00446CDB" w:rsidRPr="0048354B" w14:paraId="5D6A6053" w14:textId="77777777" w:rsidTr="009E2579">
        <w:tc>
          <w:tcPr>
            <w:tcW w:w="4198" w:type="dxa"/>
            <w:shd w:val="clear" w:color="auto" w:fill="auto"/>
          </w:tcPr>
          <w:p w14:paraId="2387EF84" w14:textId="77777777" w:rsidR="00446CDB" w:rsidRPr="0048354B" w:rsidRDefault="00446CDB" w:rsidP="009E2579">
            <w:pPr>
              <w:pStyle w:val="BodyText"/>
              <w:spacing w:after="0"/>
            </w:pPr>
            <w:r w:rsidRPr="0048354B">
              <w:rPr>
                <w:sz w:val="22"/>
              </w:rPr>
              <w:lastRenderedPageBreak/>
              <w:t>AB: μήκος αδιεξόδου</w:t>
            </w:r>
          </w:p>
        </w:tc>
        <w:tc>
          <w:tcPr>
            <w:tcW w:w="4198" w:type="dxa"/>
            <w:shd w:val="clear" w:color="auto" w:fill="auto"/>
          </w:tcPr>
          <w:p w14:paraId="30FC62E3" w14:textId="77777777" w:rsidR="00446CDB" w:rsidRPr="0048354B" w:rsidRDefault="00446CDB" w:rsidP="009E2579">
            <w:pPr>
              <w:pStyle w:val="BodyText"/>
              <w:spacing w:after="0"/>
            </w:pPr>
            <w:r w:rsidRPr="0048354B">
              <w:rPr>
                <w:sz w:val="22"/>
              </w:rPr>
              <w:t>AB: longueur du cul-de-sac</w:t>
            </w:r>
          </w:p>
        </w:tc>
      </w:tr>
      <w:tr w:rsidR="00446CDB" w:rsidRPr="0048354B" w14:paraId="0824443E" w14:textId="77777777" w:rsidTr="009E2579">
        <w:tc>
          <w:tcPr>
            <w:tcW w:w="4198" w:type="dxa"/>
            <w:shd w:val="clear" w:color="auto" w:fill="auto"/>
          </w:tcPr>
          <w:p w14:paraId="54FE4364"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Έξοδος</w:t>
            </w:r>
          </w:p>
        </w:tc>
        <w:tc>
          <w:tcPr>
            <w:tcW w:w="4198" w:type="dxa"/>
            <w:shd w:val="clear" w:color="auto" w:fill="auto"/>
          </w:tcPr>
          <w:p w14:paraId="396C3B1B"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Issue</w:t>
            </w:r>
          </w:p>
        </w:tc>
      </w:tr>
    </w:tbl>
    <w:p w14:paraId="55DD6BC3" w14:textId="77777777" w:rsidR="0024317D" w:rsidRPr="0048354B" w:rsidRDefault="0024317D" w:rsidP="007C154D">
      <w:pPr>
        <w:tabs>
          <w:tab w:val="clear" w:pos="426"/>
          <w:tab w:val="clear" w:pos="568"/>
          <w:tab w:val="clear" w:pos="710"/>
        </w:tabs>
        <w:overflowPunct/>
        <w:textAlignment w:val="auto"/>
        <w:rPr>
          <w:sz w:val="22"/>
          <w:szCs w:val="22"/>
        </w:rPr>
      </w:pPr>
    </w:p>
    <w:p w14:paraId="2A7BED09" w14:textId="7E9EA17F" w:rsidR="0024317D" w:rsidRPr="0048354B" w:rsidRDefault="00944A81" w:rsidP="007C154D">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39296" behindDoc="0" locked="0" layoutInCell="1" allowOverlap="1" wp14:anchorId="0E2F040C" wp14:editId="1FA7ACD8">
                <wp:simplePos x="0" y="0"/>
                <wp:positionH relativeFrom="column">
                  <wp:posOffset>-76200</wp:posOffset>
                </wp:positionH>
                <wp:positionV relativeFrom="paragraph">
                  <wp:posOffset>186690</wp:posOffset>
                </wp:positionV>
                <wp:extent cx="5657850" cy="3596005"/>
                <wp:effectExtent l="9525" t="7620" r="9525" b="6350"/>
                <wp:wrapSquare wrapText="bothSides"/>
                <wp:docPr id="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596005"/>
                        </a:xfrm>
                        <a:prstGeom prst="rect">
                          <a:avLst/>
                        </a:prstGeom>
                        <a:solidFill>
                          <a:srgbClr val="FFFFFF"/>
                        </a:solidFill>
                        <a:ln w="9525">
                          <a:solidFill>
                            <a:srgbClr val="000000"/>
                          </a:solidFill>
                          <a:miter lim="800000"/>
                          <a:headEnd/>
                          <a:tailEnd/>
                        </a:ln>
                      </wps:spPr>
                      <wps:txbx>
                        <w:txbxContent>
                          <w:p w14:paraId="7DEAC497" w14:textId="77777777" w:rsidR="0024317D" w:rsidRDefault="0024317D" w:rsidP="004B1D82">
                            <w:pPr>
                              <w:tabs>
                                <w:tab w:val="clear" w:pos="426"/>
                                <w:tab w:val="clear" w:pos="568"/>
                                <w:tab w:val="clear" w:pos="710"/>
                              </w:tabs>
                              <w:overflowPunct/>
                              <w:textAlignment w:val="auto"/>
                              <w:rPr>
                                <w:rFonts w:ascii="Calibri" w:hAnsi="Calibri" w:cs="Calibri"/>
                                <w:color w:val="000000"/>
                                <w:sz w:val="16"/>
                                <w:szCs w:val="16"/>
                              </w:rPr>
                            </w:pPr>
                            <w:r>
                              <w:rPr>
                                <w:b/>
                                <w:i/>
                                <w:sz w:val="18"/>
                              </w:rPr>
                              <w:t>Schéma 6: Directions d’évacuation</w:t>
                            </w:r>
                          </w:p>
                          <w:p w14:paraId="3284C0FA" w14:textId="77777777" w:rsidR="0024317D" w:rsidRDefault="0024317D" w:rsidP="004B1D82">
                            <w:pPr>
                              <w:tabs>
                                <w:tab w:val="clear" w:pos="426"/>
                                <w:tab w:val="clear" w:pos="568"/>
                                <w:tab w:val="clear" w:pos="710"/>
                              </w:tabs>
                              <w:overflowPunct/>
                              <w:jc w:val="center"/>
                              <w:textAlignment w:val="auto"/>
                              <w:rPr>
                                <w:rFonts w:ascii="Calibri" w:hAnsi="Calibri" w:cs="Calibri"/>
                                <w:color w:val="000000"/>
                                <w:sz w:val="16"/>
                                <w:szCs w:val="16"/>
                              </w:rPr>
                            </w:pPr>
                          </w:p>
                          <w:p w14:paraId="29EC14DB" w14:textId="77777777" w:rsidR="0024317D" w:rsidRDefault="001E7C2A" w:rsidP="000A3B12">
                            <w:pPr>
                              <w:rPr>
                                <w:b/>
                                <w:bCs/>
                                <w:i/>
                                <w:iCs/>
                                <w:sz w:val="18"/>
                                <w:szCs w:val="18"/>
                              </w:rPr>
                            </w:pPr>
                            <w:r>
                              <w:rPr>
                                <w:b/>
                                <w:i/>
                                <w:noProof/>
                                <w:sz w:val="18"/>
                              </w:rPr>
                              <w:drawing>
                                <wp:inline distT="0" distB="0" distL="0" distR="0" wp14:anchorId="531E0E9C" wp14:editId="43234C51">
                                  <wp:extent cx="5349240" cy="2926080"/>
                                  <wp:effectExtent l="19050" t="0" r="3810" b="0"/>
                                  <wp:docPr id="12" name="Picture 63" descr="σχ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σχ6-1.jpg"/>
                                          <pic:cNvPicPr>
                                            <a:picLocks noChangeAspect="1" noChangeArrowheads="1"/>
                                          </pic:cNvPicPr>
                                        </pic:nvPicPr>
                                        <pic:blipFill>
                                          <a:blip r:embed="rId17"/>
                                          <a:srcRect/>
                                          <a:stretch>
                                            <a:fillRect/>
                                          </a:stretch>
                                        </pic:blipFill>
                                        <pic:spPr bwMode="auto">
                                          <a:xfrm>
                                            <a:off x="0" y="0"/>
                                            <a:ext cx="5349240" cy="2926080"/>
                                          </a:xfrm>
                                          <a:prstGeom prst="rect">
                                            <a:avLst/>
                                          </a:prstGeom>
                                          <a:noFill/>
                                          <a:ln w="9525">
                                            <a:noFill/>
                                            <a:miter lim="800000"/>
                                            <a:headEnd/>
                                            <a:tailEnd/>
                                          </a:ln>
                                        </pic:spPr>
                                      </pic:pic>
                                    </a:graphicData>
                                  </a:graphic>
                                </wp:inline>
                              </w:drawing>
                            </w:r>
                          </w:p>
                          <w:p w14:paraId="60E8EDD3" w14:textId="77777777" w:rsidR="0024317D" w:rsidRDefault="0024317D" w:rsidP="000A3B12">
                            <w:pPr>
                              <w:rPr>
                                <w:b/>
                                <w:bCs/>
                                <w:i/>
                                <w:iCs/>
                                <w:sz w:val="18"/>
                                <w:szCs w:val="18"/>
                              </w:rPr>
                            </w:pPr>
                          </w:p>
                          <w:p w14:paraId="62F89071" w14:textId="77777777" w:rsidR="0024317D" w:rsidRPr="00C07838" w:rsidRDefault="0024317D" w:rsidP="000A3B12">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040C" id="Text Box 10" o:spid="_x0000_s1033" type="#_x0000_t202" style="position:absolute;left:0;text-align:left;margin-left:-6pt;margin-top:14.7pt;width:445.5pt;height:283.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">
                <v:textbox>
                  <w:txbxContent>
                    <w:p w14:paraId="7DEAC497" w14:textId="77777777" w:rsidR="0024317D" w:rsidRDefault="0024317D" w:rsidP="004B1D82">
                      <w:pPr>
                        <w:tabs>
                          <w:tab w:val="clear" w:pos="426"/>
                          <w:tab w:val="clear" w:pos="568"/>
                          <w:tab w:val="clear" w:pos="710"/>
                        </w:tabs>
                        <w:overflowPunct/>
                        <w:textAlignment w:val="auto"/>
                        <w:rPr>
                          <w:rFonts w:ascii="Calibri" w:hAnsi="Calibri" w:cs="Calibri"/>
                          <w:color w:val="000000"/>
                          <w:sz w:val="16"/>
                          <w:szCs w:val="16"/>
                        </w:rPr>
                      </w:pPr>
                      <w:r>
                        <w:rPr>
                          <w:b/>
                          <w:i/>
                          <w:sz w:val="18"/>
                        </w:rPr>
                        <w:t>Schéma 6: Directions d’évacuation</w:t>
                      </w:r>
                    </w:p>
                    <w:p w14:paraId="3284C0FA" w14:textId="77777777" w:rsidR="0024317D" w:rsidRDefault="0024317D" w:rsidP="004B1D82">
                      <w:pPr>
                        <w:tabs>
                          <w:tab w:val="clear" w:pos="426"/>
                          <w:tab w:val="clear" w:pos="568"/>
                          <w:tab w:val="clear" w:pos="710"/>
                        </w:tabs>
                        <w:overflowPunct/>
                        <w:jc w:val="center"/>
                        <w:textAlignment w:val="auto"/>
                        <w:rPr>
                          <w:rFonts w:ascii="Calibri" w:hAnsi="Calibri" w:cs="Calibri"/>
                          <w:color w:val="000000"/>
                          <w:sz w:val="16"/>
                          <w:szCs w:val="16"/>
                        </w:rPr>
                      </w:pPr>
                    </w:p>
                    <w:p w14:paraId="29EC14DB" w14:textId="77777777" w:rsidR="0024317D" w:rsidRDefault="001E7C2A" w:rsidP="000A3B12">
                      <w:pPr>
                        <w:rPr>
                          <w:b/>
                          <w:bCs/>
                          <w:i/>
                          <w:iCs/>
                          <w:sz w:val="18"/>
                          <w:szCs w:val="18"/>
                        </w:rPr>
                      </w:pPr>
                      <w:r>
                        <w:rPr>
                          <w:b/>
                          <w:i/>
                          <w:noProof/>
                          <w:sz w:val="18"/>
                        </w:rPr>
                        <w:drawing>
                          <wp:inline distT="0" distB="0" distL="0" distR="0" wp14:anchorId="531E0E9C" wp14:editId="43234C51">
                            <wp:extent cx="5349240" cy="2926080"/>
                            <wp:effectExtent l="19050" t="0" r="3810" b="0"/>
                            <wp:docPr id="12" name="Picture 63" descr="σχ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σχ6-1.jpg"/>
                                    <pic:cNvPicPr>
                                      <a:picLocks noChangeAspect="1" noChangeArrowheads="1"/>
                                    </pic:cNvPicPr>
                                  </pic:nvPicPr>
                                  <pic:blipFill>
                                    <a:blip r:embed="rId18"/>
                                    <a:srcRect/>
                                    <a:stretch>
                                      <a:fillRect/>
                                    </a:stretch>
                                  </pic:blipFill>
                                  <pic:spPr bwMode="auto">
                                    <a:xfrm>
                                      <a:off x="0" y="0"/>
                                      <a:ext cx="5349240" cy="2926080"/>
                                    </a:xfrm>
                                    <a:prstGeom prst="rect">
                                      <a:avLst/>
                                    </a:prstGeom>
                                    <a:noFill/>
                                    <a:ln w="9525">
                                      <a:noFill/>
                                      <a:miter lim="800000"/>
                                      <a:headEnd/>
                                      <a:tailEnd/>
                                    </a:ln>
                                  </pic:spPr>
                                </pic:pic>
                              </a:graphicData>
                            </a:graphic>
                          </wp:inline>
                        </w:drawing>
                      </w:r>
                    </w:p>
                    <w:p w14:paraId="60E8EDD3" w14:textId="77777777" w:rsidR="0024317D" w:rsidRDefault="0024317D" w:rsidP="000A3B12">
                      <w:pPr>
                        <w:rPr>
                          <w:b/>
                          <w:bCs/>
                          <w:i/>
                          <w:iCs/>
                          <w:sz w:val="18"/>
                          <w:szCs w:val="18"/>
                        </w:rPr>
                      </w:pPr>
                    </w:p>
                    <w:p w14:paraId="62F89071" w14:textId="77777777" w:rsidR="0024317D" w:rsidRPr="00C07838" w:rsidRDefault="0024317D" w:rsidP="000A3B12">
                      <w:pPr>
                        <w:rPr>
                          <w:b/>
                          <w:bCs/>
                          <w:i/>
                          <w:iCs/>
                          <w:sz w:val="18"/>
                          <w:szCs w:val="18"/>
                        </w:rPr>
                      </w:pPr>
                    </w:p>
                  </w:txbxContent>
                </v:textbox>
                <w10:wrap type="square"/>
              </v:shape>
            </w:pict>
          </mc:Fallback>
        </mc:AlternateContent>
      </w:r>
    </w:p>
    <w:p w14:paraId="6F4139E6" w14:textId="77777777" w:rsidR="0024317D" w:rsidRPr="0048354B" w:rsidRDefault="0024317D" w:rsidP="00354D23">
      <w:pPr>
        <w:tabs>
          <w:tab w:val="clear" w:pos="426"/>
          <w:tab w:val="clear" w:pos="568"/>
          <w:tab w:val="clear" w:pos="710"/>
        </w:tabs>
        <w:overflowPunct/>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4"/>
        <w:gridCol w:w="4122"/>
      </w:tblGrid>
      <w:tr w:rsidR="00446CDB" w:rsidRPr="0048354B" w14:paraId="6D7BBA76" w14:textId="77777777" w:rsidTr="009E2579">
        <w:tc>
          <w:tcPr>
            <w:tcW w:w="4198" w:type="dxa"/>
            <w:shd w:val="clear" w:color="auto" w:fill="auto"/>
          </w:tcPr>
          <w:p w14:paraId="12D301A9" w14:textId="77777777" w:rsidR="00446CDB" w:rsidRPr="0048354B" w:rsidRDefault="00446CDB" w:rsidP="009E2579">
            <w:r w:rsidRPr="0048354B">
              <w:rPr>
                <w:sz w:val="22"/>
              </w:rPr>
              <w:t>χώρος 1</w:t>
            </w:r>
          </w:p>
        </w:tc>
        <w:tc>
          <w:tcPr>
            <w:tcW w:w="4198" w:type="dxa"/>
            <w:shd w:val="clear" w:color="auto" w:fill="auto"/>
          </w:tcPr>
          <w:p w14:paraId="43F3727B" w14:textId="77777777" w:rsidR="00446CDB" w:rsidRPr="0048354B" w:rsidRDefault="00446CDB" w:rsidP="009E2579">
            <w:r w:rsidRPr="0048354B">
              <w:rPr>
                <w:sz w:val="22"/>
              </w:rPr>
              <w:t>local 1</w:t>
            </w:r>
          </w:p>
        </w:tc>
      </w:tr>
      <w:tr w:rsidR="00446CDB" w:rsidRPr="0048354B" w14:paraId="67665724" w14:textId="77777777" w:rsidTr="009E2579">
        <w:tc>
          <w:tcPr>
            <w:tcW w:w="4198" w:type="dxa"/>
            <w:shd w:val="clear" w:color="auto" w:fill="auto"/>
          </w:tcPr>
          <w:p w14:paraId="3EAD42A5" w14:textId="77777777" w:rsidR="00446CDB" w:rsidRPr="0048354B" w:rsidRDefault="00446CDB" w:rsidP="009E2579">
            <w:pPr>
              <w:tabs>
                <w:tab w:val="clear" w:pos="426"/>
                <w:tab w:val="clear" w:pos="568"/>
                <w:tab w:val="clear" w:pos="710"/>
              </w:tabs>
              <w:overflowPunct/>
              <w:autoSpaceDE/>
              <w:autoSpaceDN/>
              <w:adjustRightInd/>
              <w:jc w:val="left"/>
              <w:textAlignment w:val="auto"/>
              <w:rPr>
                <w:b/>
                <w:bCs/>
                <w:i/>
                <w:iCs/>
                <w:lang w:val="el-GR"/>
              </w:rPr>
            </w:pPr>
            <w:r w:rsidRPr="0048354B">
              <w:rPr>
                <w:b/>
                <w:i/>
                <w:sz w:val="22"/>
                <w:lang w:val="el-GR"/>
              </w:rPr>
              <w:t>ΣΗΜΕΙΩΣΗ</w:t>
            </w:r>
          </w:p>
          <w:p w14:paraId="17E27E7F" w14:textId="77777777" w:rsidR="00446CDB" w:rsidRPr="0048354B" w:rsidRDefault="00446CDB" w:rsidP="009E2579">
            <w:pPr>
              <w:tabs>
                <w:tab w:val="clear" w:pos="426"/>
                <w:tab w:val="clear" w:pos="568"/>
                <w:tab w:val="clear" w:pos="710"/>
              </w:tabs>
              <w:overflowPunct/>
              <w:autoSpaceDE/>
              <w:autoSpaceDN/>
              <w:adjustRightInd/>
              <w:jc w:val="left"/>
              <w:textAlignment w:val="auto"/>
              <w:rPr>
                <w:i/>
                <w:iCs/>
                <w:lang w:val="el-GR"/>
              </w:rPr>
            </w:pPr>
            <w:r w:rsidRPr="0048354B">
              <w:rPr>
                <w:i/>
                <w:sz w:val="22"/>
                <w:lang w:val="el-GR"/>
              </w:rPr>
              <w:t>Από τον χώρο 1 υπάρχει μία μόνο κατεύθυνση διαφυγής διότι για να χρησιμοποιηθεί η έξοδος Δ' ο ένοικος προσπερνά την πλησιέστερη έξοδο Ζ. Από τον χώρο 2 υπάρχουν δύο κατευθύνεις διαφυγής, διότι από το σημείο Γ' του κοινόχρηστου διαδρόμου ο ένοικος μπορεί να επιλέξει δύο διαφορετικές πορείες, μία προς την έξοδο Ζ και μία προς την έξοδο Δ'</w:t>
            </w:r>
          </w:p>
        </w:tc>
        <w:tc>
          <w:tcPr>
            <w:tcW w:w="4198" w:type="dxa"/>
            <w:shd w:val="clear" w:color="auto" w:fill="auto"/>
          </w:tcPr>
          <w:p w14:paraId="671B9DB5" w14:textId="77777777" w:rsidR="00446CDB" w:rsidRPr="0048354B" w:rsidRDefault="00446CDB" w:rsidP="009E2579">
            <w:pPr>
              <w:tabs>
                <w:tab w:val="clear" w:pos="426"/>
                <w:tab w:val="clear" w:pos="568"/>
                <w:tab w:val="clear" w:pos="710"/>
              </w:tabs>
              <w:overflowPunct/>
              <w:autoSpaceDE/>
              <w:autoSpaceDN/>
              <w:adjustRightInd/>
              <w:jc w:val="left"/>
              <w:textAlignment w:val="auto"/>
              <w:rPr>
                <w:b/>
                <w:bCs/>
                <w:i/>
                <w:iCs/>
              </w:rPr>
            </w:pPr>
            <w:r w:rsidRPr="0048354B">
              <w:rPr>
                <w:b/>
                <w:i/>
                <w:sz w:val="22"/>
              </w:rPr>
              <w:t>NOTE</w:t>
            </w:r>
          </w:p>
          <w:p w14:paraId="297E2536" w14:textId="77777777" w:rsidR="00446CDB" w:rsidRPr="0048354B" w:rsidRDefault="00446CDB" w:rsidP="009E2579">
            <w:pPr>
              <w:tabs>
                <w:tab w:val="clear" w:pos="426"/>
                <w:tab w:val="clear" w:pos="568"/>
                <w:tab w:val="clear" w:pos="710"/>
              </w:tabs>
              <w:overflowPunct/>
              <w:autoSpaceDE/>
              <w:autoSpaceDN/>
              <w:adjustRightInd/>
              <w:jc w:val="left"/>
              <w:textAlignment w:val="auto"/>
              <w:rPr>
                <w:i/>
                <w:iCs/>
              </w:rPr>
            </w:pPr>
            <w:r w:rsidRPr="0048354B">
              <w:rPr>
                <w:i/>
                <w:sz w:val="22"/>
              </w:rPr>
              <w:t>Le local 1 ne dispose que d’une seule direction d’évacuation, car pour utiliser l’issue Δ’ le locataire passe devant l’issue Ζ plus proche. Le local 2 dispose de deux directions d’évacuation, car à partir du point Γ’ du couloir commun, le locataire peut choisir entre deux cheminements différents, l’un vers l’issue Ζ et l’autre vers l’issue Δ’</w:t>
            </w:r>
          </w:p>
        </w:tc>
      </w:tr>
      <w:tr w:rsidR="00446CDB" w:rsidRPr="0048354B" w14:paraId="08844145" w14:textId="77777777" w:rsidTr="009E2579">
        <w:tc>
          <w:tcPr>
            <w:tcW w:w="4198" w:type="dxa"/>
            <w:shd w:val="clear" w:color="auto" w:fill="auto"/>
          </w:tcPr>
          <w:p w14:paraId="5C29E7B4" w14:textId="77777777" w:rsidR="00446CDB" w:rsidRPr="0048354B" w:rsidRDefault="00446CDB" w:rsidP="009E2579">
            <w:r w:rsidRPr="0048354B">
              <w:rPr>
                <w:sz w:val="22"/>
              </w:rPr>
              <w:t>Γ</w:t>
            </w:r>
          </w:p>
        </w:tc>
        <w:tc>
          <w:tcPr>
            <w:tcW w:w="4198" w:type="dxa"/>
            <w:shd w:val="clear" w:color="auto" w:fill="auto"/>
          </w:tcPr>
          <w:p w14:paraId="4EAAC63F" w14:textId="77777777" w:rsidR="00446CDB" w:rsidRPr="0048354B" w:rsidRDefault="00446CDB" w:rsidP="009E2579">
            <w:r w:rsidRPr="0048354B">
              <w:rPr>
                <w:sz w:val="22"/>
              </w:rPr>
              <w:t>Γ</w:t>
            </w:r>
          </w:p>
        </w:tc>
      </w:tr>
      <w:tr w:rsidR="00446CDB" w:rsidRPr="0048354B" w14:paraId="3E5D5E59" w14:textId="77777777" w:rsidTr="009E2579">
        <w:tc>
          <w:tcPr>
            <w:tcW w:w="4198" w:type="dxa"/>
            <w:shd w:val="clear" w:color="auto" w:fill="auto"/>
          </w:tcPr>
          <w:p w14:paraId="54C8BA80" w14:textId="77777777" w:rsidR="00446CDB" w:rsidRPr="0048354B" w:rsidRDefault="00446CDB" w:rsidP="009E2579">
            <w:r w:rsidRPr="0048354B">
              <w:rPr>
                <w:sz w:val="22"/>
              </w:rPr>
              <w:t>Δ</w:t>
            </w:r>
          </w:p>
        </w:tc>
        <w:tc>
          <w:tcPr>
            <w:tcW w:w="4198" w:type="dxa"/>
            <w:shd w:val="clear" w:color="auto" w:fill="auto"/>
          </w:tcPr>
          <w:p w14:paraId="33A79073" w14:textId="77777777" w:rsidR="00446CDB" w:rsidRPr="0048354B" w:rsidRDefault="00446CDB" w:rsidP="009E2579">
            <w:r w:rsidRPr="0048354B">
              <w:rPr>
                <w:sz w:val="22"/>
              </w:rPr>
              <w:t>Δ</w:t>
            </w:r>
          </w:p>
        </w:tc>
      </w:tr>
      <w:tr w:rsidR="00446CDB" w:rsidRPr="0048354B" w14:paraId="6EB34404" w14:textId="77777777" w:rsidTr="009E2579">
        <w:tc>
          <w:tcPr>
            <w:tcW w:w="4198" w:type="dxa"/>
            <w:shd w:val="clear" w:color="auto" w:fill="auto"/>
          </w:tcPr>
          <w:p w14:paraId="1EF95C9E" w14:textId="77777777" w:rsidR="00446CDB" w:rsidRPr="0048354B" w:rsidRDefault="00446CDB" w:rsidP="009E2579">
            <w:r w:rsidRPr="0048354B">
              <w:rPr>
                <w:sz w:val="22"/>
              </w:rPr>
              <w:t>Ε</w:t>
            </w:r>
          </w:p>
        </w:tc>
        <w:tc>
          <w:tcPr>
            <w:tcW w:w="4198" w:type="dxa"/>
            <w:shd w:val="clear" w:color="auto" w:fill="auto"/>
          </w:tcPr>
          <w:p w14:paraId="5F62DC88" w14:textId="77777777" w:rsidR="00446CDB" w:rsidRPr="0048354B" w:rsidRDefault="00446CDB" w:rsidP="009E2579">
            <w:r w:rsidRPr="0048354B">
              <w:rPr>
                <w:sz w:val="22"/>
              </w:rPr>
              <w:t>Ε</w:t>
            </w:r>
          </w:p>
        </w:tc>
      </w:tr>
      <w:tr w:rsidR="00446CDB" w:rsidRPr="0048354B" w14:paraId="35C14583" w14:textId="77777777" w:rsidTr="009E2579">
        <w:tc>
          <w:tcPr>
            <w:tcW w:w="4198" w:type="dxa"/>
            <w:shd w:val="clear" w:color="auto" w:fill="auto"/>
          </w:tcPr>
          <w:p w14:paraId="6E453BE5" w14:textId="77777777" w:rsidR="00446CDB" w:rsidRPr="0048354B" w:rsidRDefault="00446CDB" w:rsidP="009E2579">
            <w:r w:rsidRPr="0048354B">
              <w:rPr>
                <w:sz w:val="22"/>
              </w:rPr>
              <w:t>A</w:t>
            </w:r>
          </w:p>
        </w:tc>
        <w:tc>
          <w:tcPr>
            <w:tcW w:w="4198" w:type="dxa"/>
            <w:shd w:val="clear" w:color="auto" w:fill="auto"/>
          </w:tcPr>
          <w:p w14:paraId="7117B680" w14:textId="77777777" w:rsidR="00446CDB" w:rsidRPr="0048354B" w:rsidRDefault="00446CDB" w:rsidP="009E2579">
            <w:r w:rsidRPr="0048354B">
              <w:rPr>
                <w:sz w:val="22"/>
              </w:rPr>
              <w:t>A</w:t>
            </w:r>
          </w:p>
        </w:tc>
      </w:tr>
    </w:tbl>
    <w:p w14:paraId="34571F45" w14:textId="6A9F26F5" w:rsidR="00446CDB" w:rsidRPr="0048354B" w:rsidRDefault="00446CDB" w:rsidP="00354D23">
      <w:pPr>
        <w:tabs>
          <w:tab w:val="clear" w:pos="426"/>
          <w:tab w:val="clear" w:pos="568"/>
          <w:tab w:val="clear" w:pos="710"/>
        </w:tabs>
        <w:overflowPunct/>
        <w:textAlignment w:val="auto"/>
      </w:pPr>
    </w:p>
    <w:p w14:paraId="76A662D0" w14:textId="77777777" w:rsidR="00446CDB" w:rsidRPr="0048354B" w:rsidRDefault="00446CDB">
      <w:pPr>
        <w:tabs>
          <w:tab w:val="clear" w:pos="426"/>
          <w:tab w:val="clear" w:pos="568"/>
          <w:tab w:val="clear" w:pos="710"/>
        </w:tabs>
        <w:overflowPunct/>
        <w:autoSpaceDE/>
        <w:autoSpaceDN/>
        <w:adjustRightInd/>
        <w:jc w:val="left"/>
        <w:textAlignment w:val="auto"/>
      </w:pPr>
      <w:r w:rsidRPr="0048354B">
        <w:br w:type="page"/>
      </w:r>
    </w:p>
    <w:p w14:paraId="357F2AF1" w14:textId="77777777" w:rsidR="0024317D" w:rsidRPr="0048354B" w:rsidRDefault="0024317D" w:rsidP="00354D23">
      <w:pPr>
        <w:tabs>
          <w:tab w:val="clear" w:pos="426"/>
          <w:tab w:val="clear" w:pos="568"/>
          <w:tab w:val="clear" w:pos="710"/>
        </w:tabs>
        <w:overflowPunct/>
        <w:textAlignment w:val="auto"/>
      </w:pPr>
    </w:p>
    <w:p w14:paraId="0D577781" w14:textId="060C4C9E" w:rsidR="0024317D" w:rsidRPr="0048354B" w:rsidRDefault="00944A81" w:rsidP="00354D23">
      <w:pPr>
        <w:tabs>
          <w:tab w:val="clear" w:pos="426"/>
          <w:tab w:val="clear" w:pos="568"/>
          <w:tab w:val="clear" w:pos="710"/>
        </w:tabs>
        <w:overflowPunct/>
        <w:textAlignment w:val="auto"/>
      </w:pPr>
      <w:r w:rsidRPr="0048354B">
        <w:rPr>
          <w:noProof/>
        </w:rPr>
        <mc:AlternateContent>
          <mc:Choice Requires="wps">
            <w:drawing>
              <wp:anchor distT="0" distB="0" distL="114300" distR="114300" simplePos="0" relativeHeight="251643392" behindDoc="0" locked="0" layoutInCell="1" allowOverlap="1" wp14:anchorId="3CBAEDB1" wp14:editId="11EB2C39">
                <wp:simplePos x="0" y="0"/>
                <wp:positionH relativeFrom="column">
                  <wp:posOffset>-393700</wp:posOffset>
                </wp:positionH>
                <wp:positionV relativeFrom="paragraph">
                  <wp:posOffset>-8890</wp:posOffset>
                </wp:positionV>
                <wp:extent cx="5695950" cy="8559165"/>
                <wp:effectExtent l="0" t="635" r="3175" b="3175"/>
                <wp:wrapNone/>
                <wp:docPr id="7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559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10456" w14:textId="36FF0743" w:rsidR="0024317D" w:rsidRPr="00011F92" w:rsidRDefault="0024317D" w:rsidP="003C658E">
                            <w:pPr>
                              <w:rPr>
                                <w:b/>
                                <w:bCs/>
                                <w:i/>
                                <w:iCs/>
                                <w:sz w:val="18"/>
                                <w:szCs w:val="18"/>
                              </w:rPr>
                            </w:pPr>
                            <w:r>
                              <w:rPr>
                                <w:b/>
                                <w:i/>
                                <w:sz w:val="18"/>
                              </w:rPr>
                              <w:br/>
                              <w:t>Tableau 5: Limites de longueur réelle de voie non protégée par catégorie d’usage de bâtiment (en mètres)</w:t>
                            </w:r>
                          </w:p>
                          <w:p w14:paraId="1B60204D" w14:textId="77777777" w:rsidR="0024317D" w:rsidRPr="006740E0" w:rsidRDefault="0024317D" w:rsidP="003C658E">
                            <w:pPr>
                              <w:rPr>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13"/>
                              <w:gridCol w:w="1961"/>
                              <w:gridCol w:w="2121"/>
                              <w:gridCol w:w="1917"/>
                            </w:tblGrid>
                            <w:tr w:rsidR="0024317D" w:rsidRPr="008A6492" w14:paraId="09D9C0B4" w14:textId="77777777">
                              <w:trPr>
                                <w:jc w:val="center"/>
                              </w:trPr>
                              <w:tc>
                                <w:tcPr>
                                  <w:tcW w:w="2673" w:type="dxa"/>
                                  <w:gridSpan w:val="2"/>
                                  <w:vAlign w:val="center"/>
                                </w:tcPr>
                                <w:p w14:paraId="51C3E145" w14:textId="77777777" w:rsidR="0024317D" w:rsidRDefault="0024317D" w:rsidP="00FB7611">
                                  <w:pPr>
                                    <w:jc w:val="center"/>
                                  </w:pPr>
                                </w:p>
                                <w:p w14:paraId="62A5EFDA" w14:textId="77777777" w:rsidR="0024317D" w:rsidRPr="008A6492" w:rsidRDefault="0024317D" w:rsidP="00FB7611">
                                  <w:pPr>
                                    <w:jc w:val="center"/>
                                    <w:rPr>
                                      <w:b/>
                                      <w:bCs/>
                                    </w:rPr>
                                  </w:pPr>
                                  <w:r>
                                    <w:rPr>
                                      <w:b/>
                                      <w:sz w:val="22"/>
                                    </w:rPr>
                                    <w:t>CATÉGORIE D’USAGE DU BÂTIMENT</w:t>
                                  </w:r>
                                </w:p>
                              </w:tc>
                              <w:tc>
                                <w:tcPr>
                                  <w:tcW w:w="1961" w:type="dxa"/>
                                  <w:vAlign w:val="center"/>
                                </w:tcPr>
                                <w:p w14:paraId="12EF6B98" w14:textId="77777777" w:rsidR="0024317D" w:rsidRPr="008A6492" w:rsidRDefault="0024317D" w:rsidP="00FB7611">
                                  <w:pPr>
                                    <w:jc w:val="center"/>
                                    <w:rPr>
                                      <w:b/>
                                      <w:bCs/>
                                    </w:rPr>
                                  </w:pPr>
                                  <w:r>
                                    <w:rPr>
                                      <w:b/>
                                      <w:sz w:val="22"/>
                                    </w:rPr>
                                    <w:t>UNE SEULE DIRECTION</w:t>
                                  </w:r>
                                </w:p>
                              </w:tc>
                              <w:tc>
                                <w:tcPr>
                                  <w:tcW w:w="2121" w:type="dxa"/>
                                  <w:vAlign w:val="center"/>
                                </w:tcPr>
                                <w:p w14:paraId="05FF6131" w14:textId="77777777" w:rsidR="0024317D" w:rsidRPr="008A6492" w:rsidRDefault="0024317D" w:rsidP="00FB7611">
                                  <w:pPr>
                                    <w:jc w:val="center"/>
                                    <w:rPr>
                                      <w:b/>
                                      <w:bCs/>
                                    </w:rPr>
                                  </w:pPr>
                                  <w:r>
                                    <w:rPr>
                                      <w:b/>
                                      <w:sz w:val="22"/>
                                    </w:rPr>
                                    <w:t>PLUSIEURS DIRECTIONS</w:t>
                                  </w:r>
                                </w:p>
                              </w:tc>
                              <w:tc>
                                <w:tcPr>
                                  <w:tcW w:w="1917" w:type="dxa"/>
                                  <w:vAlign w:val="center"/>
                                </w:tcPr>
                                <w:p w14:paraId="31404668" w14:textId="77777777" w:rsidR="0024317D" w:rsidRPr="008A6492" w:rsidRDefault="0024317D" w:rsidP="00FB7611">
                                  <w:pPr>
                                    <w:jc w:val="center"/>
                                    <w:rPr>
                                      <w:b/>
                                      <w:bCs/>
                                    </w:rPr>
                                  </w:pPr>
                                  <w:r>
                                    <w:rPr>
                                      <w:b/>
                                      <w:sz w:val="22"/>
                                    </w:rPr>
                                    <w:t>Rues en cul-de-sac</w:t>
                                  </w:r>
                                </w:p>
                              </w:tc>
                            </w:tr>
                            <w:tr w:rsidR="0024317D" w:rsidRPr="008A6492" w14:paraId="618ED970" w14:textId="77777777">
                              <w:trPr>
                                <w:trHeight w:val="324"/>
                                <w:jc w:val="center"/>
                              </w:trPr>
                              <w:tc>
                                <w:tcPr>
                                  <w:tcW w:w="560" w:type="dxa"/>
                                  <w:vMerge w:val="restart"/>
                                </w:tcPr>
                                <w:p w14:paraId="01C2605C" w14:textId="77777777" w:rsidR="0024317D" w:rsidRPr="008A6492" w:rsidRDefault="0024317D" w:rsidP="005E06C1">
                                  <w:pPr>
                                    <w:jc w:val="center"/>
                                    <w:rPr>
                                      <w:b/>
                                      <w:bCs/>
                                    </w:rPr>
                                  </w:pPr>
                                  <w:r>
                                    <w:rPr>
                                      <w:b/>
                                      <w:sz w:val="22"/>
                                    </w:rPr>
                                    <w:t>A</w:t>
                                  </w:r>
                                </w:p>
                              </w:tc>
                              <w:tc>
                                <w:tcPr>
                                  <w:tcW w:w="8112" w:type="dxa"/>
                                  <w:gridSpan w:val="4"/>
                                </w:tcPr>
                                <w:p w14:paraId="18F747EC" w14:textId="77777777" w:rsidR="0024317D" w:rsidRPr="008A6492" w:rsidRDefault="0024317D" w:rsidP="000466B0">
                                  <w:r>
                                    <w:rPr>
                                      <w:b/>
                                      <w:sz w:val="22"/>
                                    </w:rPr>
                                    <w:t>Habitation</w:t>
                                  </w:r>
                                </w:p>
                              </w:tc>
                            </w:tr>
                            <w:tr w:rsidR="0024317D" w:rsidRPr="008A6492" w14:paraId="3E62E015" w14:textId="77777777">
                              <w:trPr>
                                <w:trHeight w:val="402"/>
                                <w:jc w:val="center"/>
                              </w:trPr>
                              <w:tc>
                                <w:tcPr>
                                  <w:tcW w:w="560" w:type="dxa"/>
                                  <w:vMerge/>
                                </w:tcPr>
                                <w:p w14:paraId="40389114" w14:textId="77777777" w:rsidR="0024317D" w:rsidRPr="008A6492" w:rsidRDefault="0024317D" w:rsidP="005E06C1">
                                  <w:pPr>
                                    <w:jc w:val="center"/>
                                  </w:pPr>
                                </w:p>
                              </w:tc>
                              <w:tc>
                                <w:tcPr>
                                  <w:tcW w:w="2113" w:type="dxa"/>
                                </w:tcPr>
                                <w:p w14:paraId="55227B9D" w14:textId="77777777" w:rsidR="0024317D" w:rsidRPr="008A6492" w:rsidRDefault="0024317D" w:rsidP="005E06C1">
                                  <w:pPr>
                                    <w:jc w:val="right"/>
                                  </w:pPr>
                                  <w:r>
                                    <w:rPr>
                                      <w:sz w:val="22"/>
                                    </w:rPr>
                                    <w:t>Maisons individuelles</w:t>
                                  </w:r>
                                </w:p>
                              </w:tc>
                              <w:tc>
                                <w:tcPr>
                                  <w:tcW w:w="1961" w:type="dxa"/>
                                </w:tcPr>
                                <w:p w14:paraId="26ED1D97" w14:textId="77777777" w:rsidR="0024317D" w:rsidRPr="008A6492" w:rsidRDefault="0024317D" w:rsidP="005E06C1">
                                  <w:pPr>
                                    <w:jc w:val="center"/>
                                  </w:pPr>
                                  <w:r>
                                    <w:rPr>
                                      <w:sz w:val="22"/>
                                    </w:rPr>
                                    <w:t>25</w:t>
                                  </w:r>
                                </w:p>
                              </w:tc>
                              <w:tc>
                                <w:tcPr>
                                  <w:tcW w:w="2121" w:type="dxa"/>
                                </w:tcPr>
                                <w:p w14:paraId="7194DE61" w14:textId="77777777" w:rsidR="0024317D" w:rsidRPr="008A6492" w:rsidRDefault="0024317D" w:rsidP="005E06C1">
                                  <w:pPr>
                                    <w:jc w:val="center"/>
                                  </w:pPr>
                                  <w:r>
                                    <w:rPr>
                                      <w:sz w:val="22"/>
                                    </w:rPr>
                                    <w:t>35</w:t>
                                  </w:r>
                                </w:p>
                              </w:tc>
                              <w:tc>
                                <w:tcPr>
                                  <w:tcW w:w="1917" w:type="dxa"/>
                                </w:tcPr>
                                <w:p w14:paraId="772415BD" w14:textId="77777777" w:rsidR="0024317D" w:rsidRPr="008A6492" w:rsidRDefault="0024317D" w:rsidP="005E06C1">
                                  <w:pPr>
                                    <w:jc w:val="center"/>
                                  </w:pPr>
                                  <w:r>
                                    <w:rPr>
                                      <w:sz w:val="22"/>
                                    </w:rPr>
                                    <w:t>12</w:t>
                                  </w:r>
                                </w:p>
                              </w:tc>
                            </w:tr>
                            <w:tr w:rsidR="0024317D" w:rsidRPr="008A6492" w14:paraId="590A235D" w14:textId="77777777">
                              <w:trPr>
                                <w:trHeight w:val="452"/>
                                <w:jc w:val="center"/>
                              </w:trPr>
                              <w:tc>
                                <w:tcPr>
                                  <w:tcW w:w="560" w:type="dxa"/>
                                  <w:vMerge/>
                                </w:tcPr>
                                <w:p w14:paraId="723B592C" w14:textId="77777777" w:rsidR="0024317D" w:rsidRPr="008A6492" w:rsidRDefault="0024317D" w:rsidP="005E06C1">
                                  <w:pPr>
                                    <w:jc w:val="center"/>
                                  </w:pPr>
                                </w:p>
                              </w:tc>
                              <w:tc>
                                <w:tcPr>
                                  <w:tcW w:w="2113" w:type="dxa"/>
                                </w:tcPr>
                                <w:p w14:paraId="69D8DB20" w14:textId="77777777" w:rsidR="0024317D" w:rsidRPr="008A6492" w:rsidRDefault="0024317D" w:rsidP="005E06C1">
                                  <w:pPr>
                                    <w:jc w:val="right"/>
                                  </w:pPr>
                                  <w:r>
                                    <w:rPr>
                                      <w:sz w:val="22"/>
                                    </w:rPr>
                                    <w:t>Immeubles</w:t>
                                  </w:r>
                                </w:p>
                              </w:tc>
                              <w:tc>
                                <w:tcPr>
                                  <w:tcW w:w="1961" w:type="dxa"/>
                                </w:tcPr>
                                <w:p w14:paraId="3F5B5B6D" w14:textId="77777777" w:rsidR="0024317D" w:rsidRPr="008A6492" w:rsidRDefault="0024317D" w:rsidP="005E06C1">
                                  <w:pPr>
                                    <w:jc w:val="center"/>
                                  </w:pPr>
                                  <w:r>
                                    <w:rPr>
                                      <w:sz w:val="22"/>
                                    </w:rPr>
                                    <w:t>18</w:t>
                                  </w:r>
                                </w:p>
                              </w:tc>
                              <w:tc>
                                <w:tcPr>
                                  <w:tcW w:w="2121" w:type="dxa"/>
                                </w:tcPr>
                                <w:p w14:paraId="2ECF47A7" w14:textId="77777777" w:rsidR="0024317D" w:rsidRPr="008A6492" w:rsidRDefault="0024317D" w:rsidP="005E06C1">
                                  <w:pPr>
                                    <w:jc w:val="center"/>
                                  </w:pPr>
                                  <w:r>
                                    <w:rPr>
                                      <w:sz w:val="22"/>
                                    </w:rPr>
                                    <w:t>35</w:t>
                                  </w:r>
                                </w:p>
                              </w:tc>
                              <w:tc>
                                <w:tcPr>
                                  <w:tcW w:w="1917" w:type="dxa"/>
                                </w:tcPr>
                                <w:p w14:paraId="60FCB073" w14:textId="77777777" w:rsidR="0024317D" w:rsidRPr="008A6492" w:rsidRDefault="0024317D" w:rsidP="005E06C1">
                                  <w:pPr>
                                    <w:jc w:val="center"/>
                                  </w:pPr>
                                  <w:r>
                                    <w:rPr>
                                      <w:sz w:val="22"/>
                                    </w:rPr>
                                    <w:t>9</w:t>
                                  </w:r>
                                </w:p>
                              </w:tc>
                            </w:tr>
                            <w:tr w:rsidR="0024317D" w:rsidRPr="008A6492" w14:paraId="2980FC71" w14:textId="77777777">
                              <w:trPr>
                                <w:trHeight w:val="388"/>
                                <w:jc w:val="center"/>
                              </w:trPr>
                              <w:tc>
                                <w:tcPr>
                                  <w:tcW w:w="560" w:type="dxa"/>
                                </w:tcPr>
                                <w:p w14:paraId="74FB7CBA" w14:textId="77777777" w:rsidR="0024317D" w:rsidRPr="008A6492" w:rsidRDefault="0024317D" w:rsidP="005E06C1">
                                  <w:pPr>
                                    <w:jc w:val="center"/>
                                    <w:rPr>
                                      <w:b/>
                                      <w:bCs/>
                                    </w:rPr>
                                  </w:pPr>
                                  <w:r>
                                    <w:rPr>
                                      <w:b/>
                                      <w:sz w:val="22"/>
                                    </w:rPr>
                                    <w:t>B</w:t>
                                  </w:r>
                                </w:p>
                              </w:tc>
                              <w:tc>
                                <w:tcPr>
                                  <w:tcW w:w="2113" w:type="dxa"/>
                                </w:tcPr>
                                <w:p w14:paraId="6EECD285" w14:textId="77777777" w:rsidR="0024317D" w:rsidRPr="008A6492" w:rsidRDefault="0024317D" w:rsidP="005E06C1">
                                  <w:pPr>
                                    <w:rPr>
                                      <w:b/>
                                      <w:bCs/>
                                    </w:rPr>
                                  </w:pPr>
                                  <w:r>
                                    <w:rPr>
                                      <w:b/>
                                      <w:sz w:val="22"/>
                                    </w:rPr>
                                    <w:t>Séjour temporaire</w:t>
                                  </w:r>
                                </w:p>
                              </w:tc>
                              <w:tc>
                                <w:tcPr>
                                  <w:tcW w:w="1961" w:type="dxa"/>
                                </w:tcPr>
                                <w:p w14:paraId="0E552856" w14:textId="77777777" w:rsidR="0024317D" w:rsidRPr="008A6492" w:rsidRDefault="0024317D" w:rsidP="005E06C1">
                                  <w:pPr>
                                    <w:jc w:val="center"/>
                                  </w:pPr>
                                  <w:r>
                                    <w:rPr>
                                      <w:sz w:val="22"/>
                                    </w:rPr>
                                    <w:t>18</w:t>
                                  </w:r>
                                </w:p>
                              </w:tc>
                              <w:tc>
                                <w:tcPr>
                                  <w:tcW w:w="2121" w:type="dxa"/>
                                </w:tcPr>
                                <w:p w14:paraId="73F933FF" w14:textId="77777777" w:rsidR="0024317D" w:rsidRPr="008A6492" w:rsidRDefault="0024317D" w:rsidP="005E06C1">
                                  <w:pPr>
                                    <w:jc w:val="center"/>
                                  </w:pPr>
                                  <w:r>
                                    <w:rPr>
                                      <w:sz w:val="22"/>
                                    </w:rPr>
                                    <w:t>35</w:t>
                                  </w:r>
                                </w:p>
                              </w:tc>
                              <w:tc>
                                <w:tcPr>
                                  <w:tcW w:w="1917" w:type="dxa"/>
                                </w:tcPr>
                                <w:p w14:paraId="3A4CA5CA" w14:textId="77777777" w:rsidR="0024317D" w:rsidRPr="008A6492" w:rsidRDefault="0024317D" w:rsidP="005E06C1">
                                  <w:pPr>
                                    <w:jc w:val="center"/>
                                  </w:pPr>
                                  <w:r>
                                    <w:rPr>
                                      <w:sz w:val="22"/>
                                    </w:rPr>
                                    <w:t>9</w:t>
                                  </w:r>
                                </w:p>
                              </w:tc>
                            </w:tr>
                            <w:tr w:rsidR="0024317D" w:rsidRPr="008A6492" w14:paraId="1EA75F2F" w14:textId="77777777">
                              <w:trPr>
                                <w:trHeight w:val="466"/>
                                <w:jc w:val="center"/>
                              </w:trPr>
                              <w:tc>
                                <w:tcPr>
                                  <w:tcW w:w="560" w:type="dxa"/>
                                  <w:vMerge w:val="restart"/>
                                </w:tcPr>
                                <w:p w14:paraId="54614E85" w14:textId="77777777" w:rsidR="0024317D" w:rsidRPr="008A6492" w:rsidRDefault="0024317D" w:rsidP="005E06C1">
                                  <w:pPr>
                                    <w:jc w:val="center"/>
                                    <w:rPr>
                                      <w:b/>
                                      <w:bCs/>
                                    </w:rPr>
                                  </w:pPr>
                                  <w:r>
                                    <w:rPr>
                                      <w:b/>
                                      <w:sz w:val="22"/>
                                    </w:rPr>
                                    <w:t>C</w:t>
                                  </w:r>
                                </w:p>
                              </w:tc>
                              <w:tc>
                                <w:tcPr>
                                  <w:tcW w:w="8112" w:type="dxa"/>
                                  <w:gridSpan w:val="4"/>
                                </w:tcPr>
                                <w:p w14:paraId="340E2B7E" w14:textId="77777777" w:rsidR="0024317D" w:rsidRPr="008A6492" w:rsidRDefault="0024317D" w:rsidP="005E06C1">
                                  <w:r>
                                    <w:rPr>
                                      <w:b/>
                                      <w:sz w:val="22"/>
                                    </w:rPr>
                                    <w:t>Établissements recevant du public</w:t>
                                  </w:r>
                                </w:p>
                              </w:tc>
                            </w:tr>
                            <w:tr w:rsidR="0024317D" w:rsidRPr="008A6492" w14:paraId="274D5201" w14:textId="77777777">
                              <w:trPr>
                                <w:trHeight w:val="495"/>
                                <w:jc w:val="center"/>
                              </w:trPr>
                              <w:tc>
                                <w:tcPr>
                                  <w:tcW w:w="560" w:type="dxa"/>
                                  <w:vMerge/>
                                </w:tcPr>
                                <w:p w14:paraId="15FB62D2" w14:textId="77777777" w:rsidR="0024317D" w:rsidRPr="008A6492" w:rsidRDefault="0024317D" w:rsidP="005E06C1">
                                  <w:pPr>
                                    <w:jc w:val="center"/>
                                  </w:pPr>
                                </w:p>
                              </w:tc>
                              <w:tc>
                                <w:tcPr>
                                  <w:tcW w:w="2113" w:type="dxa"/>
                                </w:tcPr>
                                <w:p w14:paraId="680AD679" w14:textId="77777777" w:rsidR="0024317D" w:rsidRPr="008A6492" w:rsidRDefault="0024317D" w:rsidP="005E06C1">
                                  <w:pPr>
                                    <w:jc w:val="right"/>
                                  </w:pPr>
                                  <w:r>
                                    <w:rPr>
                                      <w:sz w:val="22"/>
                                    </w:rPr>
                                    <w:t>À sièges fixes</w:t>
                                  </w:r>
                                </w:p>
                              </w:tc>
                              <w:tc>
                                <w:tcPr>
                                  <w:tcW w:w="1961" w:type="dxa"/>
                                </w:tcPr>
                                <w:p w14:paraId="02D2C50A" w14:textId="77777777" w:rsidR="0024317D" w:rsidRPr="008A6492" w:rsidRDefault="0024317D" w:rsidP="005E06C1">
                                  <w:pPr>
                                    <w:jc w:val="center"/>
                                  </w:pPr>
                                  <w:r>
                                    <w:rPr>
                                      <w:sz w:val="22"/>
                                    </w:rPr>
                                    <w:t>15</w:t>
                                  </w:r>
                                </w:p>
                              </w:tc>
                              <w:tc>
                                <w:tcPr>
                                  <w:tcW w:w="2121" w:type="dxa"/>
                                </w:tcPr>
                                <w:p w14:paraId="6ADDC561" w14:textId="77777777" w:rsidR="0024317D" w:rsidRPr="008A6492" w:rsidRDefault="0024317D" w:rsidP="005E06C1">
                                  <w:pPr>
                                    <w:jc w:val="center"/>
                                  </w:pPr>
                                  <w:r>
                                    <w:rPr>
                                      <w:sz w:val="22"/>
                                    </w:rPr>
                                    <w:t>32</w:t>
                                  </w:r>
                                </w:p>
                              </w:tc>
                              <w:tc>
                                <w:tcPr>
                                  <w:tcW w:w="1917" w:type="dxa"/>
                                </w:tcPr>
                                <w:p w14:paraId="58EA15A5" w14:textId="77777777" w:rsidR="0024317D" w:rsidRPr="008A6492" w:rsidRDefault="0024317D" w:rsidP="005E06C1">
                                  <w:pPr>
                                    <w:jc w:val="center"/>
                                  </w:pPr>
                                  <w:r>
                                    <w:rPr>
                                      <w:sz w:val="22"/>
                                    </w:rPr>
                                    <w:t>9</w:t>
                                  </w:r>
                                </w:p>
                              </w:tc>
                            </w:tr>
                            <w:tr w:rsidR="0024317D" w:rsidRPr="008A6492" w14:paraId="67513FCB" w14:textId="77777777">
                              <w:trPr>
                                <w:trHeight w:val="495"/>
                                <w:jc w:val="center"/>
                              </w:trPr>
                              <w:tc>
                                <w:tcPr>
                                  <w:tcW w:w="560" w:type="dxa"/>
                                  <w:vMerge/>
                                </w:tcPr>
                                <w:p w14:paraId="5C4FBBE4" w14:textId="77777777" w:rsidR="0024317D" w:rsidRPr="008A6492" w:rsidRDefault="0024317D" w:rsidP="005E06C1">
                                  <w:pPr>
                                    <w:jc w:val="center"/>
                                  </w:pPr>
                                </w:p>
                              </w:tc>
                              <w:tc>
                                <w:tcPr>
                                  <w:tcW w:w="2113" w:type="dxa"/>
                                </w:tcPr>
                                <w:p w14:paraId="79E7F743" w14:textId="77777777" w:rsidR="0024317D" w:rsidRPr="008A6492" w:rsidRDefault="0024317D" w:rsidP="005E06C1">
                                  <w:pPr>
                                    <w:jc w:val="right"/>
                                  </w:pPr>
                                  <w:r>
                                    <w:rPr>
                                      <w:sz w:val="22"/>
                                    </w:rPr>
                                    <w:t>Sans sièges fixes</w:t>
                                  </w:r>
                                </w:p>
                              </w:tc>
                              <w:tc>
                                <w:tcPr>
                                  <w:tcW w:w="1961" w:type="dxa"/>
                                </w:tcPr>
                                <w:p w14:paraId="5305B296" w14:textId="77777777" w:rsidR="0024317D" w:rsidRPr="008A6492" w:rsidRDefault="0024317D" w:rsidP="005E06C1">
                                  <w:pPr>
                                    <w:jc w:val="center"/>
                                  </w:pPr>
                                  <w:r>
                                    <w:rPr>
                                      <w:sz w:val="22"/>
                                    </w:rPr>
                                    <w:t>18</w:t>
                                  </w:r>
                                </w:p>
                              </w:tc>
                              <w:tc>
                                <w:tcPr>
                                  <w:tcW w:w="2121" w:type="dxa"/>
                                </w:tcPr>
                                <w:p w14:paraId="1CA0F80A" w14:textId="77777777" w:rsidR="0024317D" w:rsidRPr="008A6492" w:rsidRDefault="0024317D" w:rsidP="005E06C1">
                                  <w:pPr>
                                    <w:jc w:val="center"/>
                                  </w:pPr>
                                  <w:r>
                                    <w:rPr>
                                      <w:sz w:val="22"/>
                                    </w:rPr>
                                    <w:t>45</w:t>
                                  </w:r>
                                </w:p>
                              </w:tc>
                              <w:tc>
                                <w:tcPr>
                                  <w:tcW w:w="1917" w:type="dxa"/>
                                </w:tcPr>
                                <w:p w14:paraId="66585F69" w14:textId="77777777" w:rsidR="0024317D" w:rsidRPr="008A6492" w:rsidRDefault="0024317D" w:rsidP="005E06C1">
                                  <w:pPr>
                                    <w:jc w:val="center"/>
                                  </w:pPr>
                                  <w:r>
                                    <w:rPr>
                                      <w:sz w:val="22"/>
                                    </w:rPr>
                                    <w:t>9</w:t>
                                  </w:r>
                                </w:p>
                              </w:tc>
                            </w:tr>
                            <w:tr w:rsidR="0024317D" w:rsidRPr="008A6492" w14:paraId="7DF408DC" w14:textId="77777777">
                              <w:trPr>
                                <w:trHeight w:val="359"/>
                                <w:jc w:val="center"/>
                              </w:trPr>
                              <w:tc>
                                <w:tcPr>
                                  <w:tcW w:w="560" w:type="dxa"/>
                                </w:tcPr>
                                <w:p w14:paraId="33094A3B" w14:textId="77777777" w:rsidR="0024317D" w:rsidRPr="008A6492" w:rsidRDefault="0024317D" w:rsidP="005E06C1">
                                  <w:pPr>
                                    <w:jc w:val="center"/>
                                    <w:rPr>
                                      <w:b/>
                                      <w:bCs/>
                                    </w:rPr>
                                  </w:pPr>
                                  <w:r>
                                    <w:rPr>
                                      <w:b/>
                                      <w:sz w:val="22"/>
                                    </w:rPr>
                                    <w:t>D</w:t>
                                  </w:r>
                                </w:p>
                              </w:tc>
                              <w:tc>
                                <w:tcPr>
                                  <w:tcW w:w="2113" w:type="dxa"/>
                                </w:tcPr>
                                <w:p w14:paraId="06717A1A" w14:textId="77777777" w:rsidR="0024317D" w:rsidRPr="008A6492" w:rsidRDefault="0024317D" w:rsidP="005E06C1">
                                  <w:pPr>
                                    <w:rPr>
                                      <w:b/>
                                      <w:bCs/>
                                    </w:rPr>
                                  </w:pPr>
                                  <w:r>
                                    <w:rPr>
                                      <w:b/>
                                      <w:sz w:val="22"/>
                                    </w:rPr>
                                    <w:t>Enseignement</w:t>
                                  </w:r>
                                </w:p>
                              </w:tc>
                              <w:tc>
                                <w:tcPr>
                                  <w:tcW w:w="1961" w:type="dxa"/>
                                </w:tcPr>
                                <w:p w14:paraId="4A65E18E" w14:textId="77777777" w:rsidR="0024317D" w:rsidRPr="008A6492" w:rsidRDefault="0024317D" w:rsidP="005E06C1">
                                  <w:pPr>
                                    <w:jc w:val="center"/>
                                  </w:pPr>
                                  <w:r>
                                    <w:rPr>
                                      <w:sz w:val="22"/>
                                    </w:rPr>
                                    <w:t>18</w:t>
                                  </w:r>
                                </w:p>
                              </w:tc>
                              <w:tc>
                                <w:tcPr>
                                  <w:tcW w:w="2121" w:type="dxa"/>
                                </w:tcPr>
                                <w:p w14:paraId="418AE192" w14:textId="77777777" w:rsidR="0024317D" w:rsidRPr="008A6492" w:rsidRDefault="0024317D" w:rsidP="005E06C1">
                                  <w:pPr>
                                    <w:jc w:val="center"/>
                                  </w:pPr>
                                  <w:r>
                                    <w:rPr>
                                      <w:sz w:val="22"/>
                                    </w:rPr>
                                    <w:t>35</w:t>
                                  </w:r>
                                </w:p>
                              </w:tc>
                              <w:tc>
                                <w:tcPr>
                                  <w:tcW w:w="1917" w:type="dxa"/>
                                </w:tcPr>
                                <w:p w14:paraId="07FC87D7" w14:textId="77777777" w:rsidR="0024317D" w:rsidRPr="008A6492" w:rsidRDefault="0024317D" w:rsidP="005E06C1">
                                  <w:pPr>
                                    <w:jc w:val="center"/>
                                  </w:pPr>
                                  <w:r>
                                    <w:rPr>
                                      <w:sz w:val="22"/>
                                    </w:rPr>
                                    <w:t>9</w:t>
                                  </w:r>
                                </w:p>
                              </w:tc>
                            </w:tr>
                            <w:tr w:rsidR="0024317D" w:rsidRPr="008A6492" w14:paraId="65710138" w14:textId="77777777">
                              <w:trPr>
                                <w:trHeight w:val="721"/>
                                <w:jc w:val="center"/>
                              </w:trPr>
                              <w:tc>
                                <w:tcPr>
                                  <w:tcW w:w="560" w:type="dxa"/>
                                </w:tcPr>
                                <w:p w14:paraId="1604E440" w14:textId="77777777" w:rsidR="0024317D" w:rsidRPr="008A6492" w:rsidRDefault="0024317D" w:rsidP="005E06C1">
                                  <w:pPr>
                                    <w:jc w:val="center"/>
                                    <w:rPr>
                                      <w:b/>
                                      <w:bCs/>
                                    </w:rPr>
                                  </w:pPr>
                                  <w:r>
                                    <w:rPr>
                                      <w:b/>
                                      <w:sz w:val="22"/>
                                    </w:rPr>
                                    <w:t>Ε</w:t>
                                  </w:r>
                                </w:p>
                              </w:tc>
                              <w:tc>
                                <w:tcPr>
                                  <w:tcW w:w="2113" w:type="dxa"/>
                                </w:tcPr>
                                <w:p w14:paraId="54B51655" w14:textId="77777777" w:rsidR="0024317D" w:rsidRPr="008A6492" w:rsidRDefault="0024317D" w:rsidP="000466B0">
                                  <w:pPr>
                                    <w:jc w:val="left"/>
                                    <w:rPr>
                                      <w:b/>
                                      <w:bCs/>
                                    </w:rPr>
                                  </w:pPr>
                                  <w:r>
                                    <w:rPr>
                                      <w:b/>
                                      <w:sz w:val="22"/>
                                    </w:rPr>
                                    <w:t>Santé et prévoyance sociale</w:t>
                                  </w:r>
                                </w:p>
                              </w:tc>
                              <w:tc>
                                <w:tcPr>
                                  <w:tcW w:w="1961" w:type="dxa"/>
                                </w:tcPr>
                                <w:p w14:paraId="4226A5BA" w14:textId="77777777" w:rsidR="0024317D" w:rsidRPr="008A6492" w:rsidRDefault="0024317D" w:rsidP="005E06C1">
                                  <w:pPr>
                                    <w:jc w:val="center"/>
                                  </w:pPr>
                                  <w:r>
                                    <w:rPr>
                                      <w:sz w:val="22"/>
                                    </w:rPr>
                                    <w:t>15</w:t>
                                  </w:r>
                                </w:p>
                              </w:tc>
                              <w:tc>
                                <w:tcPr>
                                  <w:tcW w:w="2121" w:type="dxa"/>
                                </w:tcPr>
                                <w:p w14:paraId="5FB0AB28" w14:textId="77777777" w:rsidR="0024317D" w:rsidRPr="008A6492" w:rsidRDefault="0024317D" w:rsidP="005E06C1">
                                  <w:pPr>
                                    <w:jc w:val="center"/>
                                  </w:pPr>
                                  <w:r>
                                    <w:rPr>
                                      <w:sz w:val="22"/>
                                    </w:rPr>
                                    <w:t>35</w:t>
                                  </w:r>
                                </w:p>
                              </w:tc>
                              <w:tc>
                                <w:tcPr>
                                  <w:tcW w:w="1917" w:type="dxa"/>
                                </w:tcPr>
                                <w:p w14:paraId="17A30E87" w14:textId="77777777" w:rsidR="0024317D" w:rsidRPr="008A6492" w:rsidRDefault="0024317D" w:rsidP="005E06C1">
                                  <w:pPr>
                                    <w:jc w:val="center"/>
                                  </w:pPr>
                                  <w:r>
                                    <w:rPr>
                                      <w:sz w:val="22"/>
                                    </w:rPr>
                                    <w:t>9</w:t>
                                  </w:r>
                                </w:p>
                              </w:tc>
                            </w:tr>
                            <w:tr w:rsidR="0024317D" w:rsidRPr="008A6492" w14:paraId="15108DF1" w14:textId="77777777">
                              <w:trPr>
                                <w:trHeight w:val="350"/>
                                <w:jc w:val="center"/>
                              </w:trPr>
                              <w:tc>
                                <w:tcPr>
                                  <w:tcW w:w="560" w:type="dxa"/>
                                </w:tcPr>
                                <w:p w14:paraId="3B48B9AE" w14:textId="77777777" w:rsidR="0024317D" w:rsidRPr="008A6492" w:rsidRDefault="0024317D" w:rsidP="00455C74">
                                  <w:pPr>
                                    <w:jc w:val="center"/>
                                    <w:rPr>
                                      <w:b/>
                                      <w:bCs/>
                                    </w:rPr>
                                  </w:pPr>
                                  <w:r>
                                    <w:rPr>
                                      <w:b/>
                                      <w:sz w:val="22"/>
                                    </w:rPr>
                                    <w:t>F</w:t>
                                  </w:r>
                                </w:p>
                              </w:tc>
                              <w:tc>
                                <w:tcPr>
                                  <w:tcW w:w="2113" w:type="dxa"/>
                                  <w:vAlign w:val="center"/>
                                </w:tcPr>
                                <w:p w14:paraId="7008171C" w14:textId="77777777" w:rsidR="0024317D" w:rsidRPr="008A6492" w:rsidRDefault="0024317D" w:rsidP="005E06C1">
                                  <w:pPr>
                                    <w:rPr>
                                      <w:b/>
                                      <w:bCs/>
                                    </w:rPr>
                                  </w:pPr>
                                  <w:r>
                                    <w:rPr>
                                      <w:b/>
                                      <w:sz w:val="22"/>
                                    </w:rPr>
                                    <w:t>Établissements pénitentiaires</w:t>
                                  </w:r>
                                </w:p>
                              </w:tc>
                              <w:tc>
                                <w:tcPr>
                                  <w:tcW w:w="1961" w:type="dxa"/>
                                </w:tcPr>
                                <w:p w14:paraId="016B7148" w14:textId="77777777" w:rsidR="0024317D" w:rsidRPr="008A6492" w:rsidRDefault="0024317D" w:rsidP="005E06C1">
                                  <w:pPr>
                                    <w:jc w:val="center"/>
                                  </w:pPr>
                                  <w:r>
                                    <w:rPr>
                                      <w:sz w:val="22"/>
                                    </w:rPr>
                                    <w:t>15</w:t>
                                  </w:r>
                                </w:p>
                              </w:tc>
                              <w:tc>
                                <w:tcPr>
                                  <w:tcW w:w="2121" w:type="dxa"/>
                                </w:tcPr>
                                <w:p w14:paraId="11E57E0C" w14:textId="77777777" w:rsidR="0024317D" w:rsidRPr="008A6492" w:rsidRDefault="0024317D" w:rsidP="005E06C1">
                                  <w:pPr>
                                    <w:jc w:val="center"/>
                                  </w:pPr>
                                  <w:r>
                                    <w:rPr>
                                      <w:sz w:val="22"/>
                                    </w:rPr>
                                    <w:t>35</w:t>
                                  </w:r>
                                </w:p>
                              </w:tc>
                              <w:tc>
                                <w:tcPr>
                                  <w:tcW w:w="1917" w:type="dxa"/>
                                </w:tcPr>
                                <w:p w14:paraId="2C215041" w14:textId="77777777" w:rsidR="0024317D" w:rsidRPr="008A6492" w:rsidRDefault="0024317D" w:rsidP="005E06C1">
                                  <w:pPr>
                                    <w:jc w:val="center"/>
                                  </w:pPr>
                                  <w:r>
                                    <w:rPr>
                                      <w:sz w:val="22"/>
                                    </w:rPr>
                                    <w:t>9</w:t>
                                  </w:r>
                                </w:p>
                              </w:tc>
                            </w:tr>
                            <w:tr w:rsidR="0024317D" w:rsidRPr="008A6492" w14:paraId="3E523615" w14:textId="77777777">
                              <w:trPr>
                                <w:trHeight w:val="400"/>
                                <w:jc w:val="center"/>
                              </w:trPr>
                              <w:tc>
                                <w:tcPr>
                                  <w:tcW w:w="560" w:type="dxa"/>
                                </w:tcPr>
                                <w:p w14:paraId="37221AD9" w14:textId="77777777" w:rsidR="0024317D" w:rsidRPr="008A6492" w:rsidRDefault="0024317D" w:rsidP="00455C74">
                                  <w:pPr>
                                    <w:jc w:val="center"/>
                                    <w:rPr>
                                      <w:b/>
                                      <w:bCs/>
                                    </w:rPr>
                                  </w:pPr>
                                  <w:r>
                                    <w:rPr>
                                      <w:b/>
                                      <w:sz w:val="22"/>
                                    </w:rPr>
                                    <w:t>G</w:t>
                                  </w:r>
                                </w:p>
                              </w:tc>
                              <w:tc>
                                <w:tcPr>
                                  <w:tcW w:w="2113" w:type="dxa"/>
                                </w:tcPr>
                                <w:p w14:paraId="326CD32F" w14:textId="77777777" w:rsidR="0024317D" w:rsidRPr="008A6492" w:rsidRDefault="0024317D" w:rsidP="005E06C1">
                                  <w:pPr>
                                    <w:rPr>
                                      <w:b/>
                                      <w:bCs/>
                                    </w:rPr>
                                  </w:pPr>
                                  <w:r>
                                    <w:rPr>
                                      <w:b/>
                                      <w:sz w:val="22"/>
                                    </w:rPr>
                                    <w:t>Commerce</w:t>
                                  </w:r>
                                </w:p>
                              </w:tc>
                              <w:tc>
                                <w:tcPr>
                                  <w:tcW w:w="1961" w:type="dxa"/>
                                </w:tcPr>
                                <w:p w14:paraId="13EE73DD" w14:textId="77777777" w:rsidR="0024317D" w:rsidRPr="008A6492" w:rsidRDefault="0024317D" w:rsidP="005E06C1">
                                  <w:pPr>
                                    <w:jc w:val="center"/>
                                  </w:pPr>
                                  <w:r>
                                    <w:rPr>
                                      <w:sz w:val="22"/>
                                    </w:rPr>
                                    <w:t>18</w:t>
                                  </w:r>
                                </w:p>
                              </w:tc>
                              <w:tc>
                                <w:tcPr>
                                  <w:tcW w:w="2121" w:type="dxa"/>
                                </w:tcPr>
                                <w:p w14:paraId="3DDFAB32" w14:textId="77777777" w:rsidR="0024317D" w:rsidRPr="008A6492" w:rsidRDefault="0024317D" w:rsidP="005E06C1">
                                  <w:pPr>
                                    <w:jc w:val="center"/>
                                  </w:pPr>
                                  <w:r>
                                    <w:rPr>
                                      <w:sz w:val="22"/>
                                    </w:rPr>
                                    <w:t>45</w:t>
                                  </w:r>
                                </w:p>
                              </w:tc>
                              <w:tc>
                                <w:tcPr>
                                  <w:tcW w:w="1917" w:type="dxa"/>
                                </w:tcPr>
                                <w:p w14:paraId="48B762B3" w14:textId="77777777" w:rsidR="0024317D" w:rsidRPr="008A6492" w:rsidRDefault="0024317D" w:rsidP="005E06C1">
                                  <w:pPr>
                                    <w:jc w:val="center"/>
                                  </w:pPr>
                                  <w:r>
                                    <w:rPr>
                                      <w:sz w:val="22"/>
                                    </w:rPr>
                                    <w:t>9</w:t>
                                  </w:r>
                                </w:p>
                              </w:tc>
                            </w:tr>
                            <w:tr w:rsidR="0024317D" w:rsidRPr="008A6492" w14:paraId="25EA8188" w14:textId="77777777">
                              <w:trPr>
                                <w:trHeight w:val="336"/>
                                <w:jc w:val="center"/>
                              </w:trPr>
                              <w:tc>
                                <w:tcPr>
                                  <w:tcW w:w="560" w:type="dxa"/>
                                </w:tcPr>
                                <w:p w14:paraId="72F1A149" w14:textId="77777777" w:rsidR="0024317D" w:rsidRPr="008A6492" w:rsidRDefault="0024317D" w:rsidP="00455C74">
                                  <w:pPr>
                                    <w:jc w:val="center"/>
                                    <w:rPr>
                                      <w:b/>
                                      <w:bCs/>
                                    </w:rPr>
                                  </w:pPr>
                                  <w:r>
                                    <w:rPr>
                                      <w:b/>
                                      <w:sz w:val="22"/>
                                    </w:rPr>
                                    <w:t>H</w:t>
                                  </w:r>
                                </w:p>
                              </w:tc>
                              <w:tc>
                                <w:tcPr>
                                  <w:tcW w:w="2113" w:type="dxa"/>
                                </w:tcPr>
                                <w:p w14:paraId="3AC56FAC" w14:textId="77777777" w:rsidR="0024317D" w:rsidRPr="008A6492" w:rsidRDefault="0024317D" w:rsidP="005E06C1">
                                  <w:pPr>
                                    <w:rPr>
                                      <w:b/>
                                      <w:bCs/>
                                    </w:rPr>
                                  </w:pPr>
                                  <w:r>
                                    <w:rPr>
                                      <w:b/>
                                      <w:sz w:val="22"/>
                                    </w:rPr>
                                    <w:t xml:space="preserve">Bureaux </w:t>
                                  </w:r>
                                </w:p>
                              </w:tc>
                              <w:tc>
                                <w:tcPr>
                                  <w:tcW w:w="1961" w:type="dxa"/>
                                </w:tcPr>
                                <w:p w14:paraId="4359E097" w14:textId="77777777" w:rsidR="0024317D" w:rsidRPr="008A6492" w:rsidRDefault="0024317D" w:rsidP="005E06C1">
                                  <w:pPr>
                                    <w:jc w:val="center"/>
                                  </w:pPr>
                                  <w:r>
                                    <w:rPr>
                                      <w:sz w:val="22"/>
                                    </w:rPr>
                                    <w:t>18</w:t>
                                  </w:r>
                                </w:p>
                              </w:tc>
                              <w:tc>
                                <w:tcPr>
                                  <w:tcW w:w="2121" w:type="dxa"/>
                                </w:tcPr>
                                <w:p w14:paraId="6A09E927" w14:textId="77777777" w:rsidR="0024317D" w:rsidRPr="008A6492" w:rsidRDefault="0024317D" w:rsidP="005E06C1">
                                  <w:pPr>
                                    <w:jc w:val="center"/>
                                  </w:pPr>
                                  <w:r>
                                    <w:rPr>
                                      <w:sz w:val="22"/>
                                    </w:rPr>
                                    <w:t>45</w:t>
                                  </w:r>
                                </w:p>
                              </w:tc>
                              <w:tc>
                                <w:tcPr>
                                  <w:tcW w:w="1917" w:type="dxa"/>
                                </w:tcPr>
                                <w:p w14:paraId="19427761" w14:textId="77777777" w:rsidR="0024317D" w:rsidRPr="008A6492" w:rsidRDefault="0024317D" w:rsidP="005E06C1">
                                  <w:pPr>
                                    <w:jc w:val="center"/>
                                  </w:pPr>
                                  <w:r>
                                    <w:rPr>
                                      <w:sz w:val="22"/>
                                    </w:rPr>
                                    <w:t>9</w:t>
                                  </w:r>
                                </w:p>
                              </w:tc>
                            </w:tr>
                            <w:tr w:rsidR="0024317D" w:rsidRPr="008A6492" w14:paraId="312A94BD" w14:textId="77777777">
                              <w:trPr>
                                <w:trHeight w:val="413"/>
                                <w:jc w:val="center"/>
                              </w:trPr>
                              <w:tc>
                                <w:tcPr>
                                  <w:tcW w:w="560" w:type="dxa"/>
                                  <w:vMerge w:val="restart"/>
                                </w:tcPr>
                                <w:p w14:paraId="30780836" w14:textId="77777777" w:rsidR="0024317D" w:rsidRPr="008A6492" w:rsidRDefault="0024317D" w:rsidP="00455C74">
                                  <w:pPr>
                                    <w:jc w:val="center"/>
                                  </w:pPr>
                                  <w:r>
                                    <w:rPr>
                                      <w:b/>
                                      <w:sz w:val="22"/>
                                    </w:rPr>
                                    <w:t>I</w:t>
                                  </w:r>
                                </w:p>
                              </w:tc>
                              <w:tc>
                                <w:tcPr>
                                  <w:tcW w:w="8112" w:type="dxa"/>
                                  <w:gridSpan w:val="4"/>
                                </w:tcPr>
                                <w:p w14:paraId="07DFD63D" w14:textId="77777777" w:rsidR="0024317D" w:rsidRPr="008A6492" w:rsidRDefault="0024317D" w:rsidP="005E06C1">
                                  <w:r>
                                    <w:rPr>
                                      <w:b/>
                                      <w:sz w:val="22"/>
                                    </w:rPr>
                                    <w:t>Industrie - Artisanat</w:t>
                                  </w:r>
                                </w:p>
                              </w:tc>
                            </w:tr>
                            <w:tr w:rsidR="0024317D" w:rsidRPr="008A6492" w14:paraId="6F46134F" w14:textId="77777777">
                              <w:trPr>
                                <w:trHeight w:val="605"/>
                                <w:jc w:val="center"/>
                              </w:trPr>
                              <w:tc>
                                <w:tcPr>
                                  <w:tcW w:w="560" w:type="dxa"/>
                                  <w:vMerge/>
                                </w:tcPr>
                                <w:p w14:paraId="4998E170" w14:textId="77777777" w:rsidR="0024317D" w:rsidRPr="008A6492" w:rsidRDefault="0024317D" w:rsidP="00455C74">
                                  <w:pPr>
                                    <w:jc w:val="center"/>
                                  </w:pPr>
                                </w:p>
                              </w:tc>
                              <w:tc>
                                <w:tcPr>
                                  <w:tcW w:w="2113" w:type="dxa"/>
                                </w:tcPr>
                                <w:p w14:paraId="090D6A2C" w14:textId="77777777" w:rsidR="0024317D" w:rsidRPr="008A6492" w:rsidRDefault="0024317D" w:rsidP="005E06C1">
                                  <w:pPr>
                                    <w:jc w:val="right"/>
                                  </w:pPr>
                                  <w:r>
                                    <w:rPr>
                                      <w:sz w:val="22"/>
                                    </w:rPr>
                                    <w:t xml:space="preserve">Niveau de risque </w:t>
                                  </w:r>
                                  <w:r>
                                    <w:rPr>
                                      <w:sz w:val="22"/>
                                    </w:rPr>
                                    <w:br/>
                                    <w:t>faible et moyen (Ζ1, Ζ2)</w:t>
                                  </w:r>
                                </w:p>
                              </w:tc>
                              <w:tc>
                                <w:tcPr>
                                  <w:tcW w:w="1961" w:type="dxa"/>
                                </w:tcPr>
                                <w:p w14:paraId="62AEBD59" w14:textId="77777777" w:rsidR="0024317D" w:rsidRPr="008A6492" w:rsidRDefault="0024317D" w:rsidP="005E06C1">
                                  <w:pPr>
                                    <w:jc w:val="center"/>
                                    <w:rPr>
                                      <w:vertAlign w:val="superscript"/>
                                    </w:rPr>
                                  </w:pPr>
                                  <w:r>
                                    <w:rPr>
                                      <w:sz w:val="22"/>
                                    </w:rPr>
                                    <w:t xml:space="preserve">25 </w:t>
                                  </w:r>
                                  <w:r>
                                    <w:rPr>
                                      <w:sz w:val="22"/>
                                      <w:vertAlign w:val="superscript"/>
                                    </w:rPr>
                                    <w:t>1</w:t>
                                  </w:r>
                                </w:p>
                              </w:tc>
                              <w:tc>
                                <w:tcPr>
                                  <w:tcW w:w="2121" w:type="dxa"/>
                                </w:tcPr>
                                <w:p w14:paraId="64A2F558" w14:textId="77777777" w:rsidR="0024317D" w:rsidRPr="008A6492" w:rsidRDefault="0024317D" w:rsidP="005E06C1">
                                  <w:pPr>
                                    <w:jc w:val="center"/>
                                    <w:rPr>
                                      <w:vertAlign w:val="superscript"/>
                                    </w:rPr>
                                  </w:pPr>
                                  <w:r>
                                    <w:rPr>
                                      <w:sz w:val="22"/>
                                    </w:rPr>
                                    <w:t xml:space="preserve">45 </w:t>
                                  </w:r>
                                  <w:r>
                                    <w:rPr>
                                      <w:sz w:val="22"/>
                                      <w:vertAlign w:val="superscript"/>
                                    </w:rPr>
                                    <w:t>1</w:t>
                                  </w:r>
                                </w:p>
                              </w:tc>
                              <w:tc>
                                <w:tcPr>
                                  <w:tcW w:w="1917" w:type="dxa"/>
                                </w:tcPr>
                                <w:p w14:paraId="5AAB0E07" w14:textId="77777777" w:rsidR="0024317D" w:rsidRPr="008A6492" w:rsidRDefault="0024317D" w:rsidP="005E06C1">
                                  <w:pPr>
                                    <w:jc w:val="center"/>
                                  </w:pPr>
                                  <w:r>
                                    <w:rPr>
                                      <w:sz w:val="22"/>
                                    </w:rPr>
                                    <w:t>15</w:t>
                                  </w:r>
                                </w:p>
                              </w:tc>
                            </w:tr>
                            <w:tr w:rsidR="0024317D" w:rsidRPr="008A6492" w14:paraId="3FBC4D5C" w14:textId="77777777">
                              <w:trPr>
                                <w:trHeight w:val="457"/>
                                <w:jc w:val="center"/>
                              </w:trPr>
                              <w:tc>
                                <w:tcPr>
                                  <w:tcW w:w="560" w:type="dxa"/>
                                  <w:vMerge/>
                                </w:tcPr>
                                <w:p w14:paraId="6E5FA5B2" w14:textId="77777777" w:rsidR="0024317D" w:rsidRPr="008A6492" w:rsidRDefault="0024317D" w:rsidP="00455C74">
                                  <w:pPr>
                                    <w:jc w:val="center"/>
                                    <w:rPr>
                                      <w:b/>
                                      <w:bCs/>
                                    </w:rPr>
                                  </w:pPr>
                                </w:p>
                              </w:tc>
                              <w:tc>
                                <w:tcPr>
                                  <w:tcW w:w="2113" w:type="dxa"/>
                                </w:tcPr>
                                <w:p w14:paraId="6664A25C" w14:textId="77777777" w:rsidR="0024317D" w:rsidRPr="008A6492" w:rsidRDefault="0024317D" w:rsidP="005E06C1">
                                  <w:pPr>
                                    <w:jc w:val="right"/>
                                  </w:pPr>
                                  <w:r>
                                    <w:rPr>
                                      <w:sz w:val="22"/>
                                    </w:rPr>
                                    <w:t>Niveau de risque élevé (Ζ3)</w:t>
                                  </w:r>
                                </w:p>
                              </w:tc>
                              <w:tc>
                                <w:tcPr>
                                  <w:tcW w:w="1961" w:type="dxa"/>
                                </w:tcPr>
                                <w:p w14:paraId="3DB597A3" w14:textId="77777777" w:rsidR="0024317D" w:rsidRPr="008A6492" w:rsidRDefault="0024317D" w:rsidP="005E06C1">
                                  <w:pPr>
                                    <w:jc w:val="center"/>
                                    <w:rPr>
                                      <w:vertAlign w:val="superscript"/>
                                    </w:rPr>
                                  </w:pPr>
                                  <w:r>
                                    <w:rPr>
                                      <w:sz w:val="22"/>
                                    </w:rPr>
                                    <w:t xml:space="preserve">12 </w:t>
                                  </w:r>
                                  <w:r>
                                    <w:rPr>
                                      <w:sz w:val="22"/>
                                      <w:vertAlign w:val="superscript"/>
                                    </w:rPr>
                                    <w:t>2</w:t>
                                  </w:r>
                                </w:p>
                              </w:tc>
                              <w:tc>
                                <w:tcPr>
                                  <w:tcW w:w="2121" w:type="dxa"/>
                                </w:tcPr>
                                <w:p w14:paraId="7A87177C" w14:textId="77777777" w:rsidR="0024317D" w:rsidRPr="008A6492" w:rsidRDefault="0024317D" w:rsidP="005E06C1">
                                  <w:pPr>
                                    <w:jc w:val="center"/>
                                  </w:pPr>
                                  <w:r>
                                    <w:rPr>
                                      <w:sz w:val="22"/>
                                    </w:rPr>
                                    <w:t>25</w:t>
                                  </w:r>
                                  <w:r>
                                    <w:rPr>
                                      <w:sz w:val="22"/>
                                      <w:vertAlign w:val="superscript"/>
                                    </w:rPr>
                                    <w:t>2</w:t>
                                  </w:r>
                                </w:p>
                              </w:tc>
                              <w:tc>
                                <w:tcPr>
                                  <w:tcW w:w="1917" w:type="dxa"/>
                                </w:tcPr>
                                <w:p w14:paraId="2B9CF6FF" w14:textId="77777777" w:rsidR="0024317D" w:rsidRPr="008A6492" w:rsidRDefault="0024317D" w:rsidP="005E06C1">
                                  <w:pPr>
                                    <w:jc w:val="center"/>
                                  </w:pPr>
                                  <w:r>
                                    <w:rPr>
                                      <w:sz w:val="22"/>
                                    </w:rPr>
                                    <w:t>0</w:t>
                                  </w:r>
                                </w:p>
                              </w:tc>
                            </w:tr>
                            <w:tr w:rsidR="0024317D" w:rsidRPr="008A6492" w14:paraId="5FF63A5C" w14:textId="77777777">
                              <w:trPr>
                                <w:trHeight w:val="345"/>
                                <w:jc w:val="center"/>
                              </w:trPr>
                              <w:tc>
                                <w:tcPr>
                                  <w:tcW w:w="560" w:type="dxa"/>
                                  <w:vMerge w:val="restart"/>
                                </w:tcPr>
                                <w:p w14:paraId="35F08928" w14:textId="77777777" w:rsidR="0024317D" w:rsidRPr="008A6492" w:rsidRDefault="0024317D" w:rsidP="00455C74">
                                  <w:pPr>
                                    <w:jc w:val="center"/>
                                  </w:pPr>
                                  <w:r>
                                    <w:rPr>
                                      <w:b/>
                                      <w:sz w:val="22"/>
                                    </w:rPr>
                                    <w:t>J</w:t>
                                  </w:r>
                                </w:p>
                              </w:tc>
                              <w:tc>
                                <w:tcPr>
                                  <w:tcW w:w="8112" w:type="dxa"/>
                                  <w:gridSpan w:val="4"/>
                                </w:tcPr>
                                <w:p w14:paraId="67CA88FD" w14:textId="77777777" w:rsidR="0024317D" w:rsidRPr="008A6492" w:rsidRDefault="0024317D" w:rsidP="005E06C1">
                                  <w:r>
                                    <w:rPr>
                                      <w:b/>
                                      <w:sz w:val="22"/>
                                    </w:rPr>
                                    <w:t>Stockage</w:t>
                                  </w:r>
                                </w:p>
                              </w:tc>
                            </w:tr>
                            <w:tr w:rsidR="0024317D" w:rsidRPr="008A6492" w14:paraId="09F7AC1E" w14:textId="77777777">
                              <w:trPr>
                                <w:trHeight w:val="629"/>
                                <w:jc w:val="center"/>
                              </w:trPr>
                              <w:tc>
                                <w:tcPr>
                                  <w:tcW w:w="560" w:type="dxa"/>
                                  <w:vMerge/>
                                </w:tcPr>
                                <w:p w14:paraId="0429BD35" w14:textId="77777777" w:rsidR="0024317D" w:rsidRPr="008A6492" w:rsidRDefault="0024317D" w:rsidP="00455C74">
                                  <w:pPr>
                                    <w:jc w:val="center"/>
                                  </w:pPr>
                                </w:p>
                              </w:tc>
                              <w:tc>
                                <w:tcPr>
                                  <w:tcW w:w="2113" w:type="dxa"/>
                                </w:tcPr>
                                <w:p w14:paraId="504C4F4D" w14:textId="77777777" w:rsidR="0024317D" w:rsidRPr="008A6492" w:rsidRDefault="0024317D" w:rsidP="005E06C1">
                                  <w:pPr>
                                    <w:jc w:val="right"/>
                                  </w:pPr>
                                  <w:r>
                                    <w:rPr>
                                      <w:sz w:val="22"/>
                                    </w:rPr>
                                    <w:t xml:space="preserve">Niveau de risque </w:t>
                                  </w:r>
                                  <w:r>
                                    <w:rPr>
                                      <w:sz w:val="22"/>
                                    </w:rPr>
                                    <w:br/>
                                    <w:t>faible et moyen (Ζ1, Ζ2)</w:t>
                                  </w:r>
                                </w:p>
                              </w:tc>
                              <w:tc>
                                <w:tcPr>
                                  <w:tcW w:w="1961" w:type="dxa"/>
                                </w:tcPr>
                                <w:p w14:paraId="1A8B2DE4" w14:textId="77777777" w:rsidR="0024317D" w:rsidRPr="008A6492" w:rsidRDefault="0024317D" w:rsidP="005E06C1">
                                  <w:pPr>
                                    <w:jc w:val="center"/>
                                    <w:rPr>
                                      <w:vertAlign w:val="superscript"/>
                                    </w:rPr>
                                  </w:pPr>
                                  <w:r>
                                    <w:rPr>
                                      <w:sz w:val="22"/>
                                    </w:rPr>
                                    <w:t>25</w:t>
                                  </w:r>
                                  <w:r>
                                    <w:rPr>
                                      <w:sz w:val="22"/>
                                      <w:vertAlign w:val="superscript"/>
                                    </w:rPr>
                                    <w:t>1</w:t>
                                  </w:r>
                                </w:p>
                              </w:tc>
                              <w:tc>
                                <w:tcPr>
                                  <w:tcW w:w="2121" w:type="dxa"/>
                                </w:tcPr>
                                <w:p w14:paraId="686C5366" w14:textId="77777777" w:rsidR="0024317D" w:rsidRPr="008A6492" w:rsidRDefault="0024317D" w:rsidP="005E06C1">
                                  <w:pPr>
                                    <w:jc w:val="center"/>
                                  </w:pPr>
                                  <w:r>
                                    <w:rPr>
                                      <w:sz w:val="22"/>
                                    </w:rPr>
                                    <w:t>45</w:t>
                                  </w:r>
                                  <w:r>
                                    <w:rPr>
                                      <w:sz w:val="22"/>
                                      <w:vertAlign w:val="superscript"/>
                                    </w:rPr>
                                    <w:t>1</w:t>
                                  </w:r>
                                </w:p>
                              </w:tc>
                              <w:tc>
                                <w:tcPr>
                                  <w:tcW w:w="1917" w:type="dxa"/>
                                </w:tcPr>
                                <w:p w14:paraId="1EC86C83" w14:textId="77777777" w:rsidR="0024317D" w:rsidRPr="008A6492" w:rsidRDefault="0024317D" w:rsidP="005E06C1">
                                  <w:pPr>
                                    <w:jc w:val="center"/>
                                  </w:pPr>
                                  <w:r>
                                    <w:rPr>
                                      <w:sz w:val="22"/>
                                    </w:rPr>
                                    <w:t>15</w:t>
                                  </w:r>
                                </w:p>
                              </w:tc>
                            </w:tr>
                            <w:tr w:rsidR="0024317D" w:rsidRPr="008A6492" w14:paraId="4D49473B" w14:textId="77777777">
                              <w:trPr>
                                <w:trHeight w:val="310"/>
                                <w:jc w:val="center"/>
                              </w:trPr>
                              <w:tc>
                                <w:tcPr>
                                  <w:tcW w:w="560" w:type="dxa"/>
                                  <w:vMerge/>
                                </w:tcPr>
                                <w:p w14:paraId="7D92BC28" w14:textId="77777777" w:rsidR="0024317D" w:rsidRPr="008A6492" w:rsidRDefault="0024317D" w:rsidP="00455C74">
                                  <w:pPr>
                                    <w:jc w:val="center"/>
                                    <w:rPr>
                                      <w:b/>
                                      <w:bCs/>
                                    </w:rPr>
                                  </w:pPr>
                                </w:p>
                              </w:tc>
                              <w:tc>
                                <w:tcPr>
                                  <w:tcW w:w="2113" w:type="dxa"/>
                                </w:tcPr>
                                <w:p w14:paraId="014952C1" w14:textId="77777777" w:rsidR="0024317D" w:rsidRPr="008A6492" w:rsidRDefault="0024317D" w:rsidP="005E06C1">
                                  <w:pPr>
                                    <w:jc w:val="right"/>
                                  </w:pPr>
                                  <w:r>
                                    <w:rPr>
                                      <w:sz w:val="22"/>
                                    </w:rPr>
                                    <w:t>Niveau de risque élevé (Ζ3)</w:t>
                                  </w:r>
                                </w:p>
                              </w:tc>
                              <w:tc>
                                <w:tcPr>
                                  <w:tcW w:w="1961" w:type="dxa"/>
                                </w:tcPr>
                                <w:p w14:paraId="74F87247" w14:textId="77777777" w:rsidR="0024317D" w:rsidRPr="008A6492" w:rsidRDefault="0024317D" w:rsidP="005E06C1">
                                  <w:pPr>
                                    <w:jc w:val="center"/>
                                    <w:rPr>
                                      <w:vertAlign w:val="superscript"/>
                                    </w:rPr>
                                  </w:pPr>
                                  <w:r>
                                    <w:rPr>
                                      <w:sz w:val="22"/>
                                    </w:rPr>
                                    <w:t>12</w:t>
                                  </w:r>
                                  <w:r>
                                    <w:rPr>
                                      <w:sz w:val="22"/>
                                      <w:vertAlign w:val="superscript"/>
                                    </w:rPr>
                                    <w:t>2</w:t>
                                  </w:r>
                                </w:p>
                              </w:tc>
                              <w:tc>
                                <w:tcPr>
                                  <w:tcW w:w="2121" w:type="dxa"/>
                                </w:tcPr>
                                <w:p w14:paraId="7A450886" w14:textId="77777777" w:rsidR="0024317D" w:rsidRPr="008A6492" w:rsidRDefault="0024317D" w:rsidP="005E06C1">
                                  <w:pPr>
                                    <w:jc w:val="center"/>
                                  </w:pPr>
                                  <w:r>
                                    <w:rPr>
                                      <w:sz w:val="22"/>
                                    </w:rPr>
                                    <w:t>25</w:t>
                                  </w:r>
                                  <w:r>
                                    <w:rPr>
                                      <w:sz w:val="22"/>
                                      <w:vertAlign w:val="superscript"/>
                                    </w:rPr>
                                    <w:t>2</w:t>
                                  </w:r>
                                </w:p>
                              </w:tc>
                              <w:tc>
                                <w:tcPr>
                                  <w:tcW w:w="1917" w:type="dxa"/>
                                </w:tcPr>
                                <w:p w14:paraId="4564F64A" w14:textId="77777777" w:rsidR="0024317D" w:rsidRPr="008A6492" w:rsidRDefault="0024317D" w:rsidP="005E06C1">
                                  <w:pPr>
                                    <w:jc w:val="center"/>
                                  </w:pPr>
                                  <w:r>
                                    <w:rPr>
                                      <w:sz w:val="22"/>
                                    </w:rPr>
                                    <w:t>0</w:t>
                                  </w:r>
                                </w:p>
                              </w:tc>
                            </w:tr>
                            <w:tr w:rsidR="0024317D" w:rsidRPr="008A6492" w14:paraId="05F3F8DF" w14:textId="77777777">
                              <w:trPr>
                                <w:trHeight w:val="388"/>
                                <w:jc w:val="center"/>
                              </w:trPr>
                              <w:tc>
                                <w:tcPr>
                                  <w:tcW w:w="560" w:type="dxa"/>
                                </w:tcPr>
                                <w:p w14:paraId="0F3E6DD1" w14:textId="77777777" w:rsidR="0024317D" w:rsidRPr="00DA09D7" w:rsidRDefault="0024317D" w:rsidP="005E06C1">
                                  <w:pPr>
                                    <w:jc w:val="center"/>
                                    <w:rPr>
                                      <w:b/>
                                      <w:bCs/>
                                    </w:rPr>
                                  </w:pPr>
                                  <w:r>
                                    <w:rPr>
                                      <w:b/>
                                    </w:rPr>
                                    <w:t>K</w:t>
                                  </w:r>
                                </w:p>
                              </w:tc>
                              <w:tc>
                                <w:tcPr>
                                  <w:tcW w:w="2113" w:type="dxa"/>
                                </w:tcPr>
                                <w:p w14:paraId="6907940F" w14:textId="77777777" w:rsidR="0024317D" w:rsidRPr="00726649" w:rsidRDefault="0024317D" w:rsidP="00726649">
                                  <w:pPr>
                                    <w:jc w:val="left"/>
                                    <w:rPr>
                                      <w:b/>
                                      <w:bCs/>
                                    </w:rPr>
                                  </w:pPr>
                                  <w:r>
                                    <w:rPr>
                                      <w:b/>
                                      <w:sz w:val="22"/>
                                    </w:rPr>
                                    <w:t>Stationnement et stations-service</w:t>
                                  </w:r>
                                </w:p>
                              </w:tc>
                              <w:tc>
                                <w:tcPr>
                                  <w:tcW w:w="1961" w:type="dxa"/>
                                </w:tcPr>
                                <w:p w14:paraId="62C7F8EF" w14:textId="77777777" w:rsidR="0024317D" w:rsidRPr="008A6492" w:rsidRDefault="0024317D" w:rsidP="005E06C1">
                                  <w:pPr>
                                    <w:jc w:val="center"/>
                                  </w:pPr>
                                  <w:r>
                                    <w:rPr>
                                      <w:sz w:val="22"/>
                                    </w:rPr>
                                    <w:t>15</w:t>
                                  </w:r>
                                </w:p>
                              </w:tc>
                              <w:tc>
                                <w:tcPr>
                                  <w:tcW w:w="2121" w:type="dxa"/>
                                </w:tcPr>
                                <w:p w14:paraId="2CA5E1D6" w14:textId="77777777" w:rsidR="0024317D" w:rsidRPr="008A6492" w:rsidRDefault="0024317D" w:rsidP="005E06C1">
                                  <w:pPr>
                                    <w:jc w:val="center"/>
                                  </w:pPr>
                                  <w:r>
                                    <w:rPr>
                                      <w:sz w:val="22"/>
                                    </w:rPr>
                                    <w:t>45</w:t>
                                  </w:r>
                                </w:p>
                              </w:tc>
                              <w:tc>
                                <w:tcPr>
                                  <w:tcW w:w="1917" w:type="dxa"/>
                                </w:tcPr>
                                <w:p w14:paraId="72D58FA1" w14:textId="77777777" w:rsidR="0024317D" w:rsidRPr="008A6492" w:rsidRDefault="0024317D" w:rsidP="005E06C1">
                                  <w:pPr>
                                    <w:jc w:val="center"/>
                                  </w:pPr>
                                  <w:r>
                                    <w:rPr>
                                      <w:sz w:val="22"/>
                                    </w:rPr>
                                    <w:t>9</w:t>
                                  </w:r>
                                </w:p>
                              </w:tc>
                            </w:tr>
                          </w:tbl>
                          <w:p w14:paraId="7B9F2D58" w14:textId="77777777" w:rsidR="0024317D" w:rsidRDefault="0024317D" w:rsidP="003C658E"/>
                          <w:p w14:paraId="249B7ADD" w14:textId="77777777" w:rsidR="0024317D" w:rsidRPr="003045C8" w:rsidRDefault="0024317D" w:rsidP="00DD6C6A">
                            <w:pPr>
                              <w:rPr>
                                <w:i/>
                                <w:iCs/>
                                <w:sz w:val="20"/>
                                <w:szCs w:val="20"/>
                              </w:rPr>
                            </w:pPr>
                            <w:r>
                              <w:rPr>
                                <w:i/>
                                <w:sz w:val="20"/>
                              </w:rPr>
                              <w:t>1: En cas d’installation d’un système d’extinction automatique à eau (pulvérisation d’eau) la limite de longueur est doublée.</w:t>
                            </w:r>
                          </w:p>
                          <w:p w14:paraId="7BC5275B" w14:textId="77777777" w:rsidR="0024317D" w:rsidRPr="003045C8" w:rsidRDefault="0024317D" w:rsidP="00DD6C6A">
                            <w:pPr>
                              <w:rPr>
                                <w:i/>
                                <w:iCs/>
                                <w:sz w:val="20"/>
                                <w:szCs w:val="20"/>
                              </w:rPr>
                            </w:pPr>
                            <w:r>
                              <w:rPr>
                                <w:i/>
                                <w:sz w:val="20"/>
                              </w:rPr>
                              <w:t xml:space="preserve"> 2: En cas d’installation d’un système d’extinction automatique à eau (pulvérisation d’eau) la limite de longueur est multipliée par 1,5.</w:t>
                            </w:r>
                          </w:p>
                          <w:p w14:paraId="5583BB4E" w14:textId="77777777" w:rsidR="0024317D" w:rsidRDefault="0024317D" w:rsidP="00DD6C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EDB1" id="Text Box 14" o:spid="_x0000_s1034" type="#_x0000_t202" style="position:absolute;left:0;text-align:left;margin-left:-31pt;margin-top:-.7pt;width:448.5pt;height:673.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" stroked="f">
                <v:textbox>
                  <w:txbxContent>
                    <w:p w14:paraId="09910456" w14:textId="36FF0743" w:rsidR="0024317D" w:rsidRPr="00011F92" w:rsidRDefault="0024317D" w:rsidP="003C658E">
                      <w:pPr>
                        <w:rPr>
                          <w:b/>
                          <w:bCs/>
                          <w:i/>
                          <w:iCs/>
                          <w:sz w:val="18"/>
                          <w:szCs w:val="18"/>
                        </w:rPr>
                      </w:pPr>
                      <w:r>
                        <w:rPr>
                          <w:b/>
                          <w:i/>
                          <w:sz w:val="18"/>
                        </w:rPr>
                        <w:br/>
                        <w:t>Tableau 5: Limites de longueur réelle de voie non protégée par catégorie d’usage de bâtiment (en mètres)</w:t>
                      </w:r>
                    </w:p>
                    <w:p w14:paraId="1B60204D" w14:textId="77777777" w:rsidR="0024317D" w:rsidRPr="006740E0" w:rsidRDefault="0024317D" w:rsidP="003C658E">
                      <w:pPr>
                        <w:rPr>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13"/>
                        <w:gridCol w:w="1961"/>
                        <w:gridCol w:w="2121"/>
                        <w:gridCol w:w="1917"/>
                      </w:tblGrid>
                      <w:tr w:rsidR="0024317D" w:rsidRPr="008A6492" w14:paraId="09D9C0B4" w14:textId="77777777">
                        <w:trPr>
                          <w:jc w:val="center"/>
                        </w:trPr>
                        <w:tc>
                          <w:tcPr>
                            <w:tcW w:w="2673" w:type="dxa"/>
                            <w:gridSpan w:val="2"/>
                            <w:vAlign w:val="center"/>
                          </w:tcPr>
                          <w:p w14:paraId="51C3E145" w14:textId="77777777" w:rsidR="0024317D" w:rsidRDefault="0024317D" w:rsidP="00FB7611">
                            <w:pPr>
                              <w:jc w:val="center"/>
                            </w:pPr>
                          </w:p>
                          <w:p w14:paraId="62A5EFDA" w14:textId="77777777" w:rsidR="0024317D" w:rsidRPr="008A6492" w:rsidRDefault="0024317D" w:rsidP="00FB7611">
                            <w:pPr>
                              <w:jc w:val="center"/>
                              <w:rPr>
                                <w:b/>
                                <w:bCs/>
                              </w:rPr>
                            </w:pPr>
                            <w:r>
                              <w:rPr>
                                <w:b/>
                                <w:sz w:val="22"/>
                              </w:rPr>
                              <w:t>CATÉGORIE D’USAGE DU BÂTIMENT</w:t>
                            </w:r>
                          </w:p>
                        </w:tc>
                        <w:tc>
                          <w:tcPr>
                            <w:tcW w:w="1961" w:type="dxa"/>
                            <w:vAlign w:val="center"/>
                          </w:tcPr>
                          <w:p w14:paraId="12EF6B98" w14:textId="77777777" w:rsidR="0024317D" w:rsidRPr="008A6492" w:rsidRDefault="0024317D" w:rsidP="00FB7611">
                            <w:pPr>
                              <w:jc w:val="center"/>
                              <w:rPr>
                                <w:b/>
                                <w:bCs/>
                              </w:rPr>
                            </w:pPr>
                            <w:r>
                              <w:rPr>
                                <w:b/>
                                <w:sz w:val="22"/>
                              </w:rPr>
                              <w:t>UNE SEULE DIRECTION</w:t>
                            </w:r>
                          </w:p>
                        </w:tc>
                        <w:tc>
                          <w:tcPr>
                            <w:tcW w:w="2121" w:type="dxa"/>
                            <w:vAlign w:val="center"/>
                          </w:tcPr>
                          <w:p w14:paraId="05FF6131" w14:textId="77777777" w:rsidR="0024317D" w:rsidRPr="008A6492" w:rsidRDefault="0024317D" w:rsidP="00FB7611">
                            <w:pPr>
                              <w:jc w:val="center"/>
                              <w:rPr>
                                <w:b/>
                                <w:bCs/>
                              </w:rPr>
                            </w:pPr>
                            <w:r>
                              <w:rPr>
                                <w:b/>
                                <w:sz w:val="22"/>
                              </w:rPr>
                              <w:t>PLUSIEURS DIRECTIONS</w:t>
                            </w:r>
                          </w:p>
                        </w:tc>
                        <w:tc>
                          <w:tcPr>
                            <w:tcW w:w="1917" w:type="dxa"/>
                            <w:vAlign w:val="center"/>
                          </w:tcPr>
                          <w:p w14:paraId="31404668" w14:textId="77777777" w:rsidR="0024317D" w:rsidRPr="008A6492" w:rsidRDefault="0024317D" w:rsidP="00FB7611">
                            <w:pPr>
                              <w:jc w:val="center"/>
                              <w:rPr>
                                <w:b/>
                                <w:bCs/>
                              </w:rPr>
                            </w:pPr>
                            <w:r>
                              <w:rPr>
                                <w:b/>
                                <w:sz w:val="22"/>
                              </w:rPr>
                              <w:t>Rues en cul-de-sac</w:t>
                            </w:r>
                          </w:p>
                        </w:tc>
                      </w:tr>
                      <w:tr w:rsidR="0024317D" w:rsidRPr="008A6492" w14:paraId="618ED970" w14:textId="77777777">
                        <w:trPr>
                          <w:trHeight w:val="324"/>
                          <w:jc w:val="center"/>
                        </w:trPr>
                        <w:tc>
                          <w:tcPr>
                            <w:tcW w:w="560" w:type="dxa"/>
                            <w:vMerge w:val="restart"/>
                          </w:tcPr>
                          <w:p w14:paraId="01C2605C" w14:textId="77777777" w:rsidR="0024317D" w:rsidRPr="008A6492" w:rsidRDefault="0024317D" w:rsidP="005E06C1">
                            <w:pPr>
                              <w:jc w:val="center"/>
                              <w:rPr>
                                <w:b/>
                                <w:bCs/>
                              </w:rPr>
                            </w:pPr>
                            <w:r>
                              <w:rPr>
                                <w:b/>
                                <w:sz w:val="22"/>
                              </w:rPr>
                              <w:t>A</w:t>
                            </w:r>
                          </w:p>
                        </w:tc>
                        <w:tc>
                          <w:tcPr>
                            <w:tcW w:w="8112" w:type="dxa"/>
                            <w:gridSpan w:val="4"/>
                          </w:tcPr>
                          <w:p w14:paraId="18F747EC" w14:textId="77777777" w:rsidR="0024317D" w:rsidRPr="008A6492" w:rsidRDefault="0024317D" w:rsidP="000466B0">
                            <w:r>
                              <w:rPr>
                                <w:b/>
                                <w:sz w:val="22"/>
                              </w:rPr>
                              <w:t>Habitation</w:t>
                            </w:r>
                          </w:p>
                        </w:tc>
                      </w:tr>
                      <w:tr w:rsidR="0024317D" w:rsidRPr="008A6492" w14:paraId="3E62E015" w14:textId="77777777">
                        <w:trPr>
                          <w:trHeight w:val="402"/>
                          <w:jc w:val="center"/>
                        </w:trPr>
                        <w:tc>
                          <w:tcPr>
                            <w:tcW w:w="560" w:type="dxa"/>
                            <w:vMerge/>
                          </w:tcPr>
                          <w:p w14:paraId="40389114" w14:textId="77777777" w:rsidR="0024317D" w:rsidRPr="008A6492" w:rsidRDefault="0024317D" w:rsidP="005E06C1">
                            <w:pPr>
                              <w:jc w:val="center"/>
                            </w:pPr>
                          </w:p>
                        </w:tc>
                        <w:tc>
                          <w:tcPr>
                            <w:tcW w:w="2113" w:type="dxa"/>
                          </w:tcPr>
                          <w:p w14:paraId="55227B9D" w14:textId="77777777" w:rsidR="0024317D" w:rsidRPr="008A6492" w:rsidRDefault="0024317D" w:rsidP="005E06C1">
                            <w:pPr>
                              <w:jc w:val="right"/>
                            </w:pPr>
                            <w:r>
                              <w:rPr>
                                <w:sz w:val="22"/>
                              </w:rPr>
                              <w:t>Maisons individuelles</w:t>
                            </w:r>
                          </w:p>
                        </w:tc>
                        <w:tc>
                          <w:tcPr>
                            <w:tcW w:w="1961" w:type="dxa"/>
                          </w:tcPr>
                          <w:p w14:paraId="26ED1D97" w14:textId="77777777" w:rsidR="0024317D" w:rsidRPr="008A6492" w:rsidRDefault="0024317D" w:rsidP="005E06C1">
                            <w:pPr>
                              <w:jc w:val="center"/>
                            </w:pPr>
                            <w:r>
                              <w:rPr>
                                <w:sz w:val="22"/>
                              </w:rPr>
                              <w:t>25</w:t>
                            </w:r>
                          </w:p>
                        </w:tc>
                        <w:tc>
                          <w:tcPr>
                            <w:tcW w:w="2121" w:type="dxa"/>
                          </w:tcPr>
                          <w:p w14:paraId="7194DE61" w14:textId="77777777" w:rsidR="0024317D" w:rsidRPr="008A6492" w:rsidRDefault="0024317D" w:rsidP="005E06C1">
                            <w:pPr>
                              <w:jc w:val="center"/>
                            </w:pPr>
                            <w:r>
                              <w:rPr>
                                <w:sz w:val="22"/>
                              </w:rPr>
                              <w:t>35</w:t>
                            </w:r>
                          </w:p>
                        </w:tc>
                        <w:tc>
                          <w:tcPr>
                            <w:tcW w:w="1917" w:type="dxa"/>
                          </w:tcPr>
                          <w:p w14:paraId="772415BD" w14:textId="77777777" w:rsidR="0024317D" w:rsidRPr="008A6492" w:rsidRDefault="0024317D" w:rsidP="005E06C1">
                            <w:pPr>
                              <w:jc w:val="center"/>
                            </w:pPr>
                            <w:r>
                              <w:rPr>
                                <w:sz w:val="22"/>
                              </w:rPr>
                              <w:t>12</w:t>
                            </w:r>
                          </w:p>
                        </w:tc>
                      </w:tr>
                      <w:tr w:rsidR="0024317D" w:rsidRPr="008A6492" w14:paraId="590A235D" w14:textId="77777777">
                        <w:trPr>
                          <w:trHeight w:val="452"/>
                          <w:jc w:val="center"/>
                        </w:trPr>
                        <w:tc>
                          <w:tcPr>
                            <w:tcW w:w="560" w:type="dxa"/>
                            <w:vMerge/>
                          </w:tcPr>
                          <w:p w14:paraId="723B592C" w14:textId="77777777" w:rsidR="0024317D" w:rsidRPr="008A6492" w:rsidRDefault="0024317D" w:rsidP="005E06C1">
                            <w:pPr>
                              <w:jc w:val="center"/>
                            </w:pPr>
                          </w:p>
                        </w:tc>
                        <w:tc>
                          <w:tcPr>
                            <w:tcW w:w="2113" w:type="dxa"/>
                          </w:tcPr>
                          <w:p w14:paraId="69D8DB20" w14:textId="77777777" w:rsidR="0024317D" w:rsidRPr="008A6492" w:rsidRDefault="0024317D" w:rsidP="005E06C1">
                            <w:pPr>
                              <w:jc w:val="right"/>
                            </w:pPr>
                            <w:r>
                              <w:rPr>
                                <w:sz w:val="22"/>
                              </w:rPr>
                              <w:t>Immeubles</w:t>
                            </w:r>
                          </w:p>
                        </w:tc>
                        <w:tc>
                          <w:tcPr>
                            <w:tcW w:w="1961" w:type="dxa"/>
                          </w:tcPr>
                          <w:p w14:paraId="3F5B5B6D" w14:textId="77777777" w:rsidR="0024317D" w:rsidRPr="008A6492" w:rsidRDefault="0024317D" w:rsidP="005E06C1">
                            <w:pPr>
                              <w:jc w:val="center"/>
                            </w:pPr>
                            <w:r>
                              <w:rPr>
                                <w:sz w:val="22"/>
                              </w:rPr>
                              <w:t>18</w:t>
                            </w:r>
                          </w:p>
                        </w:tc>
                        <w:tc>
                          <w:tcPr>
                            <w:tcW w:w="2121" w:type="dxa"/>
                          </w:tcPr>
                          <w:p w14:paraId="2ECF47A7" w14:textId="77777777" w:rsidR="0024317D" w:rsidRPr="008A6492" w:rsidRDefault="0024317D" w:rsidP="005E06C1">
                            <w:pPr>
                              <w:jc w:val="center"/>
                            </w:pPr>
                            <w:r>
                              <w:rPr>
                                <w:sz w:val="22"/>
                              </w:rPr>
                              <w:t>35</w:t>
                            </w:r>
                          </w:p>
                        </w:tc>
                        <w:tc>
                          <w:tcPr>
                            <w:tcW w:w="1917" w:type="dxa"/>
                          </w:tcPr>
                          <w:p w14:paraId="60FCB073" w14:textId="77777777" w:rsidR="0024317D" w:rsidRPr="008A6492" w:rsidRDefault="0024317D" w:rsidP="005E06C1">
                            <w:pPr>
                              <w:jc w:val="center"/>
                            </w:pPr>
                            <w:r>
                              <w:rPr>
                                <w:sz w:val="22"/>
                              </w:rPr>
                              <w:t>9</w:t>
                            </w:r>
                          </w:p>
                        </w:tc>
                      </w:tr>
                      <w:tr w:rsidR="0024317D" w:rsidRPr="008A6492" w14:paraId="2980FC71" w14:textId="77777777">
                        <w:trPr>
                          <w:trHeight w:val="388"/>
                          <w:jc w:val="center"/>
                        </w:trPr>
                        <w:tc>
                          <w:tcPr>
                            <w:tcW w:w="560" w:type="dxa"/>
                          </w:tcPr>
                          <w:p w14:paraId="74FB7CBA" w14:textId="77777777" w:rsidR="0024317D" w:rsidRPr="008A6492" w:rsidRDefault="0024317D" w:rsidP="005E06C1">
                            <w:pPr>
                              <w:jc w:val="center"/>
                              <w:rPr>
                                <w:b/>
                                <w:bCs/>
                              </w:rPr>
                            </w:pPr>
                            <w:r>
                              <w:rPr>
                                <w:b/>
                                <w:sz w:val="22"/>
                              </w:rPr>
                              <w:t>B</w:t>
                            </w:r>
                          </w:p>
                        </w:tc>
                        <w:tc>
                          <w:tcPr>
                            <w:tcW w:w="2113" w:type="dxa"/>
                          </w:tcPr>
                          <w:p w14:paraId="6EECD285" w14:textId="77777777" w:rsidR="0024317D" w:rsidRPr="008A6492" w:rsidRDefault="0024317D" w:rsidP="005E06C1">
                            <w:pPr>
                              <w:rPr>
                                <w:b/>
                                <w:bCs/>
                              </w:rPr>
                            </w:pPr>
                            <w:r>
                              <w:rPr>
                                <w:b/>
                                <w:sz w:val="22"/>
                              </w:rPr>
                              <w:t>Séjour temporaire</w:t>
                            </w:r>
                          </w:p>
                        </w:tc>
                        <w:tc>
                          <w:tcPr>
                            <w:tcW w:w="1961" w:type="dxa"/>
                          </w:tcPr>
                          <w:p w14:paraId="0E552856" w14:textId="77777777" w:rsidR="0024317D" w:rsidRPr="008A6492" w:rsidRDefault="0024317D" w:rsidP="005E06C1">
                            <w:pPr>
                              <w:jc w:val="center"/>
                            </w:pPr>
                            <w:r>
                              <w:rPr>
                                <w:sz w:val="22"/>
                              </w:rPr>
                              <w:t>18</w:t>
                            </w:r>
                          </w:p>
                        </w:tc>
                        <w:tc>
                          <w:tcPr>
                            <w:tcW w:w="2121" w:type="dxa"/>
                          </w:tcPr>
                          <w:p w14:paraId="73F933FF" w14:textId="77777777" w:rsidR="0024317D" w:rsidRPr="008A6492" w:rsidRDefault="0024317D" w:rsidP="005E06C1">
                            <w:pPr>
                              <w:jc w:val="center"/>
                            </w:pPr>
                            <w:r>
                              <w:rPr>
                                <w:sz w:val="22"/>
                              </w:rPr>
                              <w:t>35</w:t>
                            </w:r>
                          </w:p>
                        </w:tc>
                        <w:tc>
                          <w:tcPr>
                            <w:tcW w:w="1917" w:type="dxa"/>
                          </w:tcPr>
                          <w:p w14:paraId="3A4CA5CA" w14:textId="77777777" w:rsidR="0024317D" w:rsidRPr="008A6492" w:rsidRDefault="0024317D" w:rsidP="005E06C1">
                            <w:pPr>
                              <w:jc w:val="center"/>
                            </w:pPr>
                            <w:r>
                              <w:rPr>
                                <w:sz w:val="22"/>
                              </w:rPr>
                              <w:t>9</w:t>
                            </w:r>
                          </w:p>
                        </w:tc>
                      </w:tr>
                      <w:tr w:rsidR="0024317D" w:rsidRPr="008A6492" w14:paraId="1EA75F2F" w14:textId="77777777">
                        <w:trPr>
                          <w:trHeight w:val="466"/>
                          <w:jc w:val="center"/>
                        </w:trPr>
                        <w:tc>
                          <w:tcPr>
                            <w:tcW w:w="560" w:type="dxa"/>
                            <w:vMerge w:val="restart"/>
                          </w:tcPr>
                          <w:p w14:paraId="54614E85" w14:textId="77777777" w:rsidR="0024317D" w:rsidRPr="008A6492" w:rsidRDefault="0024317D" w:rsidP="005E06C1">
                            <w:pPr>
                              <w:jc w:val="center"/>
                              <w:rPr>
                                <w:b/>
                                <w:bCs/>
                              </w:rPr>
                            </w:pPr>
                            <w:r>
                              <w:rPr>
                                <w:b/>
                                <w:sz w:val="22"/>
                              </w:rPr>
                              <w:t>C</w:t>
                            </w:r>
                          </w:p>
                        </w:tc>
                        <w:tc>
                          <w:tcPr>
                            <w:tcW w:w="8112" w:type="dxa"/>
                            <w:gridSpan w:val="4"/>
                          </w:tcPr>
                          <w:p w14:paraId="340E2B7E" w14:textId="77777777" w:rsidR="0024317D" w:rsidRPr="008A6492" w:rsidRDefault="0024317D" w:rsidP="005E06C1">
                            <w:r>
                              <w:rPr>
                                <w:b/>
                                <w:sz w:val="22"/>
                              </w:rPr>
                              <w:t>Établissements recevant du public</w:t>
                            </w:r>
                          </w:p>
                        </w:tc>
                      </w:tr>
                      <w:tr w:rsidR="0024317D" w:rsidRPr="008A6492" w14:paraId="274D5201" w14:textId="77777777">
                        <w:trPr>
                          <w:trHeight w:val="495"/>
                          <w:jc w:val="center"/>
                        </w:trPr>
                        <w:tc>
                          <w:tcPr>
                            <w:tcW w:w="560" w:type="dxa"/>
                            <w:vMerge/>
                          </w:tcPr>
                          <w:p w14:paraId="15FB62D2" w14:textId="77777777" w:rsidR="0024317D" w:rsidRPr="008A6492" w:rsidRDefault="0024317D" w:rsidP="005E06C1">
                            <w:pPr>
                              <w:jc w:val="center"/>
                            </w:pPr>
                          </w:p>
                        </w:tc>
                        <w:tc>
                          <w:tcPr>
                            <w:tcW w:w="2113" w:type="dxa"/>
                          </w:tcPr>
                          <w:p w14:paraId="680AD679" w14:textId="77777777" w:rsidR="0024317D" w:rsidRPr="008A6492" w:rsidRDefault="0024317D" w:rsidP="005E06C1">
                            <w:pPr>
                              <w:jc w:val="right"/>
                            </w:pPr>
                            <w:r>
                              <w:rPr>
                                <w:sz w:val="22"/>
                              </w:rPr>
                              <w:t>À sièges fixes</w:t>
                            </w:r>
                          </w:p>
                        </w:tc>
                        <w:tc>
                          <w:tcPr>
                            <w:tcW w:w="1961" w:type="dxa"/>
                          </w:tcPr>
                          <w:p w14:paraId="02D2C50A" w14:textId="77777777" w:rsidR="0024317D" w:rsidRPr="008A6492" w:rsidRDefault="0024317D" w:rsidP="005E06C1">
                            <w:pPr>
                              <w:jc w:val="center"/>
                            </w:pPr>
                            <w:r>
                              <w:rPr>
                                <w:sz w:val="22"/>
                              </w:rPr>
                              <w:t>15</w:t>
                            </w:r>
                          </w:p>
                        </w:tc>
                        <w:tc>
                          <w:tcPr>
                            <w:tcW w:w="2121" w:type="dxa"/>
                          </w:tcPr>
                          <w:p w14:paraId="6ADDC561" w14:textId="77777777" w:rsidR="0024317D" w:rsidRPr="008A6492" w:rsidRDefault="0024317D" w:rsidP="005E06C1">
                            <w:pPr>
                              <w:jc w:val="center"/>
                            </w:pPr>
                            <w:r>
                              <w:rPr>
                                <w:sz w:val="22"/>
                              </w:rPr>
                              <w:t>32</w:t>
                            </w:r>
                          </w:p>
                        </w:tc>
                        <w:tc>
                          <w:tcPr>
                            <w:tcW w:w="1917" w:type="dxa"/>
                          </w:tcPr>
                          <w:p w14:paraId="58EA15A5" w14:textId="77777777" w:rsidR="0024317D" w:rsidRPr="008A6492" w:rsidRDefault="0024317D" w:rsidP="005E06C1">
                            <w:pPr>
                              <w:jc w:val="center"/>
                            </w:pPr>
                            <w:r>
                              <w:rPr>
                                <w:sz w:val="22"/>
                              </w:rPr>
                              <w:t>9</w:t>
                            </w:r>
                          </w:p>
                        </w:tc>
                      </w:tr>
                      <w:tr w:rsidR="0024317D" w:rsidRPr="008A6492" w14:paraId="67513FCB" w14:textId="77777777">
                        <w:trPr>
                          <w:trHeight w:val="495"/>
                          <w:jc w:val="center"/>
                        </w:trPr>
                        <w:tc>
                          <w:tcPr>
                            <w:tcW w:w="560" w:type="dxa"/>
                            <w:vMerge/>
                          </w:tcPr>
                          <w:p w14:paraId="5C4FBBE4" w14:textId="77777777" w:rsidR="0024317D" w:rsidRPr="008A6492" w:rsidRDefault="0024317D" w:rsidP="005E06C1">
                            <w:pPr>
                              <w:jc w:val="center"/>
                            </w:pPr>
                          </w:p>
                        </w:tc>
                        <w:tc>
                          <w:tcPr>
                            <w:tcW w:w="2113" w:type="dxa"/>
                          </w:tcPr>
                          <w:p w14:paraId="79E7F743" w14:textId="77777777" w:rsidR="0024317D" w:rsidRPr="008A6492" w:rsidRDefault="0024317D" w:rsidP="005E06C1">
                            <w:pPr>
                              <w:jc w:val="right"/>
                            </w:pPr>
                            <w:r>
                              <w:rPr>
                                <w:sz w:val="22"/>
                              </w:rPr>
                              <w:t>Sans sièges fixes</w:t>
                            </w:r>
                          </w:p>
                        </w:tc>
                        <w:tc>
                          <w:tcPr>
                            <w:tcW w:w="1961" w:type="dxa"/>
                          </w:tcPr>
                          <w:p w14:paraId="5305B296" w14:textId="77777777" w:rsidR="0024317D" w:rsidRPr="008A6492" w:rsidRDefault="0024317D" w:rsidP="005E06C1">
                            <w:pPr>
                              <w:jc w:val="center"/>
                            </w:pPr>
                            <w:r>
                              <w:rPr>
                                <w:sz w:val="22"/>
                              </w:rPr>
                              <w:t>18</w:t>
                            </w:r>
                          </w:p>
                        </w:tc>
                        <w:tc>
                          <w:tcPr>
                            <w:tcW w:w="2121" w:type="dxa"/>
                          </w:tcPr>
                          <w:p w14:paraId="1CA0F80A" w14:textId="77777777" w:rsidR="0024317D" w:rsidRPr="008A6492" w:rsidRDefault="0024317D" w:rsidP="005E06C1">
                            <w:pPr>
                              <w:jc w:val="center"/>
                            </w:pPr>
                            <w:r>
                              <w:rPr>
                                <w:sz w:val="22"/>
                              </w:rPr>
                              <w:t>45</w:t>
                            </w:r>
                          </w:p>
                        </w:tc>
                        <w:tc>
                          <w:tcPr>
                            <w:tcW w:w="1917" w:type="dxa"/>
                          </w:tcPr>
                          <w:p w14:paraId="66585F69" w14:textId="77777777" w:rsidR="0024317D" w:rsidRPr="008A6492" w:rsidRDefault="0024317D" w:rsidP="005E06C1">
                            <w:pPr>
                              <w:jc w:val="center"/>
                            </w:pPr>
                            <w:r>
                              <w:rPr>
                                <w:sz w:val="22"/>
                              </w:rPr>
                              <w:t>9</w:t>
                            </w:r>
                          </w:p>
                        </w:tc>
                      </w:tr>
                      <w:tr w:rsidR="0024317D" w:rsidRPr="008A6492" w14:paraId="7DF408DC" w14:textId="77777777">
                        <w:trPr>
                          <w:trHeight w:val="359"/>
                          <w:jc w:val="center"/>
                        </w:trPr>
                        <w:tc>
                          <w:tcPr>
                            <w:tcW w:w="560" w:type="dxa"/>
                          </w:tcPr>
                          <w:p w14:paraId="33094A3B" w14:textId="77777777" w:rsidR="0024317D" w:rsidRPr="008A6492" w:rsidRDefault="0024317D" w:rsidP="005E06C1">
                            <w:pPr>
                              <w:jc w:val="center"/>
                              <w:rPr>
                                <w:b/>
                                <w:bCs/>
                              </w:rPr>
                            </w:pPr>
                            <w:r>
                              <w:rPr>
                                <w:b/>
                                <w:sz w:val="22"/>
                              </w:rPr>
                              <w:t>D</w:t>
                            </w:r>
                          </w:p>
                        </w:tc>
                        <w:tc>
                          <w:tcPr>
                            <w:tcW w:w="2113" w:type="dxa"/>
                          </w:tcPr>
                          <w:p w14:paraId="06717A1A" w14:textId="77777777" w:rsidR="0024317D" w:rsidRPr="008A6492" w:rsidRDefault="0024317D" w:rsidP="005E06C1">
                            <w:pPr>
                              <w:rPr>
                                <w:b/>
                                <w:bCs/>
                              </w:rPr>
                            </w:pPr>
                            <w:r>
                              <w:rPr>
                                <w:b/>
                                <w:sz w:val="22"/>
                              </w:rPr>
                              <w:t>Enseignement</w:t>
                            </w:r>
                          </w:p>
                        </w:tc>
                        <w:tc>
                          <w:tcPr>
                            <w:tcW w:w="1961" w:type="dxa"/>
                          </w:tcPr>
                          <w:p w14:paraId="4A65E18E" w14:textId="77777777" w:rsidR="0024317D" w:rsidRPr="008A6492" w:rsidRDefault="0024317D" w:rsidP="005E06C1">
                            <w:pPr>
                              <w:jc w:val="center"/>
                            </w:pPr>
                            <w:r>
                              <w:rPr>
                                <w:sz w:val="22"/>
                              </w:rPr>
                              <w:t>18</w:t>
                            </w:r>
                          </w:p>
                        </w:tc>
                        <w:tc>
                          <w:tcPr>
                            <w:tcW w:w="2121" w:type="dxa"/>
                          </w:tcPr>
                          <w:p w14:paraId="418AE192" w14:textId="77777777" w:rsidR="0024317D" w:rsidRPr="008A6492" w:rsidRDefault="0024317D" w:rsidP="005E06C1">
                            <w:pPr>
                              <w:jc w:val="center"/>
                            </w:pPr>
                            <w:r>
                              <w:rPr>
                                <w:sz w:val="22"/>
                              </w:rPr>
                              <w:t>35</w:t>
                            </w:r>
                          </w:p>
                        </w:tc>
                        <w:tc>
                          <w:tcPr>
                            <w:tcW w:w="1917" w:type="dxa"/>
                          </w:tcPr>
                          <w:p w14:paraId="07FC87D7" w14:textId="77777777" w:rsidR="0024317D" w:rsidRPr="008A6492" w:rsidRDefault="0024317D" w:rsidP="005E06C1">
                            <w:pPr>
                              <w:jc w:val="center"/>
                            </w:pPr>
                            <w:r>
                              <w:rPr>
                                <w:sz w:val="22"/>
                              </w:rPr>
                              <w:t>9</w:t>
                            </w:r>
                          </w:p>
                        </w:tc>
                      </w:tr>
                      <w:tr w:rsidR="0024317D" w:rsidRPr="008A6492" w14:paraId="65710138" w14:textId="77777777">
                        <w:trPr>
                          <w:trHeight w:val="721"/>
                          <w:jc w:val="center"/>
                        </w:trPr>
                        <w:tc>
                          <w:tcPr>
                            <w:tcW w:w="560" w:type="dxa"/>
                          </w:tcPr>
                          <w:p w14:paraId="1604E440" w14:textId="77777777" w:rsidR="0024317D" w:rsidRPr="008A6492" w:rsidRDefault="0024317D" w:rsidP="005E06C1">
                            <w:pPr>
                              <w:jc w:val="center"/>
                              <w:rPr>
                                <w:b/>
                                <w:bCs/>
                              </w:rPr>
                            </w:pPr>
                            <w:r>
                              <w:rPr>
                                <w:b/>
                                <w:sz w:val="22"/>
                              </w:rPr>
                              <w:t>Ε</w:t>
                            </w:r>
                          </w:p>
                        </w:tc>
                        <w:tc>
                          <w:tcPr>
                            <w:tcW w:w="2113" w:type="dxa"/>
                          </w:tcPr>
                          <w:p w14:paraId="54B51655" w14:textId="77777777" w:rsidR="0024317D" w:rsidRPr="008A6492" w:rsidRDefault="0024317D" w:rsidP="000466B0">
                            <w:pPr>
                              <w:jc w:val="left"/>
                              <w:rPr>
                                <w:b/>
                                <w:bCs/>
                              </w:rPr>
                            </w:pPr>
                            <w:r>
                              <w:rPr>
                                <w:b/>
                                <w:sz w:val="22"/>
                              </w:rPr>
                              <w:t>Santé et prévoyance sociale</w:t>
                            </w:r>
                          </w:p>
                        </w:tc>
                        <w:tc>
                          <w:tcPr>
                            <w:tcW w:w="1961" w:type="dxa"/>
                          </w:tcPr>
                          <w:p w14:paraId="4226A5BA" w14:textId="77777777" w:rsidR="0024317D" w:rsidRPr="008A6492" w:rsidRDefault="0024317D" w:rsidP="005E06C1">
                            <w:pPr>
                              <w:jc w:val="center"/>
                            </w:pPr>
                            <w:r>
                              <w:rPr>
                                <w:sz w:val="22"/>
                              </w:rPr>
                              <w:t>15</w:t>
                            </w:r>
                          </w:p>
                        </w:tc>
                        <w:tc>
                          <w:tcPr>
                            <w:tcW w:w="2121" w:type="dxa"/>
                          </w:tcPr>
                          <w:p w14:paraId="5FB0AB28" w14:textId="77777777" w:rsidR="0024317D" w:rsidRPr="008A6492" w:rsidRDefault="0024317D" w:rsidP="005E06C1">
                            <w:pPr>
                              <w:jc w:val="center"/>
                            </w:pPr>
                            <w:r>
                              <w:rPr>
                                <w:sz w:val="22"/>
                              </w:rPr>
                              <w:t>35</w:t>
                            </w:r>
                          </w:p>
                        </w:tc>
                        <w:tc>
                          <w:tcPr>
                            <w:tcW w:w="1917" w:type="dxa"/>
                          </w:tcPr>
                          <w:p w14:paraId="17A30E87" w14:textId="77777777" w:rsidR="0024317D" w:rsidRPr="008A6492" w:rsidRDefault="0024317D" w:rsidP="005E06C1">
                            <w:pPr>
                              <w:jc w:val="center"/>
                            </w:pPr>
                            <w:r>
                              <w:rPr>
                                <w:sz w:val="22"/>
                              </w:rPr>
                              <w:t>9</w:t>
                            </w:r>
                          </w:p>
                        </w:tc>
                      </w:tr>
                      <w:tr w:rsidR="0024317D" w:rsidRPr="008A6492" w14:paraId="15108DF1" w14:textId="77777777">
                        <w:trPr>
                          <w:trHeight w:val="350"/>
                          <w:jc w:val="center"/>
                        </w:trPr>
                        <w:tc>
                          <w:tcPr>
                            <w:tcW w:w="560" w:type="dxa"/>
                          </w:tcPr>
                          <w:p w14:paraId="3B48B9AE" w14:textId="77777777" w:rsidR="0024317D" w:rsidRPr="008A6492" w:rsidRDefault="0024317D" w:rsidP="00455C74">
                            <w:pPr>
                              <w:jc w:val="center"/>
                              <w:rPr>
                                <w:b/>
                                <w:bCs/>
                              </w:rPr>
                            </w:pPr>
                            <w:r>
                              <w:rPr>
                                <w:b/>
                                <w:sz w:val="22"/>
                              </w:rPr>
                              <w:t>F</w:t>
                            </w:r>
                          </w:p>
                        </w:tc>
                        <w:tc>
                          <w:tcPr>
                            <w:tcW w:w="2113" w:type="dxa"/>
                            <w:vAlign w:val="center"/>
                          </w:tcPr>
                          <w:p w14:paraId="7008171C" w14:textId="77777777" w:rsidR="0024317D" w:rsidRPr="008A6492" w:rsidRDefault="0024317D" w:rsidP="005E06C1">
                            <w:pPr>
                              <w:rPr>
                                <w:b/>
                                <w:bCs/>
                              </w:rPr>
                            </w:pPr>
                            <w:r>
                              <w:rPr>
                                <w:b/>
                                <w:sz w:val="22"/>
                              </w:rPr>
                              <w:t>Établissements pénitentiaires</w:t>
                            </w:r>
                          </w:p>
                        </w:tc>
                        <w:tc>
                          <w:tcPr>
                            <w:tcW w:w="1961" w:type="dxa"/>
                          </w:tcPr>
                          <w:p w14:paraId="016B7148" w14:textId="77777777" w:rsidR="0024317D" w:rsidRPr="008A6492" w:rsidRDefault="0024317D" w:rsidP="005E06C1">
                            <w:pPr>
                              <w:jc w:val="center"/>
                            </w:pPr>
                            <w:r>
                              <w:rPr>
                                <w:sz w:val="22"/>
                              </w:rPr>
                              <w:t>15</w:t>
                            </w:r>
                          </w:p>
                        </w:tc>
                        <w:tc>
                          <w:tcPr>
                            <w:tcW w:w="2121" w:type="dxa"/>
                          </w:tcPr>
                          <w:p w14:paraId="11E57E0C" w14:textId="77777777" w:rsidR="0024317D" w:rsidRPr="008A6492" w:rsidRDefault="0024317D" w:rsidP="005E06C1">
                            <w:pPr>
                              <w:jc w:val="center"/>
                            </w:pPr>
                            <w:r>
                              <w:rPr>
                                <w:sz w:val="22"/>
                              </w:rPr>
                              <w:t>35</w:t>
                            </w:r>
                          </w:p>
                        </w:tc>
                        <w:tc>
                          <w:tcPr>
                            <w:tcW w:w="1917" w:type="dxa"/>
                          </w:tcPr>
                          <w:p w14:paraId="2C215041" w14:textId="77777777" w:rsidR="0024317D" w:rsidRPr="008A6492" w:rsidRDefault="0024317D" w:rsidP="005E06C1">
                            <w:pPr>
                              <w:jc w:val="center"/>
                            </w:pPr>
                            <w:r>
                              <w:rPr>
                                <w:sz w:val="22"/>
                              </w:rPr>
                              <w:t>9</w:t>
                            </w:r>
                          </w:p>
                        </w:tc>
                      </w:tr>
                      <w:tr w:rsidR="0024317D" w:rsidRPr="008A6492" w14:paraId="3E523615" w14:textId="77777777">
                        <w:trPr>
                          <w:trHeight w:val="400"/>
                          <w:jc w:val="center"/>
                        </w:trPr>
                        <w:tc>
                          <w:tcPr>
                            <w:tcW w:w="560" w:type="dxa"/>
                          </w:tcPr>
                          <w:p w14:paraId="37221AD9" w14:textId="77777777" w:rsidR="0024317D" w:rsidRPr="008A6492" w:rsidRDefault="0024317D" w:rsidP="00455C74">
                            <w:pPr>
                              <w:jc w:val="center"/>
                              <w:rPr>
                                <w:b/>
                                <w:bCs/>
                              </w:rPr>
                            </w:pPr>
                            <w:r>
                              <w:rPr>
                                <w:b/>
                                <w:sz w:val="22"/>
                              </w:rPr>
                              <w:t>G</w:t>
                            </w:r>
                          </w:p>
                        </w:tc>
                        <w:tc>
                          <w:tcPr>
                            <w:tcW w:w="2113" w:type="dxa"/>
                          </w:tcPr>
                          <w:p w14:paraId="326CD32F" w14:textId="77777777" w:rsidR="0024317D" w:rsidRPr="008A6492" w:rsidRDefault="0024317D" w:rsidP="005E06C1">
                            <w:pPr>
                              <w:rPr>
                                <w:b/>
                                <w:bCs/>
                              </w:rPr>
                            </w:pPr>
                            <w:r>
                              <w:rPr>
                                <w:b/>
                                <w:sz w:val="22"/>
                              </w:rPr>
                              <w:t>Commerce</w:t>
                            </w:r>
                          </w:p>
                        </w:tc>
                        <w:tc>
                          <w:tcPr>
                            <w:tcW w:w="1961" w:type="dxa"/>
                          </w:tcPr>
                          <w:p w14:paraId="13EE73DD" w14:textId="77777777" w:rsidR="0024317D" w:rsidRPr="008A6492" w:rsidRDefault="0024317D" w:rsidP="005E06C1">
                            <w:pPr>
                              <w:jc w:val="center"/>
                            </w:pPr>
                            <w:r>
                              <w:rPr>
                                <w:sz w:val="22"/>
                              </w:rPr>
                              <w:t>18</w:t>
                            </w:r>
                          </w:p>
                        </w:tc>
                        <w:tc>
                          <w:tcPr>
                            <w:tcW w:w="2121" w:type="dxa"/>
                          </w:tcPr>
                          <w:p w14:paraId="3DDFAB32" w14:textId="77777777" w:rsidR="0024317D" w:rsidRPr="008A6492" w:rsidRDefault="0024317D" w:rsidP="005E06C1">
                            <w:pPr>
                              <w:jc w:val="center"/>
                            </w:pPr>
                            <w:r>
                              <w:rPr>
                                <w:sz w:val="22"/>
                              </w:rPr>
                              <w:t>45</w:t>
                            </w:r>
                          </w:p>
                        </w:tc>
                        <w:tc>
                          <w:tcPr>
                            <w:tcW w:w="1917" w:type="dxa"/>
                          </w:tcPr>
                          <w:p w14:paraId="48B762B3" w14:textId="77777777" w:rsidR="0024317D" w:rsidRPr="008A6492" w:rsidRDefault="0024317D" w:rsidP="005E06C1">
                            <w:pPr>
                              <w:jc w:val="center"/>
                            </w:pPr>
                            <w:r>
                              <w:rPr>
                                <w:sz w:val="22"/>
                              </w:rPr>
                              <w:t>9</w:t>
                            </w:r>
                          </w:p>
                        </w:tc>
                      </w:tr>
                      <w:tr w:rsidR="0024317D" w:rsidRPr="008A6492" w14:paraId="25EA8188" w14:textId="77777777">
                        <w:trPr>
                          <w:trHeight w:val="336"/>
                          <w:jc w:val="center"/>
                        </w:trPr>
                        <w:tc>
                          <w:tcPr>
                            <w:tcW w:w="560" w:type="dxa"/>
                          </w:tcPr>
                          <w:p w14:paraId="72F1A149" w14:textId="77777777" w:rsidR="0024317D" w:rsidRPr="008A6492" w:rsidRDefault="0024317D" w:rsidP="00455C74">
                            <w:pPr>
                              <w:jc w:val="center"/>
                              <w:rPr>
                                <w:b/>
                                <w:bCs/>
                              </w:rPr>
                            </w:pPr>
                            <w:r>
                              <w:rPr>
                                <w:b/>
                                <w:sz w:val="22"/>
                              </w:rPr>
                              <w:t>H</w:t>
                            </w:r>
                          </w:p>
                        </w:tc>
                        <w:tc>
                          <w:tcPr>
                            <w:tcW w:w="2113" w:type="dxa"/>
                          </w:tcPr>
                          <w:p w14:paraId="3AC56FAC" w14:textId="77777777" w:rsidR="0024317D" w:rsidRPr="008A6492" w:rsidRDefault="0024317D" w:rsidP="005E06C1">
                            <w:pPr>
                              <w:rPr>
                                <w:b/>
                                <w:bCs/>
                              </w:rPr>
                            </w:pPr>
                            <w:r>
                              <w:rPr>
                                <w:b/>
                                <w:sz w:val="22"/>
                              </w:rPr>
                              <w:t xml:space="preserve">Bureaux </w:t>
                            </w:r>
                          </w:p>
                        </w:tc>
                        <w:tc>
                          <w:tcPr>
                            <w:tcW w:w="1961" w:type="dxa"/>
                          </w:tcPr>
                          <w:p w14:paraId="4359E097" w14:textId="77777777" w:rsidR="0024317D" w:rsidRPr="008A6492" w:rsidRDefault="0024317D" w:rsidP="005E06C1">
                            <w:pPr>
                              <w:jc w:val="center"/>
                            </w:pPr>
                            <w:r>
                              <w:rPr>
                                <w:sz w:val="22"/>
                              </w:rPr>
                              <w:t>18</w:t>
                            </w:r>
                          </w:p>
                        </w:tc>
                        <w:tc>
                          <w:tcPr>
                            <w:tcW w:w="2121" w:type="dxa"/>
                          </w:tcPr>
                          <w:p w14:paraId="6A09E927" w14:textId="77777777" w:rsidR="0024317D" w:rsidRPr="008A6492" w:rsidRDefault="0024317D" w:rsidP="005E06C1">
                            <w:pPr>
                              <w:jc w:val="center"/>
                            </w:pPr>
                            <w:r>
                              <w:rPr>
                                <w:sz w:val="22"/>
                              </w:rPr>
                              <w:t>45</w:t>
                            </w:r>
                          </w:p>
                        </w:tc>
                        <w:tc>
                          <w:tcPr>
                            <w:tcW w:w="1917" w:type="dxa"/>
                          </w:tcPr>
                          <w:p w14:paraId="19427761" w14:textId="77777777" w:rsidR="0024317D" w:rsidRPr="008A6492" w:rsidRDefault="0024317D" w:rsidP="005E06C1">
                            <w:pPr>
                              <w:jc w:val="center"/>
                            </w:pPr>
                            <w:r>
                              <w:rPr>
                                <w:sz w:val="22"/>
                              </w:rPr>
                              <w:t>9</w:t>
                            </w:r>
                          </w:p>
                        </w:tc>
                      </w:tr>
                      <w:tr w:rsidR="0024317D" w:rsidRPr="008A6492" w14:paraId="312A94BD" w14:textId="77777777">
                        <w:trPr>
                          <w:trHeight w:val="413"/>
                          <w:jc w:val="center"/>
                        </w:trPr>
                        <w:tc>
                          <w:tcPr>
                            <w:tcW w:w="560" w:type="dxa"/>
                            <w:vMerge w:val="restart"/>
                          </w:tcPr>
                          <w:p w14:paraId="30780836" w14:textId="77777777" w:rsidR="0024317D" w:rsidRPr="008A6492" w:rsidRDefault="0024317D" w:rsidP="00455C74">
                            <w:pPr>
                              <w:jc w:val="center"/>
                            </w:pPr>
                            <w:r>
                              <w:rPr>
                                <w:b/>
                                <w:sz w:val="22"/>
                              </w:rPr>
                              <w:t>I</w:t>
                            </w:r>
                          </w:p>
                        </w:tc>
                        <w:tc>
                          <w:tcPr>
                            <w:tcW w:w="8112" w:type="dxa"/>
                            <w:gridSpan w:val="4"/>
                          </w:tcPr>
                          <w:p w14:paraId="07DFD63D" w14:textId="77777777" w:rsidR="0024317D" w:rsidRPr="008A6492" w:rsidRDefault="0024317D" w:rsidP="005E06C1">
                            <w:r>
                              <w:rPr>
                                <w:b/>
                                <w:sz w:val="22"/>
                              </w:rPr>
                              <w:t>Industrie - Artisanat</w:t>
                            </w:r>
                          </w:p>
                        </w:tc>
                      </w:tr>
                      <w:tr w:rsidR="0024317D" w:rsidRPr="008A6492" w14:paraId="6F46134F" w14:textId="77777777">
                        <w:trPr>
                          <w:trHeight w:val="605"/>
                          <w:jc w:val="center"/>
                        </w:trPr>
                        <w:tc>
                          <w:tcPr>
                            <w:tcW w:w="560" w:type="dxa"/>
                            <w:vMerge/>
                          </w:tcPr>
                          <w:p w14:paraId="4998E170" w14:textId="77777777" w:rsidR="0024317D" w:rsidRPr="008A6492" w:rsidRDefault="0024317D" w:rsidP="00455C74">
                            <w:pPr>
                              <w:jc w:val="center"/>
                            </w:pPr>
                          </w:p>
                        </w:tc>
                        <w:tc>
                          <w:tcPr>
                            <w:tcW w:w="2113" w:type="dxa"/>
                          </w:tcPr>
                          <w:p w14:paraId="090D6A2C" w14:textId="77777777" w:rsidR="0024317D" w:rsidRPr="008A6492" w:rsidRDefault="0024317D" w:rsidP="005E06C1">
                            <w:pPr>
                              <w:jc w:val="right"/>
                            </w:pPr>
                            <w:r>
                              <w:rPr>
                                <w:sz w:val="22"/>
                              </w:rPr>
                              <w:t xml:space="preserve">Niveau de risque </w:t>
                            </w:r>
                            <w:r>
                              <w:rPr>
                                <w:sz w:val="22"/>
                              </w:rPr>
                              <w:br/>
                              <w:t>faible et moyen (Ζ1, Ζ2)</w:t>
                            </w:r>
                          </w:p>
                        </w:tc>
                        <w:tc>
                          <w:tcPr>
                            <w:tcW w:w="1961" w:type="dxa"/>
                          </w:tcPr>
                          <w:p w14:paraId="62AEBD59" w14:textId="77777777" w:rsidR="0024317D" w:rsidRPr="008A6492" w:rsidRDefault="0024317D" w:rsidP="005E06C1">
                            <w:pPr>
                              <w:jc w:val="center"/>
                              <w:rPr>
                                <w:vertAlign w:val="superscript"/>
                              </w:rPr>
                            </w:pPr>
                            <w:r>
                              <w:rPr>
                                <w:sz w:val="22"/>
                              </w:rPr>
                              <w:t xml:space="preserve">25 </w:t>
                            </w:r>
                            <w:r>
                              <w:rPr>
                                <w:sz w:val="22"/>
                                <w:vertAlign w:val="superscript"/>
                              </w:rPr>
                              <w:t>1</w:t>
                            </w:r>
                          </w:p>
                        </w:tc>
                        <w:tc>
                          <w:tcPr>
                            <w:tcW w:w="2121" w:type="dxa"/>
                          </w:tcPr>
                          <w:p w14:paraId="64A2F558" w14:textId="77777777" w:rsidR="0024317D" w:rsidRPr="008A6492" w:rsidRDefault="0024317D" w:rsidP="005E06C1">
                            <w:pPr>
                              <w:jc w:val="center"/>
                              <w:rPr>
                                <w:vertAlign w:val="superscript"/>
                              </w:rPr>
                            </w:pPr>
                            <w:r>
                              <w:rPr>
                                <w:sz w:val="22"/>
                              </w:rPr>
                              <w:t xml:space="preserve">45 </w:t>
                            </w:r>
                            <w:r>
                              <w:rPr>
                                <w:sz w:val="22"/>
                                <w:vertAlign w:val="superscript"/>
                              </w:rPr>
                              <w:t>1</w:t>
                            </w:r>
                          </w:p>
                        </w:tc>
                        <w:tc>
                          <w:tcPr>
                            <w:tcW w:w="1917" w:type="dxa"/>
                          </w:tcPr>
                          <w:p w14:paraId="5AAB0E07" w14:textId="77777777" w:rsidR="0024317D" w:rsidRPr="008A6492" w:rsidRDefault="0024317D" w:rsidP="005E06C1">
                            <w:pPr>
                              <w:jc w:val="center"/>
                            </w:pPr>
                            <w:r>
                              <w:rPr>
                                <w:sz w:val="22"/>
                              </w:rPr>
                              <w:t>15</w:t>
                            </w:r>
                          </w:p>
                        </w:tc>
                      </w:tr>
                      <w:tr w:rsidR="0024317D" w:rsidRPr="008A6492" w14:paraId="3FBC4D5C" w14:textId="77777777">
                        <w:trPr>
                          <w:trHeight w:val="457"/>
                          <w:jc w:val="center"/>
                        </w:trPr>
                        <w:tc>
                          <w:tcPr>
                            <w:tcW w:w="560" w:type="dxa"/>
                            <w:vMerge/>
                          </w:tcPr>
                          <w:p w14:paraId="6E5FA5B2" w14:textId="77777777" w:rsidR="0024317D" w:rsidRPr="008A6492" w:rsidRDefault="0024317D" w:rsidP="00455C74">
                            <w:pPr>
                              <w:jc w:val="center"/>
                              <w:rPr>
                                <w:b/>
                                <w:bCs/>
                              </w:rPr>
                            </w:pPr>
                          </w:p>
                        </w:tc>
                        <w:tc>
                          <w:tcPr>
                            <w:tcW w:w="2113" w:type="dxa"/>
                          </w:tcPr>
                          <w:p w14:paraId="6664A25C" w14:textId="77777777" w:rsidR="0024317D" w:rsidRPr="008A6492" w:rsidRDefault="0024317D" w:rsidP="005E06C1">
                            <w:pPr>
                              <w:jc w:val="right"/>
                            </w:pPr>
                            <w:r>
                              <w:rPr>
                                <w:sz w:val="22"/>
                              </w:rPr>
                              <w:t>Niveau de risque élevé (Ζ3)</w:t>
                            </w:r>
                          </w:p>
                        </w:tc>
                        <w:tc>
                          <w:tcPr>
                            <w:tcW w:w="1961" w:type="dxa"/>
                          </w:tcPr>
                          <w:p w14:paraId="3DB597A3" w14:textId="77777777" w:rsidR="0024317D" w:rsidRPr="008A6492" w:rsidRDefault="0024317D" w:rsidP="005E06C1">
                            <w:pPr>
                              <w:jc w:val="center"/>
                              <w:rPr>
                                <w:vertAlign w:val="superscript"/>
                              </w:rPr>
                            </w:pPr>
                            <w:r>
                              <w:rPr>
                                <w:sz w:val="22"/>
                              </w:rPr>
                              <w:t xml:space="preserve">12 </w:t>
                            </w:r>
                            <w:r>
                              <w:rPr>
                                <w:sz w:val="22"/>
                                <w:vertAlign w:val="superscript"/>
                              </w:rPr>
                              <w:t>2</w:t>
                            </w:r>
                          </w:p>
                        </w:tc>
                        <w:tc>
                          <w:tcPr>
                            <w:tcW w:w="2121" w:type="dxa"/>
                          </w:tcPr>
                          <w:p w14:paraId="7A87177C" w14:textId="77777777" w:rsidR="0024317D" w:rsidRPr="008A6492" w:rsidRDefault="0024317D" w:rsidP="005E06C1">
                            <w:pPr>
                              <w:jc w:val="center"/>
                            </w:pPr>
                            <w:r>
                              <w:rPr>
                                <w:sz w:val="22"/>
                              </w:rPr>
                              <w:t>25</w:t>
                            </w:r>
                            <w:r>
                              <w:rPr>
                                <w:sz w:val="22"/>
                                <w:vertAlign w:val="superscript"/>
                              </w:rPr>
                              <w:t>2</w:t>
                            </w:r>
                          </w:p>
                        </w:tc>
                        <w:tc>
                          <w:tcPr>
                            <w:tcW w:w="1917" w:type="dxa"/>
                          </w:tcPr>
                          <w:p w14:paraId="2B9CF6FF" w14:textId="77777777" w:rsidR="0024317D" w:rsidRPr="008A6492" w:rsidRDefault="0024317D" w:rsidP="005E06C1">
                            <w:pPr>
                              <w:jc w:val="center"/>
                            </w:pPr>
                            <w:r>
                              <w:rPr>
                                <w:sz w:val="22"/>
                              </w:rPr>
                              <w:t>0</w:t>
                            </w:r>
                          </w:p>
                        </w:tc>
                      </w:tr>
                      <w:tr w:rsidR="0024317D" w:rsidRPr="008A6492" w14:paraId="5FF63A5C" w14:textId="77777777">
                        <w:trPr>
                          <w:trHeight w:val="345"/>
                          <w:jc w:val="center"/>
                        </w:trPr>
                        <w:tc>
                          <w:tcPr>
                            <w:tcW w:w="560" w:type="dxa"/>
                            <w:vMerge w:val="restart"/>
                          </w:tcPr>
                          <w:p w14:paraId="35F08928" w14:textId="77777777" w:rsidR="0024317D" w:rsidRPr="008A6492" w:rsidRDefault="0024317D" w:rsidP="00455C74">
                            <w:pPr>
                              <w:jc w:val="center"/>
                            </w:pPr>
                            <w:r>
                              <w:rPr>
                                <w:b/>
                                <w:sz w:val="22"/>
                              </w:rPr>
                              <w:t>J</w:t>
                            </w:r>
                          </w:p>
                        </w:tc>
                        <w:tc>
                          <w:tcPr>
                            <w:tcW w:w="8112" w:type="dxa"/>
                            <w:gridSpan w:val="4"/>
                          </w:tcPr>
                          <w:p w14:paraId="67CA88FD" w14:textId="77777777" w:rsidR="0024317D" w:rsidRPr="008A6492" w:rsidRDefault="0024317D" w:rsidP="005E06C1">
                            <w:r>
                              <w:rPr>
                                <w:b/>
                                <w:sz w:val="22"/>
                              </w:rPr>
                              <w:t>Stockage</w:t>
                            </w:r>
                          </w:p>
                        </w:tc>
                      </w:tr>
                      <w:tr w:rsidR="0024317D" w:rsidRPr="008A6492" w14:paraId="09F7AC1E" w14:textId="77777777">
                        <w:trPr>
                          <w:trHeight w:val="629"/>
                          <w:jc w:val="center"/>
                        </w:trPr>
                        <w:tc>
                          <w:tcPr>
                            <w:tcW w:w="560" w:type="dxa"/>
                            <w:vMerge/>
                          </w:tcPr>
                          <w:p w14:paraId="0429BD35" w14:textId="77777777" w:rsidR="0024317D" w:rsidRPr="008A6492" w:rsidRDefault="0024317D" w:rsidP="00455C74">
                            <w:pPr>
                              <w:jc w:val="center"/>
                            </w:pPr>
                          </w:p>
                        </w:tc>
                        <w:tc>
                          <w:tcPr>
                            <w:tcW w:w="2113" w:type="dxa"/>
                          </w:tcPr>
                          <w:p w14:paraId="504C4F4D" w14:textId="77777777" w:rsidR="0024317D" w:rsidRPr="008A6492" w:rsidRDefault="0024317D" w:rsidP="005E06C1">
                            <w:pPr>
                              <w:jc w:val="right"/>
                            </w:pPr>
                            <w:r>
                              <w:rPr>
                                <w:sz w:val="22"/>
                              </w:rPr>
                              <w:t xml:space="preserve">Niveau de risque </w:t>
                            </w:r>
                            <w:r>
                              <w:rPr>
                                <w:sz w:val="22"/>
                              </w:rPr>
                              <w:br/>
                              <w:t>faible et moyen (Ζ1, Ζ2)</w:t>
                            </w:r>
                          </w:p>
                        </w:tc>
                        <w:tc>
                          <w:tcPr>
                            <w:tcW w:w="1961" w:type="dxa"/>
                          </w:tcPr>
                          <w:p w14:paraId="1A8B2DE4" w14:textId="77777777" w:rsidR="0024317D" w:rsidRPr="008A6492" w:rsidRDefault="0024317D" w:rsidP="005E06C1">
                            <w:pPr>
                              <w:jc w:val="center"/>
                              <w:rPr>
                                <w:vertAlign w:val="superscript"/>
                              </w:rPr>
                            </w:pPr>
                            <w:r>
                              <w:rPr>
                                <w:sz w:val="22"/>
                              </w:rPr>
                              <w:t>25</w:t>
                            </w:r>
                            <w:r>
                              <w:rPr>
                                <w:sz w:val="22"/>
                                <w:vertAlign w:val="superscript"/>
                              </w:rPr>
                              <w:t>1</w:t>
                            </w:r>
                          </w:p>
                        </w:tc>
                        <w:tc>
                          <w:tcPr>
                            <w:tcW w:w="2121" w:type="dxa"/>
                          </w:tcPr>
                          <w:p w14:paraId="686C5366" w14:textId="77777777" w:rsidR="0024317D" w:rsidRPr="008A6492" w:rsidRDefault="0024317D" w:rsidP="005E06C1">
                            <w:pPr>
                              <w:jc w:val="center"/>
                            </w:pPr>
                            <w:r>
                              <w:rPr>
                                <w:sz w:val="22"/>
                              </w:rPr>
                              <w:t>45</w:t>
                            </w:r>
                            <w:r>
                              <w:rPr>
                                <w:sz w:val="22"/>
                                <w:vertAlign w:val="superscript"/>
                              </w:rPr>
                              <w:t>1</w:t>
                            </w:r>
                          </w:p>
                        </w:tc>
                        <w:tc>
                          <w:tcPr>
                            <w:tcW w:w="1917" w:type="dxa"/>
                          </w:tcPr>
                          <w:p w14:paraId="1EC86C83" w14:textId="77777777" w:rsidR="0024317D" w:rsidRPr="008A6492" w:rsidRDefault="0024317D" w:rsidP="005E06C1">
                            <w:pPr>
                              <w:jc w:val="center"/>
                            </w:pPr>
                            <w:r>
                              <w:rPr>
                                <w:sz w:val="22"/>
                              </w:rPr>
                              <w:t>15</w:t>
                            </w:r>
                          </w:p>
                        </w:tc>
                      </w:tr>
                      <w:tr w:rsidR="0024317D" w:rsidRPr="008A6492" w14:paraId="4D49473B" w14:textId="77777777">
                        <w:trPr>
                          <w:trHeight w:val="310"/>
                          <w:jc w:val="center"/>
                        </w:trPr>
                        <w:tc>
                          <w:tcPr>
                            <w:tcW w:w="560" w:type="dxa"/>
                            <w:vMerge/>
                          </w:tcPr>
                          <w:p w14:paraId="7D92BC28" w14:textId="77777777" w:rsidR="0024317D" w:rsidRPr="008A6492" w:rsidRDefault="0024317D" w:rsidP="00455C74">
                            <w:pPr>
                              <w:jc w:val="center"/>
                              <w:rPr>
                                <w:b/>
                                <w:bCs/>
                              </w:rPr>
                            </w:pPr>
                          </w:p>
                        </w:tc>
                        <w:tc>
                          <w:tcPr>
                            <w:tcW w:w="2113" w:type="dxa"/>
                          </w:tcPr>
                          <w:p w14:paraId="014952C1" w14:textId="77777777" w:rsidR="0024317D" w:rsidRPr="008A6492" w:rsidRDefault="0024317D" w:rsidP="005E06C1">
                            <w:pPr>
                              <w:jc w:val="right"/>
                            </w:pPr>
                            <w:r>
                              <w:rPr>
                                <w:sz w:val="22"/>
                              </w:rPr>
                              <w:t>Niveau de risque élevé (Ζ3)</w:t>
                            </w:r>
                          </w:p>
                        </w:tc>
                        <w:tc>
                          <w:tcPr>
                            <w:tcW w:w="1961" w:type="dxa"/>
                          </w:tcPr>
                          <w:p w14:paraId="74F87247" w14:textId="77777777" w:rsidR="0024317D" w:rsidRPr="008A6492" w:rsidRDefault="0024317D" w:rsidP="005E06C1">
                            <w:pPr>
                              <w:jc w:val="center"/>
                              <w:rPr>
                                <w:vertAlign w:val="superscript"/>
                              </w:rPr>
                            </w:pPr>
                            <w:r>
                              <w:rPr>
                                <w:sz w:val="22"/>
                              </w:rPr>
                              <w:t>12</w:t>
                            </w:r>
                            <w:r>
                              <w:rPr>
                                <w:sz w:val="22"/>
                                <w:vertAlign w:val="superscript"/>
                              </w:rPr>
                              <w:t>2</w:t>
                            </w:r>
                          </w:p>
                        </w:tc>
                        <w:tc>
                          <w:tcPr>
                            <w:tcW w:w="2121" w:type="dxa"/>
                          </w:tcPr>
                          <w:p w14:paraId="7A450886" w14:textId="77777777" w:rsidR="0024317D" w:rsidRPr="008A6492" w:rsidRDefault="0024317D" w:rsidP="005E06C1">
                            <w:pPr>
                              <w:jc w:val="center"/>
                            </w:pPr>
                            <w:r>
                              <w:rPr>
                                <w:sz w:val="22"/>
                              </w:rPr>
                              <w:t>25</w:t>
                            </w:r>
                            <w:r>
                              <w:rPr>
                                <w:sz w:val="22"/>
                                <w:vertAlign w:val="superscript"/>
                              </w:rPr>
                              <w:t>2</w:t>
                            </w:r>
                          </w:p>
                        </w:tc>
                        <w:tc>
                          <w:tcPr>
                            <w:tcW w:w="1917" w:type="dxa"/>
                          </w:tcPr>
                          <w:p w14:paraId="4564F64A" w14:textId="77777777" w:rsidR="0024317D" w:rsidRPr="008A6492" w:rsidRDefault="0024317D" w:rsidP="005E06C1">
                            <w:pPr>
                              <w:jc w:val="center"/>
                            </w:pPr>
                            <w:r>
                              <w:rPr>
                                <w:sz w:val="22"/>
                              </w:rPr>
                              <w:t>0</w:t>
                            </w:r>
                          </w:p>
                        </w:tc>
                      </w:tr>
                      <w:tr w:rsidR="0024317D" w:rsidRPr="008A6492" w14:paraId="05F3F8DF" w14:textId="77777777">
                        <w:trPr>
                          <w:trHeight w:val="388"/>
                          <w:jc w:val="center"/>
                        </w:trPr>
                        <w:tc>
                          <w:tcPr>
                            <w:tcW w:w="560" w:type="dxa"/>
                          </w:tcPr>
                          <w:p w14:paraId="0F3E6DD1" w14:textId="77777777" w:rsidR="0024317D" w:rsidRPr="00DA09D7" w:rsidRDefault="0024317D" w:rsidP="005E06C1">
                            <w:pPr>
                              <w:jc w:val="center"/>
                              <w:rPr>
                                <w:b/>
                                <w:bCs/>
                              </w:rPr>
                            </w:pPr>
                            <w:r>
                              <w:rPr>
                                <w:b/>
                              </w:rPr>
                              <w:t>K</w:t>
                            </w:r>
                          </w:p>
                        </w:tc>
                        <w:tc>
                          <w:tcPr>
                            <w:tcW w:w="2113" w:type="dxa"/>
                          </w:tcPr>
                          <w:p w14:paraId="6907940F" w14:textId="77777777" w:rsidR="0024317D" w:rsidRPr="00726649" w:rsidRDefault="0024317D" w:rsidP="00726649">
                            <w:pPr>
                              <w:jc w:val="left"/>
                              <w:rPr>
                                <w:b/>
                                <w:bCs/>
                              </w:rPr>
                            </w:pPr>
                            <w:r>
                              <w:rPr>
                                <w:b/>
                                <w:sz w:val="22"/>
                              </w:rPr>
                              <w:t>Stationnement et stations-service</w:t>
                            </w:r>
                          </w:p>
                        </w:tc>
                        <w:tc>
                          <w:tcPr>
                            <w:tcW w:w="1961" w:type="dxa"/>
                          </w:tcPr>
                          <w:p w14:paraId="62C7F8EF" w14:textId="77777777" w:rsidR="0024317D" w:rsidRPr="008A6492" w:rsidRDefault="0024317D" w:rsidP="005E06C1">
                            <w:pPr>
                              <w:jc w:val="center"/>
                            </w:pPr>
                            <w:r>
                              <w:rPr>
                                <w:sz w:val="22"/>
                              </w:rPr>
                              <w:t>15</w:t>
                            </w:r>
                          </w:p>
                        </w:tc>
                        <w:tc>
                          <w:tcPr>
                            <w:tcW w:w="2121" w:type="dxa"/>
                          </w:tcPr>
                          <w:p w14:paraId="2CA5E1D6" w14:textId="77777777" w:rsidR="0024317D" w:rsidRPr="008A6492" w:rsidRDefault="0024317D" w:rsidP="005E06C1">
                            <w:pPr>
                              <w:jc w:val="center"/>
                            </w:pPr>
                            <w:r>
                              <w:rPr>
                                <w:sz w:val="22"/>
                              </w:rPr>
                              <w:t>45</w:t>
                            </w:r>
                          </w:p>
                        </w:tc>
                        <w:tc>
                          <w:tcPr>
                            <w:tcW w:w="1917" w:type="dxa"/>
                          </w:tcPr>
                          <w:p w14:paraId="72D58FA1" w14:textId="77777777" w:rsidR="0024317D" w:rsidRPr="008A6492" w:rsidRDefault="0024317D" w:rsidP="005E06C1">
                            <w:pPr>
                              <w:jc w:val="center"/>
                            </w:pPr>
                            <w:r>
                              <w:rPr>
                                <w:sz w:val="22"/>
                              </w:rPr>
                              <w:t>9</w:t>
                            </w:r>
                          </w:p>
                        </w:tc>
                      </w:tr>
                    </w:tbl>
                    <w:p w14:paraId="7B9F2D58" w14:textId="77777777" w:rsidR="0024317D" w:rsidRDefault="0024317D" w:rsidP="003C658E"/>
                    <w:p w14:paraId="249B7ADD" w14:textId="77777777" w:rsidR="0024317D" w:rsidRPr="003045C8" w:rsidRDefault="0024317D" w:rsidP="00DD6C6A">
                      <w:pPr>
                        <w:rPr>
                          <w:i/>
                          <w:iCs/>
                          <w:sz w:val="20"/>
                          <w:szCs w:val="20"/>
                        </w:rPr>
                      </w:pPr>
                      <w:r>
                        <w:rPr>
                          <w:i/>
                          <w:sz w:val="20"/>
                        </w:rPr>
                        <w:t>1: En cas d’installation d’un système d’extinction automatique à eau (pulvérisation d’eau) la limite de longueur est doublée.</w:t>
                      </w:r>
                    </w:p>
                    <w:p w14:paraId="7BC5275B" w14:textId="77777777" w:rsidR="0024317D" w:rsidRPr="003045C8" w:rsidRDefault="0024317D" w:rsidP="00DD6C6A">
                      <w:pPr>
                        <w:rPr>
                          <w:i/>
                          <w:iCs/>
                          <w:sz w:val="20"/>
                          <w:szCs w:val="20"/>
                        </w:rPr>
                      </w:pPr>
                      <w:r>
                        <w:rPr>
                          <w:i/>
                          <w:sz w:val="20"/>
                        </w:rPr>
                        <w:t xml:space="preserve"> 2: En cas d’installation d’un système d’extinction automatique à eau (pulvérisation d’eau) la limite de longueur est multipliée par 1,5.</w:t>
                      </w:r>
                    </w:p>
                    <w:p w14:paraId="5583BB4E" w14:textId="77777777" w:rsidR="0024317D" w:rsidRDefault="0024317D" w:rsidP="00DD6C6A"/>
                  </w:txbxContent>
                </v:textbox>
              </v:shape>
            </w:pict>
          </mc:Fallback>
        </mc:AlternateContent>
      </w:r>
    </w:p>
    <w:p w14:paraId="6F9056BE" w14:textId="77777777" w:rsidR="0024317D" w:rsidRPr="0048354B" w:rsidRDefault="0024317D" w:rsidP="00354D23">
      <w:pPr>
        <w:tabs>
          <w:tab w:val="clear" w:pos="426"/>
          <w:tab w:val="clear" w:pos="568"/>
          <w:tab w:val="clear" w:pos="710"/>
        </w:tabs>
        <w:overflowPunct/>
        <w:textAlignment w:val="auto"/>
      </w:pPr>
    </w:p>
    <w:p w14:paraId="0F5CB0C9" w14:textId="77777777" w:rsidR="0024317D" w:rsidRPr="0048354B" w:rsidRDefault="0024317D" w:rsidP="00354D23">
      <w:pPr>
        <w:tabs>
          <w:tab w:val="clear" w:pos="426"/>
          <w:tab w:val="clear" w:pos="568"/>
          <w:tab w:val="clear" w:pos="710"/>
        </w:tabs>
        <w:overflowPunct/>
        <w:textAlignment w:val="auto"/>
      </w:pPr>
    </w:p>
    <w:p w14:paraId="71F6C8F0" w14:textId="77777777" w:rsidR="0024317D" w:rsidRPr="0048354B" w:rsidRDefault="0024317D" w:rsidP="00354D23">
      <w:pPr>
        <w:tabs>
          <w:tab w:val="clear" w:pos="426"/>
          <w:tab w:val="clear" w:pos="568"/>
          <w:tab w:val="clear" w:pos="710"/>
        </w:tabs>
        <w:overflowPunct/>
        <w:textAlignment w:val="auto"/>
      </w:pPr>
    </w:p>
    <w:p w14:paraId="238788B0" w14:textId="77777777" w:rsidR="0024317D" w:rsidRPr="0048354B" w:rsidRDefault="0024317D" w:rsidP="00354D23">
      <w:pPr>
        <w:tabs>
          <w:tab w:val="clear" w:pos="426"/>
          <w:tab w:val="clear" w:pos="568"/>
          <w:tab w:val="clear" w:pos="710"/>
        </w:tabs>
        <w:overflowPunct/>
        <w:textAlignment w:val="auto"/>
      </w:pPr>
    </w:p>
    <w:p w14:paraId="21939830" w14:textId="77777777" w:rsidR="0024317D" w:rsidRPr="0048354B" w:rsidRDefault="0024317D" w:rsidP="00354D23">
      <w:pPr>
        <w:tabs>
          <w:tab w:val="clear" w:pos="426"/>
          <w:tab w:val="clear" w:pos="568"/>
          <w:tab w:val="clear" w:pos="710"/>
        </w:tabs>
        <w:overflowPunct/>
        <w:textAlignment w:val="auto"/>
      </w:pPr>
    </w:p>
    <w:p w14:paraId="36423185" w14:textId="77777777" w:rsidR="0024317D" w:rsidRPr="0048354B" w:rsidRDefault="0024317D" w:rsidP="00354D23">
      <w:pPr>
        <w:tabs>
          <w:tab w:val="clear" w:pos="426"/>
          <w:tab w:val="clear" w:pos="568"/>
          <w:tab w:val="clear" w:pos="710"/>
        </w:tabs>
        <w:overflowPunct/>
        <w:textAlignment w:val="auto"/>
      </w:pPr>
    </w:p>
    <w:p w14:paraId="24728B1E" w14:textId="77777777" w:rsidR="0024317D" w:rsidRPr="0048354B" w:rsidRDefault="0024317D" w:rsidP="00354D23">
      <w:pPr>
        <w:tabs>
          <w:tab w:val="clear" w:pos="426"/>
          <w:tab w:val="clear" w:pos="568"/>
          <w:tab w:val="clear" w:pos="710"/>
        </w:tabs>
        <w:overflowPunct/>
        <w:textAlignment w:val="auto"/>
      </w:pPr>
    </w:p>
    <w:p w14:paraId="594FC288" w14:textId="77777777" w:rsidR="0024317D" w:rsidRPr="0048354B" w:rsidRDefault="0024317D" w:rsidP="00354D23">
      <w:pPr>
        <w:tabs>
          <w:tab w:val="clear" w:pos="426"/>
          <w:tab w:val="clear" w:pos="568"/>
          <w:tab w:val="clear" w:pos="710"/>
        </w:tabs>
        <w:overflowPunct/>
        <w:textAlignment w:val="auto"/>
      </w:pPr>
    </w:p>
    <w:p w14:paraId="63E6C3EE" w14:textId="77777777" w:rsidR="0024317D" w:rsidRPr="0048354B" w:rsidRDefault="0024317D" w:rsidP="00354D23">
      <w:pPr>
        <w:tabs>
          <w:tab w:val="clear" w:pos="426"/>
          <w:tab w:val="clear" w:pos="568"/>
          <w:tab w:val="clear" w:pos="710"/>
        </w:tabs>
        <w:overflowPunct/>
        <w:textAlignment w:val="auto"/>
      </w:pPr>
    </w:p>
    <w:p w14:paraId="26F76A36" w14:textId="77777777" w:rsidR="0024317D" w:rsidRPr="0048354B" w:rsidRDefault="0024317D" w:rsidP="00354D23">
      <w:pPr>
        <w:tabs>
          <w:tab w:val="clear" w:pos="426"/>
          <w:tab w:val="clear" w:pos="568"/>
          <w:tab w:val="clear" w:pos="710"/>
        </w:tabs>
        <w:overflowPunct/>
        <w:textAlignment w:val="auto"/>
      </w:pPr>
    </w:p>
    <w:p w14:paraId="7CB270E8" w14:textId="77777777" w:rsidR="0024317D" w:rsidRPr="0048354B" w:rsidRDefault="0024317D" w:rsidP="00354D23">
      <w:pPr>
        <w:tabs>
          <w:tab w:val="clear" w:pos="426"/>
          <w:tab w:val="clear" w:pos="568"/>
          <w:tab w:val="clear" w:pos="710"/>
        </w:tabs>
        <w:overflowPunct/>
        <w:textAlignment w:val="auto"/>
      </w:pPr>
    </w:p>
    <w:p w14:paraId="64A26592" w14:textId="77777777" w:rsidR="0024317D" w:rsidRPr="0048354B" w:rsidRDefault="0024317D" w:rsidP="00354D23">
      <w:pPr>
        <w:tabs>
          <w:tab w:val="clear" w:pos="426"/>
          <w:tab w:val="clear" w:pos="568"/>
          <w:tab w:val="clear" w:pos="710"/>
        </w:tabs>
        <w:overflowPunct/>
        <w:textAlignment w:val="auto"/>
      </w:pPr>
    </w:p>
    <w:p w14:paraId="451F8474" w14:textId="77777777" w:rsidR="0024317D" w:rsidRPr="0048354B" w:rsidRDefault="0024317D" w:rsidP="00354D23">
      <w:pPr>
        <w:tabs>
          <w:tab w:val="clear" w:pos="426"/>
          <w:tab w:val="clear" w:pos="568"/>
          <w:tab w:val="clear" w:pos="710"/>
        </w:tabs>
        <w:overflowPunct/>
        <w:textAlignment w:val="auto"/>
      </w:pPr>
    </w:p>
    <w:p w14:paraId="65293DFD" w14:textId="77777777" w:rsidR="0024317D" w:rsidRPr="0048354B" w:rsidRDefault="0024317D" w:rsidP="00354D23">
      <w:pPr>
        <w:tabs>
          <w:tab w:val="clear" w:pos="426"/>
          <w:tab w:val="clear" w:pos="568"/>
          <w:tab w:val="clear" w:pos="710"/>
        </w:tabs>
        <w:overflowPunct/>
        <w:textAlignment w:val="auto"/>
      </w:pPr>
    </w:p>
    <w:p w14:paraId="7A3C09AB" w14:textId="77777777" w:rsidR="0024317D" w:rsidRPr="0048354B" w:rsidRDefault="0024317D" w:rsidP="00354D23">
      <w:pPr>
        <w:tabs>
          <w:tab w:val="clear" w:pos="426"/>
          <w:tab w:val="clear" w:pos="568"/>
          <w:tab w:val="clear" w:pos="710"/>
        </w:tabs>
        <w:overflowPunct/>
        <w:textAlignment w:val="auto"/>
      </w:pPr>
    </w:p>
    <w:p w14:paraId="6C4BE180" w14:textId="77777777" w:rsidR="0024317D" w:rsidRPr="0048354B" w:rsidRDefault="0024317D" w:rsidP="00354D23">
      <w:pPr>
        <w:tabs>
          <w:tab w:val="clear" w:pos="426"/>
          <w:tab w:val="clear" w:pos="568"/>
          <w:tab w:val="clear" w:pos="710"/>
        </w:tabs>
        <w:overflowPunct/>
        <w:textAlignment w:val="auto"/>
      </w:pPr>
    </w:p>
    <w:p w14:paraId="3616D96C" w14:textId="77777777" w:rsidR="0024317D" w:rsidRPr="0048354B" w:rsidRDefault="0024317D" w:rsidP="00354D23">
      <w:pPr>
        <w:tabs>
          <w:tab w:val="clear" w:pos="426"/>
          <w:tab w:val="clear" w:pos="568"/>
          <w:tab w:val="clear" w:pos="710"/>
        </w:tabs>
        <w:overflowPunct/>
        <w:textAlignment w:val="auto"/>
      </w:pPr>
    </w:p>
    <w:p w14:paraId="259FC9B2" w14:textId="77777777" w:rsidR="0024317D" w:rsidRPr="0048354B" w:rsidRDefault="0024317D" w:rsidP="00354D23">
      <w:pPr>
        <w:tabs>
          <w:tab w:val="clear" w:pos="426"/>
          <w:tab w:val="clear" w:pos="568"/>
          <w:tab w:val="clear" w:pos="710"/>
        </w:tabs>
        <w:overflowPunct/>
        <w:textAlignment w:val="auto"/>
      </w:pPr>
    </w:p>
    <w:p w14:paraId="7E0973BF" w14:textId="77777777" w:rsidR="0024317D" w:rsidRPr="0048354B" w:rsidRDefault="0024317D" w:rsidP="00354D23">
      <w:pPr>
        <w:tabs>
          <w:tab w:val="clear" w:pos="426"/>
          <w:tab w:val="clear" w:pos="568"/>
          <w:tab w:val="clear" w:pos="710"/>
        </w:tabs>
        <w:overflowPunct/>
        <w:textAlignment w:val="auto"/>
      </w:pPr>
    </w:p>
    <w:p w14:paraId="4BAA6E88" w14:textId="77777777" w:rsidR="0024317D" w:rsidRPr="0048354B" w:rsidRDefault="0024317D" w:rsidP="00354D23">
      <w:pPr>
        <w:tabs>
          <w:tab w:val="clear" w:pos="426"/>
          <w:tab w:val="clear" w:pos="568"/>
          <w:tab w:val="clear" w:pos="710"/>
        </w:tabs>
        <w:overflowPunct/>
        <w:textAlignment w:val="auto"/>
      </w:pPr>
    </w:p>
    <w:p w14:paraId="645F32E4" w14:textId="77777777" w:rsidR="0024317D" w:rsidRPr="0048354B" w:rsidRDefault="0024317D" w:rsidP="00354D23">
      <w:pPr>
        <w:tabs>
          <w:tab w:val="clear" w:pos="426"/>
          <w:tab w:val="clear" w:pos="568"/>
          <w:tab w:val="clear" w:pos="710"/>
        </w:tabs>
        <w:overflowPunct/>
        <w:textAlignment w:val="auto"/>
      </w:pPr>
    </w:p>
    <w:p w14:paraId="33304CB7" w14:textId="77777777" w:rsidR="0024317D" w:rsidRPr="0048354B" w:rsidRDefault="0024317D" w:rsidP="00354D23">
      <w:pPr>
        <w:tabs>
          <w:tab w:val="clear" w:pos="426"/>
          <w:tab w:val="clear" w:pos="568"/>
          <w:tab w:val="clear" w:pos="710"/>
        </w:tabs>
        <w:overflowPunct/>
        <w:textAlignment w:val="auto"/>
      </w:pPr>
    </w:p>
    <w:p w14:paraId="5EFBD3EF" w14:textId="77777777" w:rsidR="0024317D" w:rsidRPr="0048354B" w:rsidRDefault="0024317D" w:rsidP="00354D23">
      <w:pPr>
        <w:tabs>
          <w:tab w:val="clear" w:pos="426"/>
          <w:tab w:val="clear" w:pos="568"/>
          <w:tab w:val="clear" w:pos="710"/>
        </w:tabs>
        <w:overflowPunct/>
        <w:textAlignment w:val="auto"/>
      </w:pPr>
    </w:p>
    <w:p w14:paraId="7DFE4E4A" w14:textId="77777777" w:rsidR="0024317D" w:rsidRPr="0048354B" w:rsidRDefault="0024317D" w:rsidP="00354D23">
      <w:pPr>
        <w:tabs>
          <w:tab w:val="clear" w:pos="426"/>
          <w:tab w:val="clear" w:pos="568"/>
          <w:tab w:val="clear" w:pos="710"/>
        </w:tabs>
        <w:overflowPunct/>
        <w:textAlignment w:val="auto"/>
      </w:pPr>
    </w:p>
    <w:p w14:paraId="200E5E40" w14:textId="77777777" w:rsidR="0024317D" w:rsidRPr="0048354B" w:rsidRDefault="0024317D" w:rsidP="00354D23">
      <w:pPr>
        <w:tabs>
          <w:tab w:val="clear" w:pos="426"/>
          <w:tab w:val="clear" w:pos="568"/>
          <w:tab w:val="clear" w:pos="710"/>
        </w:tabs>
        <w:overflowPunct/>
        <w:textAlignment w:val="auto"/>
      </w:pPr>
    </w:p>
    <w:p w14:paraId="62429058" w14:textId="77777777" w:rsidR="0024317D" w:rsidRPr="0048354B" w:rsidRDefault="0024317D" w:rsidP="00354D23">
      <w:pPr>
        <w:tabs>
          <w:tab w:val="clear" w:pos="426"/>
          <w:tab w:val="clear" w:pos="568"/>
          <w:tab w:val="clear" w:pos="710"/>
        </w:tabs>
        <w:overflowPunct/>
        <w:textAlignment w:val="auto"/>
      </w:pPr>
    </w:p>
    <w:p w14:paraId="2EA86AAB" w14:textId="77777777" w:rsidR="0024317D" w:rsidRPr="0048354B" w:rsidRDefault="0024317D" w:rsidP="00354D23">
      <w:pPr>
        <w:tabs>
          <w:tab w:val="clear" w:pos="426"/>
          <w:tab w:val="clear" w:pos="568"/>
          <w:tab w:val="clear" w:pos="710"/>
        </w:tabs>
        <w:overflowPunct/>
        <w:textAlignment w:val="auto"/>
      </w:pPr>
    </w:p>
    <w:p w14:paraId="0E10EEC7" w14:textId="77777777" w:rsidR="0024317D" w:rsidRPr="0048354B" w:rsidRDefault="0024317D" w:rsidP="00354D23">
      <w:pPr>
        <w:tabs>
          <w:tab w:val="clear" w:pos="426"/>
          <w:tab w:val="clear" w:pos="568"/>
          <w:tab w:val="clear" w:pos="710"/>
        </w:tabs>
        <w:overflowPunct/>
        <w:textAlignment w:val="auto"/>
      </w:pPr>
    </w:p>
    <w:p w14:paraId="3AA4F4CD" w14:textId="77777777" w:rsidR="0024317D" w:rsidRPr="0048354B" w:rsidRDefault="0024317D" w:rsidP="00354D23">
      <w:pPr>
        <w:tabs>
          <w:tab w:val="clear" w:pos="426"/>
          <w:tab w:val="clear" w:pos="568"/>
          <w:tab w:val="clear" w:pos="710"/>
        </w:tabs>
        <w:overflowPunct/>
        <w:textAlignment w:val="auto"/>
      </w:pPr>
    </w:p>
    <w:p w14:paraId="65503243" w14:textId="77777777" w:rsidR="0024317D" w:rsidRPr="0048354B" w:rsidRDefault="0024317D" w:rsidP="00354D23">
      <w:pPr>
        <w:tabs>
          <w:tab w:val="clear" w:pos="426"/>
          <w:tab w:val="clear" w:pos="568"/>
          <w:tab w:val="clear" w:pos="710"/>
        </w:tabs>
        <w:overflowPunct/>
        <w:textAlignment w:val="auto"/>
      </w:pPr>
    </w:p>
    <w:p w14:paraId="50A533B8" w14:textId="77777777" w:rsidR="0024317D" w:rsidRPr="0048354B" w:rsidRDefault="0024317D" w:rsidP="00354D23">
      <w:pPr>
        <w:tabs>
          <w:tab w:val="clear" w:pos="426"/>
          <w:tab w:val="clear" w:pos="568"/>
          <w:tab w:val="clear" w:pos="710"/>
        </w:tabs>
        <w:overflowPunct/>
        <w:textAlignment w:val="auto"/>
      </w:pPr>
    </w:p>
    <w:p w14:paraId="6CBDEB97" w14:textId="77777777" w:rsidR="0024317D" w:rsidRPr="0048354B" w:rsidRDefault="0024317D" w:rsidP="00354D23">
      <w:pPr>
        <w:tabs>
          <w:tab w:val="clear" w:pos="426"/>
          <w:tab w:val="clear" w:pos="568"/>
          <w:tab w:val="clear" w:pos="710"/>
        </w:tabs>
        <w:overflowPunct/>
        <w:textAlignment w:val="auto"/>
      </w:pPr>
    </w:p>
    <w:p w14:paraId="4D03E036" w14:textId="77777777" w:rsidR="0024317D" w:rsidRPr="0048354B" w:rsidRDefault="0024317D" w:rsidP="00354D23">
      <w:pPr>
        <w:tabs>
          <w:tab w:val="clear" w:pos="426"/>
          <w:tab w:val="clear" w:pos="568"/>
          <w:tab w:val="clear" w:pos="710"/>
        </w:tabs>
        <w:overflowPunct/>
        <w:textAlignment w:val="auto"/>
      </w:pPr>
    </w:p>
    <w:p w14:paraId="28BD683C" w14:textId="77777777" w:rsidR="0024317D" w:rsidRPr="0048354B" w:rsidRDefault="0024317D" w:rsidP="00354D23">
      <w:pPr>
        <w:tabs>
          <w:tab w:val="clear" w:pos="426"/>
          <w:tab w:val="clear" w:pos="568"/>
          <w:tab w:val="clear" w:pos="710"/>
        </w:tabs>
        <w:overflowPunct/>
        <w:textAlignment w:val="auto"/>
      </w:pPr>
    </w:p>
    <w:p w14:paraId="05549FDD" w14:textId="77777777" w:rsidR="0024317D" w:rsidRPr="0048354B" w:rsidRDefault="0024317D" w:rsidP="00354D23">
      <w:pPr>
        <w:tabs>
          <w:tab w:val="clear" w:pos="426"/>
          <w:tab w:val="clear" w:pos="568"/>
          <w:tab w:val="clear" w:pos="710"/>
        </w:tabs>
        <w:overflowPunct/>
        <w:textAlignment w:val="auto"/>
      </w:pPr>
    </w:p>
    <w:p w14:paraId="1A85A180" w14:textId="10FED160" w:rsidR="0024317D" w:rsidRPr="0048354B" w:rsidRDefault="0024317D" w:rsidP="00354D23">
      <w:pPr>
        <w:tabs>
          <w:tab w:val="clear" w:pos="426"/>
          <w:tab w:val="clear" w:pos="568"/>
          <w:tab w:val="clear" w:pos="710"/>
        </w:tabs>
        <w:overflowPunct/>
        <w:textAlignment w:val="auto"/>
      </w:pPr>
    </w:p>
    <w:p w14:paraId="1AB31902" w14:textId="77777777" w:rsidR="00446CDB" w:rsidRPr="0048354B" w:rsidRDefault="00446CDB" w:rsidP="00354D23">
      <w:pPr>
        <w:tabs>
          <w:tab w:val="clear" w:pos="426"/>
          <w:tab w:val="clear" w:pos="568"/>
          <w:tab w:val="clear" w:pos="710"/>
        </w:tabs>
        <w:overflowPunct/>
        <w:textAlignment w:val="auto"/>
      </w:pPr>
    </w:p>
    <w:p w14:paraId="13917888" w14:textId="77777777" w:rsidR="0024317D" w:rsidRPr="0048354B" w:rsidRDefault="0024317D" w:rsidP="00354D23">
      <w:pPr>
        <w:tabs>
          <w:tab w:val="clear" w:pos="426"/>
          <w:tab w:val="clear" w:pos="568"/>
          <w:tab w:val="clear" w:pos="710"/>
        </w:tabs>
        <w:overflowPunct/>
        <w:textAlignment w:val="auto"/>
      </w:pPr>
    </w:p>
    <w:p w14:paraId="4EC9A264" w14:textId="77777777" w:rsidR="0024317D" w:rsidRPr="0048354B" w:rsidRDefault="0024317D" w:rsidP="00354D23">
      <w:pPr>
        <w:tabs>
          <w:tab w:val="clear" w:pos="426"/>
          <w:tab w:val="clear" w:pos="568"/>
          <w:tab w:val="clear" w:pos="710"/>
        </w:tabs>
        <w:overflowPunct/>
        <w:textAlignment w:val="auto"/>
      </w:pPr>
    </w:p>
    <w:p w14:paraId="2867BDE1" w14:textId="77777777" w:rsidR="0024317D" w:rsidRPr="0048354B" w:rsidRDefault="0024317D" w:rsidP="00354D23">
      <w:pPr>
        <w:tabs>
          <w:tab w:val="clear" w:pos="426"/>
          <w:tab w:val="clear" w:pos="568"/>
          <w:tab w:val="clear" w:pos="710"/>
        </w:tabs>
        <w:overflowPunct/>
        <w:textAlignment w:val="auto"/>
      </w:pPr>
    </w:p>
    <w:p w14:paraId="2EEC3BA1" w14:textId="77777777" w:rsidR="0024317D" w:rsidRPr="0048354B" w:rsidRDefault="0024317D" w:rsidP="00354D23">
      <w:pPr>
        <w:tabs>
          <w:tab w:val="clear" w:pos="426"/>
          <w:tab w:val="clear" w:pos="568"/>
          <w:tab w:val="clear" w:pos="710"/>
        </w:tabs>
        <w:overflowPunct/>
        <w:textAlignment w:val="auto"/>
      </w:pPr>
    </w:p>
    <w:p w14:paraId="37B84FA1" w14:textId="77777777" w:rsidR="0024317D" w:rsidRPr="0048354B" w:rsidRDefault="0024317D" w:rsidP="00354D23">
      <w:pPr>
        <w:tabs>
          <w:tab w:val="clear" w:pos="426"/>
          <w:tab w:val="clear" w:pos="568"/>
          <w:tab w:val="clear" w:pos="710"/>
        </w:tabs>
        <w:overflowPunct/>
        <w:textAlignment w:val="auto"/>
      </w:pPr>
    </w:p>
    <w:p w14:paraId="34D3998C" w14:textId="77777777" w:rsidR="0024317D" w:rsidRPr="0048354B" w:rsidRDefault="0024317D" w:rsidP="00354D23">
      <w:pPr>
        <w:tabs>
          <w:tab w:val="clear" w:pos="426"/>
          <w:tab w:val="clear" w:pos="568"/>
          <w:tab w:val="clear" w:pos="710"/>
        </w:tabs>
        <w:overflowPunct/>
        <w:textAlignment w:val="auto"/>
      </w:pPr>
    </w:p>
    <w:p w14:paraId="34B66355" w14:textId="77777777" w:rsidR="0024317D" w:rsidRPr="0048354B" w:rsidRDefault="0024317D" w:rsidP="00354D23">
      <w:pPr>
        <w:tabs>
          <w:tab w:val="clear" w:pos="426"/>
          <w:tab w:val="clear" w:pos="568"/>
          <w:tab w:val="clear" w:pos="710"/>
        </w:tabs>
        <w:overflowPunct/>
        <w:textAlignment w:val="auto"/>
      </w:pPr>
    </w:p>
    <w:p w14:paraId="540D74B1" w14:textId="2B7D38D8" w:rsidR="0024317D" w:rsidRPr="0048354B" w:rsidRDefault="00944A81" w:rsidP="00354D23">
      <w:pPr>
        <w:tabs>
          <w:tab w:val="clear" w:pos="426"/>
          <w:tab w:val="clear" w:pos="568"/>
          <w:tab w:val="clear" w:pos="710"/>
        </w:tabs>
        <w:overflowPunct/>
        <w:textAlignment w:val="auto"/>
      </w:pPr>
      <w:r w:rsidRPr="0048354B">
        <w:rPr>
          <w:noProof/>
        </w:rPr>
        <w:lastRenderedPageBreak/>
        <mc:AlternateContent>
          <mc:Choice Requires="wps">
            <w:drawing>
              <wp:anchor distT="0" distB="0" distL="114300" distR="114300" simplePos="0" relativeHeight="251644416" behindDoc="0" locked="0" layoutInCell="1" allowOverlap="1" wp14:anchorId="6A3D7504" wp14:editId="4B0F780C">
                <wp:simplePos x="0" y="0"/>
                <wp:positionH relativeFrom="column">
                  <wp:posOffset>-84455</wp:posOffset>
                </wp:positionH>
                <wp:positionV relativeFrom="paragraph">
                  <wp:posOffset>-408940</wp:posOffset>
                </wp:positionV>
                <wp:extent cx="5657850" cy="2952750"/>
                <wp:effectExtent l="10795" t="6350" r="8255" b="12700"/>
                <wp:wrapSquare wrapText="bothSides"/>
                <wp:docPr id="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952750"/>
                        </a:xfrm>
                        <a:prstGeom prst="rect">
                          <a:avLst/>
                        </a:prstGeom>
                        <a:solidFill>
                          <a:srgbClr val="FFFFFF"/>
                        </a:solidFill>
                        <a:ln w="9525">
                          <a:solidFill>
                            <a:srgbClr val="000000"/>
                          </a:solidFill>
                          <a:miter lim="800000"/>
                          <a:headEnd/>
                          <a:tailEnd/>
                        </a:ln>
                      </wps:spPr>
                      <wps:txbx>
                        <w:txbxContent>
                          <w:p w14:paraId="01050FE3" w14:textId="77777777" w:rsidR="0024317D" w:rsidRDefault="0024317D" w:rsidP="003C658E">
                            <w:pPr>
                              <w:rPr>
                                <w:b/>
                                <w:bCs/>
                                <w:i/>
                                <w:iCs/>
                                <w:sz w:val="18"/>
                                <w:szCs w:val="18"/>
                              </w:rPr>
                            </w:pPr>
                            <w:r>
                              <w:rPr>
                                <w:b/>
                                <w:i/>
                                <w:sz w:val="18"/>
                              </w:rPr>
                              <w:t>Schéma 7: Portes coupe-feu intermédiaires dans les couloirs de bâtiments existants lorsque les longueurs maximales autorisées des voies non protégées ne sont pas respectées</w:t>
                            </w:r>
                          </w:p>
                          <w:p w14:paraId="3A3F2B64" w14:textId="77777777" w:rsidR="0024317D" w:rsidRDefault="0024317D" w:rsidP="003C658E">
                            <w:pPr>
                              <w:rPr>
                                <w:b/>
                                <w:bCs/>
                                <w:i/>
                                <w:iCs/>
                                <w:sz w:val="18"/>
                                <w:szCs w:val="18"/>
                              </w:rPr>
                            </w:pPr>
                          </w:p>
                          <w:p w14:paraId="24707073" w14:textId="77777777" w:rsidR="0024317D" w:rsidRDefault="0024317D" w:rsidP="003C658E">
                            <w:pPr>
                              <w:rPr>
                                <w:b/>
                                <w:bCs/>
                                <w:i/>
                                <w:iCs/>
                                <w:sz w:val="18"/>
                                <w:szCs w:val="18"/>
                              </w:rPr>
                            </w:pPr>
                          </w:p>
                          <w:p w14:paraId="0896B7E8" w14:textId="77777777" w:rsidR="0024317D" w:rsidRDefault="001E7C2A" w:rsidP="003C658E">
                            <w:pPr>
                              <w:jc w:val="center"/>
                              <w:rPr>
                                <w:b/>
                                <w:bCs/>
                                <w:i/>
                                <w:iCs/>
                                <w:noProof/>
                                <w:sz w:val="18"/>
                                <w:szCs w:val="18"/>
                              </w:rPr>
                            </w:pPr>
                            <w:r>
                              <w:rPr>
                                <w:b/>
                                <w:i/>
                                <w:noProof/>
                                <w:sz w:val="18"/>
                              </w:rPr>
                              <w:drawing>
                                <wp:inline distT="0" distB="0" distL="0" distR="0" wp14:anchorId="3C338A81" wp14:editId="205550DB">
                                  <wp:extent cx="3802380" cy="1127760"/>
                                  <wp:effectExtent l="19050" t="0" r="7620" b="0"/>
                                  <wp:docPr id="14" name="Picture 18" descr="sx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x_7a.jpg"/>
                                          <pic:cNvPicPr>
                                            <a:picLocks noChangeAspect="1" noChangeArrowheads="1"/>
                                          </pic:cNvPicPr>
                                        </pic:nvPicPr>
                                        <pic:blipFill>
                                          <a:blip r:embed="rId19"/>
                                          <a:srcRect/>
                                          <a:stretch>
                                            <a:fillRect/>
                                          </a:stretch>
                                        </pic:blipFill>
                                        <pic:spPr bwMode="auto">
                                          <a:xfrm>
                                            <a:off x="0" y="0"/>
                                            <a:ext cx="3802380" cy="1127760"/>
                                          </a:xfrm>
                                          <a:prstGeom prst="rect">
                                            <a:avLst/>
                                          </a:prstGeom>
                                          <a:noFill/>
                                          <a:ln w="9525">
                                            <a:noFill/>
                                            <a:miter lim="800000"/>
                                            <a:headEnd/>
                                            <a:tailEnd/>
                                          </a:ln>
                                        </pic:spPr>
                                      </pic:pic>
                                    </a:graphicData>
                                  </a:graphic>
                                </wp:inline>
                              </w:drawing>
                            </w:r>
                          </w:p>
                          <w:p w14:paraId="191A07BD" w14:textId="77777777" w:rsidR="0024317D" w:rsidRDefault="001E7C2A" w:rsidP="003C658E">
                            <w:pPr>
                              <w:jc w:val="center"/>
                              <w:rPr>
                                <w:b/>
                                <w:bCs/>
                                <w:i/>
                                <w:iCs/>
                                <w:sz w:val="18"/>
                                <w:szCs w:val="18"/>
                              </w:rPr>
                            </w:pPr>
                            <w:r>
                              <w:rPr>
                                <w:b/>
                                <w:i/>
                                <w:noProof/>
                                <w:sz w:val="18"/>
                              </w:rPr>
                              <w:drawing>
                                <wp:inline distT="0" distB="0" distL="0" distR="0" wp14:anchorId="040B9ACF" wp14:editId="4C3EA1FC">
                                  <wp:extent cx="3794760" cy="1143000"/>
                                  <wp:effectExtent l="19050" t="0" r="0" b="0"/>
                                  <wp:docPr id="16" name="Picture 19" descr="sx_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x_7b.jpg"/>
                                          <pic:cNvPicPr>
                                            <a:picLocks noChangeAspect="1" noChangeArrowheads="1"/>
                                          </pic:cNvPicPr>
                                        </pic:nvPicPr>
                                        <pic:blipFill>
                                          <a:blip r:embed="rId20"/>
                                          <a:srcRect/>
                                          <a:stretch>
                                            <a:fillRect/>
                                          </a:stretch>
                                        </pic:blipFill>
                                        <pic:spPr bwMode="auto">
                                          <a:xfrm>
                                            <a:off x="0" y="0"/>
                                            <a:ext cx="3794760" cy="1143000"/>
                                          </a:xfrm>
                                          <a:prstGeom prst="rect">
                                            <a:avLst/>
                                          </a:prstGeom>
                                          <a:noFill/>
                                          <a:ln w="9525">
                                            <a:noFill/>
                                            <a:miter lim="800000"/>
                                            <a:headEnd/>
                                            <a:tailEnd/>
                                          </a:ln>
                                        </pic:spPr>
                                      </pic:pic>
                                    </a:graphicData>
                                  </a:graphic>
                                </wp:inline>
                              </w:drawing>
                            </w:r>
                          </w:p>
                          <w:p w14:paraId="16A7A9F1" w14:textId="77777777" w:rsidR="0024317D" w:rsidRPr="004E2721" w:rsidRDefault="0024317D" w:rsidP="003C658E">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D7504" id="Text Box 15" o:spid="_x0000_s1035" type="#_x0000_t202" style="position:absolute;left:0;text-align:left;margin-left:-6.65pt;margin-top:-32.2pt;width:445.5pt;height:23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">
                <v:textbox>
                  <w:txbxContent>
                    <w:p w14:paraId="01050FE3" w14:textId="77777777" w:rsidR="0024317D" w:rsidRDefault="0024317D" w:rsidP="003C658E">
                      <w:pPr>
                        <w:rPr>
                          <w:b/>
                          <w:bCs/>
                          <w:i/>
                          <w:iCs/>
                          <w:sz w:val="18"/>
                          <w:szCs w:val="18"/>
                        </w:rPr>
                      </w:pPr>
                      <w:r>
                        <w:rPr>
                          <w:b/>
                          <w:i/>
                          <w:sz w:val="18"/>
                        </w:rPr>
                        <w:t>Schéma 7: Portes coupe-feu intermédiaires dans les couloirs de bâtiments existants lorsque les longueurs maximales autorisées des voies non protégées ne sont pas respectées</w:t>
                      </w:r>
                    </w:p>
                    <w:p w14:paraId="3A3F2B64" w14:textId="77777777" w:rsidR="0024317D" w:rsidRDefault="0024317D" w:rsidP="003C658E">
                      <w:pPr>
                        <w:rPr>
                          <w:b/>
                          <w:bCs/>
                          <w:i/>
                          <w:iCs/>
                          <w:sz w:val="18"/>
                          <w:szCs w:val="18"/>
                        </w:rPr>
                      </w:pPr>
                    </w:p>
                    <w:p w14:paraId="24707073" w14:textId="77777777" w:rsidR="0024317D" w:rsidRDefault="0024317D" w:rsidP="003C658E">
                      <w:pPr>
                        <w:rPr>
                          <w:b/>
                          <w:bCs/>
                          <w:i/>
                          <w:iCs/>
                          <w:sz w:val="18"/>
                          <w:szCs w:val="18"/>
                        </w:rPr>
                      </w:pPr>
                    </w:p>
                    <w:p w14:paraId="0896B7E8" w14:textId="77777777" w:rsidR="0024317D" w:rsidRDefault="001E7C2A" w:rsidP="003C658E">
                      <w:pPr>
                        <w:jc w:val="center"/>
                        <w:rPr>
                          <w:b/>
                          <w:bCs/>
                          <w:i/>
                          <w:iCs/>
                          <w:noProof/>
                          <w:sz w:val="18"/>
                          <w:szCs w:val="18"/>
                        </w:rPr>
                      </w:pPr>
                      <w:r>
                        <w:rPr>
                          <w:b/>
                          <w:i/>
                          <w:noProof/>
                          <w:sz w:val="18"/>
                        </w:rPr>
                        <w:drawing>
                          <wp:inline distT="0" distB="0" distL="0" distR="0" wp14:anchorId="3C338A81" wp14:editId="205550DB">
                            <wp:extent cx="3802380" cy="1127760"/>
                            <wp:effectExtent l="19050" t="0" r="7620" b="0"/>
                            <wp:docPr id="14" name="Picture 18" descr="sx_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x_7a.jpg"/>
                                    <pic:cNvPicPr>
                                      <a:picLocks noChangeAspect="1" noChangeArrowheads="1"/>
                                    </pic:cNvPicPr>
                                  </pic:nvPicPr>
                                  <pic:blipFill>
                                    <a:blip r:embed="rId21"/>
                                    <a:srcRect/>
                                    <a:stretch>
                                      <a:fillRect/>
                                    </a:stretch>
                                  </pic:blipFill>
                                  <pic:spPr bwMode="auto">
                                    <a:xfrm>
                                      <a:off x="0" y="0"/>
                                      <a:ext cx="3802380" cy="1127760"/>
                                    </a:xfrm>
                                    <a:prstGeom prst="rect">
                                      <a:avLst/>
                                    </a:prstGeom>
                                    <a:noFill/>
                                    <a:ln w="9525">
                                      <a:noFill/>
                                      <a:miter lim="800000"/>
                                      <a:headEnd/>
                                      <a:tailEnd/>
                                    </a:ln>
                                  </pic:spPr>
                                </pic:pic>
                              </a:graphicData>
                            </a:graphic>
                          </wp:inline>
                        </w:drawing>
                      </w:r>
                    </w:p>
                    <w:p w14:paraId="191A07BD" w14:textId="77777777" w:rsidR="0024317D" w:rsidRDefault="001E7C2A" w:rsidP="003C658E">
                      <w:pPr>
                        <w:jc w:val="center"/>
                        <w:rPr>
                          <w:b/>
                          <w:bCs/>
                          <w:i/>
                          <w:iCs/>
                          <w:sz w:val="18"/>
                          <w:szCs w:val="18"/>
                        </w:rPr>
                      </w:pPr>
                      <w:r>
                        <w:rPr>
                          <w:b/>
                          <w:i/>
                          <w:noProof/>
                          <w:sz w:val="18"/>
                        </w:rPr>
                        <w:drawing>
                          <wp:inline distT="0" distB="0" distL="0" distR="0" wp14:anchorId="040B9ACF" wp14:editId="4C3EA1FC">
                            <wp:extent cx="3794760" cy="1143000"/>
                            <wp:effectExtent l="19050" t="0" r="0" b="0"/>
                            <wp:docPr id="16" name="Picture 19" descr="sx_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x_7b.jpg"/>
                                    <pic:cNvPicPr>
                                      <a:picLocks noChangeAspect="1" noChangeArrowheads="1"/>
                                    </pic:cNvPicPr>
                                  </pic:nvPicPr>
                                  <pic:blipFill>
                                    <a:blip r:embed="rId22"/>
                                    <a:srcRect/>
                                    <a:stretch>
                                      <a:fillRect/>
                                    </a:stretch>
                                  </pic:blipFill>
                                  <pic:spPr bwMode="auto">
                                    <a:xfrm>
                                      <a:off x="0" y="0"/>
                                      <a:ext cx="3794760" cy="1143000"/>
                                    </a:xfrm>
                                    <a:prstGeom prst="rect">
                                      <a:avLst/>
                                    </a:prstGeom>
                                    <a:noFill/>
                                    <a:ln w="9525">
                                      <a:noFill/>
                                      <a:miter lim="800000"/>
                                      <a:headEnd/>
                                      <a:tailEnd/>
                                    </a:ln>
                                  </pic:spPr>
                                </pic:pic>
                              </a:graphicData>
                            </a:graphic>
                          </wp:inline>
                        </w:drawing>
                      </w:r>
                    </w:p>
                    <w:p w14:paraId="16A7A9F1" w14:textId="77777777" w:rsidR="0024317D" w:rsidRPr="004E2721" w:rsidRDefault="0024317D" w:rsidP="003C658E">
                      <w:pPr>
                        <w:rPr>
                          <w:b/>
                          <w:bCs/>
                          <w:i/>
                          <w:iCs/>
                          <w:sz w:val="18"/>
                          <w:szCs w:val="18"/>
                        </w:rPr>
                      </w:pPr>
                    </w:p>
                  </w:txbxContent>
                </v:textbox>
                <w10:wrap type="square"/>
              </v:shape>
            </w:pict>
          </mc:Fallback>
        </mc:AlternateContent>
      </w:r>
    </w:p>
    <w:p w14:paraId="234288B6" w14:textId="77777777" w:rsidR="0024317D" w:rsidRPr="0048354B" w:rsidRDefault="0024317D" w:rsidP="00E41BEC">
      <w:pPr>
        <w:pStyle w:val="Heading4"/>
        <w:numPr>
          <w:ilvl w:val="1"/>
          <w:numId w:val="7"/>
        </w:numPr>
        <w:rPr>
          <w:sz w:val="22"/>
          <w:szCs w:val="22"/>
          <w:u w:val="single"/>
        </w:rPr>
      </w:pPr>
      <w:r w:rsidRPr="0048354B">
        <w:rPr>
          <w:sz w:val="22"/>
          <w:u w:val="single"/>
        </w:rPr>
        <w:t>Nombre, emplacement et portes des issues de secours</w:t>
      </w:r>
    </w:p>
    <w:p w14:paraId="4A8382DC" w14:textId="77777777" w:rsidR="0024317D" w:rsidRPr="0048354B" w:rsidRDefault="0024317D" w:rsidP="001A3AE0">
      <w:pPr>
        <w:tabs>
          <w:tab w:val="clear" w:pos="426"/>
          <w:tab w:val="clear" w:pos="568"/>
          <w:tab w:val="clear" w:pos="710"/>
        </w:tabs>
        <w:overflowPunct/>
        <w:textAlignment w:val="auto"/>
        <w:rPr>
          <w:sz w:val="22"/>
          <w:szCs w:val="22"/>
        </w:rPr>
      </w:pPr>
      <w:r w:rsidRPr="0048354B">
        <w:rPr>
          <w:sz w:val="22"/>
        </w:rPr>
        <w:t>De manière générale, sur chaque étage dont l’effectif est supérieur à 50 personnes, il est requis qu’il existe au moins deux issues de secours alternatives.</w:t>
      </w:r>
    </w:p>
    <w:p w14:paraId="32401C79" w14:textId="77777777" w:rsidR="0024317D" w:rsidRPr="0048354B" w:rsidRDefault="0024317D" w:rsidP="00FC1415">
      <w:pPr>
        <w:tabs>
          <w:tab w:val="clear" w:pos="426"/>
          <w:tab w:val="clear" w:pos="568"/>
          <w:tab w:val="clear" w:pos="710"/>
        </w:tabs>
        <w:overflowPunct/>
        <w:textAlignment w:val="auto"/>
        <w:rPr>
          <w:sz w:val="22"/>
          <w:szCs w:val="22"/>
        </w:rPr>
      </w:pPr>
      <w:r w:rsidRPr="0048354B">
        <w:rPr>
          <w:sz w:val="22"/>
        </w:rPr>
        <w:t xml:space="preserve">Les issues de secours de chaque point de l’espace doivent se situer à des emplacements clairement visibles par les usagers. </w:t>
      </w:r>
    </w:p>
    <w:p w14:paraId="60910CAC" w14:textId="77777777" w:rsidR="0024317D" w:rsidRPr="0048354B" w:rsidRDefault="0024317D" w:rsidP="00202584">
      <w:pPr>
        <w:pStyle w:val="BodyText"/>
        <w:spacing w:after="0"/>
        <w:rPr>
          <w:sz w:val="22"/>
          <w:szCs w:val="22"/>
        </w:rPr>
      </w:pPr>
      <w:r w:rsidRPr="0048354B">
        <w:rPr>
          <w:sz w:val="22"/>
        </w:rPr>
        <w:t xml:space="preserve">Lorsqu’au moins deux (2) issues de secours sont requises, leurs extrémités les plus proches doivent être distantes d’au moins la 1/2 de la dimension diagonale maximale (D) du local ou du bâtiment qu’elles desservent. (Schémas 8 et 9) </w:t>
      </w:r>
    </w:p>
    <w:p w14:paraId="379FFD99" w14:textId="77777777" w:rsidR="0024317D" w:rsidRPr="0048354B" w:rsidRDefault="0024317D" w:rsidP="00202584">
      <w:pPr>
        <w:pStyle w:val="BodyText"/>
        <w:spacing w:after="0"/>
        <w:rPr>
          <w:sz w:val="22"/>
          <w:szCs w:val="22"/>
        </w:rPr>
      </w:pPr>
      <w:r w:rsidRPr="0048354B">
        <w:rPr>
          <w:sz w:val="22"/>
        </w:rPr>
        <w:t xml:space="preserve">Lorsqu’au moins trois (3) issues de secours sont requises, l’emplacement d’au moins deux (2) d’entre elles devra satisfaire aux critères ci-dessus. </w:t>
      </w:r>
    </w:p>
    <w:p w14:paraId="0FD0ABA1" w14:textId="77777777" w:rsidR="0024317D" w:rsidRPr="0048354B" w:rsidRDefault="0024317D" w:rsidP="00F965FA">
      <w:pPr>
        <w:pStyle w:val="BodyText"/>
        <w:spacing w:after="0"/>
        <w:rPr>
          <w:sz w:val="22"/>
          <w:szCs w:val="22"/>
        </w:rPr>
      </w:pPr>
      <w:r w:rsidRPr="0048354B">
        <w:rPr>
          <w:sz w:val="22"/>
        </w:rPr>
        <w:t xml:space="preserve">Les portes des issues de secours doivent obligatoirement s’ouvrir dans le sens de l’évacuation lorsque le local ou la zone du bâtiment desservie a un effectif supérieur à 50 personnes ou lorsque le local ou la zone présente un niveau de risque élevé. </w:t>
      </w:r>
    </w:p>
    <w:p w14:paraId="5354F92F" w14:textId="77777777" w:rsidR="0024317D" w:rsidRPr="0048354B" w:rsidRDefault="0024317D" w:rsidP="00F965FA">
      <w:pPr>
        <w:pStyle w:val="BodyText"/>
        <w:spacing w:after="0"/>
        <w:rPr>
          <w:sz w:val="22"/>
          <w:szCs w:val="22"/>
        </w:rPr>
      </w:pPr>
      <w:r w:rsidRPr="0048354B">
        <w:rPr>
          <w:sz w:val="22"/>
        </w:rPr>
        <w:t>L’ouverture nette des issues de secours doit être d’au moins 0,90 m.</w:t>
      </w:r>
    </w:p>
    <w:p w14:paraId="7DE854AA" w14:textId="77777777" w:rsidR="0024317D" w:rsidRPr="0048354B" w:rsidRDefault="0024317D" w:rsidP="00F965FA">
      <w:pPr>
        <w:tabs>
          <w:tab w:val="clear" w:pos="426"/>
          <w:tab w:val="clear" w:pos="568"/>
          <w:tab w:val="clear" w:pos="710"/>
        </w:tabs>
        <w:overflowPunct/>
        <w:textAlignment w:val="auto"/>
        <w:rPr>
          <w:sz w:val="22"/>
          <w:szCs w:val="22"/>
        </w:rPr>
      </w:pPr>
      <w:r w:rsidRPr="0048354B">
        <w:rPr>
          <w:sz w:val="22"/>
        </w:rPr>
        <w:t>Les issues de secours, sur lesquelles aboutit le segment d’évacuation non protégé, conduisent habituellement à un nombre correspondant de cages d’escalier protégées contre l’incendie. Néanmoins, il est possible que plusieurs issues de secours conduisent à la même voie d’évacuation protégée contre l’incendie, si:</w:t>
      </w:r>
    </w:p>
    <w:p w14:paraId="550500BB" w14:textId="77777777" w:rsidR="0024317D" w:rsidRPr="0048354B" w:rsidRDefault="0024317D" w:rsidP="00F965FA">
      <w:pPr>
        <w:tabs>
          <w:tab w:val="clear" w:pos="426"/>
          <w:tab w:val="clear" w:pos="568"/>
          <w:tab w:val="clear" w:pos="710"/>
        </w:tabs>
        <w:overflowPunct/>
        <w:textAlignment w:val="auto"/>
        <w:rPr>
          <w:sz w:val="22"/>
          <w:szCs w:val="22"/>
        </w:rPr>
      </w:pPr>
      <w:r w:rsidRPr="0048354B">
        <w:rPr>
          <w:sz w:val="22"/>
        </w:rPr>
        <w:t>a) la voie verticale couvre le débit total requis sur la base de l’effectif de l’étage,</w:t>
      </w:r>
    </w:p>
    <w:p w14:paraId="3BF9F341" w14:textId="77777777" w:rsidR="0024317D" w:rsidRPr="0048354B" w:rsidRDefault="0024317D" w:rsidP="00F965FA">
      <w:pPr>
        <w:tabs>
          <w:tab w:val="clear" w:pos="426"/>
          <w:tab w:val="clear" w:pos="568"/>
          <w:tab w:val="clear" w:pos="710"/>
        </w:tabs>
        <w:overflowPunct/>
        <w:textAlignment w:val="auto"/>
        <w:rPr>
          <w:sz w:val="22"/>
          <w:szCs w:val="22"/>
        </w:rPr>
      </w:pPr>
      <w:r w:rsidRPr="0048354B">
        <w:rPr>
          <w:sz w:val="22"/>
        </w:rPr>
        <w:t>b) les longueurs maximales de distances non protégées définies pour l’usage du local sont couvertes à partir d’un point quelconque du plan de l’étage.</w:t>
      </w:r>
    </w:p>
    <w:p w14:paraId="7EF5DEF9" w14:textId="77777777" w:rsidR="0024317D" w:rsidRPr="0048354B" w:rsidRDefault="0024317D">
      <w:pPr>
        <w:rPr>
          <w:sz w:val="22"/>
          <w:szCs w:val="22"/>
        </w:rPr>
      </w:pPr>
      <w:r w:rsidRPr="0048354B">
        <w:rPr>
          <w:sz w:val="22"/>
        </w:rPr>
        <w:t xml:space="preserve">Dans tous les cas, lorsque le débit vertical dépasse les trois unités de passage (1,80 m), alors la construction d’une cage d’escalier - voie d’évacuation verticale supplémentaire s’impose. </w:t>
      </w:r>
    </w:p>
    <w:p w14:paraId="3977F8E8" w14:textId="77777777" w:rsidR="0024317D" w:rsidRPr="0048354B" w:rsidRDefault="0024317D">
      <w:pPr>
        <w:rPr>
          <w:sz w:val="22"/>
          <w:szCs w:val="22"/>
        </w:rPr>
      </w:pPr>
      <w:r w:rsidRPr="0048354B">
        <w:rPr>
          <w:sz w:val="22"/>
        </w:rPr>
        <w:t>Lors de la conception des bâtiments, il faudra tenter de répartir, de la manière la plus équilibrée possible, les effectifs dans les cages d’escalier, avec un écart maximal autorisé par rapport à leurs dimensions en largeur allant jusqu’à 30 %.</w:t>
      </w:r>
    </w:p>
    <w:p w14:paraId="4A94BF43" w14:textId="77777777" w:rsidR="0024317D" w:rsidRPr="0048354B" w:rsidRDefault="0024317D" w:rsidP="00F965FA">
      <w:pPr>
        <w:pStyle w:val="BodyText"/>
        <w:spacing w:after="0"/>
        <w:rPr>
          <w:sz w:val="22"/>
          <w:szCs w:val="22"/>
        </w:rPr>
      </w:pPr>
      <w:r w:rsidRPr="0048354B">
        <w:rPr>
          <w:sz w:val="22"/>
        </w:rPr>
        <w:t>Pour les bâtiments dont le niveau du sol le plus élevé pour le local à usage principal va jusqu’à 23 m, et où les issues de secours sont reliées à un couloir protégé contre l’incendie pendant 60 minutes, il est possible qu’au lieu de la diagonale, on tienne compte de la longueur la plus courte reliant les issues, mesurée au milieu de la largeur effective du couloir. (Schéma 10)</w:t>
      </w:r>
    </w:p>
    <w:p w14:paraId="477A4528" w14:textId="705EE2BF" w:rsidR="0024317D" w:rsidRPr="0048354B" w:rsidRDefault="00944A81" w:rsidP="008D0CF9">
      <w:pPr>
        <w:pStyle w:val="BodyText"/>
        <w:spacing w:after="0"/>
        <w:rPr>
          <w:sz w:val="22"/>
          <w:szCs w:val="22"/>
        </w:rPr>
      </w:pPr>
      <w:r w:rsidRPr="0048354B">
        <w:rPr>
          <w:noProof/>
        </w:rPr>
        <w:lastRenderedPageBreak/>
        <mc:AlternateContent>
          <mc:Choice Requires="wps">
            <w:drawing>
              <wp:anchor distT="0" distB="0" distL="114300" distR="114300" simplePos="0" relativeHeight="251641344" behindDoc="0" locked="0" layoutInCell="1" allowOverlap="1" wp14:anchorId="52BF12DD" wp14:editId="73BE8E1D">
                <wp:simplePos x="0" y="0"/>
                <wp:positionH relativeFrom="column">
                  <wp:posOffset>2543175</wp:posOffset>
                </wp:positionH>
                <wp:positionV relativeFrom="paragraph">
                  <wp:posOffset>132715</wp:posOffset>
                </wp:positionV>
                <wp:extent cx="2886075" cy="4283075"/>
                <wp:effectExtent l="9525" t="5080" r="9525" b="7620"/>
                <wp:wrapSquare wrapText="bothSides"/>
                <wp:docPr id="6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4283075"/>
                        </a:xfrm>
                        <a:prstGeom prst="rect">
                          <a:avLst/>
                        </a:prstGeom>
                        <a:solidFill>
                          <a:srgbClr val="FFFFFF"/>
                        </a:solidFill>
                        <a:ln w="9525">
                          <a:solidFill>
                            <a:srgbClr val="000000"/>
                          </a:solidFill>
                          <a:miter lim="800000"/>
                          <a:headEnd/>
                          <a:tailEnd/>
                        </a:ln>
                      </wps:spPr>
                      <wps:txbx>
                        <w:txbxContent>
                          <w:p w14:paraId="62B44229" w14:textId="77777777" w:rsidR="0024317D" w:rsidRPr="007F2544" w:rsidRDefault="0024317D" w:rsidP="00FB1201">
                            <w:pPr>
                              <w:pStyle w:val="BodyText"/>
                              <w:spacing w:after="0"/>
                              <w:rPr>
                                <w:b/>
                                <w:bCs/>
                                <w:i/>
                                <w:iCs/>
                                <w:sz w:val="18"/>
                                <w:szCs w:val="18"/>
                              </w:rPr>
                            </w:pPr>
                            <w:r>
                              <w:rPr>
                                <w:b/>
                                <w:i/>
                                <w:sz w:val="18"/>
                              </w:rPr>
                              <w:t>Schéma 10</w:t>
                            </w:r>
                          </w:p>
                          <w:p w14:paraId="385B1C66" w14:textId="77777777" w:rsidR="0024317D" w:rsidRDefault="0024317D" w:rsidP="00FB1201">
                            <w:pPr>
                              <w:pStyle w:val="BodyText"/>
                              <w:spacing w:after="0"/>
                              <w:rPr>
                                <w:b/>
                                <w:bCs/>
                                <w:i/>
                                <w:iCs/>
                                <w:color w:val="FF0000"/>
                                <w:sz w:val="18"/>
                                <w:szCs w:val="18"/>
                              </w:rPr>
                            </w:pPr>
                          </w:p>
                          <w:p w14:paraId="1A5D586A"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9D90F86" wp14:editId="37354C64">
                                  <wp:extent cx="2895600" cy="3718560"/>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2895600" cy="3718560"/>
                                          </a:xfrm>
                                          <a:prstGeom prst="rect">
                                            <a:avLst/>
                                          </a:prstGeom>
                                          <a:noFill/>
                                          <a:ln w="9525">
                                            <a:noFill/>
                                            <a:miter lim="800000"/>
                                            <a:headEnd/>
                                            <a:tailEnd/>
                                          </a:ln>
                                        </pic:spPr>
                                      </pic:pic>
                                    </a:graphicData>
                                  </a:graphic>
                                </wp:inline>
                              </w:drawing>
                            </w:r>
                          </w:p>
                          <w:p w14:paraId="0A158871" w14:textId="77777777" w:rsidR="0024317D" w:rsidRPr="00C02F04" w:rsidRDefault="0024317D" w:rsidP="00FB1201">
                            <w:pPr>
                              <w:pStyle w:val="BodyText"/>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12DD" id="Text Box 12" o:spid="_x0000_s1036" type="#_x0000_t202" style="position:absolute;left:0;text-align:left;margin-left:200.25pt;margin-top:10.45pt;width:227.25pt;height:337.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">
                <v:textbox>
                  <w:txbxContent>
                    <w:p w14:paraId="62B44229" w14:textId="77777777" w:rsidR="0024317D" w:rsidRPr="007F2544" w:rsidRDefault="0024317D" w:rsidP="00FB1201">
                      <w:pPr>
                        <w:pStyle w:val="BodyText"/>
                        <w:spacing w:after="0"/>
                        <w:rPr>
                          <w:b/>
                          <w:bCs/>
                          <w:i/>
                          <w:iCs/>
                          <w:sz w:val="18"/>
                          <w:szCs w:val="18"/>
                        </w:rPr>
                      </w:pPr>
                      <w:r>
                        <w:rPr>
                          <w:b/>
                          <w:i/>
                          <w:sz w:val="18"/>
                        </w:rPr>
                        <w:t>Schéma 10</w:t>
                      </w:r>
                    </w:p>
                    <w:p w14:paraId="385B1C66" w14:textId="77777777" w:rsidR="0024317D" w:rsidRDefault="0024317D" w:rsidP="00FB1201">
                      <w:pPr>
                        <w:pStyle w:val="BodyText"/>
                        <w:spacing w:after="0"/>
                        <w:rPr>
                          <w:b/>
                          <w:bCs/>
                          <w:i/>
                          <w:iCs/>
                          <w:color w:val="FF0000"/>
                          <w:sz w:val="18"/>
                          <w:szCs w:val="18"/>
                        </w:rPr>
                      </w:pPr>
                    </w:p>
                    <w:p w14:paraId="1A5D586A"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9D90F86" wp14:editId="37354C64">
                            <wp:extent cx="2895600" cy="3718560"/>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2895600" cy="3718560"/>
                                    </a:xfrm>
                                    <a:prstGeom prst="rect">
                                      <a:avLst/>
                                    </a:prstGeom>
                                    <a:noFill/>
                                    <a:ln w="9525">
                                      <a:noFill/>
                                      <a:miter lim="800000"/>
                                      <a:headEnd/>
                                      <a:tailEnd/>
                                    </a:ln>
                                  </pic:spPr>
                                </pic:pic>
                              </a:graphicData>
                            </a:graphic>
                          </wp:inline>
                        </w:drawing>
                      </w:r>
                    </w:p>
                    <w:p w14:paraId="0A158871" w14:textId="77777777" w:rsidR="0024317D" w:rsidRPr="00C02F04" w:rsidRDefault="0024317D" w:rsidP="00FB1201">
                      <w:pPr>
                        <w:pStyle w:val="BodyText"/>
                        <w:spacing w:after="0"/>
                      </w:pPr>
                    </w:p>
                  </w:txbxContent>
                </v:textbox>
                <w10:wrap type="square"/>
              </v:shape>
            </w:pict>
          </mc:Fallback>
        </mc:AlternateContent>
      </w:r>
      <w:r w:rsidRPr="0048354B">
        <w:rPr>
          <w:noProof/>
        </w:rPr>
        <mc:AlternateContent>
          <mc:Choice Requires="wps">
            <w:drawing>
              <wp:anchor distT="0" distB="0" distL="114300" distR="114300" simplePos="0" relativeHeight="251640320" behindDoc="0" locked="0" layoutInCell="1" allowOverlap="1" wp14:anchorId="07437E28" wp14:editId="49CFAA9D">
                <wp:simplePos x="0" y="0"/>
                <wp:positionH relativeFrom="column">
                  <wp:posOffset>-165735</wp:posOffset>
                </wp:positionH>
                <wp:positionV relativeFrom="paragraph">
                  <wp:posOffset>132715</wp:posOffset>
                </wp:positionV>
                <wp:extent cx="2514600" cy="4283075"/>
                <wp:effectExtent l="5715" t="5080" r="13335" b="7620"/>
                <wp:wrapSquare wrapText="bothSides"/>
                <wp:docPr id="6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283075"/>
                        </a:xfrm>
                        <a:prstGeom prst="rect">
                          <a:avLst/>
                        </a:prstGeom>
                        <a:solidFill>
                          <a:srgbClr val="FFFFFF"/>
                        </a:solidFill>
                        <a:ln w="9525">
                          <a:solidFill>
                            <a:srgbClr val="000000"/>
                          </a:solidFill>
                          <a:miter lim="800000"/>
                          <a:headEnd/>
                          <a:tailEnd/>
                        </a:ln>
                      </wps:spPr>
                      <wps:txbx>
                        <w:txbxContent>
                          <w:p w14:paraId="253D77D3" w14:textId="77777777" w:rsidR="0024317D" w:rsidRPr="007F2544" w:rsidRDefault="0024317D" w:rsidP="00FB1201">
                            <w:pPr>
                              <w:pStyle w:val="BodyText"/>
                              <w:spacing w:after="0"/>
                              <w:rPr>
                                <w:b/>
                                <w:bCs/>
                                <w:i/>
                                <w:iCs/>
                                <w:sz w:val="18"/>
                                <w:szCs w:val="18"/>
                              </w:rPr>
                            </w:pPr>
                            <w:r>
                              <w:rPr>
                                <w:b/>
                                <w:i/>
                                <w:sz w:val="18"/>
                              </w:rPr>
                              <w:t>Schéma 8</w:t>
                            </w:r>
                          </w:p>
                          <w:p w14:paraId="422AB298"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2C06176" wp14:editId="7967AA21">
                                  <wp:extent cx="2125980" cy="1775460"/>
                                  <wp:effectExtent l="19050" t="0" r="7620" b="0"/>
                                  <wp:docPr id="20" name="Picture 4" descr="D DIAG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DIAGONIO.jpg"/>
                                          <pic:cNvPicPr>
                                            <a:picLocks noChangeAspect="1" noChangeArrowheads="1"/>
                                          </pic:cNvPicPr>
                                        </pic:nvPicPr>
                                        <pic:blipFill>
                                          <a:blip r:embed="rId25"/>
                                          <a:srcRect/>
                                          <a:stretch>
                                            <a:fillRect/>
                                          </a:stretch>
                                        </pic:blipFill>
                                        <pic:spPr bwMode="auto">
                                          <a:xfrm>
                                            <a:off x="0" y="0"/>
                                            <a:ext cx="2125980" cy="1775460"/>
                                          </a:xfrm>
                                          <a:prstGeom prst="rect">
                                            <a:avLst/>
                                          </a:prstGeom>
                                          <a:noFill/>
                                          <a:ln w="9525">
                                            <a:noFill/>
                                            <a:miter lim="800000"/>
                                            <a:headEnd/>
                                            <a:tailEnd/>
                                          </a:ln>
                                        </pic:spPr>
                                      </pic:pic>
                                    </a:graphicData>
                                  </a:graphic>
                                </wp:inline>
                              </w:drawing>
                            </w:r>
                          </w:p>
                          <w:p w14:paraId="7B123BFE" w14:textId="77777777" w:rsidR="0024317D" w:rsidRPr="007F2544" w:rsidRDefault="0024317D" w:rsidP="001A7D30">
                            <w:pPr>
                              <w:pStyle w:val="BodyText"/>
                              <w:spacing w:after="0"/>
                              <w:rPr>
                                <w:b/>
                                <w:bCs/>
                                <w:i/>
                                <w:iCs/>
                                <w:sz w:val="18"/>
                                <w:szCs w:val="18"/>
                              </w:rPr>
                            </w:pPr>
                            <w:r>
                              <w:rPr>
                                <w:b/>
                                <w:i/>
                                <w:sz w:val="18"/>
                              </w:rPr>
                              <w:t>Schéma 9</w:t>
                            </w:r>
                          </w:p>
                          <w:p w14:paraId="05948A1F" w14:textId="77777777" w:rsidR="0024317D" w:rsidRDefault="0024317D" w:rsidP="001A7D30">
                            <w:pPr>
                              <w:pStyle w:val="BodyText"/>
                              <w:spacing w:after="0"/>
                              <w:rPr>
                                <w:b/>
                                <w:bCs/>
                                <w:i/>
                                <w:iCs/>
                                <w:color w:val="FF0000"/>
                                <w:sz w:val="18"/>
                                <w:szCs w:val="18"/>
                              </w:rPr>
                            </w:pPr>
                          </w:p>
                          <w:p w14:paraId="2E836AB4" w14:textId="77777777" w:rsidR="0024317D" w:rsidRDefault="001E7C2A">
                            <w:pPr>
                              <w:tabs>
                                <w:tab w:val="clear" w:pos="426"/>
                                <w:tab w:val="clear" w:pos="568"/>
                                <w:tab w:val="clear" w:pos="710"/>
                              </w:tabs>
                              <w:overflowPunct/>
                              <w:autoSpaceDE/>
                              <w:autoSpaceDN/>
                              <w:adjustRightInd/>
                              <w:jc w:val="left"/>
                              <w:textAlignment w:val="auto"/>
                              <w:rPr>
                                <w:sz w:val="22"/>
                                <w:szCs w:val="22"/>
                              </w:rPr>
                            </w:pPr>
                            <w:r>
                              <w:rPr>
                                <w:b/>
                                <w:i/>
                                <w:noProof/>
                                <w:color w:val="FF0000"/>
                                <w:sz w:val="18"/>
                              </w:rPr>
                              <w:drawing>
                                <wp:inline distT="0" distB="0" distL="0" distR="0" wp14:anchorId="18F6B205" wp14:editId="4B18315F">
                                  <wp:extent cx="1783080" cy="1935480"/>
                                  <wp:effectExtent l="19050" t="0" r="7620" b="0"/>
                                  <wp:docPr id="22" name="Picture 0" descr="D-2 DIAGON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2 DIAGONIOS.jpg"/>
                                          <pic:cNvPicPr>
                                            <a:picLocks noChangeAspect="1" noChangeArrowheads="1"/>
                                          </pic:cNvPicPr>
                                        </pic:nvPicPr>
                                        <pic:blipFill>
                                          <a:blip r:embed="rId26"/>
                                          <a:srcRect/>
                                          <a:stretch>
                                            <a:fillRect/>
                                          </a:stretch>
                                        </pic:blipFill>
                                        <pic:spPr bwMode="auto">
                                          <a:xfrm>
                                            <a:off x="0" y="0"/>
                                            <a:ext cx="1783080" cy="1935480"/>
                                          </a:xfrm>
                                          <a:prstGeom prst="rect">
                                            <a:avLst/>
                                          </a:prstGeom>
                                          <a:noFill/>
                                          <a:ln w="9525">
                                            <a:noFill/>
                                            <a:miter lim="800000"/>
                                            <a:headEnd/>
                                            <a:tailEnd/>
                                          </a:ln>
                                        </pic:spPr>
                                      </pic:pic>
                                    </a:graphicData>
                                  </a:graphic>
                                </wp:inline>
                              </w:drawing>
                            </w:r>
                            <w:r>
                              <w:br w:type="page"/>
                            </w:r>
                          </w:p>
                          <w:p w14:paraId="02A15203" w14:textId="77777777" w:rsidR="0024317D" w:rsidRDefault="0024317D" w:rsidP="001A7D30">
                            <w:pPr>
                              <w:pStyle w:val="BodyText"/>
                              <w:spacing w:after="0"/>
                              <w:rPr>
                                <w:b/>
                                <w:bCs/>
                                <w:i/>
                                <w:iCs/>
                                <w:color w:val="FF0000"/>
                                <w:sz w:val="18"/>
                                <w:szCs w:val="18"/>
                              </w:rPr>
                            </w:pPr>
                          </w:p>
                          <w:p w14:paraId="01D3EFAC" w14:textId="77777777" w:rsidR="0024317D" w:rsidRDefault="0024317D" w:rsidP="001A7D30">
                            <w:pPr>
                              <w:pStyle w:val="BodyText"/>
                              <w:spacing w:after="0"/>
                              <w:rPr>
                                <w:b/>
                                <w:bCs/>
                                <w:i/>
                                <w:iCs/>
                                <w:color w:val="FF0000"/>
                                <w:sz w:val="18"/>
                                <w:szCs w:val="18"/>
                              </w:rPr>
                            </w:pPr>
                          </w:p>
                          <w:p w14:paraId="3A9E3DE7" w14:textId="77777777" w:rsidR="0024317D" w:rsidRPr="002901FB" w:rsidRDefault="0024317D" w:rsidP="001A7D30">
                            <w:pPr>
                              <w:pStyle w:val="BodyText"/>
                              <w:spacing w:after="0"/>
                              <w:rPr>
                                <w:b/>
                                <w:bCs/>
                                <w:i/>
                                <w:iCs/>
                                <w:color w:val="FF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37E28" id="Text Box 11" o:spid="_x0000_s1037" type="#_x0000_t202" style="position:absolute;left:0;text-align:left;margin-left:-13.05pt;margin-top:10.45pt;width:198pt;height:337.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">
                <v:textbox>
                  <w:txbxContent>
                    <w:p w14:paraId="253D77D3" w14:textId="77777777" w:rsidR="0024317D" w:rsidRPr="007F2544" w:rsidRDefault="0024317D" w:rsidP="00FB1201">
                      <w:pPr>
                        <w:pStyle w:val="BodyText"/>
                        <w:spacing w:after="0"/>
                        <w:rPr>
                          <w:b/>
                          <w:bCs/>
                          <w:i/>
                          <w:iCs/>
                          <w:sz w:val="18"/>
                          <w:szCs w:val="18"/>
                        </w:rPr>
                      </w:pPr>
                      <w:r>
                        <w:rPr>
                          <w:b/>
                          <w:i/>
                          <w:sz w:val="18"/>
                        </w:rPr>
                        <w:t>Schéma 8</w:t>
                      </w:r>
                    </w:p>
                    <w:p w14:paraId="422AB298" w14:textId="77777777" w:rsidR="0024317D" w:rsidRDefault="001E7C2A" w:rsidP="00FB1201">
                      <w:pPr>
                        <w:pStyle w:val="BodyText"/>
                        <w:spacing w:after="0"/>
                        <w:rPr>
                          <w:b/>
                          <w:bCs/>
                          <w:i/>
                          <w:iCs/>
                          <w:color w:val="FF0000"/>
                          <w:sz w:val="18"/>
                          <w:szCs w:val="18"/>
                        </w:rPr>
                      </w:pPr>
                      <w:r>
                        <w:rPr>
                          <w:b/>
                          <w:i/>
                          <w:noProof/>
                          <w:color w:val="FF0000"/>
                          <w:sz w:val="18"/>
                        </w:rPr>
                        <w:drawing>
                          <wp:inline distT="0" distB="0" distL="0" distR="0" wp14:anchorId="12C06176" wp14:editId="7967AA21">
                            <wp:extent cx="2125980" cy="1775460"/>
                            <wp:effectExtent l="19050" t="0" r="7620" b="0"/>
                            <wp:docPr id="20" name="Picture 4" descr="D DIAG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DIAGONIO.jpg"/>
                                    <pic:cNvPicPr>
                                      <a:picLocks noChangeAspect="1" noChangeArrowheads="1"/>
                                    </pic:cNvPicPr>
                                  </pic:nvPicPr>
                                  <pic:blipFill>
                                    <a:blip r:embed="rId27"/>
                                    <a:srcRect/>
                                    <a:stretch>
                                      <a:fillRect/>
                                    </a:stretch>
                                  </pic:blipFill>
                                  <pic:spPr bwMode="auto">
                                    <a:xfrm>
                                      <a:off x="0" y="0"/>
                                      <a:ext cx="2125980" cy="1775460"/>
                                    </a:xfrm>
                                    <a:prstGeom prst="rect">
                                      <a:avLst/>
                                    </a:prstGeom>
                                    <a:noFill/>
                                    <a:ln w="9525">
                                      <a:noFill/>
                                      <a:miter lim="800000"/>
                                      <a:headEnd/>
                                      <a:tailEnd/>
                                    </a:ln>
                                  </pic:spPr>
                                </pic:pic>
                              </a:graphicData>
                            </a:graphic>
                          </wp:inline>
                        </w:drawing>
                      </w:r>
                    </w:p>
                    <w:p w14:paraId="7B123BFE" w14:textId="77777777" w:rsidR="0024317D" w:rsidRPr="007F2544" w:rsidRDefault="0024317D" w:rsidP="001A7D30">
                      <w:pPr>
                        <w:pStyle w:val="BodyText"/>
                        <w:spacing w:after="0"/>
                        <w:rPr>
                          <w:b/>
                          <w:bCs/>
                          <w:i/>
                          <w:iCs/>
                          <w:sz w:val="18"/>
                          <w:szCs w:val="18"/>
                        </w:rPr>
                      </w:pPr>
                      <w:r>
                        <w:rPr>
                          <w:b/>
                          <w:i/>
                          <w:sz w:val="18"/>
                        </w:rPr>
                        <w:t>Schéma 9</w:t>
                      </w:r>
                    </w:p>
                    <w:p w14:paraId="05948A1F" w14:textId="77777777" w:rsidR="0024317D" w:rsidRDefault="0024317D" w:rsidP="001A7D30">
                      <w:pPr>
                        <w:pStyle w:val="BodyText"/>
                        <w:spacing w:after="0"/>
                        <w:rPr>
                          <w:b/>
                          <w:bCs/>
                          <w:i/>
                          <w:iCs/>
                          <w:color w:val="FF0000"/>
                          <w:sz w:val="18"/>
                          <w:szCs w:val="18"/>
                        </w:rPr>
                      </w:pPr>
                    </w:p>
                    <w:p w14:paraId="2E836AB4" w14:textId="77777777" w:rsidR="0024317D" w:rsidRDefault="001E7C2A">
                      <w:pPr>
                        <w:tabs>
                          <w:tab w:val="clear" w:pos="426"/>
                          <w:tab w:val="clear" w:pos="568"/>
                          <w:tab w:val="clear" w:pos="710"/>
                        </w:tabs>
                        <w:overflowPunct/>
                        <w:autoSpaceDE/>
                        <w:autoSpaceDN/>
                        <w:adjustRightInd/>
                        <w:jc w:val="left"/>
                        <w:textAlignment w:val="auto"/>
                        <w:rPr>
                          <w:sz w:val="22"/>
                          <w:szCs w:val="22"/>
                        </w:rPr>
                      </w:pPr>
                      <w:r>
                        <w:rPr>
                          <w:b/>
                          <w:i/>
                          <w:noProof/>
                          <w:color w:val="FF0000"/>
                          <w:sz w:val="18"/>
                        </w:rPr>
                        <w:drawing>
                          <wp:inline distT="0" distB="0" distL="0" distR="0" wp14:anchorId="18F6B205" wp14:editId="4B18315F">
                            <wp:extent cx="1783080" cy="1935480"/>
                            <wp:effectExtent l="19050" t="0" r="7620" b="0"/>
                            <wp:docPr id="22" name="Picture 0" descr="D-2 DIAGON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2 DIAGONIOS.jpg"/>
                                    <pic:cNvPicPr>
                                      <a:picLocks noChangeAspect="1" noChangeArrowheads="1"/>
                                    </pic:cNvPicPr>
                                  </pic:nvPicPr>
                                  <pic:blipFill>
                                    <a:blip r:embed="rId28"/>
                                    <a:srcRect/>
                                    <a:stretch>
                                      <a:fillRect/>
                                    </a:stretch>
                                  </pic:blipFill>
                                  <pic:spPr bwMode="auto">
                                    <a:xfrm>
                                      <a:off x="0" y="0"/>
                                      <a:ext cx="1783080" cy="1935480"/>
                                    </a:xfrm>
                                    <a:prstGeom prst="rect">
                                      <a:avLst/>
                                    </a:prstGeom>
                                    <a:noFill/>
                                    <a:ln w="9525">
                                      <a:noFill/>
                                      <a:miter lim="800000"/>
                                      <a:headEnd/>
                                      <a:tailEnd/>
                                    </a:ln>
                                  </pic:spPr>
                                </pic:pic>
                              </a:graphicData>
                            </a:graphic>
                          </wp:inline>
                        </w:drawing>
                      </w:r>
                      <w:r>
                        <w:br w:type="page"/>
                      </w:r>
                    </w:p>
                    <w:p w14:paraId="02A15203" w14:textId="77777777" w:rsidR="0024317D" w:rsidRDefault="0024317D" w:rsidP="001A7D30">
                      <w:pPr>
                        <w:pStyle w:val="BodyText"/>
                        <w:spacing w:after="0"/>
                        <w:rPr>
                          <w:b/>
                          <w:bCs/>
                          <w:i/>
                          <w:iCs/>
                          <w:color w:val="FF0000"/>
                          <w:sz w:val="18"/>
                          <w:szCs w:val="18"/>
                        </w:rPr>
                      </w:pPr>
                    </w:p>
                    <w:p w14:paraId="01D3EFAC" w14:textId="77777777" w:rsidR="0024317D" w:rsidRDefault="0024317D" w:rsidP="001A7D30">
                      <w:pPr>
                        <w:pStyle w:val="BodyText"/>
                        <w:spacing w:after="0"/>
                        <w:rPr>
                          <w:b/>
                          <w:bCs/>
                          <w:i/>
                          <w:iCs/>
                          <w:color w:val="FF0000"/>
                          <w:sz w:val="18"/>
                          <w:szCs w:val="18"/>
                        </w:rPr>
                      </w:pPr>
                    </w:p>
                    <w:p w14:paraId="3A9E3DE7" w14:textId="77777777" w:rsidR="0024317D" w:rsidRPr="002901FB" w:rsidRDefault="0024317D" w:rsidP="001A7D30">
                      <w:pPr>
                        <w:pStyle w:val="BodyText"/>
                        <w:spacing w:after="0"/>
                        <w:rPr>
                          <w:b/>
                          <w:bCs/>
                          <w:i/>
                          <w:iCs/>
                          <w:color w:val="FF0000"/>
                          <w:sz w:val="18"/>
                          <w:szCs w:val="18"/>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8"/>
        <w:gridCol w:w="4108"/>
      </w:tblGrid>
      <w:tr w:rsidR="00446CDB" w:rsidRPr="0048354B" w14:paraId="6A83E643" w14:textId="77777777" w:rsidTr="009E2579">
        <w:tc>
          <w:tcPr>
            <w:tcW w:w="4198" w:type="dxa"/>
            <w:shd w:val="clear" w:color="auto" w:fill="auto"/>
          </w:tcPr>
          <w:p w14:paraId="437FACF5" w14:textId="3A618F17" w:rsidR="00446CDB" w:rsidRPr="0048354B" w:rsidRDefault="00446CDB" w:rsidP="009E2579">
            <w:pPr>
              <w:pStyle w:val="ListParagraph"/>
              <w:tabs>
                <w:tab w:val="clear" w:pos="426"/>
                <w:tab w:val="clear" w:pos="568"/>
                <w:tab w:val="clear" w:pos="710"/>
              </w:tabs>
              <w:overflowPunct/>
              <w:ind w:left="0"/>
              <w:textAlignment w:val="auto"/>
              <w:rPr>
                <w:lang w:val="el-GR"/>
              </w:rPr>
            </w:pPr>
            <w:r w:rsidRPr="0048354B">
              <w:rPr>
                <w:sz w:val="22"/>
                <w:lang w:val="el-GR"/>
              </w:rPr>
              <w:t>--- ενεργό μήκ</w:t>
            </w:r>
            <w:r w:rsidRPr="0048354B">
              <w:rPr>
                <w:sz w:val="22"/>
              </w:rPr>
              <w:t>о</w:t>
            </w:r>
            <w:r w:rsidRPr="0048354B">
              <w:rPr>
                <w:sz w:val="22"/>
                <w:lang w:val="el-GR"/>
              </w:rPr>
              <w:t>ς πυροπροστατευμέν</w:t>
            </w:r>
            <w:r w:rsidRPr="0048354B">
              <w:rPr>
                <w:sz w:val="22"/>
              </w:rPr>
              <w:t>о</w:t>
            </w:r>
            <w:r w:rsidRPr="0048354B">
              <w:rPr>
                <w:sz w:val="22"/>
                <w:lang w:val="el-GR"/>
              </w:rPr>
              <w:t>υ διαδρομου</w:t>
            </w:r>
            <w:r w:rsidRPr="0048354B">
              <w:rPr>
                <w:lang w:val="el-GR"/>
              </w:rPr>
              <w:br/>
            </w:r>
            <w:r w:rsidRPr="0048354B">
              <w:rPr>
                <w:sz w:val="22"/>
                <w:lang w:val="el-GR"/>
              </w:rPr>
              <w:t xml:space="preserve">Για τις εξόδους </w:t>
            </w:r>
            <w:r w:rsidRPr="0048354B">
              <w:rPr>
                <w:sz w:val="22"/>
              </w:rPr>
              <w:t>A</w:t>
            </w:r>
            <w:r w:rsidRPr="0048354B">
              <w:rPr>
                <w:sz w:val="22"/>
                <w:lang w:val="el-GR"/>
              </w:rPr>
              <w:t xml:space="preserve"> και Γ πρέρει: </w:t>
            </w:r>
            <w:r w:rsidRPr="0048354B">
              <w:rPr>
                <w:sz w:val="22"/>
              </w:rPr>
              <w:t>AB</w:t>
            </w:r>
            <w:r w:rsidRPr="0048354B">
              <w:rPr>
                <w:sz w:val="22"/>
                <w:lang w:val="el-GR"/>
              </w:rPr>
              <w:t>+</w:t>
            </w:r>
            <w:r w:rsidRPr="0048354B">
              <w:rPr>
                <w:sz w:val="22"/>
              </w:rPr>
              <w:t>B</w:t>
            </w:r>
            <w:r w:rsidRPr="0048354B">
              <w:rPr>
                <w:sz w:val="22"/>
                <w:lang w:val="el-GR"/>
              </w:rPr>
              <w:t>Γ&gt;</w:t>
            </w:r>
            <w:r w:rsidRPr="0048354B">
              <w:rPr>
                <w:sz w:val="22"/>
              </w:rPr>
              <w:t>D</w:t>
            </w:r>
            <w:r w:rsidRPr="0048354B">
              <w:rPr>
                <w:sz w:val="22"/>
                <w:lang w:val="el-GR"/>
              </w:rPr>
              <w:t>/2</w:t>
            </w:r>
          </w:p>
        </w:tc>
        <w:tc>
          <w:tcPr>
            <w:tcW w:w="4198" w:type="dxa"/>
            <w:shd w:val="clear" w:color="auto" w:fill="auto"/>
          </w:tcPr>
          <w:p w14:paraId="141AFDB6" w14:textId="77777777" w:rsidR="00446CDB" w:rsidRPr="0048354B" w:rsidRDefault="00446CDB" w:rsidP="009E2579">
            <w:pPr>
              <w:pStyle w:val="ListParagraph"/>
              <w:tabs>
                <w:tab w:val="clear" w:pos="426"/>
                <w:tab w:val="clear" w:pos="568"/>
                <w:tab w:val="clear" w:pos="710"/>
              </w:tabs>
              <w:overflowPunct/>
              <w:ind w:left="0"/>
              <w:textAlignment w:val="auto"/>
            </w:pPr>
            <w:r w:rsidRPr="0048354B">
              <w:rPr>
                <w:sz w:val="22"/>
              </w:rPr>
              <w:t>--- longueur effective du couloir protégé contre l’incendie</w:t>
            </w:r>
            <w:r w:rsidRPr="0048354B">
              <w:br/>
            </w:r>
            <w:r w:rsidRPr="0048354B">
              <w:rPr>
                <w:sz w:val="22"/>
              </w:rPr>
              <w:t>Pour les issues A et C il faut: AB+BΓ&gt;D/2</w:t>
            </w:r>
          </w:p>
        </w:tc>
      </w:tr>
      <w:tr w:rsidR="00446CDB" w:rsidRPr="0048354B" w14:paraId="78AAC280" w14:textId="77777777" w:rsidTr="009E2579">
        <w:tc>
          <w:tcPr>
            <w:tcW w:w="4198" w:type="dxa"/>
            <w:shd w:val="clear" w:color="auto" w:fill="auto"/>
          </w:tcPr>
          <w:p w14:paraId="61258C8D" w14:textId="77777777" w:rsidR="00446CDB" w:rsidRPr="0048354B" w:rsidRDefault="00446CDB" w:rsidP="009E2579">
            <w:pPr>
              <w:pStyle w:val="ListParagraph"/>
              <w:tabs>
                <w:tab w:val="clear" w:pos="426"/>
                <w:tab w:val="clear" w:pos="568"/>
                <w:tab w:val="clear" w:pos="710"/>
              </w:tabs>
              <w:overflowPunct/>
              <w:ind w:left="0"/>
              <w:textAlignment w:val="auto"/>
            </w:pPr>
            <w:r w:rsidRPr="0048354B">
              <w:rPr>
                <w:sz w:val="22"/>
              </w:rPr>
              <w:t>Διαγώνιος D</w:t>
            </w:r>
          </w:p>
        </w:tc>
        <w:tc>
          <w:tcPr>
            <w:tcW w:w="4198" w:type="dxa"/>
            <w:shd w:val="clear" w:color="auto" w:fill="auto"/>
          </w:tcPr>
          <w:p w14:paraId="788DF2DB" w14:textId="77777777" w:rsidR="00446CDB" w:rsidRPr="0048354B" w:rsidRDefault="00446CDB" w:rsidP="009E2579">
            <w:pPr>
              <w:pStyle w:val="ListParagraph"/>
              <w:tabs>
                <w:tab w:val="clear" w:pos="426"/>
                <w:tab w:val="clear" w:pos="568"/>
                <w:tab w:val="clear" w:pos="710"/>
              </w:tabs>
              <w:overflowPunct/>
              <w:ind w:left="0"/>
              <w:textAlignment w:val="auto"/>
            </w:pPr>
            <w:r w:rsidRPr="0048354B">
              <w:rPr>
                <w:sz w:val="22"/>
              </w:rPr>
              <w:t>Diagonale D</w:t>
            </w:r>
          </w:p>
        </w:tc>
      </w:tr>
    </w:tbl>
    <w:p w14:paraId="38BBE4E0" w14:textId="77777777" w:rsidR="0024317D" w:rsidRPr="0048354B" w:rsidRDefault="0024317D" w:rsidP="00F965FA">
      <w:pPr>
        <w:pStyle w:val="ListParagraph"/>
        <w:tabs>
          <w:tab w:val="clear" w:pos="426"/>
          <w:tab w:val="clear" w:pos="568"/>
          <w:tab w:val="clear" w:pos="710"/>
        </w:tabs>
        <w:overflowPunct/>
        <w:ind w:left="0"/>
        <w:textAlignment w:val="auto"/>
        <w:rPr>
          <w:sz w:val="22"/>
          <w:szCs w:val="22"/>
        </w:rPr>
      </w:pPr>
    </w:p>
    <w:p w14:paraId="1B483AF2" w14:textId="77777777" w:rsidR="0024317D" w:rsidRPr="0048354B" w:rsidRDefault="0024317D" w:rsidP="00F965FA">
      <w:pPr>
        <w:pStyle w:val="ListParagraph"/>
        <w:tabs>
          <w:tab w:val="clear" w:pos="426"/>
          <w:tab w:val="clear" w:pos="568"/>
          <w:tab w:val="clear" w:pos="710"/>
        </w:tabs>
        <w:overflowPunct/>
        <w:ind w:left="0"/>
        <w:textAlignment w:val="auto"/>
        <w:rPr>
          <w:sz w:val="22"/>
          <w:szCs w:val="22"/>
        </w:rPr>
      </w:pPr>
      <w:r w:rsidRPr="0048354B">
        <w:rPr>
          <w:sz w:val="22"/>
        </w:rPr>
        <w:t>Dans tous les cas, la largeur des issues à l’étage d’évacuation où aboutissent les voies d’évacuation verticales protégées contre l’incendie doit être suffisante pour les débits verticaux qu’elles desservent.</w:t>
      </w:r>
    </w:p>
    <w:p w14:paraId="3D0A1A06" w14:textId="77777777" w:rsidR="0024317D" w:rsidRPr="0048354B" w:rsidRDefault="0024317D" w:rsidP="004A46B9">
      <w:pPr>
        <w:pStyle w:val="Heading3"/>
        <w:tabs>
          <w:tab w:val="clear" w:pos="568"/>
          <w:tab w:val="clear" w:pos="643"/>
          <w:tab w:val="clear" w:pos="710"/>
          <w:tab w:val="left" w:pos="0"/>
        </w:tabs>
        <w:ind w:left="0" w:firstLine="0"/>
        <w:rPr>
          <w:b w:val="0"/>
          <w:bCs w:val="0"/>
          <w:sz w:val="22"/>
          <w:szCs w:val="22"/>
        </w:rPr>
      </w:pPr>
      <w:r w:rsidRPr="0048354B">
        <w:rPr>
          <w:b w:val="0"/>
          <w:sz w:val="22"/>
        </w:rPr>
        <w:t>Des issues horizontales peuvent remplacer jusqu’à la moitié des issues de secours requises à condition qu’elles ne soient pas à un niveau de sol à plus de 23 mètres au-dessus du niveau de l’étage d’évacuation.</w:t>
      </w:r>
    </w:p>
    <w:p w14:paraId="4795364A" w14:textId="77777777" w:rsidR="0024317D" w:rsidRPr="0048354B" w:rsidRDefault="0024317D" w:rsidP="00822262">
      <w:pPr>
        <w:rPr>
          <w:sz w:val="22"/>
          <w:szCs w:val="22"/>
        </w:rPr>
      </w:pPr>
      <w:r w:rsidRPr="0048354B">
        <w:rPr>
          <w:sz w:val="22"/>
        </w:rPr>
        <w:t>Dans le cas d’issues horizontales il faudra, outre les autres exigences, pour garantir l’évacuation horizontale graduelle de l’effectif de l’étage:</w:t>
      </w:r>
    </w:p>
    <w:p w14:paraId="4250941E" w14:textId="77777777" w:rsidR="0024317D" w:rsidRPr="0048354B" w:rsidRDefault="0024317D" w:rsidP="00822262">
      <w:pPr>
        <w:rPr>
          <w:sz w:val="22"/>
          <w:szCs w:val="22"/>
        </w:rPr>
      </w:pPr>
      <w:r w:rsidRPr="0048354B">
        <w:rPr>
          <w:sz w:val="22"/>
        </w:rPr>
        <w:t>a) que la superficie des compartiments d’incendie des deux côtés de l’issue horizontale, lorsque l’issue horizontale est à double direction, soit suffisante pour la somme des effectifs théoriques des deux compartiments d’incendie, avec un taux minimal de 0,3 m²/personne. (Schéma 11) Dans le cas d’issue horizontale à direction unique, l’exigence ci-dessus devra être garantie pour le compartiment d’incendie vers lequel conduit l’issue horizontale.</w:t>
      </w:r>
    </w:p>
    <w:p w14:paraId="284F1792" w14:textId="77777777" w:rsidR="0024317D" w:rsidRPr="0048354B" w:rsidRDefault="0024317D" w:rsidP="005913DE">
      <w:pPr>
        <w:ind w:right="-58"/>
        <w:rPr>
          <w:sz w:val="22"/>
          <w:szCs w:val="22"/>
        </w:rPr>
      </w:pPr>
      <w:r w:rsidRPr="0048354B">
        <w:rPr>
          <w:sz w:val="22"/>
        </w:rPr>
        <w:t>b) que les autres issues de secours conduisent à des voies d’évacuation protégées contre l’incendie, où l’utilisation de portes d’accès contrôlé empêchant le passage est interdite,</w:t>
      </w:r>
    </w:p>
    <w:p w14:paraId="7D47F941" w14:textId="77777777" w:rsidR="0024317D" w:rsidRPr="0048354B" w:rsidRDefault="0024317D" w:rsidP="00822262">
      <w:pPr>
        <w:rPr>
          <w:sz w:val="22"/>
          <w:szCs w:val="22"/>
        </w:rPr>
      </w:pPr>
      <w:r w:rsidRPr="0048354B">
        <w:rPr>
          <w:sz w:val="22"/>
        </w:rPr>
        <w:t>c) que l’indice de résistance au feu de la paroi de séparation sur laquelle se trouve l’issue horizontale soit d’au moins 120 minutes sans possibilité de réduction pour cause d’installation d’un système d’extinction automatique à eau (pulvérisation d’eau),</w:t>
      </w:r>
    </w:p>
    <w:p w14:paraId="4D321BD0" w14:textId="77777777" w:rsidR="0024317D" w:rsidRPr="0048354B" w:rsidRDefault="0024317D" w:rsidP="00822262">
      <w:pPr>
        <w:rPr>
          <w:sz w:val="22"/>
          <w:szCs w:val="22"/>
        </w:rPr>
      </w:pPr>
      <w:r w:rsidRPr="0048354B">
        <w:rPr>
          <w:sz w:val="22"/>
        </w:rPr>
        <w:lastRenderedPageBreak/>
        <w:t>d) la cloison de séparation de l’issue horizontale ne peut pas être remplacée par des fermetures résistantes au feu ou des éléments de construction similaires, tandis que les portes de sortie seront EI120 et anti-fumée, performances de classe S</w:t>
      </w:r>
      <w:r w:rsidRPr="0048354B">
        <w:rPr>
          <w:sz w:val="22"/>
          <w:vertAlign w:val="subscript"/>
        </w:rPr>
        <w:t>m</w:t>
      </w:r>
      <w:r w:rsidRPr="0048354B">
        <w:rPr>
          <w:sz w:val="22"/>
        </w:rPr>
        <w:t xml:space="preserve"> conformément à la norme EN 13501-2.</w:t>
      </w:r>
    </w:p>
    <w:p w14:paraId="1661D54E" w14:textId="77777777" w:rsidR="0024317D" w:rsidRPr="0048354B" w:rsidRDefault="0024317D" w:rsidP="00822262">
      <w:pPr>
        <w:rPr>
          <w:sz w:val="22"/>
          <w:szCs w:val="22"/>
        </w:rPr>
      </w:pPr>
      <w:r w:rsidRPr="0048354B">
        <w:rPr>
          <w:sz w:val="22"/>
        </w:rPr>
        <w:t xml:space="preserve">e) il n’est pas autorisé que des conduits traversent la paroi sur laquelle se trouve l’issue horizontale. </w:t>
      </w:r>
    </w:p>
    <w:p w14:paraId="4240C38A" w14:textId="3BC8AC47" w:rsidR="0024317D" w:rsidRPr="0048354B" w:rsidRDefault="00944A81" w:rsidP="00822262">
      <w:pPr>
        <w:rPr>
          <w:sz w:val="22"/>
          <w:szCs w:val="22"/>
        </w:rPr>
      </w:pPr>
      <w:r w:rsidRPr="0048354B">
        <w:rPr>
          <w:noProof/>
        </w:rPr>
        <mc:AlternateContent>
          <mc:Choice Requires="wps">
            <w:drawing>
              <wp:anchor distT="0" distB="0" distL="114300" distR="114300" simplePos="0" relativeHeight="251652608" behindDoc="0" locked="0" layoutInCell="1" allowOverlap="1" wp14:anchorId="434B7E27" wp14:editId="01BC9C66">
                <wp:simplePos x="0" y="0"/>
                <wp:positionH relativeFrom="column">
                  <wp:posOffset>3319780</wp:posOffset>
                </wp:positionH>
                <wp:positionV relativeFrom="paragraph">
                  <wp:posOffset>-85725</wp:posOffset>
                </wp:positionV>
                <wp:extent cx="1918970" cy="2434590"/>
                <wp:effectExtent l="5080" t="7620" r="9525" b="5715"/>
                <wp:wrapSquare wrapText="bothSides"/>
                <wp:docPr id="6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2434590"/>
                        </a:xfrm>
                        <a:prstGeom prst="rect">
                          <a:avLst/>
                        </a:prstGeom>
                        <a:solidFill>
                          <a:srgbClr val="FFFFFF"/>
                        </a:solidFill>
                        <a:ln w="9525">
                          <a:solidFill>
                            <a:srgbClr val="000000"/>
                          </a:solidFill>
                          <a:miter lim="800000"/>
                          <a:headEnd/>
                          <a:tailEnd/>
                        </a:ln>
                      </wps:spPr>
                      <wps:txbx>
                        <w:txbxContent>
                          <w:p w14:paraId="62A3BE4A" w14:textId="77777777" w:rsidR="0024317D" w:rsidRDefault="0024317D" w:rsidP="00713343">
                            <w:pPr>
                              <w:pStyle w:val="Heading3"/>
                              <w:tabs>
                                <w:tab w:val="clear" w:pos="643"/>
                              </w:tabs>
                              <w:ind w:left="0" w:firstLine="0"/>
                              <w:rPr>
                                <w:b w:val="0"/>
                                <w:bCs w:val="0"/>
                                <w:sz w:val="22"/>
                                <w:szCs w:val="22"/>
                              </w:rPr>
                            </w:pPr>
                          </w:p>
                          <w:p w14:paraId="3EC7FF7D" w14:textId="77777777" w:rsidR="0024317D" w:rsidRDefault="0024317D" w:rsidP="00713343">
                            <w:pPr>
                              <w:pStyle w:val="Heading3"/>
                              <w:tabs>
                                <w:tab w:val="clear" w:pos="643"/>
                              </w:tabs>
                              <w:ind w:left="0" w:firstLine="0"/>
                              <w:rPr>
                                <w:b w:val="0"/>
                                <w:bCs w:val="0"/>
                                <w:sz w:val="22"/>
                                <w:szCs w:val="22"/>
                              </w:rPr>
                            </w:pPr>
                          </w:p>
                          <w:p w14:paraId="19A139C0" w14:textId="77777777" w:rsidR="0024317D" w:rsidRDefault="0024317D" w:rsidP="008628FF">
                            <w:pPr>
                              <w:pStyle w:val="Heading3"/>
                              <w:tabs>
                                <w:tab w:val="clear" w:pos="643"/>
                              </w:tabs>
                              <w:ind w:left="0" w:firstLine="0"/>
                              <w:jc w:val="left"/>
                              <w:rPr>
                                <w:b w:val="0"/>
                                <w:bCs w:val="0"/>
                                <w:sz w:val="22"/>
                                <w:szCs w:val="22"/>
                              </w:rPr>
                            </w:pPr>
                            <w:r>
                              <w:rPr>
                                <w:b w:val="0"/>
                                <w:sz w:val="22"/>
                              </w:rPr>
                              <w:t xml:space="preserve">0,3&gt;(Surface DV1/pop. théor. Π1 + pop. théor. Π2)  </w:t>
                            </w:r>
                          </w:p>
                          <w:p w14:paraId="59313E56" w14:textId="77777777" w:rsidR="0024317D" w:rsidRPr="007B3F18" w:rsidRDefault="0024317D" w:rsidP="00713343">
                            <w:pPr>
                              <w:pStyle w:val="Heading3"/>
                              <w:tabs>
                                <w:tab w:val="clear" w:pos="643"/>
                              </w:tabs>
                              <w:ind w:left="0" w:firstLine="0"/>
                              <w:rPr>
                                <w:b w:val="0"/>
                                <w:bCs w:val="0"/>
                                <w:sz w:val="22"/>
                                <w:szCs w:val="22"/>
                              </w:rPr>
                            </w:pPr>
                            <w:r>
                              <w:rPr>
                                <w:b w:val="0"/>
                                <w:sz w:val="22"/>
                              </w:rPr>
                              <w:t xml:space="preserve">0,3&gt;(Surface P2/pop. théor. Π1 + pop. théor. Π2)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B7E27" id="Text Box 28" o:spid="_x0000_s1038" type="#_x0000_t202" style="position:absolute;left:0;text-align:left;margin-left:261.4pt;margin-top:-6.75pt;width:151.1pt;height:19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">
                <v:textbox>
                  <w:txbxContent>
                    <w:p w14:paraId="62A3BE4A" w14:textId="77777777" w:rsidR="0024317D" w:rsidRDefault="0024317D" w:rsidP="00713343">
                      <w:pPr>
                        <w:pStyle w:val="Heading3"/>
                        <w:tabs>
                          <w:tab w:val="clear" w:pos="643"/>
                        </w:tabs>
                        <w:ind w:left="0" w:firstLine="0"/>
                        <w:rPr>
                          <w:b w:val="0"/>
                          <w:bCs w:val="0"/>
                          <w:sz w:val="22"/>
                          <w:szCs w:val="22"/>
                        </w:rPr>
                      </w:pPr>
                    </w:p>
                    <w:p w14:paraId="3EC7FF7D" w14:textId="77777777" w:rsidR="0024317D" w:rsidRDefault="0024317D" w:rsidP="00713343">
                      <w:pPr>
                        <w:pStyle w:val="Heading3"/>
                        <w:tabs>
                          <w:tab w:val="clear" w:pos="643"/>
                        </w:tabs>
                        <w:ind w:left="0" w:firstLine="0"/>
                        <w:rPr>
                          <w:b w:val="0"/>
                          <w:bCs w:val="0"/>
                          <w:sz w:val="22"/>
                          <w:szCs w:val="22"/>
                        </w:rPr>
                      </w:pPr>
                    </w:p>
                    <w:p w14:paraId="19A139C0" w14:textId="77777777" w:rsidR="0024317D" w:rsidRDefault="0024317D" w:rsidP="008628FF">
                      <w:pPr>
                        <w:pStyle w:val="Heading3"/>
                        <w:tabs>
                          <w:tab w:val="clear" w:pos="643"/>
                        </w:tabs>
                        <w:ind w:left="0" w:firstLine="0"/>
                        <w:jc w:val="left"/>
                        <w:rPr>
                          <w:b w:val="0"/>
                          <w:bCs w:val="0"/>
                          <w:sz w:val="22"/>
                          <w:szCs w:val="22"/>
                        </w:rPr>
                      </w:pPr>
                      <w:r>
                        <w:rPr>
                          <w:b w:val="0"/>
                          <w:sz w:val="22"/>
                        </w:rPr>
                        <w:t xml:space="preserve">0,3&gt;(Surface DV1/pop. théor. Π1 + pop. théor. Π2)  </w:t>
                      </w:r>
                    </w:p>
                    <w:p w14:paraId="59313E56" w14:textId="77777777" w:rsidR="0024317D" w:rsidRPr="007B3F18" w:rsidRDefault="0024317D" w:rsidP="00713343">
                      <w:pPr>
                        <w:pStyle w:val="Heading3"/>
                        <w:tabs>
                          <w:tab w:val="clear" w:pos="643"/>
                        </w:tabs>
                        <w:ind w:left="0" w:firstLine="0"/>
                        <w:rPr>
                          <w:b w:val="0"/>
                          <w:bCs w:val="0"/>
                          <w:sz w:val="22"/>
                          <w:szCs w:val="22"/>
                        </w:rPr>
                      </w:pPr>
                      <w:r>
                        <w:rPr>
                          <w:b w:val="0"/>
                          <w:sz w:val="22"/>
                        </w:rPr>
                        <w:t xml:space="preserve">0,3&gt;(Surface P2/pop. théor. Π1 + pop. théor. Π2)  </w:t>
                      </w:r>
                    </w:p>
                  </w:txbxContent>
                </v:textbox>
                <w10:wrap type="square"/>
              </v:shape>
            </w:pict>
          </mc:Fallback>
        </mc:AlternateContent>
      </w:r>
    </w:p>
    <w:p w14:paraId="499A536F" w14:textId="29D21BEA" w:rsidR="0024317D" w:rsidRPr="0048354B" w:rsidRDefault="00944A81" w:rsidP="00822262">
      <w:pPr>
        <w:rPr>
          <w:sz w:val="22"/>
          <w:szCs w:val="22"/>
        </w:rPr>
      </w:pPr>
      <w:r w:rsidRPr="0048354B">
        <w:rPr>
          <w:noProof/>
        </w:rPr>
        <mc:AlternateContent>
          <mc:Choice Requires="wps">
            <w:drawing>
              <wp:anchor distT="0" distB="0" distL="114300" distR="114300" simplePos="0" relativeHeight="251651584" behindDoc="0" locked="0" layoutInCell="1" allowOverlap="1" wp14:anchorId="42336BCB" wp14:editId="3B0E2C9B">
                <wp:simplePos x="0" y="0"/>
                <wp:positionH relativeFrom="column">
                  <wp:posOffset>-133350</wp:posOffset>
                </wp:positionH>
                <wp:positionV relativeFrom="paragraph">
                  <wp:posOffset>-246380</wp:posOffset>
                </wp:positionV>
                <wp:extent cx="3453130" cy="2436495"/>
                <wp:effectExtent l="9525" t="7620" r="13970" b="13335"/>
                <wp:wrapSquare wrapText="bothSides"/>
                <wp:docPr id="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130" cy="2436495"/>
                        </a:xfrm>
                        <a:prstGeom prst="rect">
                          <a:avLst/>
                        </a:prstGeom>
                        <a:solidFill>
                          <a:srgbClr val="FFFFFF"/>
                        </a:solidFill>
                        <a:ln w="9525">
                          <a:solidFill>
                            <a:srgbClr val="000000"/>
                          </a:solidFill>
                          <a:miter lim="800000"/>
                          <a:headEnd/>
                          <a:tailEnd/>
                        </a:ln>
                      </wps:spPr>
                      <wps:txbx>
                        <w:txbxContent>
                          <w:p w14:paraId="68FB98E7" w14:textId="77777777" w:rsidR="0024317D" w:rsidRDefault="0024317D" w:rsidP="00713343">
                            <w:pPr>
                              <w:rPr>
                                <w:b/>
                                <w:bCs/>
                                <w:i/>
                                <w:iCs/>
                                <w:sz w:val="18"/>
                                <w:szCs w:val="18"/>
                              </w:rPr>
                            </w:pPr>
                            <w:r>
                              <w:rPr>
                                <w:b/>
                                <w:i/>
                                <w:sz w:val="18"/>
                              </w:rPr>
                              <w:t>Schéma 11: Issue horizontale</w:t>
                            </w:r>
                          </w:p>
                          <w:p w14:paraId="1725CE55" w14:textId="77777777" w:rsidR="0024317D" w:rsidRDefault="0024317D" w:rsidP="00713343">
                            <w:pPr>
                              <w:rPr>
                                <w:b/>
                                <w:bCs/>
                                <w:i/>
                                <w:iCs/>
                                <w:sz w:val="18"/>
                                <w:szCs w:val="18"/>
                              </w:rPr>
                            </w:pPr>
                          </w:p>
                          <w:p w14:paraId="20694263" w14:textId="77777777" w:rsidR="0024317D" w:rsidRPr="007B3F18" w:rsidRDefault="001E7C2A" w:rsidP="00713343">
                            <w:pPr>
                              <w:rPr>
                                <w:b/>
                                <w:bCs/>
                                <w:sz w:val="22"/>
                                <w:szCs w:val="22"/>
                              </w:rPr>
                            </w:pPr>
                            <w:r>
                              <w:rPr>
                                <w:b/>
                                <w:noProof/>
                                <w:sz w:val="22"/>
                              </w:rPr>
                              <w:drawing>
                                <wp:inline distT="0" distB="0" distL="0" distR="0" wp14:anchorId="7A2AF541" wp14:editId="5D0FC675">
                                  <wp:extent cx="3200400" cy="1897380"/>
                                  <wp:effectExtent l="19050" t="0" r="0" b="0"/>
                                  <wp:docPr id="24" name="Picture 26" descr="horizontal_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rizontal_exit.jpg"/>
                                          <pic:cNvPicPr>
                                            <a:picLocks noChangeAspect="1" noChangeArrowheads="1"/>
                                          </pic:cNvPicPr>
                                        </pic:nvPicPr>
                                        <pic:blipFill>
                                          <a:blip r:embed="rId29"/>
                                          <a:srcRect/>
                                          <a:stretch>
                                            <a:fillRect/>
                                          </a:stretch>
                                        </pic:blipFill>
                                        <pic:spPr bwMode="auto">
                                          <a:xfrm>
                                            <a:off x="0" y="0"/>
                                            <a:ext cx="3200400" cy="1897380"/>
                                          </a:xfrm>
                                          <a:prstGeom prst="rect">
                                            <a:avLst/>
                                          </a:prstGeom>
                                          <a:noFill/>
                                          <a:ln w="9525">
                                            <a:noFill/>
                                            <a:miter lim="800000"/>
                                            <a:headEnd/>
                                            <a:tailEnd/>
                                          </a:ln>
                                        </pic:spPr>
                                      </pic:pic>
                                    </a:graphicData>
                                  </a:graphic>
                                </wp:inline>
                              </w:drawing>
                            </w:r>
                          </w:p>
                          <w:p w14:paraId="01248997" w14:textId="77777777" w:rsidR="0024317D" w:rsidRPr="007B3F18" w:rsidRDefault="0024317D" w:rsidP="0071334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336BCB" id="Text Box 27" o:spid="_x0000_s1039" type="#_x0000_t202" style="position:absolute;left:0;text-align:left;margin-left:-10.5pt;margin-top:-19.4pt;width:271.9pt;height:191.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">
                <v:textbox style="mso-fit-shape-to-text:t">
                  <w:txbxContent>
                    <w:p w14:paraId="68FB98E7" w14:textId="77777777" w:rsidR="0024317D" w:rsidRDefault="0024317D" w:rsidP="00713343">
                      <w:pPr>
                        <w:rPr>
                          <w:b/>
                          <w:bCs/>
                          <w:i/>
                          <w:iCs/>
                          <w:sz w:val="18"/>
                          <w:szCs w:val="18"/>
                        </w:rPr>
                      </w:pPr>
                      <w:r>
                        <w:rPr>
                          <w:b/>
                          <w:i/>
                          <w:sz w:val="18"/>
                        </w:rPr>
                        <w:t>Schéma 11: Issue horizontale</w:t>
                      </w:r>
                    </w:p>
                    <w:p w14:paraId="1725CE55" w14:textId="77777777" w:rsidR="0024317D" w:rsidRDefault="0024317D" w:rsidP="00713343">
                      <w:pPr>
                        <w:rPr>
                          <w:b/>
                          <w:bCs/>
                          <w:i/>
                          <w:iCs/>
                          <w:sz w:val="18"/>
                          <w:szCs w:val="18"/>
                        </w:rPr>
                      </w:pPr>
                    </w:p>
                    <w:p w14:paraId="20694263" w14:textId="77777777" w:rsidR="0024317D" w:rsidRPr="007B3F18" w:rsidRDefault="001E7C2A" w:rsidP="00713343">
                      <w:pPr>
                        <w:rPr>
                          <w:b/>
                          <w:bCs/>
                          <w:sz w:val="22"/>
                          <w:szCs w:val="22"/>
                        </w:rPr>
                      </w:pPr>
                      <w:r>
                        <w:rPr>
                          <w:b/>
                          <w:noProof/>
                          <w:sz w:val="22"/>
                        </w:rPr>
                        <w:drawing>
                          <wp:inline distT="0" distB="0" distL="0" distR="0" wp14:anchorId="7A2AF541" wp14:editId="5D0FC675">
                            <wp:extent cx="3200400" cy="1897380"/>
                            <wp:effectExtent l="19050" t="0" r="0" b="0"/>
                            <wp:docPr id="24" name="Picture 26" descr="horizontal_ex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orizontal_exit.jpg"/>
                                    <pic:cNvPicPr>
                                      <a:picLocks noChangeAspect="1" noChangeArrowheads="1"/>
                                    </pic:cNvPicPr>
                                  </pic:nvPicPr>
                                  <pic:blipFill>
                                    <a:blip r:embed="rId30"/>
                                    <a:srcRect/>
                                    <a:stretch>
                                      <a:fillRect/>
                                    </a:stretch>
                                  </pic:blipFill>
                                  <pic:spPr bwMode="auto">
                                    <a:xfrm>
                                      <a:off x="0" y="0"/>
                                      <a:ext cx="3200400" cy="1897380"/>
                                    </a:xfrm>
                                    <a:prstGeom prst="rect">
                                      <a:avLst/>
                                    </a:prstGeom>
                                    <a:noFill/>
                                    <a:ln w="9525">
                                      <a:noFill/>
                                      <a:miter lim="800000"/>
                                      <a:headEnd/>
                                      <a:tailEnd/>
                                    </a:ln>
                                  </pic:spPr>
                                </pic:pic>
                              </a:graphicData>
                            </a:graphic>
                          </wp:inline>
                        </w:drawing>
                      </w:r>
                    </w:p>
                    <w:p w14:paraId="01248997" w14:textId="77777777" w:rsidR="0024317D" w:rsidRPr="007B3F18" w:rsidRDefault="0024317D" w:rsidP="00713343"/>
                  </w:txbxContent>
                </v:textbox>
                <w10:wrap type="square"/>
              </v:shape>
            </w:pict>
          </mc:Fallback>
        </mc:AlternateContent>
      </w:r>
    </w:p>
    <w:p w14:paraId="407F9C0C" w14:textId="77777777" w:rsidR="0024317D" w:rsidRPr="0048354B" w:rsidRDefault="0024317D" w:rsidP="00EB2418">
      <w:pPr>
        <w:rPr>
          <w:sz w:val="22"/>
          <w:szCs w:val="22"/>
        </w:rPr>
      </w:pPr>
      <w:r w:rsidRPr="0048354B">
        <w:rPr>
          <w:sz w:val="22"/>
        </w:rPr>
        <w:t>Dans les bâtiments spécifiques, des ponts, des balcons extérieurs ou toute autre issue, conduisant d’un bâtiment à un autre bâtiment du même usage et appartenant au même propriétaire, peuvent remplacer les autres issues requises jusqu’à 50 %, s’ils ne se trouvent pas à un niveau de sol à plus de 23 mètres au-dessus du niveau de l’étage d’évacuation et à condition que l’on n’utilise pas sur les autres voies d’évacuation obligatoires des portes de restriction de passage - de contrôle d’accès.</w:t>
      </w:r>
    </w:p>
    <w:p w14:paraId="7A924036" w14:textId="77777777" w:rsidR="0024317D" w:rsidRPr="0048354B" w:rsidRDefault="0024317D" w:rsidP="00EB2418">
      <w:pPr>
        <w:rPr>
          <w:sz w:val="22"/>
          <w:szCs w:val="22"/>
        </w:rPr>
      </w:pPr>
    </w:p>
    <w:p w14:paraId="57B65F3C" w14:textId="77777777" w:rsidR="0024317D" w:rsidRPr="0048354B" w:rsidRDefault="0024317D" w:rsidP="00E41BEC">
      <w:pPr>
        <w:pStyle w:val="Heading4"/>
        <w:numPr>
          <w:ilvl w:val="1"/>
          <w:numId w:val="7"/>
        </w:numPr>
        <w:rPr>
          <w:sz w:val="22"/>
          <w:szCs w:val="22"/>
          <w:u w:val="single"/>
        </w:rPr>
      </w:pPr>
      <w:r w:rsidRPr="0048354B">
        <w:rPr>
          <w:sz w:val="22"/>
          <w:u w:val="single"/>
        </w:rPr>
        <w:t>Issue finale</w:t>
      </w:r>
    </w:p>
    <w:p w14:paraId="0A707850" w14:textId="77777777" w:rsidR="0024317D" w:rsidRPr="0048354B" w:rsidRDefault="0024317D" w:rsidP="00084004">
      <w:pPr>
        <w:pStyle w:val="ListParagraph"/>
        <w:tabs>
          <w:tab w:val="clear" w:pos="426"/>
          <w:tab w:val="clear" w:pos="568"/>
          <w:tab w:val="clear" w:pos="710"/>
        </w:tabs>
        <w:overflowPunct/>
        <w:ind w:left="0"/>
        <w:textAlignment w:val="auto"/>
        <w:rPr>
          <w:sz w:val="22"/>
          <w:szCs w:val="22"/>
        </w:rPr>
      </w:pPr>
      <w:r w:rsidRPr="0048354B">
        <w:rPr>
          <w:sz w:val="22"/>
        </w:rPr>
        <w:t>La largeur requise pour l’issue finale à l’étage d’évacuation devra être suffisante pour le débit horizontal requis pour l’évacuation des personnes qui en cas d’incendie se rassembleront à l’étage en question. Toutefois, étant donné que l’évacuation des étages au-dessus du sol et en sous-sol du bâtiment se fait progressivement, la largeur requise pour l’issue finale est calculée comme la somme:</w:t>
      </w:r>
    </w:p>
    <w:p w14:paraId="17C43DAD" w14:textId="77777777" w:rsidR="0024317D" w:rsidRPr="0048354B" w:rsidRDefault="0024317D" w:rsidP="001B1520">
      <w:pPr>
        <w:tabs>
          <w:tab w:val="clear" w:pos="426"/>
          <w:tab w:val="clear" w:pos="568"/>
          <w:tab w:val="clear" w:pos="710"/>
        </w:tabs>
        <w:overflowPunct/>
        <w:textAlignment w:val="auto"/>
        <w:rPr>
          <w:sz w:val="22"/>
          <w:szCs w:val="22"/>
        </w:rPr>
      </w:pPr>
      <w:r w:rsidRPr="0048354B">
        <w:rPr>
          <w:sz w:val="22"/>
        </w:rPr>
        <w:t xml:space="preserve">a) de la largeur du débit vertical requis provenant des étages supérieurs, </w:t>
      </w:r>
    </w:p>
    <w:p w14:paraId="5E7EDA8E" w14:textId="77777777" w:rsidR="0024317D" w:rsidRPr="0048354B" w:rsidRDefault="0024317D" w:rsidP="001B1520">
      <w:pPr>
        <w:tabs>
          <w:tab w:val="clear" w:pos="426"/>
          <w:tab w:val="clear" w:pos="568"/>
          <w:tab w:val="clear" w:pos="710"/>
        </w:tabs>
        <w:overflowPunct/>
        <w:textAlignment w:val="auto"/>
        <w:rPr>
          <w:sz w:val="22"/>
          <w:szCs w:val="22"/>
        </w:rPr>
      </w:pPr>
      <w:r w:rsidRPr="0048354B">
        <w:rPr>
          <w:sz w:val="22"/>
        </w:rPr>
        <w:t xml:space="preserve">b) de la largeur du débit vertical requis provenant des étages inférieurs, </w:t>
      </w:r>
    </w:p>
    <w:p w14:paraId="43936914" w14:textId="77777777" w:rsidR="0024317D" w:rsidRPr="0048354B" w:rsidRDefault="0024317D" w:rsidP="001B1520">
      <w:pPr>
        <w:tabs>
          <w:tab w:val="clear" w:pos="426"/>
          <w:tab w:val="clear" w:pos="568"/>
          <w:tab w:val="clear" w:pos="710"/>
        </w:tabs>
        <w:overflowPunct/>
        <w:textAlignment w:val="auto"/>
        <w:rPr>
          <w:sz w:val="22"/>
          <w:szCs w:val="22"/>
        </w:rPr>
      </w:pPr>
      <w:r w:rsidRPr="0048354B">
        <w:rPr>
          <w:sz w:val="22"/>
        </w:rPr>
        <w:t>c) de la largeur du débit horizontal de l’étage d’évacuation</w:t>
      </w:r>
    </w:p>
    <w:p w14:paraId="093308E6" w14:textId="77777777" w:rsidR="0024317D" w:rsidRPr="0048354B" w:rsidRDefault="0024317D" w:rsidP="00191856">
      <w:pPr>
        <w:tabs>
          <w:tab w:val="clear" w:pos="426"/>
          <w:tab w:val="clear" w:pos="568"/>
          <w:tab w:val="clear" w:pos="710"/>
          <w:tab w:val="left" w:pos="284"/>
          <w:tab w:val="left" w:pos="709"/>
          <w:tab w:val="left" w:pos="1134"/>
          <w:tab w:val="left" w:pos="1560"/>
        </w:tabs>
        <w:rPr>
          <w:rStyle w:val="Eaiaii"/>
          <w:rFonts w:ascii="Verdana" w:hAnsi="Verdana" w:cs="Verdana"/>
          <w:sz w:val="20"/>
          <w:szCs w:val="20"/>
        </w:rPr>
      </w:pPr>
      <w:r w:rsidRPr="0048354B">
        <w:rPr>
          <w:sz w:val="22"/>
        </w:rPr>
        <w:t>comme obtenu avant de les arrondir à des unités entières de largeur. telles qu’elles ressortent avant d’être arrondies à des unités de passage entières. Par la suite elles ne seront arrondies que pour la détermination de la largeur de l’issue finale.</w:t>
      </w:r>
    </w:p>
    <w:p w14:paraId="05E910DD" w14:textId="77777777" w:rsidR="0024317D" w:rsidRPr="0048354B" w:rsidRDefault="0024317D" w:rsidP="00084004">
      <w:pPr>
        <w:pStyle w:val="ListParagraph"/>
        <w:tabs>
          <w:tab w:val="clear" w:pos="426"/>
          <w:tab w:val="clear" w:pos="568"/>
          <w:tab w:val="clear" w:pos="710"/>
        </w:tabs>
        <w:overflowPunct/>
        <w:ind w:left="0"/>
        <w:textAlignment w:val="auto"/>
        <w:rPr>
          <w:sz w:val="22"/>
          <w:szCs w:val="22"/>
        </w:rPr>
      </w:pPr>
      <w:r w:rsidRPr="0048354B">
        <w:rPr>
          <w:sz w:val="22"/>
        </w:rPr>
        <w:t>Lorsque la somme de α+b+c est supérieure à deux unités de largeur, le débit vertical requis (a) provenant des étages hors sol majoré de 25 % doit être retenu pour le calcul de la largeur de la sortie finale.</w:t>
      </w:r>
    </w:p>
    <w:p w14:paraId="59388F54" w14:textId="77777777" w:rsidR="0024317D" w:rsidRPr="0048354B" w:rsidRDefault="0024317D" w:rsidP="00084004">
      <w:pPr>
        <w:pStyle w:val="ListParagraph"/>
        <w:tabs>
          <w:tab w:val="clear" w:pos="426"/>
          <w:tab w:val="clear" w:pos="568"/>
          <w:tab w:val="clear" w:pos="710"/>
        </w:tabs>
        <w:overflowPunct/>
        <w:ind w:left="0"/>
        <w:textAlignment w:val="auto"/>
        <w:rPr>
          <w:sz w:val="22"/>
          <w:szCs w:val="22"/>
        </w:rPr>
      </w:pPr>
      <w:r w:rsidRPr="0048354B">
        <w:rPr>
          <w:sz w:val="22"/>
        </w:rPr>
        <w:t xml:space="preserve">Dans le cas où la conception du bâtiment prévoit que les étages au-dessus du sol et en sous-sol soient directement évacués, par le biais de voies d’évacuation protégées contre l’incendie, vers un espace sûr à l’extérieur du bâtiment, par des issues finales indépendantes qui ne communiquent pas avec le reste du bâtiment et qui garantissent les largeurs requises pour les débits verticaux, leurs débits ne seront pas pris en compte dans la détermination de la largeur minimale des issues finales à l’étage d’évacuation du troisième segment d’évacuation (voie horizontale vers l’issue finale). Dans le cas où, dans les conditions ci-dessus, il existe toutefois une possibilité de communication de l’espace où aboutissent les voies verticales d’évacuation protégées contre l’incendie à l’étage d’évacuation avec le ou les espaces de cet étage disposant </w:t>
      </w:r>
      <w:r w:rsidRPr="0048354B">
        <w:rPr>
          <w:sz w:val="22"/>
        </w:rPr>
        <w:lastRenderedPageBreak/>
        <w:t>de leurs propres issues, alors, pour le calcul de la largeur des issues finales de l’étage d’évacuation, on tiendra également compte de la moitié des débits verticaux requis pour les étages du bâtiment au-dessus du sol et en sous-sol.</w:t>
      </w:r>
    </w:p>
    <w:p w14:paraId="69DF6753" w14:textId="77777777" w:rsidR="0024317D" w:rsidRPr="0048354B" w:rsidRDefault="0024317D" w:rsidP="00084004">
      <w:pPr>
        <w:pStyle w:val="ListParagraph"/>
        <w:tabs>
          <w:tab w:val="clear" w:pos="426"/>
          <w:tab w:val="clear" w:pos="568"/>
          <w:tab w:val="clear" w:pos="710"/>
        </w:tabs>
        <w:overflowPunct/>
        <w:ind w:left="0"/>
        <w:textAlignment w:val="auto"/>
        <w:rPr>
          <w:sz w:val="22"/>
          <w:szCs w:val="22"/>
        </w:rPr>
      </w:pPr>
      <w:r w:rsidRPr="0048354B">
        <w:rPr>
          <w:sz w:val="22"/>
        </w:rPr>
        <w:t>Dans tous les cas, la largeur des issues à l’étage d’évacuation où aboutissent les voies d’évacuation verticales protégées contre l’incendie doit être suffisante pour les débits verticaux qu’elles desservent.</w:t>
      </w:r>
    </w:p>
    <w:p w14:paraId="3A8BC4E0" w14:textId="77777777" w:rsidR="0024317D" w:rsidRPr="0048354B" w:rsidRDefault="0024317D" w:rsidP="00084004">
      <w:pPr>
        <w:pStyle w:val="ListParagraph"/>
        <w:tabs>
          <w:tab w:val="clear" w:pos="426"/>
          <w:tab w:val="clear" w:pos="568"/>
          <w:tab w:val="clear" w:pos="710"/>
        </w:tabs>
        <w:overflowPunct/>
        <w:ind w:left="0"/>
        <w:textAlignment w:val="auto"/>
        <w:rPr>
          <w:sz w:val="22"/>
          <w:szCs w:val="22"/>
        </w:rPr>
      </w:pPr>
      <w:r w:rsidRPr="0048354B">
        <w:rPr>
          <w:sz w:val="22"/>
        </w:rPr>
        <w:t>S’il existe des marches après l’issue finale, il faut également construire une rampe d’une largeur suffisante afin de rendre possible l’éloignement des personnes handicapées.</w:t>
      </w:r>
    </w:p>
    <w:p w14:paraId="1F0CAA88" w14:textId="77777777" w:rsidR="0024317D" w:rsidRPr="0048354B" w:rsidRDefault="0024317D" w:rsidP="00084004">
      <w:pPr>
        <w:pStyle w:val="ListParagraph"/>
        <w:tabs>
          <w:tab w:val="clear" w:pos="426"/>
          <w:tab w:val="clear" w:pos="568"/>
          <w:tab w:val="clear" w:pos="710"/>
        </w:tabs>
        <w:overflowPunct/>
        <w:ind w:left="0"/>
        <w:textAlignment w:val="auto"/>
        <w:rPr>
          <w:sz w:val="22"/>
          <w:szCs w:val="22"/>
        </w:rPr>
      </w:pPr>
      <w:r w:rsidRPr="0048354B">
        <w:rPr>
          <w:sz w:val="22"/>
        </w:rPr>
        <w:t>Les locaux à risque ne doivent pas être situés au-dessous ou dans le voisinage immédiat des issues finales.</w:t>
      </w:r>
    </w:p>
    <w:p w14:paraId="43F6DF20" w14:textId="77777777" w:rsidR="0024317D" w:rsidRPr="0048354B" w:rsidRDefault="0024317D" w:rsidP="00E41BEC">
      <w:pPr>
        <w:pStyle w:val="Heading4"/>
        <w:numPr>
          <w:ilvl w:val="1"/>
          <w:numId w:val="7"/>
        </w:numPr>
        <w:rPr>
          <w:sz w:val="22"/>
          <w:szCs w:val="22"/>
          <w:u w:val="single"/>
        </w:rPr>
      </w:pPr>
      <w:r w:rsidRPr="0048354B">
        <w:rPr>
          <w:sz w:val="22"/>
          <w:u w:val="single"/>
        </w:rPr>
        <w:t>Portes des voies d’évacuation</w:t>
      </w:r>
    </w:p>
    <w:p w14:paraId="70DA9F8B" w14:textId="77777777" w:rsidR="0024317D" w:rsidRPr="0048354B" w:rsidRDefault="0024317D" w:rsidP="00E41BEC">
      <w:pPr>
        <w:pStyle w:val="Heading4"/>
        <w:numPr>
          <w:ilvl w:val="0"/>
          <w:numId w:val="29"/>
        </w:numPr>
        <w:rPr>
          <w:rFonts w:ascii="Times New Roman" w:hAnsi="Times New Roman" w:cs="Times New Roman"/>
          <w:sz w:val="22"/>
          <w:szCs w:val="22"/>
          <w:u w:val="single"/>
        </w:rPr>
      </w:pPr>
      <w:r w:rsidRPr="0048354B">
        <w:rPr>
          <w:rFonts w:ascii="Times New Roman" w:hAnsi="Times New Roman"/>
        </w:rPr>
        <w:t>Généralités</w:t>
      </w:r>
    </w:p>
    <w:p w14:paraId="0E279E4C" w14:textId="4BBB2964" w:rsidR="0024317D" w:rsidRPr="0048354B" w:rsidRDefault="0024317D" w:rsidP="00CD0F51">
      <w:pPr>
        <w:tabs>
          <w:tab w:val="clear" w:pos="426"/>
          <w:tab w:val="clear" w:pos="568"/>
          <w:tab w:val="clear" w:pos="710"/>
        </w:tabs>
        <w:overflowPunct/>
        <w:textAlignment w:val="auto"/>
        <w:rPr>
          <w:sz w:val="22"/>
          <w:szCs w:val="22"/>
        </w:rPr>
      </w:pPr>
      <w:r w:rsidRPr="0048354B">
        <w:rPr>
          <w:sz w:val="22"/>
        </w:rPr>
        <w:t>Il doit exister, à chaque ouverture de porte du premier segment de la voie d’évacuation (voie non protégée), au moins un battant de porte dont la largeur est supérieure ou égale à 0,70 mètre. Exceptionnellement, les portes des locaux auxiliaires (débarras, sanitaires, etc.) peuvent disposer d’une largeur libre de 0,60 m.  Aucun battant de porte, par lequel passe une voie d’évacuation, ne peut avoir une largeur supérieure à 1,20 mètre.</w:t>
      </w:r>
    </w:p>
    <w:p w14:paraId="20F07465"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t>Le sol des deux côtés de chaque porte doit être plat et se trouver au même niveau. Exceptionnellement, lorsque la porte conduit à l’air libre ou vers un espace extérieur (balcon, espace ouvert partiellement couvert, toit-terrasse) ou vers l’issue finale, le niveau du sol sur le côté extérieur de la porte pourra se trouver jusqu’à 0,20 mètre plus bas que le niveau intérieur.</w:t>
      </w:r>
    </w:p>
    <w:p w14:paraId="43AE15AA"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t>Les exigences de résistance au feu des portes des voies d’évacuation sont définies au tableau de l’article 6 du présent chapitre.</w:t>
      </w:r>
    </w:p>
    <w:p w14:paraId="088205D6" w14:textId="77777777" w:rsidR="0024317D" w:rsidRPr="0048354B" w:rsidRDefault="0024317D" w:rsidP="00E41BEC">
      <w:pPr>
        <w:pStyle w:val="Heading4"/>
        <w:numPr>
          <w:ilvl w:val="0"/>
          <w:numId w:val="29"/>
        </w:numPr>
        <w:rPr>
          <w:rFonts w:ascii="Times New Roman" w:hAnsi="Times New Roman" w:cs="Times New Roman"/>
        </w:rPr>
      </w:pPr>
      <w:r w:rsidRPr="0048354B">
        <w:rPr>
          <w:rFonts w:ascii="Times New Roman" w:hAnsi="Times New Roman"/>
        </w:rPr>
        <w:t>Sens de rotation des portes</w:t>
      </w:r>
    </w:p>
    <w:p w14:paraId="7F268581"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t>Toute porte utilisée en tant qu’issue de secours doit généralement s’ouvrir dans le sens de l’évacuation en offrant la largeur totale de son ouverture. (Schéma 12)</w:t>
      </w:r>
    </w:p>
    <w:p w14:paraId="03DCB0DC" w14:textId="77777777" w:rsidR="0024317D" w:rsidRPr="0048354B" w:rsidRDefault="0024317D" w:rsidP="00CD0F51">
      <w:pPr>
        <w:tabs>
          <w:tab w:val="clear" w:pos="426"/>
          <w:tab w:val="clear" w:pos="568"/>
          <w:tab w:val="clear" w:pos="710"/>
        </w:tabs>
        <w:overflowPunct/>
        <w:textAlignment w:val="auto"/>
        <w:rPr>
          <w:sz w:val="22"/>
          <w:szCs w:val="22"/>
        </w:rPr>
      </w:pPr>
    </w:p>
    <w:p w14:paraId="4479994D" w14:textId="77777777" w:rsidR="0024317D" w:rsidRPr="0048354B" w:rsidRDefault="0024317D" w:rsidP="00CD0F51">
      <w:pPr>
        <w:tabs>
          <w:tab w:val="clear" w:pos="426"/>
          <w:tab w:val="clear" w:pos="568"/>
          <w:tab w:val="clear" w:pos="710"/>
        </w:tabs>
        <w:overflowPunct/>
        <w:textAlignment w:val="auto"/>
        <w:rPr>
          <w:sz w:val="22"/>
          <w:szCs w:val="22"/>
        </w:rPr>
      </w:pPr>
    </w:p>
    <w:p w14:paraId="07FAED5A" w14:textId="622F18A3" w:rsidR="0024317D" w:rsidRPr="0048354B" w:rsidRDefault="00944A81" w:rsidP="00CD0F51">
      <w:pPr>
        <w:tabs>
          <w:tab w:val="clear" w:pos="426"/>
          <w:tab w:val="clear" w:pos="568"/>
          <w:tab w:val="clear" w:pos="710"/>
        </w:tabs>
        <w:overflowPunct/>
        <w:textAlignment w:val="auto"/>
        <w:rPr>
          <w:color w:val="FF0000"/>
          <w:sz w:val="22"/>
          <w:szCs w:val="22"/>
        </w:rPr>
      </w:pPr>
      <w:r w:rsidRPr="0048354B">
        <w:rPr>
          <w:noProof/>
        </w:rPr>
        <mc:AlternateContent>
          <mc:Choice Requires="wps">
            <w:drawing>
              <wp:anchor distT="0" distB="0" distL="114300" distR="114300" simplePos="0" relativeHeight="251645440" behindDoc="0" locked="0" layoutInCell="1" allowOverlap="1" wp14:anchorId="49BB2B7A" wp14:editId="588E325E">
                <wp:simplePos x="0" y="0"/>
                <wp:positionH relativeFrom="column">
                  <wp:posOffset>1184910</wp:posOffset>
                </wp:positionH>
                <wp:positionV relativeFrom="paragraph">
                  <wp:posOffset>129540</wp:posOffset>
                </wp:positionV>
                <wp:extent cx="2694940" cy="2141855"/>
                <wp:effectExtent l="13335" t="8890" r="6350" b="11430"/>
                <wp:wrapSquare wrapText="bothSides"/>
                <wp:docPr id="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2141855"/>
                        </a:xfrm>
                        <a:prstGeom prst="rect">
                          <a:avLst/>
                        </a:prstGeom>
                        <a:solidFill>
                          <a:srgbClr val="FFFFFF"/>
                        </a:solidFill>
                        <a:ln w="9525">
                          <a:solidFill>
                            <a:srgbClr val="000000"/>
                          </a:solidFill>
                          <a:miter lim="800000"/>
                          <a:headEnd/>
                          <a:tailEnd/>
                        </a:ln>
                      </wps:spPr>
                      <wps:txbx>
                        <w:txbxContent>
                          <w:p w14:paraId="496718A2" w14:textId="77777777" w:rsidR="0024317D" w:rsidRDefault="0024317D" w:rsidP="00EB5C7F">
                            <w:pPr>
                              <w:pStyle w:val="BodyText"/>
                              <w:spacing w:after="0"/>
                              <w:rPr>
                                <w:b/>
                                <w:bCs/>
                                <w:i/>
                                <w:iCs/>
                                <w:sz w:val="18"/>
                                <w:szCs w:val="18"/>
                              </w:rPr>
                            </w:pPr>
                            <w:r>
                              <w:rPr>
                                <w:b/>
                                <w:i/>
                                <w:sz w:val="18"/>
                              </w:rPr>
                              <w:t>Schéma 12: Ouverture totale de la porte</w:t>
                            </w:r>
                          </w:p>
                          <w:p w14:paraId="1328D10D" w14:textId="77777777" w:rsidR="0024317D" w:rsidRDefault="0024317D" w:rsidP="00EB5C7F">
                            <w:pPr>
                              <w:pStyle w:val="BodyText"/>
                              <w:spacing w:after="0"/>
                              <w:rPr>
                                <w:b/>
                                <w:bCs/>
                                <w:i/>
                                <w:iCs/>
                                <w:sz w:val="18"/>
                                <w:szCs w:val="18"/>
                              </w:rPr>
                            </w:pPr>
                          </w:p>
                          <w:p w14:paraId="1FE89D2B" w14:textId="77777777" w:rsidR="0024317D" w:rsidRDefault="0024317D" w:rsidP="00EB5C7F">
                            <w:pPr>
                              <w:pStyle w:val="BodyText"/>
                              <w:spacing w:after="0"/>
                              <w:rPr>
                                <w:b/>
                                <w:bCs/>
                                <w:i/>
                                <w:iCs/>
                                <w:sz w:val="18"/>
                                <w:szCs w:val="18"/>
                              </w:rPr>
                            </w:pPr>
                          </w:p>
                          <w:p w14:paraId="39E22C00" w14:textId="77777777" w:rsidR="0024317D" w:rsidRDefault="001E7C2A" w:rsidP="00EB5C7F">
                            <w:pPr>
                              <w:pStyle w:val="BodyText"/>
                              <w:spacing w:after="0"/>
                              <w:rPr>
                                <w:b/>
                                <w:bCs/>
                                <w:i/>
                                <w:iCs/>
                                <w:sz w:val="18"/>
                                <w:szCs w:val="18"/>
                              </w:rPr>
                            </w:pPr>
                            <w:r>
                              <w:rPr>
                                <w:b/>
                                <w:i/>
                                <w:noProof/>
                                <w:sz w:val="18"/>
                              </w:rPr>
                              <w:drawing>
                                <wp:inline distT="0" distB="0" distL="0" distR="0" wp14:anchorId="413D5C7B" wp14:editId="6A11BCB0">
                                  <wp:extent cx="2400300" cy="1402080"/>
                                  <wp:effectExtent l="19050" t="0" r="0" b="0"/>
                                  <wp:docPr id="26" name="Picture 16" descr="EX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ODOS.jpg"/>
                                          <pic:cNvPicPr>
                                            <a:picLocks noChangeAspect="1" noChangeArrowheads="1"/>
                                          </pic:cNvPicPr>
                                        </pic:nvPicPr>
                                        <pic:blipFill>
                                          <a:blip r:embed="rId31"/>
                                          <a:srcRect/>
                                          <a:stretch>
                                            <a:fillRect/>
                                          </a:stretch>
                                        </pic:blipFill>
                                        <pic:spPr bwMode="auto">
                                          <a:xfrm>
                                            <a:off x="0" y="0"/>
                                            <a:ext cx="2400300" cy="1402080"/>
                                          </a:xfrm>
                                          <a:prstGeom prst="rect">
                                            <a:avLst/>
                                          </a:prstGeom>
                                          <a:noFill/>
                                          <a:ln w="9525">
                                            <a:noFill/>
                                            <a:miter lim="800000"/>
                                            <a:headEnd/>
                                            <a:tailEnd/>
                                          </a:ln>
                                        </pic:spPr>
                                      </pic:pic>
                                    </a:graphicData>
                                  </a:graphic>
                                </wp:inline>
                              </w:drawing>
                            </w:r>
                          </w:p>
                          <w:p w14:paraId="34BECA60" w14:textId="77777777" w:rsidR="0024317D" w:rsidRDefault="0024317D" w:rsidP="00EB5C7F">
                            <w:pPr>
                              <w:pStyle w:val="BodyText"/>
                              <w:spacing w:after="0"/>
                              <w:rPr>
                                <w:b/>
                                <w:bCs/>
                                <w:i/>
                                <w:iCs/>
                                <w:sz w:val="18"/>
                                <w:szCs w:val="18"/>
                              </w:rPr>
                            </w:pPr>
                          </w:p>
                          <w:p w14:paraId="16669E91" w14:textId="77777777" w:rsidR="0024317D" w:rsidRDefault="0024317D" w:rsidP="00EB5C7F">
                            <w:pPr>
                              <w:pStyle w:val="BodyText"/>
                              <w:spacing w:after="0"/>
                              <w:rPr>
                                <w:b/>
                                <w:bCs/>
                                <w:i/>
                                <w:iCs/>
                                <w:sz w:val="18"/>
                                <w:szCs w:val="18"/>
                              </w:rPr>
                            </w:pPr>
                          </w:p>
                          <w:p w14:paraId="79DDE468" w14:textId="77777777" w:rsidR="0024317D" w:rsidRDefault="0024317D" w:rsidP="00EB5C7F">
                            <w:pPr>
                              <w:pStyle w:val="BodyText"/>
                              <w:spacing w:after="0"/>
                              <w:rPr>
                                <w:b/>
                                <w:bCs/>
                                <w:i/>
                                <w:iCs/>
                                <w:sz w:val="18"/>
                                <w:szCs w:val="18"/>
                              </w:rPr>
                            </w:pPr>
                          </w:p>
                          <w:p w14:paraId="509071C7" w14:textId="77777777" w:rsidR="0024317D" w:rsidRDefault="0024317D" w:rsidP="00EB5C7F">
                            <w:pPr>
                              <w:pStyle w:val="BodyText"/>
                              <w:spacing w:after="0"/>
                              <w:rPr>
                                <w:b/>
                                <w:bCs/>
                                <w:i/>
                                <w:iCs/>
                                <w:sz w:val="18"/>
                                <w:szCs w:val="18"/>
                              </w:rPr>
                            </w:pPr>
                          </w:p>
                          <w:p w14:paraId="5069ACD8" w14:textId="77777777" w:rsidR="0024317D" w:rsidRDefault="0024317D" w:rsidP="00EB5C7F">
                            <w:pPr>
                              <w:pStyle w:val="BodyText"/>
                              <w:spacing w:after="0"/>
                              <w:rPr>
                                <w:b/>
                                <w:bCs/>
                                <w:i/>
                                <w:iCs/>
                                <w:sz w:val="18"/>
                                <w:szCs w:val="18"/>
                              </w:rPr>
                            </w:pPr>
                          </w:p>
                          <w:p w14:paraId="0118B43D" w14:textId="77777777" w:rsidR="0024317D" w:rsidRDefault="0024317D" w:rsidP="00EB5C7F">
                            <w:pPr>
                              <w:pStyle w:val="BodyText"/>
                              <w:spacing w:after="0"/>
                              <w:rPr>
                                <w:b/>
                                <w:bCs/>
                                <w:i/>
                                <w:iCs/>
                                <w:sz w:val="18"/>
                                <w:szCs w:val="18"/>
                              </w:rPr>
                            </w:pPr>
                          </w:p>
                          <w:p w14:paraId="2BC72C80" w14:textId="77777777" w:rsidR="0024317D" w:rsidRPr="00296642" w:rsidRDefault="0024317D" w:rsidP="00EB5C7F">
                            <w:pPr>
                              <w:pStyle w:val="BodyText"/>
                              <w:spacing w:after="0"/>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B2B7A" id="Text Box 16" o:spid="_x0000_s1040" type="#_x0000_t202" style="position:absolute;left:0;text-align:left;margin-left:93.3pt;margin-top:10.2pt;width:212.2pt;height:168.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">
                <v:textbox>
                  <w:txbxContent>
                    <w:p w14:paraId="496718A2" w14:textId="77777777" w:rsidR="0024317D" w:rsidRDefault="0024317D" w:rsidP="00EB5C7F">
                      <w:pPr>
                        <w:pStyle w:val="BodyText"/>
                        <w:spacing w:after="0"/>
                        <w:rPr>
                          <w:b/>
                          <w:bCs/>
                          <w:i/>
                          <w:iCs/>
                          <w:sz w:val="18"/>
                          <w:szCs w:val="18"/>
                        </w:rPr>
                      </w:pPr>
                      <w:r>
                        <w:rPr>
                          <w:b/>
                          <w:i/>
                          <w:sz w:val="18"/>
                        </w:rPr>
                        <w:t>Schéma 12: Ouverture totale de la porte</w:t>
                      </w:r>
                    </w:p>
                    <w:p w14:paraId="1328D10D" w14:textId="77777777" w:rsidR="0024317D" w:rsidRDefault="0024317D" w:rsidP="00EB5C7F">
                      <w:pPr>
                        <w:pStyle w:val="BodyText"/>
                        <w:spacing w:after="0"/>
                        <w:rPr>
                          <w:b/>
                          <w:bCs/>
                          <w:i/>
                          <w:iCs/>
                          <w:sz w:val="18"/>
                          <w:szCs w:val="18"/>
                        </w:rPr>
                      </w:pPr>
                    </w:p>
                    <w:p w14:paraId="1FE89D2B" w14:textId="77777777" w:rsidR="0024317D" w:rsidRDefault="0024317D" w:rsidP="00EB5C7F">
                      <w:pPr>
                        <w:pStyle w:val="BodyText"/>
                        <w:spacing w:after="0"/>
                        <w:rPr>
                          <w:b/>
                          <w:bCs/>
                          <w:i/>
                          <w:iCs/>
                          <w:sz w:val="18"/>
                          <w:szCs w:val="18"/>
                        </w:rPr>
                      </w:pPr>
                    </w:p>
                    <w:p w14:paraId="39E22C00" w14:textId="77777777" w:rsidR="0024317D" w:rsidRDefault="001E7C2A" w:rsidP="00EB5C7F">
                      <w:pPr>
                        <w:pStyle w:val="BodyText"/>
                        <w:spacing w:after="0"/>
                        <w:rPr>
                          <w:b/>
                          <w:bCs/>
                          <w:i/>
                          <w:iCs/>
                          <w:sz w:val="18"/>
                          <w:szCs w:val="18"/>
                        </w:rPr>
                      </w:pPr>
                      <w:r>
                        <w:rPr>
                          <w:b/>
                          <w:i/>
                          <w:noProof/>
                          <w:sz w:val="18"/>
                        </w:rPr>
                        <w:drawing>
                          <wp:inline distT="0" distB="0" distL="0" distR="0" wp14:anchorId="413D5C7B" wp14:editId="6A11BCB0">
                            <wp:extent cx="2400300" cy="1402080"/>
                            <wp:effectExtent l="19050" t="0" r="0" b="0"/>
                            <wp:docPr id="26" name="Picture 16" descr="EXO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ODOS.jpg"/>
                                    <pic:cNvPicPr>
                                      <a:picLocks noChangeAspect="1" noChangeArrowheads="1"/>
                                    </pic:cNvPicPr>
                                  </pic:nvPicPr>
                                  <pic:blipFill>
                                    <a:blip r:embed="rId32"/>
                                    <a:srcRect/>
                                    <a:stretch>
                                      <a:fillRect/>
                                    </a:stretch>
                                  </pic:blipFill>
                                  <pic:spPr bwMode="auto">
                                    <a:xfrm>
                                      <a:off x="0" y="0"/>
                                      <a:ext cx="2400300" cy="1402080"/>
                                    </a:xfrm>
                                    <a:prstGeom prst="rect">
                                      <a:avLst/>
                                    </a:prstGeom>
                                    <a:noFill/>
                                    <a:ln w="9525">
                                      <a:noFill/>
                                      <a:miter lim="800000"/>
                                      <a:headEnd/>
                                      <a:tailEnd/>
                                    </a:ln>
                                  </pic:spPr>
                                </pic:pic>
                              </a:graphicData>
                            </a:graphic>
                          </wp:inline>
                        </w:drawing>
                      </w:r>
                    </w:p>
                    <w:p w14:paraId="34BECA60" w14:textId="77777777" w:rsidR="0024317D" w:rsidRDefault="0024317D" w:rsidP="00EB5C7F">
                      <w:pPr>
                        <w:pStyle w:val="BodyText"/>
                        <w:spacing w:after="0"/>
                        <w:rPr>
                          <w:b/>
                          <w:bCs/>
                          <w:i/>
                          <w:iCs/>
                          <w:sz w:val="18"/>
                          <w:szCs w:val="18"/>
                        </w:rPr>
                      </w:pPr>
                    </w:p>
                    <w:p w14:paraId="16669E91" w14:textId="77777777" w:rsidR="0024317D" w:rsidRDefault="0024317D" w:rsidP="00EB5C7F">
                      <w:pPr>
                        <w:pStyle w:val="BodyText"/>
                        <w:spacing w:after="0"/>
                        <w:rPr>
                          <w:b/>
                          <w:bCs/>
                          <w:i/>
                          <w:iCs/>
                          <w:sz w:val="18"/>
                          <w:szCs w:val="18"/>
                        </w:rPr>
                      </w:pPr>
                    </w:p>
                    <w:p w14:paraId="79DDE468" w14:textId="77777777" w:rsidR="0024317D" w:rsidRDefault="0024317D" w:rsidP="00EB5C7F">
                      <w:pPr>
                        <w:pStyle w:val="BodyText"/>
                        <w:spacing w:after="0"/>
                        <w:rPr>
                          <w:b/>
                          <w:bCs/>
                          <w:i/>
                          <w:iCs/>
                          <w:sz w:val="18"/>
                          <w:szCs w:val="18"/>
                        </w:rPr>
                      </w:pPr>
                    </w:p>
                    <w:p w14:paraId="509071C7" w14:textId="77777777" w:rsidR="0024317D" w:rsidRDefault="0024317D" w:rsidP="00EB5C7F">
                      <w:pPr>
                        <w:pStyle w:val="BodyText"/>
                        <w:spacing w:after="0"/>
                        <w:rPr>
                          <w:b/>
                          <w:bCs/>
                          <w:i/>
                          <w:iCs/>
                          <w:sz w:val="18"/>
                          <w:szCs w:val="18"/>
                        </w:rPr>
                      </w:pPr>
                    </w:p>
                    <w:p w14:paraId="5069ACD8" w14:textId="77777777" w:rsidR="0024317D" w:rsidRDefault="0024317D" w:rsidP="00EB5C7F">
                      <w:pPr>
                        <w:pStyle w:val="BodyText"/>
                        <w:spacing w:after="0"/>
                        <w:rPr>
                          <w:b/>
                          <w:bCs/>
                          <w:i/>
                          <w:iCs/>
                          <w:sz w:val="18"/>
                          <w:szCs w:val="18"/>
                        </w:rPr>
                      </w:pPr>
                    </w:p>
                    <w:p w14:paraId="0118B43D" w14:textId="77777777" w:rsidR="0024317D" w:rsidRDefault="0024317D" w:rsidP="00EB5C7F">
                      <w:pPr>
                        <w:pStyle w:val="BodyText"/>
                        <w:spacing w:after="0"/>
                        <w:rPr>
                          <w:b/>
                          <w:bCs/>
                          <w:i/>
                          <w:iCs/>
                          <w:sz w:val="18"/>
                          <w:szCs w:val="18"/>
                        </w:rPr>
                      </w:pPr>
                    </w:p>
                    <w:p w14:paraId="2BC72C80" w14:textId="77777777" w:rsidR="0024317D" w:rsidRPr="00296642" w:rsidRDefault="0024317D" w:rsidP="00EB5C7F">
                      <w:pPr>
                        <w:pStyle w:val="BodyText"/>
                        <w:spacing w:after="0"/>
                        <w:rPr>
                          <w:b/>
                          <w:bCs/>
                          <w:i/>
                          <w:iCs/>
                          <w:sz w:val="18"/>
                          <w:szCs w:val="18"/>
                        </w:rPr>
                      </w:pPr>
                    </w:p>
                  </w:txbxContent>
                </v:textbox>
                <w10:wrap type="square"/>
              </v:shape>
            </w:pict>
          </mc:Fallback>
        </mc:AlternateContent>
      </w:r>
    </w:p>
    <w:p w14:paraId="40704906" w14:textId="77777777" w:rsidR="0024317D" w:rsidRPr="0048354B" w:rsidRDefault="0024317D" w:rsidP="00CD0F51">
      <w:pPr>
        <w:tabs>
          <w:tab w:val="clear" w:pos="426"/>
          <w:tab w:val="clear" w:pos="568"/>
          <w:tab w:val="clear" w:pos="710"/>
        </w:tabs>
        <w:overflowPunct/>
        <w:textAlignment w:val="auto"/>
        <w:rPr>
          <w:sz w:val="22"/>
          <w:szCs w:val="22"/>
        </w:rPr>
      </w:pPr>
    </w:p>
    <w:p w14:paraId="2EAE2EEB" w14:textId="77777777" w:rsidR="0024317D" w:rsidRPr="0048354B" w:rsidRDefault="0024317D" w:rsidP="00CD0F51">
      <w:pPr>
        <w:tabs>
          <w:tab w:val="clear" w:pos="426"/>
          <w:tab w:val="clear" w:pos="568"/>
          <w:tab w:val="clear" w:pos="710"/>
        </w:tabs>
        <w:overflowPunct/>
        <w:textAlignment w:val="auto"/>
        <w:rPr>
          <w:sz w:val="22"/>
          <w:szCs w:val="22"/>
        </w:rPr>
      </w:pPr>
    </w:p>
    <w:p w14:paraId="6B4AA8A3" w14:textId="77777777" w:rsidR="0024317D" w:rsidRPr="0048354B" w:rsidRDefault="0024317D" w:rsidP="000227B0">
      <w:pPr>
        <w:tabs>
          <w:tab w:val="clear" w:pos="426"/>
          <w:tab w:val="clear" w:pos="568"/>
          <w:tab w:val="clear" w:pos="710"/>
        </w:tabs>
        <w:overflowPunct/>
        <w:textAlignment w:val="auto"/>
        <w:rPr>
          <w:sz w:val="22"/>
          <w:szCs w:val="22"/>
        </w:rPr>
      </w:pPr>
    </w:p>
    <w:p w14:paraId="2A34690E" w14:textId="77777777" w:rsidR="0024317D" w:rsidRPr="0048354B" w:rsidRDefault="0024317D" w:rsidP="000227B0">
      <w:pPr>
        <w:tabs>
          <w:tab w:val="clear" w:pos="426"/>
          <w:tab w:val="clear" w:pos="568"/>
          <w:tab w:val="clear" w:pos="710"/>
        </w:tabs>
        <w:overflowPunct/>
        <w:textAlignment w:val="auto"/>
        <w:rPr>
          <w:sz w:val="22"/>
          <w:szCs w:val="22"/>
        </w:rPr>
      </w:pPr>
    </w:p>
    <w:p w14:paraId="37AF1108" w14:textId="77777777" w:rsidR="0024317D" w:rsidRPr="0048354B" w:rsidRDefault="0024317D" w:rsidP="000227B0">
      <w:pPr>
        <w:tabs>
          <w:tab w:val="clear" w:pos="426"/>
          <w:tab w:val="clear" w:pos="568"/>
          <w:tab w:val="clear" w:pos="710"/>
        </w:tabs>
        <w:overflowPunct/>
        <w:textAlignment w:val="auto"/>
        <w:rPr>
          <w:sz w:val="22"/>
          <w:szCs w:val="22"/>
        </w:rPr>
      </w:pPr>
    </w:p>
    <w:p w14:paraId="522D3CAB" w14:textId="77777777" w:rsidR="0024317D" w:rsidRPr="0048354B" w:rsidRDefault="0024317D" w:rsidP="000227B0">
      <w:pPr>
        <w:tabs>
          <w:tab w:val="clear" w:pos="426"/>
          <w:tab w:val="clear" w:pos="568"/>
          <w:tab w:val="clear" w:pos="710"/>
        </w:tabs>
        <w:overflowPunct/>
        <w:textAlignment w:val="auto"/>
        <w:rPr>
          <w:sz w:val="22"/>
          <w:szCs w:val="22"/>
        </w:rPr>
      </w:pPr>
    </w:p>
    <w:p w14:paraId="2C7D4104" w14:textId="77777777" w:rsidR="0024317D" w:rsidRPr="0048354B" w:rsidRDefault="0024317D" w:rsidP="000227B0">
      <w:pPr>
        <w:tabs>
          <w:tab w:val="clear" w:pos="426"/>
          <w:tab w:val="clear" w:pos="568"/>
          <w:tab w:val="clear" w:pos="710"/>
        </w:tabs>
        <w:overflowPunct/>
        <w:textAlignment w:val="auto"/>
        <w:rPr>
          <w:sz w:val="22"/>
          <w:szCs w:val="22"/>
        </w:rPr>
      </w:pPr>
    </w:p>
    <w:p w14:paraId="5C340893" w14:textId="77777777" w:rsidR="0024317D" w:rsidRPr="0048354B" w:rsidRDefault="0024317D" w:rsidP="000227B0">
      <w:pPr>
        <w:tabs>
          <w:tab w:val="clear" w:pos="426"/>
          <w:tab w:val="clear" w:pos="568"/>
          <w:tab w:val="clear" w:pos="710"/>
        </w:tabs>
        <w:overflowPunct/>
        <w:textAlignment w:val="auto"/>
        <w:rPr>
          <w:sz w:val="22"/>
          <w:szCs w:val="22"/>
        </w:rPr>
      </w:pPr>
    </w:p>
    <w:p w14:paraId="5339CC3D" w14:textId="77777777" w:rsidR="0024317D" w:rsidRPr="0048354B" w:rsidRDefault="0024317D" w:rsidP="000227B0">
      <w:pPr>
        <w:tabs>
          <w:tab w:val="clear" w:pos="426"/>
          <w:tab w:val="clear" w:pos="568"/>
          <w:tab w:val="clear" w:pos="710"/>
        </w:tabs>
        <w:overflowPunct/>
        <w:textAlignment w:val="auto"/>
        <w:rPr>
          <w:sz w:val="22"/>
          <w:szCs w:val="22"/>
        </w:rPr>
      </w:pPr>
    </w:p>
    <w:p w14:paraId="6B5D1C05" w14:textId="77777777" w:rsidR="0024317D" w:rsidRPr="0048354B" w:rsidRDefault="0024317D" w:rsidP="000227B0">
      <w:pPr>
        <w:tabs>
          <w:tab w:val="clear" w:pos="426"/>
          <w:tab w:val="clear" w:pos="568"/>
          <w:tab w:val="clear" w:pos="710"/>
        </w:tabs>
        <w:overflowPunct/>
        <w:textAlignment w:val="auto"/>
        <w:rPr>
          <w:sz w:val="22"/>
          <w:szCs w:val="22"/>
        </w:rPr>
      </w:pPr>
    </w:p>
    <w:p w14:paraId="6E08E02D" w14:textId="77777777" w:rsidR="0024317D" w:rsidRPr="0048354B" w:rsidRDefault="0024317D" w:rsidP="000227B0">
      <w:pPr>
        <w:tabs>
          <w:tab w:val="clear" w:pos="426"/>
          <w:tab w:val="clear" w:pos="568"/>
          <w:tab w:val="clear" w:pos="710"/>
        </w:tabs>
        <w:overflowPunct/>
        <w:textAlignment w:val="auto"/>
        <w:rPr>
          <w:sz w:val="22"/>
          <w:szCs w:val="22"/>
        </w:rPr>
      </w:pPr>
    </w:p>
    <w:p w14:paraId="658D21FF" w14:textId="77777777" w:rsidR="0024317D" w:rsidRPr="0048354B" w:rsidRDefault="0024317D" w:rsidP="000227B0">
      <w:pPr>
        <w:tabs>
          <w:tab w:val="clear" w:pos="426"/>
          <w:tab w:val="clear" w:pos="568"/>
          <w:tab w:val="clear" w:pos="710"/>
        </w:tabs>
        <w:overflowPunct/>
        <w:textAlignment w:val="auto"/>
        <w:rPr>
          <w:sz w:val="22"/>
          <w:szCs w:val="22"/>
        </w:rPr>
      </w:pPr>
    </w:p>
    <w:p w14:paraId="725E1305" w14:textId="77777777" w:rsidR="0024317D" w:rsidRPr="0048354B" w:rsidRDefault="0024317D" w:rsidP="00CD0F51">
      <w:pPr>
        <w:tabs>
          <w:tab w:val="clear" w:pos="426"/>
          <w:tab w:val="clear" w:pos="568"/>
          <w:tab w:val="clear" w:pos="710"/>
        </w:tabs>
        <w:overflowPunct/>
        <w:textAlignment w:val="auto"/>
        <w:rPr>
          <w:sz w:val="22"/>
          <w:szCs w:val="22"/>
        </w:rPr>
      </w:pPr>
    </w:p>
    <w:p w14:paraId="1E0C896D" w14:textId="77777777" w:rsidR="0024317D" w:rsidRPr="0048354B" w:rsidRDefault="0024317D" w:rsidP="00CD0F51">
      <w:pPr>
        <w:tabs>
          <w:tab w:val="clear" w:pos="426"/>
          <w:tab w:val="clear" w:pos="568"/>
          <w:tab w:val="clear" w:pos="710"/>
        </w:tabs>
        <w:overflowPunct/>
        <w:textAlignment w:val="auto"/>
        <w:rPr>
          <w:sz w:val="22"/>
          <w:szCs w:val="22"/>
        </w:rPr>
      </w:pPr>
    </w:p>
    <w:p w14:paraId="6200CF92" w14:textId="77777777" w:rsidR="0024317D" w:rsidRPr="0048354B" w:rsidRDefault="0024317D" w:rsidP="00CD0F51">
      <w:pPr>
        <w:tabs>
          <w:tab w:val="clear" w:pos="426"/>
          <w:tab w:val="clear" w:pos="568"/>
          <w:tab w:val="clear" w:pos="710"/>
        </w:tabs>
        <w:overflowPunct/>
        <w:textAlignment w:val="auto"/>
        <w:rPr>
          <w:sz w:val="22"/>
          <w:szCs w:val="22"/>
        </w:rPr>
      </w:pPr>
    </w:p>
    <w:p w14:paraId="5427FDFD" w14:textId="77777777" w:rsidR="0024317D" w:rsidRPr="0048354B" w:rsidRDefault="0024317D" w:rsidP="00DD6C6A">
      <w:pPr>
        <w:tabs>
          <w:tab w:val="clear" w:pos="426"/>
          <w:tab w:val="clear" w:pos="568"/>
          <w:tab w:val="clear" w:pos="710"/>
        </w:tabs>
        <w:overflowPunct/>
        <w:textAlignment w:val="auto"/>
        <w:rPr>
          <w:sz w:val="22"/>
          <w:szCs w:val="22"/>
        </w:rPr>
      </w:pPr>
      <w:r w:rsidRPr="0048354B">
        <w:rPr>
          <w:sz w:val="22"/>
        </w:rPr>
        <w:t>Les portes desservant des locaux ne comportant pas de risques ou de risques élevés et dont l’effectif total ne dépasse pas les 50 personnes sont dispensées de cette obligation. Ces portes pourront également s’ouvrir dans le sens inverse à l’évacuation ou être coulissantes.</w:t>
      </w:r>
    </w:p>
    <w:p w14:paraId="1D47A69C" w14:textId="77777777" w:rsidR="0024317D" w:rsidRPr="0048354B" w:rsidRDefault="0024317D" w:rsidP="00CD0F51">
      <w:pPr>
        <w:tabs>
          <w:tab w:val="clear" w:pos="426"/>
          <w:tab w:val="clear" w:pos="568"/>
          <w:tab w:val="clear" w:pos="710"/>
        </w:tabs>
        <w:overflowPunct/>
        <w:textAlignment w:val="auto"/>
        <w:rPr>
          <w:sz w:val="22"/>
          <w:szCs w:val="22"/>
        </w:rPr>
      </w:pPr>
    </w:p>
    <w:p w14:paraId="60CF5E06"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lastRenderedPageBreak/>
        <w:t>Aucune porte ayant un accès direct à une cage d’escalier ne doit, lors de sa rotation, faire obstacle aux marches et paliers ni réduire la largeur de l’escalier ou du palier, garantissant au moins une unité de passage à la voie d’évacuation. (Schéma 13)</w:t>
      </w:r>
    </w:p>
    <w:p w14:paraId="0E570498" w14:textId="77777777" w:rsidR="0024317D" w:rsidRPr="0048354B" w:rsidRDefault="0024317D" w:rsidP="00CD0F51">
      <w:pPr>
        <w:tabs>
          <w:tab w:val="clear" w:pos="426"/>
          <w:tab w:val="clear" w:pos="568"/>
          <w:tab w:val="clear" w:pos="710"/>
        </w:tabs>
        <w:overflowPunct/>
        <w:textAlignment w:val="auto"/>
        <w:rPr>
          <w:sz w:val="22"/>
          <w:szCs w:val="22"/>
        </w:rPr>
      </w:pPr>
    </w:p>
    <w:p w14:paraId="3B57EAB9" w14:textId="7F1EE02F" w:rsidR="0024317D" w:rsidRPr="0048354B" w:rsidRDefault="00944A81" w:rsidP="00CD0F51">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46464" behindDoc="0" locked="0" layoutInCell="1" allowOverlap="1" wp14:anchorId="2C7FD444" wp14:editId="520E0692">
                <wp:simplePos x="0" y="0"/>
                <wp:positionH relativeFrom="column">
                  <wp:posOffset>-8890</wp:posOffset>
                </wp:positionH>
                <wp:positionV relativeFrom="paragraph">
                  <wp:posOffset>81915</wp:posOffset>
                </wp:positionV>
                <wp:extent cx="4342765" cy="2789555"/>
                <wp:effectExtent l="10160" t="6350" r="9525" b="13970"/>
                <wp:wrapSquare wrapText="bothSides"/>
                <wp:docPr id="5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765" cy="2789555"/>
                        </a:xfrm>
                        <a:prstGeom prst="rect">
                          <a:avLst/>
                        </a:prstGeom>
                        <a:solidFill>
                          <a:srgbClr val="FFFFFF"/>
                        </a:solidFill>
                        <a:ln w="9525">
                          <a:solidFill>
                            <a:srgbClr val="000000"/>
                          </a:solidFill>
                          <a:miter lim="800000"/>
                          <a:headEnd/>
                          <a:tailEnd/>
                        </a:ln>
                      </wps:spPr>
                      <wps:txbx>
                        <w:txbxContent>
                          <w:p w14:paraId="76573470" w14:textId="77777777" w:rsidR="0024317D" w:rsidRDefault="0024317D" w:rsidP="00702CCF">
                            <w:pPr>
                              <w:pStyle w:val="BodyText"/>
                              <w:spacing w:after="0"/>
                              <w:rPr>
                                <w:b/>
                                <w:bCs/>
                                <w:i/>
                                <w:iCs/>
                                <w:sz w:val="18"/>
                                <w:szCs w:val="18"/>
                              </w:rPr>
                            </w:pPr>
                            <w:r>
                              <w:rPr>
                                <w:b/>
                                <w:i/>
                                <w:sz w:val="18"/>
                              </w:rPr>
                              <w:t>Schéma 13: Ouverture de la porte sur un palier de cage d’escalier</w:t>
                            </w:r>
                          </w:p>
                          <w:p w14:paraId="0A83B0FA" w14:textId="77777777" w:rsidR="0024317D" w:rsidRDefault="0024317D" w:rsidP="00702CCF">
                            <w:pPr>
                              <w:pStyle w:val="BodyText"/>
                              <w:spacing w:after="0"/>
                              <w:rPr>
                                <w:b/>
                                <w:bCs/>
                                <w:i/>
                                <w:iCs/>
                                <w:sz w:val="18"/>
                                <w:szCs w:val="18"/>
                              </w:rPr>
                            </w:pPr>
                          </w:p>
                          <w:p w14:paraId="7929217C" w14:textId="77777777" w:rsidR="0024317D" w:rsidRDefault="001E7C2A" w:rsidP="00702CCF">
                            <w:pPr>
                              <w:pStyle w:val="BodyText"/>
                              <w:spacing w:after="0"/>
                              <w:rPr>
                                <w:b/>
                                <w:bCs/>
                                <w:i/>
                                <w:iCs/>
                                <w:sz w:val="18"/>
                                <w:szCs w:val="18"/>
                              </w:rPr>
                            </w:pPr>
                            <w:r>
                              <w:rPr>
                                <w:b/>
                                <w:i/>
                                <w:noProof/>
                                <w:sz w:val="18"/>
                              </w:rPr>
                              <w:drawing>
                                <wp:inline distT="0" distB="0" distL="0" distR="0" wp14:anchorId="45809C41" wp14:editId="71F74E2A">
                                  <wp:extent cx="3695700" cy="2560320"/>
                                  <wp:effectExtent l="19050" t="0" r="0" b="0"/>
                                  <wp:docPr id="28" name="Picture 29" descr="apos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postasi.jpg"/>
                                          <pic:cNvPicPr>
                                            <a:picLocks noChangeAspect="1" noChangeArrowheads="1"/>
                                          </pic:cNvPicPr>
                                        </pic:nvPicPr>
                                        <pic:blipFill>
                                          <a:blip r:embed="rId33"/>
                                          <a:srcRect/>
                                          <a:stretch>
                                            <a:fillRect/>
                                          </a:stretch>
                                        </pic:blipFill>
                                        <pic:spPr bwMode="auto">
                                          <a:xfrm>
                                            <a:off x="0" y="0"/>
                                            <a:ext cx="3695700" cy="2560320"/>
                                          </a:xfrm>
                                          <a:prstGeom prst="rect">
                                            <a:avLst/>
                                          </a:prstGeom>
                                          <a:noFill/>
                                          <a:ln w="9525">
                                            <a:noFill/>
                                            <a:miter lim="800000"/>
                                            <a:headEnd/>
                                            <a:tailEnd/>
                                          </a:ln>
                                        </pic:spPr>
                                      </pic:pic>
                                    </a:graphicData>
                                  </a:graphic>
                                </wp:inline>
                              </w:drawing>
                            </w:r>
                          </w:p>
                          <w:p w14:paraId="39F69ADE" w14:textId="77777777" w:rsidR="0024317D" w:rsidRDefault="0024317D" w:rsidP="00702CCF">
                            <w:pPr>
                              <w:pStyle w:val="BodyText"/>
                              <w:spacing w:after="0"/>
                              <w:rPr>
                                <w:b/>
                                <w:bCs/>
                                <w:i/>
                                <w:iCs/>
                                <w:sz w:val="18"/>
                                <w:szCs w:val="18"/>
                              </w:rPr>
                            </w:pPr>
                          </w:p>
                          <w:p w14:paraId="44A00433" w14:textId="77777777" w:rsidR="0024317D" w:rsidRDefault="0024317D" w:rsidP="00702CCF">
                            <w:pPr>
                              <w:pStyle w:val="BodyText"/>
                              <w:spacing w:after="0"/>
                              <w:rPr>
                                <w:b/>
                                <w:bCs/>
                                <w:i/>
                                <w:iCs/>
                                <w:sz w:val="18"/>
                                <w:szCs w:val="18"/>
                              </w:rPr>
                            </w:pPr>
                          </w:p>
                          <w:p w14:paraId="49CDF24B" w14:textId="77777777" w:rsidR="0024317D" w:rsidRDefault="0024317D" w:rsidP="00702CCF">
                            <w:pPr>
                              <w:pStyle w:val="BodyText"/>
                              <w:spacing w:after="0"/>
                              <w:rPr>
                                <w:b/>
                                <w:bCs/>
                                <w:i/>
                                <w:iCs/>
                                <w:sz w:val="18"/>
                                <w:szCs w:val="18"/>
                              </w:rPr>
                            </w:pPr>
                          </w:p>
                          <w:p w14:paraId="7CD4F1F2" w14:textId="77777777" w:rsidR="0024317D" w:rsidRDefault="0024317D" w:rsidP="00702CCF">
                            <w:pPr>
                              <w:pStyle w:val="BodyText"/>
                              <w:spacing w:after="0"/>
                              <w:rPr>
                                <w:b/>
                                <w:bCs/>
                                <w:i/>
                                <w:iCs/>
                                <w:sz w:val="18"/>
                                <w:szCs w:val="18"/>
                              </w:rPr>
                            </w:pPr>
                          </w:p>
                          <w:p w14:paraId="1052D4CB" w14:textId="77777777" w:rsidR="0024317D" w:rsidRDefault="0024317D" w:rsidP="00702CCF">
                            <w:pPr>
                              <w:pStyle w:val="BodyText"/>
                              <w:spacing w:after="0"/>
                              <w:rPr>
                                <w:b/>
                                <w:bCs/>
                                <w:i/>
                                <w:iCs/>
                                <w:sz w:val="18"/>
                                <w:szCs w:val="18"/>
                              </w:rPr>
                            </w:pPr>
                          </w:p>
                          <w:p w14:paraId="54BA173B" w14:textId="77777777" w:rsidR="0024317D" w:rsidRDefault="0024317D" w:rsidP="00702CCF">
                            <w:pPr>
                              <w:pStyle w:val="BodyText"/>
                              <w:spacing w:after="0"/>
                              <w:rPr>
                                <w:b/>
                                <w:bCs/>
                                <w:i/>
                                <w:iCs/>
                                <w:sz w:val="18"/>
                                <w:szCs w:val="18"/>
                              </w:rPr>
                            </w:pPr>
                          </w:p>
                          <w:p w14:paraId="021A2813" w14:textId="77777777" w:rsidR="0024317D" w:rsidRDefault="0024317D" w:rsidP="00702CCF">
                            <w:pPr>
                              <w:pStyle w:val="BodyText"/>
                              <w:spacing w:after="0"/>
                              <w:rPr>
                                <w:b/>
                                <w:bCs/>
                                <w:i/>
                                <w:iCs/>
                                <w:sz w:val="18"/>
                                <w:szCs w:val="18"/>
                              </w:rPr>
                            </w:pPr>
                          </w:p>
                          <w:p w14:paraId="40801B1F" w14:textId="77777777" w:rsidR="0024317D" w:rsidRPr="00296642" w:rsidRDefault="0024317D" w:rsidP="00702CCF">
                            <w:pPr>
                              <w:pStyle w:val="BodyText"/>
                              <w:spacing w:after="0"/>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FD444" id="Text Box 17" o:spid="_x0000_s1041" type="#_x0000_t202" style="position:absolute;left:0;text-align:left;margin-left:-.7pt;margin-top:6.45pt;width:341.95pt;height:219.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">
                <v:textbox>
                  <w:txbxContent>
                    <w:p w14:paraId="76573470" w14:textId="77777777" w:rsidR="0024317D" w:rsidRDefault="0024317D" w:rsidP="00702CCF">
                      <w:pPr>
                        <w:pStyle w:val="BodyText"/>
                        <w:spacing w:after="0"/>
                        <w:rPr>
                          <w:b/>
                          <w:bCs/>
                          <w:i/>
                          <w:iCs/>
                          <w:sz w:val="18"/>
                          <w:szCs w:val="18"/>
                        </w:rPr>
                      </w:pPr>
                      <w:r>
                        <w:rPr>
                          <w:b/>
                          <w:i/>
                          <w:sz w:val="18"/>
                        </w:rPr>
                        <w:t>Schéma 13: Ouverture de la porte sur un palier de cage d’escalier</w:t>
                      </w:r>
                    </w:p>
                    <w:p w14:paraId="0A83B0FA" w14:textId="77777777" w:rsidR="0024317D" w:rsidRDefault="0024317D" w:rsidP="00702CCF">
                      <w:pPr>
                        <w:pStyle w:val="BodyText"/>
                        <w:spacing w:after="0"/>
                        <w:rPr>
                          <w:b/>
                          <w:bCs/>
                          <w:i/>
                          <w:iCs/>
                          <w:sz w:val="18"/>
                          <w:szCs w:val="18"/>
                        </w:rPr>
                      </w:pPr>
                    </w:p>
                    <w:p w14:paraId="7929217C" w14:textId="77777777" w:rsidR="0024317D" w:rsidRDefault="001E7C2A" w:rsidP="00702CCF">
                      <w:pPr>
                        <w:pStyle w:val="BodyText"/>
                        <w:spacing w:after="0"/>
                        <w:rPr>
                          <w:b/>
                          <w:bCs/>
                          <w:i/>
                          <w:iCs/>
                          <w:sz w:val="18"/>
                          <w:szCs w:val="18"/>
                        </w:rPr>
                      </w:pPr>
                      <w:r>
                        <w:rPr>
                          <w:b/>
                          <w:i/>
                          <w:noProof/>
                          <w:sz w:val="18"/>
                        </w:rPr>
                        <w:drawing>
                          <wp:inline distT="0" distB="0" distL="0" distR="0" wp14:anchorId="45809C41" wp14:editId="71F74E2A">
                            <wp:extent cx="3695700" cy="2560320"/>
                            <wp:effectExtent l="19050" t="0" r="0" b="0"/>
                            <wp:docPr id="28" name="Picture 29" descr="apost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postasi.jpg"/>
                                    <pic:cNvPicPr>
                                      <a:picLocks noChangeAspect="1" noChangeArrowheads="1"/>
                                    </pic:cNvPicPr>
                                  </pic:nvPicPr>
                                  <pic:blipFill>
                                    <a:blip r:embed="rId34"/>
                                    <a:srcRect/>
                                    <a:stretch>
                                      <a:fillRect/>
                                    </a:stretch>
                                  </pic:blipFill>
                                  <pic:spPr bwMode="auto">
                                    <a:xfrm>
                                      <a:off x="0" y="0"/>
                                      <a:ext cx="3695700" cy="2560320"/>
                                    </a:xfrm>
                                    <a:prstGeom prst="rect">
                                      <a:avLst/>
                                    </a:prstGeom>
                                    <a:noFill/>
                                    <a:ln w="9525">
                                      <a:noFill/>
                                      <a:miter lim="800000"/>
                                      <a:headEnd/>
                                      <a:tailEnd/>
                                    </a:ln>
                                  </pic:spPr>
                                </pic:pic>
                              </a:graphicData>
                            </a:graphic>
                          </wp:inline>
                        </w:drawing>
                      </w:r>
                    </w:p>
                    <w:p w14:paraId="39F69ADE" w14:textId="77777777" w:rsidR="0024317D" w:rsidRDefault="0024317D" w:rsidP="00702CCF">
                      <w:pPr>
                        <w:pStyle w:val="BodyText"/>
                        <w:spacing w:after="0"/>
                        <w:rPr>
                          <w:b/>
                          <w:bCs/>
                          <w:i/>
                          <w:iCs/>
                          <w:sz w:val="18"/>
                          <w:szCs w:val="18"/>
                        </w:rPr>
                      </w:pPr>
                    </w:p>
                    <w:p w14:paraId="44A00433" w14:textId="77777777" w:rsidR="0024317D" w:rsidRDefault="0024317D" w:rsidP="00702CCF">
                      <w:pPr>
                        <w:pStyle w:val="BodyText"/>
                        <w:spacing w:after="0"/>
                        <w:rPr>
                          <w:b/>
                          <w:bCs/>
                          <w:i/>
                          <w:iCs/>
                          <w:sz w:val="18"/>
                          <w:szCs w:val="18"/>
                        </w:rPr>
                      </w:pPr>
                    </w:p>
                    <w:p w14:paraId="49CDF24B" w14:textId="77777777" w:rsidR="0024317D" w:rsidRDefault="0024317D" w:rsidP="00702CCF">
                      <w:pPr>
                        <w:pStyle w:val="BodyText"/>
                        <w:spacing w:after="0"/>
                        <w:rPr>
                          <w:b/>
                          <w:bCs/>
                          <w:i/>
                          <w:iCs/>
                          <w:sz w:val="18"/>
                          <w:szCs w:val="18"/>
                        </w:rPr>
                      </w:pPr>
                    </w:p>
                    <w:p w14:paraId="7CD4F1F2" w14:textId="77777777" w:rsidR="0024317D" w:rsidRDefault="0024317D" w:rsidP="00702CCF">
                      <w:pPr>
                        <w:pStyle w:val="BodyText"/>
                        <w:spacing w:after="0"/>
                        <w:rPr>
                          <w:b/>
                          <w:bCs/>
                          <w:i/>
                          <w:iCs/>
                          <w:sz w:val="18"/>
                          <w:szCs w:val="18"/>
                        </w:rPr>
                      </w:pPr>
                    </w:p>
                    <w:p w14:paraId="1052D4CB" w14:textId="77777777" w:rsidR="0024317D" w:rsidRDefault="0024317D" w:rsidP="00702CCF">
                      <w:pPr>
                        <w:pStyle w:val="BodyText"/>
                        <w:spacing w:after="0"/>
                        <w:rPr>
                          <w:b/>
                          <w:bCs/>
                          <w:i/>
                          <w:iCs/>
                          <w:sz w:val="18"/>
                          <w:szCs w:val="18"/>
                        </w:rPr>
                      </w:pPr>
                    </w:p>
                    <w:p w14:paraId="54BA173B" w14:textId="77777777" w:rsidR="0024317D" w:rsidRDefault="0024317D" w:rsidP="00702CCF">
                      <w:pPr>
                        <w:pStyle w:val="BodyText"/>
                        <w:spacing w:after="0"/>
                        <w:rPr>
                          <w:b/>
                          <w:bCs/>
                          <w:i/>
                          <w:iCs/>
                          <w:sz w:val="18"/>
                          <w:szCs w:val="18"/>
                        </w:rPr>
                      </w:pPr>
                    </w:p>
                    <w:p w14:paraId="021A2813" w14:textId="77777777" w:rsidR="0024317D" w:rsidRDefault="0024317D" w:rsidP="00702CCF">
                      <w:pPr>
                        <w:pStyle w:val="BodyText"/>
                        <w:spacing w:after="0"/>
                        <w:rPr>
                          <w:b/>
                          <w:bCs/>
                          <w:i/>
                          <w:iCs/>
                          <w:sz w:val="18"/>
                          <w:szCs w:val="18"/>
                        </w:rPr>
                      </w:pPr>
                    </w:p>
                    <w:p w14:paraId="40801B1F" w14:textId="77777777" w:rsidR="0024317D" w:rsidRPr="00296642" w:rsidRDefault="0024317D" w:rsidP="00702CCF">
                      <w:pPr>
                        <w:pStyle w:val="BodyText"/>
                        <w:spacing w:after="0"/>
                        <w:rPr>
                          <w:b/>
                          <w:bCs/>
                          <w:i/>
                          <w:iCs/>
                          <w:sz w:val="18"/>
                          <w:szCs w:val="18"/>
                        </w:rPr>
                      </w:pPr>
                    </w:p>
                  </w:txbxContent>
                </v:textbox>
                <w10:wrap type="square"/>
              </v:shape>
            </w:pict>
          </mc:Fallback>
        </mc:AlternateContent>
      </w:r>
    </w:p>
    <w:p w14:paraId="36D49B31" w14:textId="77777777" w:rsidR="0024317D" w:rsidRPr="0048354B" w:rsidRDefault="0024317D" w:rsidP="00CD0F51">
      <w:pPr>
        <w:tabs>
          <w:tab w:val="clear" w:pos="426"/>
          <w:tab w:val="clear" w:pos="568"/>
          <w:tab w:val="clear" w:pos="710"/>
        </w:tabs>
        <w:overflowPunct/>
        <w:textAlignment w:val="auto"/>
        <w:rPr>
          <w:sz w:val="22"/>
          <w:szCs w:val="22"/>
        </w:rPr>
      </w:pPr>
    </w:p>
    <w:p w14:paraId="1552746E" w14:textId="77777777" w:rsidR="0024317D" w:rsidRPr="0048354B" w:rsidRDefault="0024317D" w:rsidP="00CD0F51">
      <w:pPr>
        <w:tabs>
          <w:tab w:val="clear" w:pos="426"/>
          <w:tab w:val="clear" w:pos="568"/>
          <w:tab w:val="clear" w:pos="710"/>
        </w:tabs>
        <w:overflowPunct/>
        <w:textAlignment w:val="auto"/>
        <w:rPr>
          <w:sz w:val="22"/>
          <w:szCs w:val="22"/>
        </w:rPr>
      </w:pPr>
    </w:p>
    <w:p w14:paraId="17495A55" w14:textId="77777777" w:rsidR="0024317D" w:rsidRPr="0048354B" w:rsidRDefault="0024317D" w:rsidP="00CD0F51">
      <w:pPr>
        <w:tabs>
          <w:tab w:val="clear" w:pos="426"/>
          <w:tab w:val="clear" w:pos="568"/>
          <w:tab w:val="clear" w:pos="710"/>
        </w:tabs>
        <w:overflowPunct/>
        <w:textAlignment w:val="auto"/>
        <w:rPr>
          <w:sz w:val="22"/>
          <w:szCs w:val="22"/>
        </w:rPr>
      </w:pPr>
    </w:p>
    <w:p w14:paraId="741B3575" w14:textId="77777777" w:rsidR="0024317D" w:rsidRPr="0048354B" w:rsidRDefault="0024317D" w:rsidP="00CD0F51">
      <w:pPr>
        <w:tabs>
          <w:tab w:val="clear" w:pos="426"/>
          <w:tab w:val="clear" w:pos="568"/>
          <w:tab w:val="clear" w:pos="710"/>
        </w:tabs>
        <w:overflowPunct/>
        <w:textAlignment w:val="auto"/>
        <w:rPr>
          <w:sz w:val="22"/>
          <w:szCs w:val="22"/>
        </w:rPr>
      </w:pPr>
    </w:p>
    <w:p w14:paraId="52DECDC0" w14:textId="77777777" w:rsidR="0024317D" w:rsidRPr="0048354B" w:rsidRDefault="0024317D" w:rsidP="00CD0F51">
      <w:pPr>
        <w:tabs>
          <w:tab w:val="clear" w:pos="426"/>
          <w:tab w:val="clear" w:pos="568"/>
          <w:tab w:val="clear" w:pos="710"/>
        </w:tabs>
        <w:overflowPunct/>
        <w:textAlignment w:val="auto"/>
        <w:rPr>
          <w:sz w:val="22"/>
          <w:szCs w:val="22"/>
        </w:rPr>
      </w:pPr>
    </w:p>
    <w:p w14:paraId="48882F84" w14:textId="77777777" w:rsidR="0024317D" w:rsidRPr="0048354B" w:rsidRDefault="0024317D" w:rsidP="00CD0F51">
      <w:pPr>
        <w:tabs>
          <w:tab w:val="clear" w:pos="426"/>
          <w:tab w:val="clear" w:pos="568"/>
          <w:tab w:val="clear" w:pos="710"/>
        </w:tabs>
        <w:overflowPunct/>
        <w:textAlignment w:val="auto"/>
        <w:rPr>
          <w:sz w:val="22"/>
          <w:szCs w:val="22"/>
        </w:rPr>
      </w:pPr>
    </w:p>
    <w:p w14:paraId="2B93C2F5" w14:textId="77777777" w:rsidR="0024317D" w:rsidRPr="0048354B" w:rsidRDefault="0024317D" w:rsidP="00CD0F51">
      <w:pPr>
        <w:tabs>
          <w:tab w:val="clear" w:pos="426"/>
          <w:tab w:val="clear" w:pos="568"/>
          <w:tab w:val="clear" w:pos="710"/>
        </w:tabs>
        <w:overflowPunct/>
        <w:textAlignment w:val="auto"/>
        <w:rPr>
          <w:sz w:val="22"/>
          <w:szCs w:val="22"/>
        </w:rPr>
      </w:pPr>
    </w:p>
    <w:p w14:paraId="5EAAE8F9" w14:textId="77777777" w:rsidR="0024317D" w:rsidRPr="0048354B" w:rsidRDefault="0024317D" w:rsidP="003D3485">
      <w:pPr>
        <w:pStyle w:val="Heading5"/>
        <w:tabs>
          <w:tab w:val="clear" w:pos="426"/>
          <w:tab w:val="left" w:pos="0"/>
        </w:tabs>
        <w:spacing w:before="0"/>
        <w:ind w:left="0" w:firstLine="0"/>
      </w:pPr>
    </w:p>
    <w:p w14:paraId="5DB88C98" w14:textId="77777777" w:rsidR="0024317D" w:rsidRPr="0048354B" w:rsidRDefault="0024317D" w:rsidP="003D3485">
      <w:pPr>
        <w:pStyle w:val="Heading5"/>
        <w:tabs>
          <w:tab w:val="clear" w:pos="426"/>
          <w:tab w:val="left" w:pos="0"/>
        </w:tabs>
        <w:spacing w:before="0"/>
        <w:ind w:left="0" w:firstLine="0"/>
      </w:pPr>
    </w:p>
    <w:p w14:paraId="0BF691E4" w14:textId="77777777" w:rsidR="0024317D" w:rsidRPr="0048354B" w:rsidRDefault="0024317D" w:rsidP="003D3485">
      <w:pPr>
        <w:pStyle w:val="Heading5"/>
        <w:tabs>
          <w:tab w:val="clear" w:pos="426"/>
          <w:tab w:val="left" w:pos="0"/>
        </w:tabs>
        <w:spacing w:before="0"/>
        <w:ind w:left="0" w:firstLine="0"/>
      </w:pPr>
    </w:p>
    <w:p w14:paraId="0D47962C" w14:textId="77777777" w:rsidR="0024317D" w:rsidRPr="0048354B" w:rsidRDefault="0024317D" w:rsidP="003D3485">
      <w:pPr>
        <w:pStyle w:val="Heading5"/>
        <w:tabs>
          <w:tab w:val="clear" w:pos="426"/>
          <w:tab w:val="left" w:pos="0"/>
        </w:tabs>
        <w:spacing w:before="0"/>
        <w:ind w:left="0" w:firstLine="0"/>
      </w:pPr>
    </w:p>
    <w:p w14:paraId="0E58CE42" w14:textId="77777777" w:rsidR="0024317D" w:rsidRPr="0048354B" w:rsidRDefault="0024317D" w:rsidP="003D3485">
      <w:pPr>
        <w:pStyle w:val="Heading5"/>
        <w:tabs>
          <w:tab w:val="clear" w:pos="426"/>
          <w:tab w:val="left" w:pos="0"/>
        </w:tabs>
        <w:spacing w:before="0"/>
        <w:ind w:left="0" w:firstLine="0"/>
      </w:pPr>
    </w:p>
    <w:p w14:paraId="7FED7D42" w14:textId="77777777" w:rsidR="0024317D" w:rsidRPr="0048354B" w:rsidRDefault="0024317D" w:rsidP="008D5846"/>
    <w:p w14:paraId="54EB5186" w14:textId="77777777" w:rsidR="0024317D" w:rsidRPr="0048354B" w:rsidRDefault="0024317D" w:rsidP="003D3485">
      <w:pPr>
        <w:pStyle w:val="Heading5"/>
        <w:tabs>
          <w:tab w:val="clear" w:pos="426"/>
          <w:tab w:val="left" w:pos="0"/>
        </w:tabs>
        <w:spacing w:before="0"/>
        <w:ind w:left="0" w:firstLine="0"/>
      </w:pPr>
    </w:p>
    <w:p w14:paraId="62A367F4" w14:textId="77777777" w:rsidR="0024317D" w:rsidRPr="0048354B" w:rsidRDefault="0024317D" w:rsidP="003D3485">
      <w:pPr>
        <w:pStyle w:val="Heading5"/>
        <w:tabs>
          <w:tab w:val="clear" w:pos="426"/>
          <w:tab w:val="left" w:pos="0"/>
        </w:tabs>
        <w:spacing w:before="0"/>
        <w:ind w:left="0" w:firstLine="0"/>
      </w:pPr>
    </w:p>
    <w:p w14:paraId="31D7F985" w14:textId="77777777" w:rsidR="0024317D" w:rsidRPr="0048354B" w:rsidRDefault="0024317D" w:rsidP="003D3485">
      <w:pPr>
        <w:pStyle w:val="Heading5"/>
        <w:tabs>
          <w:tab w:val="clear" w:pos="426"/>
          <w:tab w:val="left" w:pos="0"/>
        </w:tabs>
        <w:spacing w:before="0"/>
        <w:ind w:left="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4125"/>
      </w:tblGrid>
      <w:tr w:rsidR="00446CDB" w:rsidRPr="0048354B" w14:paraId="443656FA" w14:textId="77777777" w:rsidTr="009E2579">
        <w:tc>
          <w:tcPr>
            <w:tcW w:w="4198" w:type="dxa"/>
            <w:shd w:val="clear" w:color="auto" w:fill="auto"/>
          </w:tcPr>
          <w:p w14:paraId="462C709A" w14:textId="77777777" w:rsidR="00446CDB" w:rsidRPr="0048354B" w:rsidRDefault="00446CDB" w:rsidP="009E2579">
            <w:bookmarkStart w:id="3" w:name="_Hlk81396394"/>
            <w:r w:rsidRPr="0048354B">
              <w:rPr>
                <w:sz w:val="22"/>
              </w:rPr>
              <w:t>Σωστό</w:t>
            </w:r>
          </w:p>
        </w:tc>
        <w:tc>
          <w:tcPr>
            <w:tcW w:w="4198" w:type="dxa"/>
            <w:shd w:val="clear" w:color="auto" w:fill="auto"/>
          </w:tcPr>
          <w:p w14:paraId="31E89F5C" w14:textId="77777777" w:rsidR="00446CDB" w:rsidRPr="0048354B" w:rsidRDefault="00446CDB" w:rsidP="009E2579">
            <w:r w:rsidRPr="0048354B">
              <w:rPr>
                <w:sz w:val="22"/>
              </w:rPr>
              <w:t>Correct</w:t>
            </w:r>
          </w:p>
        </w:tc>
      </w:tr>
      <w:bookmarkEnd w:id="3"/>
      <w:tr w:rsidR="00446CDB" w:rsidRPr="0048354B" w14:paraId="778AA99E" w14:textId="77777777" w:rsidTr="009E2579">
        <w:tc>
          <w:tcPr>
            <w:tcW w:w="4198" w:type="dxa"/>
            <w:shd w:val="clear" w:color="auto" w:fill="auto"/>
          </w:tcPr>
          <w:p w14:paraId="73B38464" w14:textId="77777777" w:rsidR="00446CDB" w:rsidRPr="0048354B" w:rsidRDefault="00446CDB" w:rsidP="009E2579">
            <w:r w:rsidRPr="0048354B">
              <w:rPr>
                <w:sz w:val="22"/>
              </w:rPr>
              <w:t>Λάθος</w:t>
            </w:r>
          </w:p>
        </w:tc>
        <w:tc>
          <w:tcPr>
            <w:tcW w:w="4198" w:type="dxa"/>
            <w:shd w:val="clear" w:color="auto" w:fill="auto"/>
          </w:tcPr>
          <w:p w14:paraId="48EAECC9" w14:textId="77777777" w:rsidR="00446CDB" w:rsidRPr="0048354B" w:rsidRDefault="00446CDB" w:rsidP="009E2579">
            <w:r w:rsidRPr="0048354B">
              <w:rPr>
                <w:sz w:val="22"/>
              </w:rPr>
              <w:t>Incorrect</w:t>
            </w:r>
          </w:p>
        </w:tc>
      </w:tr>
    </w:tbl>
    <w:p w14:paraId="33608F8B" w14:textId="77777777" w:rsidR="00446CDB" w:rsidRPr="0048354B" w:rsidRDefault="00446CDB" w:rsidP="003D3485">
      <w:pPr>
        <w:pStyle w:val="Heading5"/>
        <w:tabs>
          <w:tab w:val="clear" w:pos="426"/>
          <w:tab w:val="left" w:pos="0"/>
        </w:tabs>
        <w:spacing w:before="0"/>
        <w:ind w:left="0" w:firstLine="0"/>
      </w:pPr>
    </w:p>
    <w:p w14:paraId="458C4326" w14:textId="31AF7677" w:rsidR="0024317D" w:rsidRPr="0048354B" w:rsidRDefault="0024317D" w:rsidP="003D3485">
      <w:pPr>
        <w:pStyle w:val="Heading5"/>
        <w:tabs>
          <w:tab w:val="clear" w:pos="426"/>
          <w:tab w:val="left" w:pos="0"/>
        </w:tabs>
        <w:spacing w:before="0"/>
        <w:ind w:left="0" w:firstLine="0"/>
      </w:pPr>
      <w:r w:rsidRPr="0048354B">
        <w:t>Les portes mécaniques automatiques à détecteurs de mouvements se trouvant sur les voies d’évacuation ou utilisées comme issues de secours ne sont admises que lorsqu’elles offrent la largeur libre requise lors de leur ouverture totale et qu’elles restent ouvertes en cas de coupure de courant.</w:t>
      </w:r>
    </w:p>
    <w:p w14:paraId="30F8EEDC" w14:textId="77777777" w:rsidR="0024317D" w:rsidRPr="0048354B" w:rsidRDefault="0024317D" w:rsidP="00E41BEC">
      <w:pPr>
        <w:pStyle w:val="Heading4"/>
        <w:numPr>
          <w:ilvl w:val="0"/>
          <w:numId w:val="29"/>
        </w:numPr>
        <w:rPr>
          <w:rFonts w:ascii="Times New Roman" w:hAnsi="Times New Roman" w:cs="Times New Roman"/>
        </w:rPr>
      </w:pPr>
      <w:r w:rsidRPr="0048354B">
        <w:rPr>
          <w:rFonts w:ascii="Times New Roman" w:hAnsi="Times New Roman"/>
        </w:rPr>
        <w:t>Équipement des portes</w:t>
      </w:r>
    </w:p>
    <w:p w14:paraId="58F03088" w14:textId="77777777" w:rsidR="0024317D" w:rsidRPr="0048354B" w:rsidRDefault="0024317D" w:rsidP="002C4772">
      <w:pPr>
        <w:tabs>
          <w:tab w:val="clear" w:pos="426"/>
          <w:tab w:val="clear" w:pos="568"/>
          <w:tab w:val="clear" w:pos="710"/>
        </w:tabs>
        <w:overflowPunct/>
        <w:textAlignment w:val="auto"/>
        <w:rPr>
          <w:sz w:val="22"/>
          <w:szCs w:val="22"/>
        </w:rPr>
      </w:pPr>
      <w:r w:rsidRPr="0048354B">
        <w:rPr>
          <w:sz w:val="22"/>
        </w:rPr>
        <w:t>Chaque porte doit disposer de l’équipement de fonctionnement nécessaire afin de s’ouvrir immédiatement dans le sens de l’évacuation de manière évidente et aisée.</w:t>
      </w:r>
    </w:p>
    <w:p w14:paraId="1182BD9B" w14:textId="77777777" w:rsidR="0024317D" w:rsidRPr="0048354B" w:rsidRDefault="0024317D" w:rsidP="002C4772">
      <w:pPr>
        <w:tabs>
          <w:tab w:val="clear" w:pos="426"/>
          <w:tab w:val="clear" w:pos="568"/>
          <w:tab w:val="clear" w:pos="710"/>
        </w:tabs>
        <w:overflowPunct/>
        <w:textAlignment w:val="auto"/>
        <w:rPr>
          <w:sz w:val="22"/>
          <w:szCs w:val="22"/>
        </w:rPr>
      </w:pPr>
      <w:r w:rsidRPr="0048354B">
        <w:rPr>
          <w:sz w:val="22"/>
        </w:rPr>
        <w:t>Toute porte coupe-feu devant rester fermée en cas d’incendie (p. ex., porte à l’intérieur d’une cage d’escalier, d’un compartiment d’incendie, etc.) doit être à fermeture automatique.</w:t>
      </w:r>
    </w:p>
    <w:p w14:paraId="5FB0A1DF" w14:textId="77777777" w:rsidR="0024317D" w:rsidRPr="0048354B" w:rsidRDefault="0024317D" w:rsidP="008C69B4">
      <w:pPr>
        <w:pStyle w:val="BodyText"/>
        <w:spacing w:after="0"/>
        <w:ind w:right="-58"/>
        <w:rPr>
          <w:sz w:val="22"/>
          <w:szCs w:val="22"/>
        </w:rPr>
      </w:pPr>
      <w:r w:rsidRPr="0048354B">
        <w:rPr>
          <w:sz w:val="22"/>
        </w:rPr>
        <w:t xml:space="preserve">Si elle dispose d’un dispositif de maintien en position ouverte, il faudra que celui-ci puisse être désactivé des manières suivantes:  </w:t>
      </w:r>
    </w:p>
    <w:p w14:paraId="163EDB8E" w14:textId="77777777" w:rsidR="0024317D" w:rsidRPr="0048354B" w:rsidRDefault="0024317D" w:rsidP="008C69B4">
      <w:pPr>
        <w:pStyle w:val="BodyText"/>
        <w:spacing w:after="0"/>
        <w:ind w:right="-58"/>
        <w:rPr>
          <w:sz w:val="22"/>
          <w:szCs w:val="22"/>
        </w:rPr>
      </w:pPr>
      <w:r w:rsidRPr="0048354B">
        <w:rPr>
          <w:sz w:val="22"/>
        </w:rPr>
        <w:t xml:space="preserve">a. manuellement par le biais d’un appareil approprié installé sur place (bouton), </w:t>
      </w:r>
    </w:p>
    <w:p w14:paraId="04798D83" w14:textId="77777777" w:rsidR="0024317D" w:rsidRPr="0048354B" w:rsidRDefault="0024317D" w:rsidP="008C69B4">
      <w:pPr>
        <w:pStyle w:val="BodyText"/>
        <w:spacing w:after="0"/>
        <w:ind w:right="-58"/>
        <w:rPr>
          <w:sz w:val="22"/>
          <w:szCs w:val="22"/>
        </w:rPr>
      </w:pPr>
      <w:r w:rsidRPr="0048354B">
        <w:rPr>
          <w:sz w:val="22"/>
        </w:rPr>
        <w:t>b. par le centre de contrôle du bâtiment,</w:t>
      </w:r>
    </w:p>
    <w:p w14:paraId="46369389" w14:textId="77777777" w:rsidR="0024317D" w:rsidRPr="0048354B" w:rsidRDefault="0024317D" w:rsidP="008C69B4">
      <w:pPr>
        <w:pStyle w:val="BodyText"/>
        <w:spacing w:after="0"/>
        <w:ind w:right="-58"/>
        <w:rPr>
          <w:sz w:val="22"/>
          <w:szCs w:val="22"/>
        </w:rPr>
      </w:pPr>
      <w:r w:rsidRPr="0048354B">
        <w:rPr>
          <w:sz w:val="22"/>
        </w:rPr>
        <w:t>c. en cas de coupure de courant,</w:t>
      </w:r>
    </w:p>
    <w:p w14:paraId="36C6CA68" w14:textId="77777777" w:rsidR="0024317D" w:rsidRPr="0048354B" w:rsidRDefault="0024317D" w:rsidP="008C69B4">
      <w:pPr>
        <w:pStyle w:val="BodyText"/>
        <w:spacing w:after="0"/>
        <w:ind w:right="-58"/>
        <w:rPr>
          <w:sz w:val="22"/>
          <w:szCs w:val="22"/>
        </w:rPr>
      </w:pPr>
      <w:r w:rsidRPr="0048354B">
        <w:rPr>
          <w:sz w:val="22"/>
        </w:rPr>
        <w:t>d. en cas de déclenchement du système de détection incendie,</w:t>
      </w:r>
    </w:p>
    <w:p w14:paraId="034FD73E" w14:textId="77777777" w:rsidR="0024317D" w:rsidRPr="0048354B" w:rsidRDefault="0024317D" w:rsidP="008C69B4">
      <w:pPr>
        <w:tabs>
          <w:tab w:val="clear" w:pos="426"/>
          <w:tab w:val="clear" w:pos="568"/>
          <w:tab w:val="clear" w:pos="710"/>
        </w:tabs>
        <w:overflowPunct/>
        <w:textAlignment w:val="auto"/>
        <w:rPr>
          <w:sz w:val="22"/>
          <w:szCs w:val="22"/>
        </w:rPr>
      </w:pPr>
      <w:r w:rsidRPr="0048354B">
        <w:rPr>
          <w:sz w:val="22"/>
        </w:rPr>
        <w:t>e. en cas de déclenchement du système automatique d’extinction d’incendie.</w:t>
      </w:r>
    </w:p>
    <w:p w14:paraId="290128BC" w14:textId="77777777" w:rsidR="0024317D" w:rsidRPr="0048354B" w:rsidRDefault="0024317D" w:rsidP="002C4772">
      <w:pPr>
        <w:tabs>
          <w:tab w:val="clear" w:pos="426"/>
          <w:tab w:val="clear" w:pos="568"/>
          <w:tab w:val="clear" w:pos="710"/>
        </w:tabs>
        <w:overflowPunct/>
        <w:textAlignment w:val="auto"/>
        <w:rPr>
          <w:sz w:val="22"/>
          <w:szCs w:val="22"/>
        </w:rPr>
      </w:pPr>
      <w:r w:rsidRPr="0048354B">
        <w:rPr>
          <w:sz w:val="22"/>
        </w:rPr>
        <w:t>Les targettes ou les moyens ou systèmes similaires de verrouillage (tels que l’utilisation de clés, de cartes magnétiques, de claviers de déverrouillage) ne sont pas admis.</w:t>
      </w:r>
    </w:p>
    <w:p w14:paraId="2C848B84" w14:textId="77777777" w:rsidR="0024317D" w:rsidRPr="0048354B" w:rsidRDefault="0024317D" w:rsidP="00E41BEC">
      <w:pPr>
        <w:pStyle w:val="Heading5"/>
        <w:numPr>
          <w:ilvl w:val="0"/>
          <w:numId w:val="29"/>
        </w:numPr>
        <w:rPr>
          <w:rFonts w:ascii="Times New Roman" w:hAnsi="Times New Roman" w:cs="Times New Roman"/>
          <w:b/>
          <w:bCs/>
          <w:i/>
          <w:iCs/>
          <w:sz w:val="24"/>
          <w:szCs w:val="24"/>
        </w:rPr>
      </w:pPr>
      <w:r w:rsidRPr="0048354B">
        <w:rPr>
          <w:rFonts w:ascii="Times New Roman" w:hAnsi="Times New Roman"/>
          <w:b/>
          <w:i/>
          <w:sz w:val="24"/>
        </w:rPr>
        <w:t>Portes de restriction de passage - de contrôle d’accès</w:t>
      </w:r>
    </w:p>
    <w:p w14:paraId="73E921EA" w14:textId="77777777" w:rsidR="0024317D" w:rsidRPr="0048354B" w:rsidRDefault="0024317D" w:rsidP="00EF1EB3">
      <w:pPr>
        <w:pStyle w:val="Heading5"/>
        <w:tabs>
          <w:tab w:val="clear" w:pos="643"/>
        </w:tabs>
        <w:spacing w:before="0" w:after="0"/>
        <w:ind w:left="0" w:firstLine="0"/>
      </w:pPr>
      <w:r w:rsidRPr="0048354B">
        <w:t>Les portes mécaniques automatiques à détecteurs de mouvements utilisées comme issues de secours ne sont admises que lorsqu’elles offrent la largeur requise lors de leur ouverture totale et qu’elles restent ouvertes en cas de coupure de courant.</w:t>
      </w:r>
    </w:p>
    <w:p w14:paraId="51C6FB7A" w14:textId="77777777" w:rsidR="0024317D" w:rsidRPr="0048354B" w:rsidRDefault="0024317D" w:rsidP="000868D6">
      <w:pPr>
        <w:tabs>
          <w:tab w:val="clear" w:pos="426"/>
          <w:tab w:val="clear" w:pos="568"/>
          <w:tab w:val="clear" w:pos="710"/>
        </w:tabs>
        <w:overflowPunct/>
        <w:textAlignment w:val="auto"/>
        <w:rPr>
          <w:sz w:val="22"/>
          <w:szCs w:val="22"/>
        </w:rPr>
      </w:pPr>
      <w:r w:rsidRPr="0048354B">
        <w:rPr>
          <w:sz w:val="22"/>
        </w:rPr>
        <w:t xml:space="preserve">Les portes de sécurité à dispositifs spécifiques de temporisation ne sont admises que comme issues de secours secondaires et elles doivent se libérer automatiquement dans tous les cas de coupure de courant ou de déclenchement du système automatique de détection et/ou d’extinction d’incendie, s’il existe, ainsi que </w:t>
      </w:r>
      <w:r w:rsidRPr="0048354B">
        <w:rPr>
          <w:sz w:val="22"/>
        </w:rPr>
        <w:lastRenderedPageBreak/>
        <w:t>manuellement par un bouton de libération. Lors du calcul des unités de largeur de la voie d’évacuation, 50 % de leur largeur est comptée.</w:t>
      </w:r>
    </w:p>
    <w:p w14:paraId="59AA5FB2" w14:textId="77777777" w:rsidR="0024317D" w:rsidRPr="0048354B" w:rsidRDefault="0024317D" w:rsidP="000868D6">
      <w:pPr>
        <w:tabs>
          <w:tab w:val="clear" w:pos="426"/>
          <w:tab w:val="clear" w:pos="568"/>
          <w:tab w:val="clear" w:pos="710"/>
        </w:tabs>
        <w:overflowPunct/>
        <w:textAlignment w:val="auto"/>
        <w:rPr>
          <w:sz w:val="22"/>
          <w:szCs w:val="22"/>
        </w:rPr>
      </w:pPr>
      <w:r w:rsidRPr="0048354B">
        <w:rPr>
          <w:sz w:val="22"/>
        </w:rPr>
        <w:t>Les portes tournant autour d’un axe principal vertical, lorsqu’elles sont considérées comme des voies alternatives secondaires, sont utilisées dans le calcul des unités de largeur de la voie d’évacuation comptant la moitié (50 %) de leur largeur.</w:t>
      </w:r>
    </w:p>
    <w:p w14:paraId="78260A79" w14:textId="77777777" w:rsidR="0024317D" w:rsidRPr="0048354B" w:rsidRDefault="0024317D" w:rsidP="00EF1EB3">
      <w:pPr>
        <w:tabs>
          <w:tab w:val="clear" w:pos="426"/>
          <w:tab w:val="clear" w:pos="568"/>
          <w:tab w:val="clear" w:pos="710"/>
        </w:tabs>
        <w:overflowPunct/>
        <w:textAlignment w:val="auto"/>
        <w:rPr>
          <w:sz w:val="22"/>
          <w:szCs w:val="22"/>
        </w:rPr>
      </w:pPr>
      <w:r w:rsidRPr="0048354B">
        <w:rPr>
          <w:sz w:val="22"/>
        </w:rPr>
        <w:t>Les obstacles tournants ou les rassemblements pour contrôler les personnes entrantes (par exemple dans les terrains de sport) ne sont pas autorisés en tant que parties des voies d’évacuation.</w:t>
      </w:r>
    </w:p>
    <w:p w14:paraId="666CC9DA" w14:textId="77777777" w:rsidR="0024317D" w:rsidRPr="0048354B" w:rsidRDefault="0024317D" w:rsidP="00EF1EB3">
      <w:pPr>
        <w:tabs>
          <w:tab w:val="clear" w:pos="426"/>
          <w:tab w:val="clear" w:pos="568"/>
          <w:tab w:val="clear" w:pos="710"/>
        </w:tabs>
        <w:overflowPunct/>
        <w:textAlignment w:val="auto"/>
        <w:rPr>
          <w:sz w:val="22"/>
          <w:szCs w:val="22"/>
          <w:highlight w:val="yellow"/>
        </w:rPr>
      </w:pPr>
    </w:p>
    <w:p w14:paraId="7688A0CF" w14:textId="77777777" w:rsidR="0024317D" w:rsidRPr="0048354B" w:rsidRDefault="0024317D" w:rsidP="00E41BEC">
      <w:pPr>
        <w:pStyle w:val="Heading4"/>
        <w:numPr>
          <w:ilvl w:val="1"/>
          <w:numId w:val="7"/>
        </w:numPr>
        <w:rPr>
          <w:sz w:val="22"/>
          <w:szCs w:val="22"/>
          <w:u w:val="single"/>
        </w:rPr>
      </w:pPr>
      <w:r w:rsidRPr="0048354B">
        <w:rPr>
          <w:sz w:val="22"/>
          <w:u w:val="single"/>
        </w:rPr>
        <w:t>Garde-corps</w:t>
      </w:r>
    </w:p>
    <w:p w14:paraId="728E25A0"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t>Les escaliers, les paliers, les balcons et les rampes faisant partie des voies d’évacuation doivent disposer de garde-corps. Les mains courantes doivent être continues sur toute la longueur de la branche d’escalier ou de rampe et se poursuivre sur les marches larges.</w:t>
      </w:r>
    </w:p>
    <w:p w14:paraId="524651DA"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t>La hauteur des rambardes et/ou des balustrades et par conséquent des garde-corps requis doit être d’au moins 1,00 mètre, mesurée depuis le plat des marches de l’escalier.</w:t>
      </w:r>
    </w:p>
    <w:p w14:paraId="6EBEF33B" w14:textId="77777777" w:rsidR="0024317D" w:rsidRPr="0048354B" w:rsidRDefault="0024317D" w:rsidP="00CD0F51">
      <w:pPr>
        <w:tabs>
          <w:tab w:val="clear" w:pos="426"/>
          <w:tab w:val="clear" w:pos="568"/>
          <w:tab w:val="clear" w:pos="710"/>
        </w:tabs>
        <w:overflowPunct/>
        <w:textAlignment w:val="auto"/>
        <w:rPr>
          <w:sz w:val="22"/>
          <w:szCs w:val="22"/>
        </w:rPr>
      </w:pPr>
      <w:r w:rsidRPr="0048354B">
        <w:rPr>
          <w:sz w:val="22"/>
        </w:rPr>
        <w:t>Sur toute cage d’escalier utilisée comme voie d’évacuation, où une largeur d’escalier supérieure à 1,80 mètre est requise, on doit installer des garde-corps intermédiaires de sorte que la largeur maximale de chaque partie de l’escalier soit de 1,80 mètre et la largeur minimale de 0,90 mètre.</w:t>
      </w:r>
    </w:p>
    <w:p w14:paraId="2E8612E0" w14:textId="77777777" w:rsidR="0024317D" w:rsidRPr="0048354B" w:rsidRDefault="0024317D" w:rsidP="00CD0F51">
      <w:pPr>
        <w:tabs>
          <w:tab w:val="clear" w:pos="426"/>
          <w:tab w:val="clear" w:pos="568"/>
          <w:tab w:val="clear" w:pos="710"/>
        </w:tabs>
        <w:overflowPunct/>
        <w:textAlignment w:val="auto"/>
        <w:rPr>
          <w:sz w:val="22"/>
          <w:szCs w:val="22"/>
        </w:rPr>
      </w:pPr>
    </w:p>
    <w:p w14:paraId="688ED957" w14:textId="3C026615" w:rsidR="0024317D" w:rsidRPr="0048354B" w:rsidRDefault="006E3456" w:rsidP="006E3456">
      <w:pPr>
        <w:pStyle w:val="Heading3"/>
        <w:tabs>
          <w:tab w:val="clear" w:pos="643"/>
        </w:tabs>
        <w:ind w:left="360" w:firstLine="0"/>
      </w:pPr>
      <w:r w:rsidRPr="0048354B">
        <w:t xml:space="preserve">5.4. </w:t>
      </w:r>
      <w:r w:rsidR="0024317D" w:rsidRPr="0048354B">
        <w:t>Éclairage artificiel et éclairage de sécurité des voies d’évacuation.</w:t>
      </w:r>
    </w:p>
    <w:p w14:paraId="4B34C0C3" w14:textId="77777777" w:rsidR="0024317D" w:rsidRPr="0048354B" w:rsidRDefault="0024317D" w:rsidP="007005A9"/>
    <w:p w14:paraId="41D3D0BB" w14:textId="77777777" w:rsidR="0024317D" w:rsidRPr="0048354B" w:rsidRDefault="0024317D" w:rsidP="00E41BEC">
      <w:pPr>
        <w:pStyle w:val="Heading4"/>
        <w:numPr>
          <w:ilvl w:val="0"/>
          <w:numId w:val="26"/>
        </w:numPr>
        <w:rPr>
          <w:sz w:val="22"/>
          <w:szCs w:val="22"/>
          <w:u w:val="single"/>
        </w:rPr>
      </w:pPr>
      <w:r w:rsidRPr="0048354B">
        <w:rPr>
          <w:sz w:val="22"/>
          <w:u w:val="single"/>
        </w:rPr>
        <w:t>Éclairage artificiel</w:t>
      </w:r>
    </w:p>
    <w:p w14:paraId="75FB723E"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L’éclairage artificiel doit être alimenté par des sources d’énergie permanentes. L’utilisation de luminaires fonctionnant avec des accumulateurs et l’utilisation d’éléments portatifs pour l’éclairage normal des voies d’évacuation sont interdites.</w:t>
      </w:r>
    </w:p>
    <w:p w14:paraId="4A5AAC55"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L’utilisation d’éléments fluorescents ou réfléchissant la lumière à la place des luminaires électriques requis est interdite.</w:t>
      </w:r>
    </w:p>
    <w:p w14:paraId="139223CE" w14:textId="77777777" w:rsidR="0024317D" w:rsidRPr="0048354B" w:rsidRDefault="0024317D" w:rsidP="00E41BEC">
      <w:pPr>
        <w:pStyle w:val="Heading4"/>
        <w:numPr>
          <w:ilvl w:val="0"/>
          <w:numId w:val="26"/>
        </w:numPr>
        <w:rPr>
          <w:sz w:val="22"/>
          <w:szCs w:val="22"/>
          <w:u w:val="single"/>
        </w:rPr>
      </w:pPr>
      <w:r w:rsidRPr="0048354B">
        <w:rPr>
          <w:sz w:val="22"/>
          <w:u w:val="single"/>
        </w:rPr>
        <w:t>Éclairage de sécurité</w:t>
      </w:r>
    </w:p>
    <w:p w14:paraId="68745107" w14:textId="77777777" w:rsidR="0024317D" w:rsidRPr="0048354B" w:rsidRDefault="0024317D" w:rsidP="00B94539">
      <w:pPr>
        <w:tabs>
          <w:tab w:val="clear" w:pos="426"/>
          <w:tab w:val="clear" w:pos="568"/>
          <w:tab w:val="left" w:pos="284"/>
          <w:tab w:val="left" w:pos="1134"/>
          <w:tab w:val="left" w:pos="1560"/>
        </w:tabs>
        <w:rPr>
          <w:sz w:val="22"/>
          <w:szCs w:val="22"/>
        </w:rPr>
      </w:pPr>
      <w:r w:rsidRPr="0048354B">
        <w:rPr>
          <w:sz w:val="22"/>
        </w:rPr>
        <w:t>L’éclairage de sécurité est conçu et installé conformément à la norme ΕLΟΤ ΕΝ 1838: «Applications d’éclairage, feux de sécurité», tels qu’ils sont en vigueur.</w:t>
      </w:r>
    </w:p>
    <w:p w14:paraId="5155666A"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L’installation d’un éclairage de sécurité pour les voies d’évacuation et les issues de secours est obligatoire.</w:t>
      </w:r>
    </w:p>
    <w:p w14:paraId="5446C76C" w14:textId="77777777" w:rsidR="0024317D" w:rsidRPr="0048354B" w:rsidRDefault="0024317D" w:rsidP="00A12152">
      <w:pPr>
        <w:tabs>
          <w:tab w:val="clear" w:pos="426"/>
          <w:tab w:val="clear" w:pos="568"/>
          <w:tab w:val="clear" w:pos="710"/>
        </w:tabs>
        <w:overflowPunct/>
        <w:textAlignment w:val="auto"/>
        <w:rPr>
          <w:sz w:val="22"/>
          <w:szCs w:val="22"/>
        </w:rPr>
      </w:pPr>
    </w:p>
    <w:p w14:paraId="3A5D6F0C" w14:textId="77777777" w:rsidR="0024317D" w:rsidRPr="0048354B" w:rsidRDefault="0024317D" w:rsidP="00A12152">
      <w:pPr>
        <w:tabs>
          <w:tab w:val="clear" w:pos="426"/>
          <w:tab w:val="clear" w:pos="568"/>
          <w:tab w:val="clear" w:pos="710"/>
        </w:tabs>
        <w:overflowPunct/>
        <w:textAlignment w:val="auto"/>
        <w:rPr>
          <w:sz w:val="22"/>
          <w:szCs w:val="22"/>
        </w:rPr>
      </w:pPr>
      <w:r w:rsidRPr="0048354B">
        <w:rPr>
          <w:sz w:val="22"/>
        </w:rPr>
        <w:t>Conformément à la norme ΕLΟΤ ΕΝ 1838, l’éclairage de sécurité doit fournir 50 % de sa luminosité dans les 5 sec et sa luminosité totale dans les 60 sec.</w:t>
      </w:r>
    </w:p>
    <w:p w14:paraId="2D7A0005" w14:textId="77777777" w:rsidR="0024317D" w:rsidRPr="0048354B" w:rsidRDefault="0024317D" w:rsidP="00A12152">
      <w:pPr>
        <w:tabs>
          <w:tab w:val="clear" w:pos="426"/>
          <w:tab w:val="clear" w:pos="568"/>
          <w:tab w:val="clear" w:pos="710"/>
        </w:tabs>
        <w:overflowPunct/>
        <w:textAlignment w:val="auto"/>
        <w:rPr>
          <w:sz w:val="22"/>
          <w:szCs w:val="22"/>
        </w:rPr>
      </w:pPr>
      <w:r w:rsidRPr="0048354B">
        <w:rPr>
          <w:sz w:val="22"/>
        </w:rPr>
        <w:t>L’éclairage de sécurité et la signalisation lumineuse de direction doivent, en cas de coupure de l’éclairage normal, conserver l’éclairage prévu pendant au moins 1 heure (hr).</w:t>
      </w:r>
    </w:p>
    <w:p w14:paraId="3C5F7F6E" w14:textId="77777777" w:rsidR="0024317D" w:rsidRPr="0048354B" w:rsidRDefault="0024317D" w:rsidP="0020328D">
      <w:pPr>
        <w:tabs>
          <w:tab w:val="clear" w:pos="426"/>
          <w:tab w:val="clear" w:pos="568"/>
          <w:tab w:val="clear" w:pos="710"/>
        </w:tabs>
        <w:overflowPunct/>
        <w:textAlignment w:val="auto"/>
        <w:rPr>
          <w:sz w:val="22"/>
          <w:szCs w:val="22"/>
        </w:rPr>
      </w:pPr>
      <w:r w:rsidRPr="0048354B">
        <w:rPr>
          <w:sz w:val="22"/>
        </w:rPr>
        <w:t>Sur les voies d’évacuation d’une largeur jusqu’à 2 m, la luminosité du sol le long de l’axe central de la voie d’évacuation ne devra pas être inférieure à 1lx et pour la zone voisine de la voie d’évacuation, d’une largeur au moins égale à la moitié de la largeur de la voie d’évacuation, la luminosité du sol ne devra pas être inférieure à 0,5lx, conformément à la norme ΕLΟΤ ΕΝ 1838, sous réserve d’éventuelles exigences plus strictes dans les dispositions spécifiques à chaque usage de bâtiment du chapitre Β du présent règlement.</w:t>
      </w:r>
    </w:p>
    <w:p w14:paraId="36A880F8" w14:textId="77777777" w:rsidR="0024317D" w:rsidRPr="0048354B" w:rsidRDefault="0024317D" w:rsidP="00CE3C38">
      <w:pPr>
        <w:tabs>
          <w:tab w:val="clear" w:pos="426"/>
          <w:tab w:val="clear" w:pos="568"/>
          <w:tab w:val="clear" w:pos="710"/>
        </w:tabs>
        <w:overflowPunct/>
        <w:textAlignment w:val="auto"/>
        <w:rPr>
          <w:sz w:val="22"/>
          <w:szCs w:val="22"/>
        </w:rPr>
      </w:pPr>
      <w:r w:rsidRPr="0048354B">
        <w:rPr>
          <w:sz w:val="22"/>
        </w:rPr>
        <w:t>L’installation de l’éclairage de sécurité et de la signalisation lumineuse de direction sont obligatoires indépendamment de l’existence d’une source d’énergie de réserve.</w:t>
      </w:r>
    </w:p>
    <w:p w14:paraId="7968740B" w14:textId="77777777" w:rsidR="0024317D" w:rsidRPr="0048354B" w:rsidRDefault="0024317D" w:rsidP="00FF5DEF">
      <w:pPr>
        <w:pStyle w:val="Heading3"/>
        <w:numPr>
          <w:ilvl w:val="0"/>
          <w:numId w:val="76"/>
        </w:numPr>
      </w:pPr>
      <w:r w:rsidRPr="0048354B">
        <w:lastRenderedPageBreak/>
        <w:t>Panneaux et pictogrammes d’issues d’évacuation.</w:t>
      </w:r>
    </w:p>
    <w:p w14:paraId="3738D4EA" w14:textId="77777777" w:rsidR="0024317D" w:rsidRPr="0048354B" w:rsidRDefault="0024317D" w:rsidP="00B204C2"/>
    <w:p w14:paraId="1A4CE5DC" w14:textId="77777777" w:rsidR="0024317D" w:rsidRPr="0048354B" w:rsidRDefault="0024317D" w:rsidP="00CE3C38">
      <w:pPr>
        <w:pStyle w:val="ListParagraph"/>
        <w:ind w:left="0" w:right="-34"/>
        <w:rPr>
          <w:sz w:val="22"/>
          <w:szCs w:val="22"/>
        </w:rPr>
      </w:pPr>
      <w:r w:rsidRPr="0048354B">
        <w:rPr>
          <w:sz w:val="22"/>
        </w:rPr>
        <w:t>Les panneaux (pictogrammes) de sauvetage ou de secours, ainsi que les panneaux (pictogrammes) concernant l’équipement d’extinction d’incendie, avec leurs caractéristiques intrinsèques, doivent être placés - installés conformément à la norme ΕLΟΤ ΕΝ ISO 7010: «Symboles graphiques – Couleurs de sécurité et signaux de sécurité – Signaux de sécurité enregistrés», telle qu’elle est en vigueur après avoir pris en compte les dispositions du DP (décret présidentiel) 105/ 1995 (A’ 67) «Prescriptions minimales pour la signalisation de sécurité et/ou de santé au travail au sens de la directive 92/ 58/ CEE».</w:t>
      </w:r>
    </w:p>
    <w:p w14:paraId="131ADC07" w14:textId="77777777" w:rsidR="0024317D" w:rsidRPr="0048354B" w:rsidRDefault="0024317D" w:rsidP="00CE3C38">
      <w:pPr>
        <w:tabs>
          <w:tab w:val="clear" w:pos="426"/>
          <w:tab w:val="clear" w:pos="568"/>
          <w:tab w:val="clear" w:pos="710"/>
        </w:tabs>
        <w:overflowPunct/>
        <w:textAlignment w:val="auto"/>
        <w:rPr>
          <w:sz w:val="22"/>
          <w:szCs w:val="22"/>
        </w:rPr>
      </w:pPr>
      <w:r w:rsidRPr="0048354B">
        <w:rPr>
          <w:sz w:val="22"/>
        </w:rPr>
        <w:t>La signalisation de sécurité des voies d’évacuation, des issues de secours et du matériel/équipement de lutte contre l’incendie est obligatoire.</w:t>
      </w:r>
    </w:p>
    <w:p w14:paraId="0877A760" w14:textId="77777777" w:rsidR="0024317D" w:rsidRPr="0048354B" w:rsidRDefault="0024317D" w:rsidP="00FF5DEF">
      <w:pPr>
        <w:pStyle w:val="Heading3"/>
        <w:numPr>
          <w:ilvl w:val="0"/>
          <w:numId w:val="76"/>
        </w:numPr>
      </w:pPr>
      <w:r w:rsidRPr="0048354B">
        <w:t xml:space="preserve"> Plans d’évacuation.</w:t>
      </w:r>
    </w:p>
    <w:p w14:paraId="715CD581" w14:textId="77777777" w:rsidR="0024317D" w:rsidRPr="0048354B" w:rsidRDefault="0024317D" w:rsidP="004A26D6"/>
    <w:p w14:paraId="1177A895" w14:textId="77777777" w:rsidR="0024317D" w:rsidRPr="0048354B" w:rsidRDefault="0024317D" w:rsidP="0094672A">
      <w:pPr>
        <w:pStyle w:val="ListParagraph"/>
        <w:ind w:left="0" w:right="-34"/>
        <w:rPr>
          <w:sz w:val="22"/>
          <w:szCs w:val="22"/>
        </w:rPr>
      </w:pPr>
      <w:r w:rsidRPr="0048354B">
        <w:rPr>
          <w:sz w:val="22"/>
        </w:rPr>
        <w:t xml:space="preserve">Les diagrammes d’échappement et les symboles des plaques correspondantes doivent être conformes à la norme ISO 23601: «Safety Identification — Escape and evacuation plan signs», (Identification de sécurité - Plan d’évacuation et de secours) selon le cas. </w:t>
      </w:r>
    </w:p>
    <w:p w14:paraId="368B1334" w14:textId="77777777" w:rsidR="0024317D" w:rsidRPr="0048354B" w:rsidRDefault="0024317D" w:rsidP="0094672A">
      <w:pPr>
        <w:pStyle w:val="ListParagraph"/>
        <w:ind w:left="0" w:right="-34"/>
        <w:rPr>
          <w:sz w:val="22"/>
          <w:szCs w:val="22"/>
        </w:rPr>
      </w:pPr>
      <w:r w:rsidRPr="0048354B">
        <w:rPr>
          <w:sz w:val="22"/>
        </w:rPr>
        <w:t>De manière générale, l’affichage des plans d’évacuation dans les bâtiments dont l’usage principal s’étend sur trois (3) étages ou plus et qui ont un effectif théorique total supérieur à deux cents (200) personnes, ainsi que partout où cela est prévu par les dispositions spécifiques à chaque usage de bâtiment du chapitre B du présent règlement, est obligatoire.</w:t>
      </w:r>
    </w:p>
    <w:p w14:paraId="106C78C7" w14:textId="77777777" w:rsidR="0024317D" w:rsidRPr="0048354B" w:rsidRDefault="0024317D" w:rsidP="00FF5DEF">
      <w:pPr>
        <w:pStyle w:val="Heading3"/>
        <w:numPr>
          <w:ilvl w:val="0"/>
          <w:numId w:val="76"/>
        </w:numPr>
      </w:pPr>
      <w:r w:rsidRPr="0048354B">
        <w:t xml:space="preserve"> Cages d’escalier et ascenseurs pompiers.</w:t>
      </w:r>
    </w:p>
    <w:p w14:paraId="2C621754" w14:textId="77777777" w:rsidR="0024317D" w:rsidRPr="0048354B" w:rsidRDefault="0024317D" w:rsidP="00EA4674">
      <w:pPr>
        <w:tabs>
          <w:tab w:val="clear" w:pos="426"/>
          <w:tab w:val="clear" w:pos="568"/>
        </w:tabs>
        <w:overflowPunct/>
        <w:textAlignment w:val="auto"/>
        <w:rPr>
          <w:sz w:val="22"/>
          <w:szCs w:val="22"/>
        </w:rPr>
      </w:pPr>
      <w:r w:rsidRPr="0048354B">
        <w:rPr>
          <w:sz w:val="22"/>
          <w:szCs w:val="22"/>
        </w:rPr>
        <w:t>Dans les bâtiments très élevés, tels que définis dans le tableau 6, dans les bâtiments disposant de locaux souterrains de grande superficie ou présentant une grande différence de niveau du plancher par rapport au sol, ainsi que partout où cela est requis par l’usage spécifique du bâtiment, la construction de cages d’escalier ou d’ascenseurs spécifiques pour l’accès des pompiers est obligatoire. (Tableau 6)</w:t>
      </w:r>
    </w:p>
    <w:p w14:paraId="4A25AB5C" w14:textId="77777777" w:rsidR="0024317D" w:rsidRPr="0048354B" w:rsidRDefault="0024317D" w:rsidP="00EA4674">
      <w:pPr>
        <w:tabs>
          <w:tab w:val="clear" w:pos="426"/>
          <w:tab w:val="clear" w:pos="568"/>
        </w:tabs>
        <w:overflowPunct/>
        <w:textAlignment w:val="auto"/>
        <w:rPr>
          <w:sz w:val="22"/>
          <w:szCs w:val="22"/>
        </w:rPr>
      </w:pPr>
      <w:r w:rsidRPr="0048354B">
        <w:rPr>
          <w:sz w:val="22"/>
          <w:szCs w:val="22"/>
        </w:rPr>
        <w:t>Les cages d’escalier des bâtiments peuvent être considérées comme des cages d’escalier pompiers, dès lors qu’elles remplissent les conditions prévues.</w:t>
      </w:r>
    </w:p>
    <w:p w14:paraId="222BCAF4" w14:textId="77777777" w:rsidR="0024317D" w:rsidRPr="0048354B" w:rsidRDefault="0024317D" w:rsidP="00E41BEC">
      <w:pPr>
        <w:pStyle w:val="Heading3"/>
        <w:numPr>
          <w:ilvl w:val="0"/>
          <w:numId w:val="28"/>
        </w:numPr>
        <w:rPr>
          <w:i/>
          <w:iCs/>
          <w:sz w:val="22"/>
          <w:szCs w:val="22"/>
          <w:u w:val="single"/>
        </w:rPr>
      </w:pPr>
      <w:r w:rsidRPr="0048354B">
        <w:rPr>
          <w:i/>
          <w:sz w:val="22"/>
          <w:u w:val="single"/>
        </w:rPr>
        <w:t>Cage d’escalier pour l’accès des pompiers</w:t>
      </w:r>
    </w:p>
    <w:p w14:paraId="0515C704"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Il s’agit d’une cage d’escalier intérieure ou extérieure, de structure fixe et avec protection contre l’incendie qui est spécifiquement construite pour l’accès des pompiers. Elle est généralement obligatoire pour: Cela est généralement imposé pour:</w:t>
      </w:r>
    </w:p>
    <w:p w14:paraId="2F8085CC"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 xml:space="preserve">a) les bâtiments d’une hauteur supérieure à 25 mètres dont l’effectif global est supérieur à 500 personnes, </w:t>
      </w:r>
    </w:p>
    <w:p w14:paraId="7099B66D"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 xml:space="preserve">b) les locaux souterrains avec une profondeur supérieure à 10 m, </w:t>
      </w:r>
    </w:p>
    <w:p w14:paraId="53F87333"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 xml:space="preserve">c) les bâtiments comportant au moins 2 sous-sols avec une superficie par sous-sol supérieure à 900 m², </w:t>
      </w:r>
    </w:p>
    <w:p w14:paraId="7D685240"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mais aussi partout ailleurs où cela sera requis par les dispositions spécifiques du présent règlement.</w:t>
      </w:r>
    </w:p>
    <w:p w14:paraId="26286294"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La largeur minimale de la cage d’escalier pompiers est fixée à 0,90 m. Cette largeur minimale de 0,90 m devra être assurée en sus de la largeur totale requise des cages d’escalier pour l’évacuation des locataires. L’escalier des pompiers peut également être utilisé comme voie d’évacuation pour les locataires.</w:t>
      </w:r>
    </w:p>
    <w:p w14:paraId="765A8F05" w14:textId="77777777" w:rsidR="0024317D" w:rsidRPr="0048354B" w:rsidRDefault="0024317D" w:rsidP="00E41BEC">
      <w:pPr>
        <w:pStyle w:val="Heading3"/>
        <w:numPr>
          <w:ilvl w:val="0"/>
          <w:numId w:val="28"/>
        </w:numPr>
        <w:rPr>
          <w:i/>
          <w:iCs/>
          <w:sz w:val="22"/>
          <w:szCs w:val="22"/>
          <w:u w:val="single"/>
        </w:rPr>
      </w:pPr>
      <w:r w:rsidRPr="0048354B">
        <w:rPr>
          <w:i/>
          <w:sz w:val="22"/>
          <w:u w:val="single"/>
        </w:rPr>
        <w:t>Ascenseurs pompiers</w:t>
      </w:r>
    </w:p>
    <w:p w14:paraId="0B2DA90F"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t>Dans les bâtiments d’une hauteur supérieure à 28 mètres, ainsi que partout où les dispositions spécifiques l’exigent, il faut installer un ascenseur qui, en cas d’incendie, sera utilisé par les pompiers.</w:t>
      </w:r>
    </w:p>
    <w:p w14:paraId="71BB49D6" w14:textId="77777777" w:rsidR="0024317D" w:rsidRPr="0048354B" w:rsidRDefault="0024317D" w:rsidP="00C401C3">
      <w:pPr>
        <w:tabs>
          <w:tab w:val="clear" w:pos="426"/>
          <w:tab w:val="clear" w:pos="568"/>
          <w:tab w:val="clear" w:pos="710"/>
        </w:tabs>
        <w:overflowPunct/>
        <w:textAlignment w:val="auto"/>
        <w:rPr>
          <w:sz w:val="22"/>
          <w:szCs w:val="22"/>
        </w:rPr>
      </w:pPr>
      <w:r w:rsidRPr="0048354B">
        <w:rPr>
          <w:sz w:val="22"/>
        </w:rPr>
        <w:lastRenderedPageBreak/>
        <w:t>Cet ascenseur devra satisfaire aux spécifications figurant dans la norme ΕΝ 81 Partie 72: Ascenseurs pompiers.</w:t>
      </w:r>
    </w:p>
    <w:p w14:paraId="390C8915" w14:textId="77777777" w:rsidR="0024317D" w:rsidRPr="0048354B" w:rsidRDefault="0024317D" w:rsidP="00EA4674">
      <w:pPr>
        <w:tabs>
          <w:tab w:val="clear" w:pos="426"/>
          <w:tab w:val="clear" w:pos="568"/>
          <w:tab w:val="clear" w:pos="710"/>
        </w:tabs>
        <w:overflowPunct/>
        <w:textAlignment w:val="auto"/>
        <w:rPr>
          <w:sz w:val="22"/>
          <w:szCs w:val="22"/>
        </w:rPr>
      </w:pPr>
      <w:r w:rsidRPr="0048354B">
        <w:rPr>
          <w:sz w:val="22"/>
        </w:rPr>
        <w:t>Selon la norme, les caractéristiques ci-dessous constituent des conditions devant être satisfaites par la conception des bâtiments afin qu’un ascenseur entre dans la catégorie des ascenseurs pompiers.</w:t>
      </w:r>
    </w:p>
    <w:p w14:paraId="30F3CBAA" w14:textId="77777777" w:rsidR="0024317D" w:rsidRPr="0048354B" w:rsidRDefault="0024317D" w:rsidP="00E41BEC">
      <w:pPr>
        <w:numPr>
          <w:ilvl w:val="0"/>
          <w:numId w:val="4"/>
        </w:numPr>
        <w:tabs>
          <w:tab w:val="clear" w:pos="426"/>
          <w:tab w:val="clear" w:pos="568"/>
        </w:tabs>
        <w:overflowPunct/>
        <w:textAlignment w:val="auto"/>
        <w:rPr>
          <w:sz w:val="22"/>
          <w:szCs w:val="22"/>
        </w:rPr>
      </w:pPr>
      <w:r w:rsidRPr="0048354B">
        <w:rPr>
          <w:sz w:val="22"/>
        </w:rPr>
        <w:t>L’entrée de l’ascenseur pompiers s’effectue à chaque étage par un sas protégé contre l’incendie.</w:t>
      </w:r>
    </w:p>
    <w:p w14:paraId="13D8F4DA" w14:textId="77777777" w:rsidR="0024317D" w:rsidRPr="0048354B" w:rsidRDefault="0024317D" w:rsidP="00E41BEC">
      <w:pPr>
        <w:numPr>
          <w:ilvl w:val="0"/>
          <w:numId w:val="4"/>
        </w:numPr>
        <w:tabs>
          <w:tab w:val="clear" w:pos="426"/>
          <w:tab w:val="clear" w:pos="568"/>
        </w:tabs>
        <w:overflowPunct/>
        <w:textAlignment w:val="auto"/>
        <w:rPr>
          <w:sz w:val="22"/>
          <w:szCs w:val="22"/>
        </w:rPr>
      </w:pPr>
      <w:r w:rsidRPr="0048354B">
        <w:rPr>
          <w:sz w:val="22"/>
        </w:rPr>
        <w:t>Les ascenseurs pompiers ne constituent pas des voies d’évacuation comme les cages d’escalier.</w:t>
      </w:r>
    </w:p>
    <w:p w14:paraId="05361C9A" w14:textId="77777777" w:rsidR="0024317D" w:rsidRPr="0048354B" w:rsidRDefault="0024317D" w:rsidP="00E41BEC">
      <w:pPr>
        <w:numPr>
          <w:ilvl w:val="0"/>
          <w:numId w:val="4"/>
        </w:numPr>
        <w:tabs>
          <w:tab w:val="clear" w:pos="426"/>
          <w:tab w:val="clear" w:pos="568"/>
        </w:tabs>
        <w:overflowPunct/>
        <w:textAlignment w:val="auto"/>
        <w:rPr>
          <w:sz w:val="22"/>
          <w:szCs w:val="22"/>
        </w:rPr>
      </w:pPr>
      <w:r w:rsidRPr="0048354B">
        <w:rPr>
          <w:sz w:val="22"/>
        </w:rPr>
        <w:t>La fourniture de puissance motrice et d’éclairage de l’ascenseur devra être assurée tant par la source principale d’énergie que par une source d’énergie de réserve qui doit se trouver à l’intérieur d’un local protégé contre l’incendie.</w:t>
      </w:r>
    </w:p>
    <w:p w14:paraId="07F3E56A" w14:textId="77777777" w:rsidR="0024317D" w:rsidRPr="0048354B" w:rsidRDefault="0024317D" w:rsidP="00E41BEC">
      <w:pPr>
        <w:numPr>
          <w:ilvl w:val="0"/>
          <w:numId w:val="4"/>
        </w:numPr>
        <w:tabs>
          <w:tab w:val="clear" w:pos="426"/>
          <w:tab w:val="clear" w:pos="568"/>
        </w:tabs>
        <w:overflowPunct/>
        <w:textAlignment w:val="auto"/>
        <w:rPr>
          <w:sz w:val="22"/>
          <w:szCs w:val="22"/>
        </w:rPr>
      </w:pPr>
      <w:r w:rsidRPr="0048354B">
        <w:rPr>
          <w:sz w:val="22"/>
        </w:rPr>
        <w:t>L’ascenseur pompiers doit desservir tous les étages du bâtiment.</w:t>
      </w:r>
    </w:p>
    <w:p w14:paraId="32B4C017" w14:textId="77777777" w:rsidR="0024317D" w:rsidRPr="0048354B" w:rsidRDefault="0024317D" w:rsidP="00E41BEC">
      <w:pPr>
        <w:numPr>
          <w:ilvl w:val="0"/>
          <w:numId w:val="4"/>
        </w:numPr>
        <w:tabs>
          <w:tab w:val="clear" w:pos="426"/>
          <w:tab w:val="clear" w:pos="568"/>
        </w:tabs>
        <w:overflowPunct/>
        <w:textAlignment w:val="auto"/>
        <w:rPr>
          <w:sz w:val="22"/>
          <w:szCs w:val="22"/>
        </w:rPr>
      </w:pPr>
      <w:r w:rsidRPr="0048354B">
        <w:rPr>
          <w:sz w:val="22"/>
        </w:rPr>
        <w:t>La norme ΕΝ 81 mentionnée ci-dessus définit les dimensions minimales et la charge nominale minimale de la cabine d’ascenseur.</w:t>
      </w:r>
    </w:p>
    <w:p w14:paraId="5B3A0F1E" w14:textId="77777777" w:rsidR="0024317D" w:rsidRPr="0048354B" w:rsidRDefault="0024317D" w:rsidP="00EA4674">
      <w:pPr>
        <w:tabs>
          <w:tab w:val="clear" w:pos="426"/>
          <w:tab w:val="clear" w:pos="568"/>
          <w:tab w:val="clear" w:pos="710"/>
        </w:tabs>
        <w:overflowPunct/>
        <w:textAlignment w:val="auto"/>
        <w:rPr>
          <w:sz w:val="22"/>
          <w:szCs w:val="22"/>
        </w:rPr>
      </w:pPr>
      <w:r w:rsidRPr="0048354B">
        <w:rPr>
          <w:sz w:val="22"/>
        </w:rPr>
        <w:t xml:space="preserve">L’ascenseur pompiers peut être utilisé comme ascenseur de personnes en conditions normales de fonctionnement du bâtiment. Son utilisation pour le transport de déchets et d’objets en général est interdite, de manière à exclure le risque de blocage de son entrée à l’un des étages. </w:t>
      </w:r>
    </w:p>
    <w:p w14:paraId="5D62C6CA" w14:textId="77777777" w:rsidR="0024317D" w:rsidRPr="0048354B" w:rsidRDefault="0024317D" w:rsidP="00172FB3">
      <w:pPr>
        <w:tabs>
          <w:tab w:val="clear" w:pos="426"/>
          <w:tab w:val="clear" w:pos="568"/>
          <w:tab w:val="clear" w:pos="710"/>
        </w:tabs>
        <w:overflowPunct/>
        <w:jc w:val="left"/>
        <w:textAlignment w:val="auto"/>
        <w:rPr>
          <w:b/>
          <w:bCs/>
          <w:i/>
          <w:iCs/>
          <w:color w:val="FF0000"/>
          <w:sz w:val="18"/>
          <w:szCs w:val="18"/>
        </w:rPr>
      </w:pPr>
    </w:p>
    <w:p w14:paraId="31712BDE" w14:textId="77777777" w:rsidR="0024317D" w:rsidRPr="0048354B" w:rsidRDefault="0024317D" w:rsidP="001B689A">
      <w:pPr>
        <w:tabs>
          <w:tab w:val="clear" w:pos="426"/>
          <w:tab w:val="clear" w:pos="568"/>
          <w:tab w:val="clear" w:pos="710"/>
        </w:tabs>
        <w:overflowPunct/>
        <w:textAlignment w:val="auto"/>
        <w:rPr>
          <w:b/>
          <w:bCs/>
          <w:i/>
          <w:iCs/>
          <w:color w:val="FF0000"/>
          <w:sz w:val="18"/>
          <w:szCs w:val="18"/>
        </w:rPr>
      </w:pPr>
      <w:r w:rsidRPr="0048354B">
        <w:rPr>
          <w:sz w:val="22"/>
        </w:rPr>
        <w:t>Le tableau 6 ci-dessous énumère, outre les exigences générales ci-dessus de construction de la cage d’escalier et de l’ascenseur pompiers, en vigueur pour tous les usages des bâtiments, des exigences supplémentaires concernant leur installation, par catégorie d’usage de bâtiment, pour utilisation exclusive par les pompiers.</w:t>
      </w:r>
    </w:p>
    <w:p w14:paraId="5DACC07C" w14:textId="0CF9B321" w:rsidR="0024317D" w:rsidRPr="0048354B" w:rsidRDefault="00944A81">
      <w:pPr>
        <w:tabs>
          <w:tab w:val="clear" w:pos="426"/>
          <w:tab w:val="clear" w:pos="568"/>
          <w:tab w:val="clear" w:pos="710"/>
        </w:tabs>
        <w:overflowPunct/>
        <w:jc w:val="left"/>
        <w:textAlignment w:val="auto"/>
        <w:rPr>
          <w:sz w:val="22"/>
          <w:szCs w:val="22"/>
        </w:rPr>
      </w:pPr>
      <w:r w:rsidRPr="0048354B">
        <w:rPr>
          <w:noProof/>
        </w:rPr>
        <mc:AlternateContent>
          <mc:Choice Requires="wps">
            <w:drawing>
              <wp:anchor distT="0" distB="0" distL="114300" distR="114300" simplePos="0" relativeHeight="251665920" behindDoc="0" locked="0" layoutInCell="1" allowOverlap="1" wp14:anchorId="3EFF1297" wp14:editId="6B17D956">
                <wp:simplePos x="0" y="0"/>
                <wp:positionH relativeFrom="margin">
                  <wp:align>left</wp:align>
                </wp:positionH>
                <wp:positionV relativeFrom="paragraph">
                  <wp:posOffset>310515</wp:posOffset>
                </wp:positionV>
                <wp:extent cx="5562600" cy="3793490"/>
                <wp:effectExtent l="9525" t="8255" r="9525" b="8255"/>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3793490"/>
                        </a:xfrm>
                        <a:prstGeom prst="rect">
                          <a:avLst/>
                        </a:prstGeom>
                        <a:solidFill>
                          <a:srgbClr val="FFFFFF"/>
                        </a:solidFill>
                        <a:ln w="9525">
                          <a:solidFill>
                            <a:srgbClr val="000000"/>
                          </a:solidFill>
                          <a:miter lim="800000"/>
                          <a:headEnd/>
                          <a:tailEnd/>
                        </a:ln>
                      </wps:spPr>
                      <wps:txbx>
                        <w:txbxContent>
                          <w:p w14:paraId="67907B32" w14:textId="77777777" w:rsidR="0024317D" w:rsidRPr="006923A0" w:rsidRDefault="0024317D" w:rsidP="00F117CA">
                            <w:pPr>
                              <w:rPr>
                                <w:b/>
                                <w:bCs/>
                                <w:i/>
                                <w:iCs/>
                                <w:sz w:val="18"/>
                                <w:szCs w:val="18"/>
                                <w:lang w:val="el-GR"/>
                              </w:rPr>
                            </w:pPr>
                            <w:r>
                              <w:rPr>
                                <w:b/>
                                <w:i/>
                                <w:sz w:val="18"/>
                              </w:rPr>
                              <w:t>Sch</w:t>
                            </w:r>
                            <w:r w:rsidRPr="006923A0">
                              <w:rPr>
                                <w:b/>
                                <w:i/>
                                <w:sz w:val="18"/>
                                <w:lang w:val="el-GR"/>
                              </w:rPr>
                              <w:t>é</w:t>
                            </w:r>
                            <w:r>
                              <w:rPr>
                                <w:b/>
                                <w:i/>
                                <w:sz w:val="18"/>
                              </w:rPr>
                              <w:t>ma </w:t>
                            </w:r>
                            <w:r w:rsidRPr="006923A0">
                              <w:rPr>
                                <w:b/>
                                <w:i/>
                                <w:sz w:val="18"/>
                                <w:lang w:val="el-GR"/>
                              </w:rPr>
                              <w:t xml:space="preserve">14: </w:t>
                            </w:r>
                            <w:r>
                              <w:rPr>
                                <w:b/>
                                <w:i/>
                                <w:sz w:val="18"/>
                              </w:rPr>
                              <w:t>Av</w:t>
                            </w:r>
                            <w:r w:rsidRPr="006923A0">
                              <w:rPr>
                                <w:b/>
                                <w:i/>
                                <w:sz w:val="18"/>
                                <w:lang w:val="el-GR"/>
                              </w:rPr>
                              <w:t>ελκυστήρας και κλιμασκοστάσιο πυροσβεστών με εξωτερική πρόσβαση</w:t>
                            </w:r>
                          </w:p>
                          <w:p w14:paraId="2CD3140B" w14:textId="77777777" w:rsidR="0024317D" w:rsidRPr="00895434" w:rsidRDefault="0024317D" w:rsidP="00F117CA">
                            <w:pPr>
                              <w:rPr>
                                <w:b/>
                                <w:bCs/>
                                <w:i/>
                                <w:iCs/>
                                <w:sz w:val="18"/>
                                <w:szCs w:val="18"/>
                                <w:lang w:val="el-GR"/>
                              </w:rPr>
                            </w:pPr>
                          </w:p>
                          <w:p w14:paraId="38B4AC88" w14:textId="77777777" w:rsidR="0024317D" w:rsidRDefault="001E7C2A" w:rsidP="00F117CA">
                            <w:pPr>
                              <w:rPr>
                                <w:b/>
                                <w:bCs/>
                                <w:i/>
                                <w:iCs/>
                                <w:sz w:val="18"/>
                                <w:szCs w:val="18"/>
                              </w:rPr>
                            </w:pPr>
                            <w:r>
                              <w:rPr>
                                <w:b/>
                                <w:i/>
                                <w:noProof/>
                                <w:sz w:val="18"/>
                              </w:rPr>
                              <w:drawing>
                                <wp:inline distT="0" distB="0" distL="0" distR="0" wp14:anchorId="377E9852" wp14:editId="0EA64D65">
                                  <wp:extent cx="4457700" cy="2499360"/>
                                  <wp:effectExtent l="19050" t="0" r="0" b="0"/>
                                  <wp:docPr id="30" name="Picture 21" descr="ανελκ_πυροσ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ανελκ_πυροσβ.jpg"/>
                                          <pic:cNvPicPr>
                                            <a:picLocks noChangeAspect="1" noChangeArrowheads="1"/>
                                          </pic:cNvPicPr>
                                        </pic:nvPicPr>
                                        <pic:blipFill>
                                          <a:blip r:embed="rId35"/>
                                          <a:srcRect/>
                                          <a:stretch>
                                            <a:fillRect/>
                                          </a:stretch>
                                        </pic:blipFill>
                                        <pic:spPr bwMode="auto">
                                          <a:xfrm>
                                            <a:off x="0" y="0"/>
                                            <a:ext cx="4457700" cy="2499360"/>
                                          </a:xfrm>
                                          <a:prstGeom prst="rect">
                                            <a:avLst/>
                                          </a:prstGeom>
                                          <a:noFill/>
                                          <a:ln w="9525">
                                            <a:noFill/>
                                            <a:miter lim="800000"/>
                                            <a:headEnd/>
                                            <a:tailEnd/>
                                          </a:ln>
                                        </pic:spPr>
                                      </pic:pic>
                                    </a:graphicData>
                                  </a:graphic>
                                </wp:inline>
                              </w:drawing>
                            </w:r>
                          </w:p>
                          <w:p w14:paraId="064BC2A3" w14:textId="77777777" w:rsidR="0024317D" w:rsidRPr="00CB77DB" w:rsidRDefault="0024317D" w:rsidP="00F117CA">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1297" id="Text Box 51" o:spid="_x0000_s1042" type="#_x0000_t202" style="position:absolute;margin-left:0;margin-top:24.45pt;width:438pt;height:298.7pt;z-index:251665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">
                <v:textbox>
                  <w:txbxContent>
                    <w:p w14:paraId="67907B32" w14:textId="77777777" w:rsidR="0024317D" w:rsidRPr="006923A0" w:rsidRDefault="0024317D" w:rsidP="00F117CA">
                      <w:pPr>
                        <w:rPr>
                          <w:b/>
                          <w:bCs/>
                          <w:i/>
                          <w:iCs/>
                          <w:sz w:val="18"/>
                          <w:szCs w:val="18"/>
                          <w:lang w:val="el-GR"/>
                        </w:rPr>
                      </w:pPr>
                      <w:r>
                        <w:rPr>
                          <w:b/>
                          <w:i/>
                          <w:sz w:val="18"/>
                        </w:rPr>
                        <w:t>Sch</w:t>
                      </w:r>
                      <w:r w:rsidRPr="006923A0">
                        <w:rPr>
                          <w:b/>
                          <w:i/>
                          <w:sz w:val="18"/>
                          <w:lang w:val="el-GR"/>
                        </w:rPr>
                        <w:t>é</w:t>
                      </w:r>
                      <w:r>
                        <w:rPr>
                          <w:b/>
                          <w:i/>
                          <w:sz w:val="18"/>
                        </w:rPr>
                        <w:t>ma </w:t>
                      </w:r>
                      <w:r w:rsidRPr="006923A0">
                        <w:rPr>
                          <w:b/>
                          <w:i/>
                          <w:sz w:val="18"/>
                          <w:lang w:val="el-GR"/>
                        </w:rPr>
                        <w:t xml:space="preserve">14: </w:t>
                      </w:r>
                      <w:r>
                        <w:rPr>
                          <w:b/>
                          <w:i/>
                          <w:sz w:val="18"/>
                        </w:rPr>
                        <w:t>Av</w:t>
                      </w:r>
                      <w:r w:rsidRPr="006923A0">
                        <w:rPr>
                          <w:b/>
                          <w:i/>
                          <w:sz w:val="18"/>
                          <w:lang w:val="el-GR"/>
                        </w:rPr>
                        <w:t>ελκυστήρας και κλιμασκοστάσιο πυροσβεστών με εξωτερική πρόσβαση</w:t>
                      </w:r>
                    </w:p>
                    <w:p w14:paraId="2CD3140B" w14:textId="77777777" w:rsidR="0024317D" w:rsidRPr="00895434" w:rsidRDefault="0024317D" w:rsidP="00F117CA">
                      <w:pPr>
                        <w:rPr>
                          <w:b/>
                          <w:bCs/>
                          <w:i/>
                          <w:iCs/>
                          <w:sz w:val="18"/>
                          <w:szCs w:val="18"/>
                          <w:lang w:val="el-GR"/>
                        </w:rPr>
                      </w:pPr>
                    </w:p>
                    <w:p w14:paraId="38B4AC88" w14:textId="77777777" w:rsidR="0024317D" w:rsidRDefault="001E7C2A" w:rsidP="00F117CA">
                      <w:pPr>
                        <w:rPr>
                          <w:b/>
                          <w:bCs/>
                          <w:i/>
                          <w:iCs/>
                          <w:sz w:val="18"/>
                          <w:szCs w:val="18"/>
                        </w:rPr>
                      </w:pPr>
                      <w:r>
                        <w:rPr>
                          <w:b/>
                          <w:i/>
                          <w:noProof/>
                          <w:sz w:val="18"/>
                        </w:rPr>
                        <w:drawing>
                          <wp:inline distT="0" distB="0" distL="0" distR="0" wp14:anchorId="377E9852" wp14:editId="0EA64D65">
                            <wp:extent cx="4457700" cy="2499360"/>
                            <wp:effectExtent l="19050" t="0" r="0" b="0"/>
                            <wp:docPr id="30" name="Picture 21" descr="ανελκ_πυροσ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ανελκ_πυροσβ.jpg"/>
                                    <pic:cNvPicPr>
                                      <a:picLocks noChangeAspect="1" noChangeArrowheads="1"/>
                                    </pic:cNvPicPr>
                                  </pic:nvPicPr>
                                  <pic:blipFill>
                                    <a:blip r:embed="rId36"/>
                                    <a:srcRect/>
                                    <a:stretch>
                                      <a:fillRect/>
                                    </a:stretch>
                                  </pic:blipFill>
                                  <pic:spPr bwMode="auto">
                                    <a:xfrm>
                                      <a:off x="0" y="0"/>
                                      <a:ext cx="4457700" cy="2499360"/>
                                    </a:xfrm>
                                    <a:prstGeom prst="rect">
                                      <a:avLst/>
                                    </a:prstGeom>
                                    <a:noFill/>
                                    <a:ln w="9525">
                                      <a:noFill/>
                                      <a:miter lim="800000"/>
                                      <a:headEnd/>
                                      <a:tailEnd/>
                                    </a:ln>
                                  </pic:spPr>
                                </pic:pic>
                              </a:graphicData>
                            </a:graphic>
                          </wp:inline>
                        </w:drawing>
                      </w:r>
                    </w:p>
                    <w:p w14:paraId="064BC2A3" w14:textId="77777777" w:rsidR="0024317D" w:rsidRPr="00CB77DB" w:rsidRDefault="0024317D" w:rsidP="00F117CA">
                      <w:pPr>
                        <w:rPr>
                          <w:b/>
                          <w:bCs/>
                          <w:i/>
                          <w:iCs/>
                          <w:sz w:val="18"/>
                          <w:szCs w:val="18"/>
                        </w:rPr>
                      </w:pPr>
                    </w:p>
                  </w:txbxContent>
                </v:textbox>
                <w10:wrap type="square" anchorx="margin"/>
              </v:shape>
            </w:pict>
          </mc:Fallback>
        </mc:AlternateContent>
      </w:r>
    </w:p>
    <w:p w14:paraId="476130E9" w14:textId="77777777" w:rsidR="0024317D" w:rsidRPr="0048354B" w:rsidRDefault="0024317D">
      <w:pPr>
        <w:tabs>
          <w:tab w:val="clear" w:pos="426"/>
          <w:tab w:val="clear" w:pos="568"/>
          <w:tab w:val="clear" w:pos="710"/>
        </w:tabs>
        <w:overflowPunct/>
        <w:jc w:val="left"/>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116"/>
      </w:tblGrid>
      <w:tr w:rsidR="00446CDB" w:rsidRPr="0048354B" w14:paraId="60DF25B6" w14:textId="77777777" w:rsidTr="009E2579">
        <w:tc>
          <w:tcPr>
            <w:tcW w:w="4198" w:type="dxa"/>
            <w:shd w:val="clear" w:color="auto" w:fill="auto"/>
          </w:tcPr>
          <w:p w14:paraId="52864C28" w14:textId="77777777" w:rsidR="00446CDB" w:rsidRPr="0048354B" w:rsidRDefault="00446CDB" w:rsidP="009E2579">
            <w:pPr>
              <w:tabs>
                <w:tab w:val="clear" w:pos="426"/>
                <w:tab w:val="clear" w:pos="568"/>
                <w:tab w:val="clear" w:pos="710"/>
              </w:tabs>
              <w:overflowPunct/>
              <w:textAlignment w:val="auto"/>
              <w:rPr>
                <w:lang w:val="el-GR"/>
              </w:rPr>
            </w:pPr>
            <w:r w:rsidRPr="0048354B">
              <w:rPr>
                <w:sz w:val="22"/>
              </w:rPr>
              <w:t>Av</w:t>
            </w:r>
            <w:r w:rsidRPr="0048354B">
              <w:rPr>
                <w:sz w:val="22"/>
                <w:lang w:val="el-GR"/>
              </w:rPr>
              <w:t>ελκυστήρας και κλιμασκοστάσιο πυροσβεστών με εξωτερική πρόσβαση</w:t>
            </w:r>
          </w:p>
        </w:tc>
        <w:tc>
          <w:tcPr>
            <w:tcW w:w="4198" w:type="dxa"/>
            <w:shd w:val="clear" w:color="auto" w:fill="auto"/>
          </w:tcPr>
          <w:p w14:paraId="0524690F" w14:textId="77777777" w:rsidR="00446CDB" w:rsidRPr="0048354B" w:rsidRDefault="00446CDB" w:rsidP="009E2579">
            <w:pPr>
              <w:tabs>
                <w:tab w:val="clear" w:pos="426"/>
                <w:tab w:val="clear" w:pos="568"/>
                <w:tab w:val="clear" w:pos="710"/>
              </w:tabs>
              <w:overflowPunct/>
              <w:textAlignment w:val="auto"/>
            </w:pPr>
            <w:r w:rsidRPr="0048354B">
              <w:rPr>
                <w:sz w:val="22"/>
              </w:rPr>
              <w:t>Ascenseur et cage d’escalier pompiers avec accès extérieur.</w:t>
            </w:r>
          </w:p>
        </w:tc>
      </w:tr>
      <w:tr w:rsidR="00446CDB" w:rsidRPr="0048354B" w14:paraId="386A809D" w14:textId="77777777" w:rsidTr="009E2579">
        <w:tc>
          <w:tcPr>
            <w:tcW w:w="4198" w:type="dxa"/>
            <w:shd w:val="clear" w:color="auto" w:fill="auto"/>
          </w:tcPr>
          <w:p w14:paraId="6BB698F9" w14:textId="77777777" w:rsidR="00446CDB" w:rsidRPr="0048354B" w:rsidRDefault="00446CDB" w:rsidP="009E2579">
            <w:pPr>
              <w:tabs>
                <w:tab w:val="clear" w:pos="426"/>
                <w:tab w:val="clear" w:pos="568"/>
                <w:tab w:val="clear" w:pos="710"/>
              </w:tabs>
              <w:overflowPunct/>
              <w:textAlignment w:val="auto"/>
              <w:rPr>
                <w:lang w:val="el-GR"/>
              </w:rPr>
            </w:pPr>
            <w:r w:rsidRPr="0048354B">
              <w:rPr>
                <w:sz w:val="22"/>
                <w:lang w:val="el-GR"/>
              </w:rPr>
              <w:t>Πρόσβαση στο κλιμακοστάσιο πυροσβεστών μέσω διαδρόμου</w:t>
            </w:r>
          </w:p>
        </w:tc>
        <w:tc>
          <w:tcPr>
            <w:tcW w:w="4198" w:type="dxa"/>
            <w:shd w:val="clear" w:color="auto" w:fill="auto"/>
          </w:tcPr>
          <w:p w14:paraId="57176AD6" w14:textId="77777777" w:rsidR="00446CDB" w:rsidRPr="0048354B" w:rsidRDefault="00446CDB" w:rsidP="009E2579">
            <w:pPr>
              <w:tabs>
                <w:tab w:val="clear" w:pos="426"/>
                <w:tab w:val="clear" w:pos="568"/>
                <w:tab w:val="clear" w:pos="710"/>
              </w:tabs>
              <w:overflowPunct/>
              <w:textAlignment w:val="auto"/>
            </w:pPr>
            <w:r w:rsidRPr="0048354B">
              <w:rPr>
                <w:sz w:val="22"/>
              </w:rPr>
              <w:t>Accès à la cage d’escalier pompiers par le couloir.</w:t>
            </w:r>
          </w:p>
        </w:tc>
      </w:tr>
    </w:tbl>
    <w:p w14:paraId="769E28A4" w14:textId="77777777" w:rsidR="0024317D" w:rsidRPr="0048354B" w:rsidRDefault="0024317D">
      <w:pPr>
        <w:tabs>
          <w:tab w:val="clear" w:pos="426"/>
          <w:tab w:val="clear" w:pos="568"/>
          <w:tab w:val="clear" w:pos="710"/>
        </w:tabs>
        <w:overflowPunct/>
        <w:jc w:val="left"/>
        <w:textAlignment w:val="auto"/>
        <w:rPr>
          <w:b/>
          <w:bCs/>
          <w:i/>
          <w:iCs/>
          <w:sz w:val="18"/>
          <w:szCs w:val="18"/>
        </w:rPr>
      </w:pPr>
    </w:p>
    <w:p w14:paraId="2C8A1F27" w14:textId="7D1D4899" w:rsidR="0024317D" w:rsidRPr="0048354B" w:rsidRDefault="00944A81" w:rsidP="001D09DA">
      <w:pPr>
        <w:tabs>
          <w:tab w:val="clear" w:pos="426"/>
          <w:tab w:val="clear" w:pos="568"/>
          <w:tab w:val="clear" w:pos="710"/>
        </w:tabs>
        <w:overflowPunct/>
        <w:jc w:val="left"/>
        <w:textAlignment w:val="auto"/>
        <w:rPr>
          <w:b/>
          <w:bCs/>
          <w:i/>
          <w:iCs/>
          <w:sz w:val="18"/>
          <w:szCs w:val="18"/>
        </w:rPr>
      </w:pPr>
      <w:r w:rsidRPr="0048354B">
        <w:rPr>
          <w:noProof/>
        </w:rPr>
        <w:lastRenderedPageBreak/>
        <mc:AlternateContent>
          <mc:Choice Requires="wps">
            <w:drawing>
              <wp:anchor distT="45720" distB="45720" distL="114300" distR="114300" simplePos="0" relativeHeight="251668992" behindDoc="0" locked="0" layoutInCell="1" allowOverlap="1" wp14:anchorId="5A78F52F" wp14:editId="4FCCC137">
                <wp:simplePos x="0" y="0"/>
                <wp:positionH relativeFrom="margin">
                  <wp:posOffset>-304800</wp:posOffset>
                </wp:positionH>
                <wp:positionV relativeFrom="paragraph">
                  <wp:posOffset>175260</wp:posOffset>
                </wp:positionV>
                <wp:extent cx="6276975" cy="5924550"/>
                <wp:effectExtent l="0" t="0" r="0" b="0"/>
                <wp:wrapSquare wrapText="bothSides"/>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5924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0CFB9" w14:textId="77777777" w:rsidR="0024317D" w:rsidRDefault="0024317D" w:rsidP="00442261">
                            <w:pPr>
                              <w:pStyle w:val="BodyText"/>
                              <w:spacing w:after="0"/>
                              <w:rPr>
                                <w:b/>
                                <w:bCs/>
                                <w:i/>
                                <w:iCs/>
                                <w:sz w:val="18"/>
                                <w:szCs w:val="18"/>
                              </w:rPr>
                            </w:pPr>
                            <w:r>
                              <w:rPr>
                                <w:b/>
                                <w:i/>
                                <w:sz w:val="18"/>
                              </w:rPr>
                              <w:t>Tableau 6: Exigence de construction de cage d’escalier et d’ascenseur pompiers</w:t>
                            </w:r>
                          </w:p>
                          <w:p w14:paraId="0F0DA6A8" w14:textId="77777777" w:rsidR="0024317D" w:rsidRDefault="0024317D" w:rsidP="00442261">
                            <w:pPr>
                              <w:pStyle w:val="BodyText"/>
                              <w:spacing w:after="0"/>
                              <w:rPr>
                                <w:b/>
                                <w:bCs/>
                                <w: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3074"/>
                            </w:tblGrid>
                            <w:tr w:rsidR="0024317D" w:rsidRPr="008A496D" w14:paraId="5490981B" w14:textId="77777777">
                              <w:trPr>
                                <w:trHeight w:val="434"/>
                              </w:trPr>
                              <w:tc>
                                <w:tcPr>
                                  <w:tcW w:w="8755" w:type="dxa"/>
                                  <w:gridSpan w:val="3"/>
                                  <w:vAlign w:val="center"/>
                                </w:tcPr>
                                <w:p w14:paraId="19BF2239" w14:textId="77777777" w:rsidR="0024317D" w:rsidRPr="00D80515" w:rsidRDefault="0024317D" w:rsidP="00442261">
                                  <w:pPr>
                                    <w:jc w:val="center"/>
                                    <w:rPr>
                                      <w:b/>
                                      <w:bCs/>
                                    </w:rPr>
                                  </w:pPr>
                                  <w:r>
                                    <w:rPr>
                                      <w:b/>
                                      <w:sz w:val="22"/>
                                    </w:rPr>
                                    <w:t>EXIGENCES GÉNÉRALES</w:t>
                                  </w:r>
                                </w:p>
                              </w:tc>
                            </w:tr>
                            <w:tr w:rsidR="0024317D" w:rsidRPr="008A496D" w14:paraId="565A9EB3" w14:textId="77777777">
                              <w:tc>
                                <w:tcPr>
                                  <w:tcW w:w="2840" w:type="dxa"/>
                                  <w:vMerge w:val="restart"/>
                                  <w:vAlign w:val="center"/>
                                </w:tcPr>
                                <w:p w14:paraId="4A2834E0" w14:textId="77777777" w:rsidR="0024317D" w:rsidRPr="00D80515" w:rsidRDefault="0024317D" w:rsidP="00442261">
                                  <w:pPr>
                                    <w:jc w:val="center"/>
                                    <w:rPr>
                                      <w:b/>
                                      <w:bCs/>
                                    </w:rPr>
                                  </w:pPr>
                                  <w:r>
                                    <w:rPr>
                                      <w:b/>
                                      <w:sz w:val="22"/>
                                    </w:rPr>
                                    <w:t>Bâtiments, indépendamment de l’usage</w:t>
                                  </w:r>
                                </w:p>
                              </w:tc>
                              <w:tc>
                                <w:tcPr>
                                  <w:tcW w:w="2841" w:type="dxa"/>
                                </w:tcPr>
                                <w:p w14:paraId="038152E4" w14:textId="77777777" w:rsidR="0024317D" w:rsidRPr="00D80515" w:rsidRDefault="0024317D" w:rsidP="00442261">
                                  <w:pPr>
                                    <w:jc w:val="center"/>
                                    <w:rPr>
                                      <w:b/>
                                      <w:bCs/>
                                    </w:rPr>
                                  </w:pPr>
                                  <w:r>
                                    <w:rPr>
                                      <w:b/>
                                      <w:sz w:val="22"/>
                                    </w:rPr>
                                    <w:t>Ascenseur pompiers</w:t>
                                  </w:r>
                                </w:p>
                              </w:tc>
                              <w:tc>
                                <w:tcPr>
                                  <w:tcW w:w="3074" w:type="dxa"/>
                                </w:tcPr>
                                <w:p w14:paraId="13559C52" w14:textId="77777777" w:rsidR="0024317D" w:rsidRPr="00D80515" w:rsidRDefault="0024317D" w:rsidP="00442261">
                                  <w:pPr>
                                    <w:jc w:val="center"/>
                                    <w:rPr>
                                      <w:b/>
                                      <w:bCs/>
                                    </w:rPr>
                                  </w:pPr>
                                  <w:r>
                                    <w:rPr>
                                      <w:b/>
                                      <w:sz w:val="22"/>
                                    </w:rPr>
                                    <w:t>Escaliers des pompiers</w:t>
                                  </w:r>
                                </w:p>
                              </w:tc>
                            </w:tr>
                            <w:tr w:rsidR="0024317D" w:rsidRPr="008A496D" w14:paraId="53809F05" w14:textId="77777777">
                              <w:tc>
                                <w:tcPr>
                                  <w:tcW w:w="2840" w:type="dxa"/>
                                  <w:vMerge/>
                                </w:tcPr>
                                <w:p w14:paraId="6D87199C" w14:textId="77777777" w:rsidR="0024317D" w:rsidRPr="00D80515" w:rsidRDefault="0024317D" w:rsidP="00442261">
                                  <w:pPr>
                                    <w:jc w:val="center"/>
                                    <w:rPr>
                                      <w:b/>
                                      <w:bCs/>
                                    </w:rPr>
                                  </w:pPr>
                                </w:p>
                              </w:tc>
                              <w:tc>
                                <w:tcPr>
                                  <w:tcW w:w="2841" w:type="dxa"/>
                                  <w:vMerge w:val="restart"/>
                                </w:tcPr>
                                <w:p w14:paraId="72EE54AE" w14:textId="77777777" w:rsidR="0024317D" w:rsidRDefault="0024317D" w:rsidP="00442261">
                                  <w:pPr>
                                    <w:jc w:val="center"/>
                                  </w:pPr>
                                  <w:r>
                                    <w:rPr>
                                      <w:sz w:val="22"/>
                                    </w:rPr>
                                    <w:t xml:space="preserve">Constructions en hauteur </w:t>
                                  </w:r>
                                </w:p>
                                <w:p w14:paraId="3C337D57" w14:textId="77777777" w:rsidR="0024317D" w:rsidRPr="00D80515" w:rsidRDefault="0024317D" w:rsidP="00442261">
                                  <w:pPr>
                                    <w:jc w:val="center"/>
                                    <w:rPr>
                                      <w:b/>
                                      <w:bCs/>
                                    </w:rPr>
                                  </w:pPr>
                                  <w:r>
                                    <w:rPr>
                                      <w:sz w:val="22"/>
                                    </w:rPr>
                                    <w:t>Bâtiments d’une hauteur supérieure à 28 m</w:t>
                                  </w:r>
                                </w:p>
                              </w:tc>
                              <w:tc>
                                <w:tcPr>
                                  <w:tcW w:w="3074" w:type="dxa"/>
                                </w:tcPr>
                                <w:p w14:paraId="1E5C3C43" w14:textId="77777777" w:rsidR="0024317D" w:rsidRPr="00D80515" w:rsidRDefault="0024317D" w:rsidP="000663FB">
                                  <w:pPr>
                                    <w:jc w:val="center"/>
                                    <w:rPr>
                                      <w:b/>
                                      <w:bCs/>
                                    </w:rPr>
                                  </w:pPr>
                                  <w:r>
                                    <w:rPr>
                                      <w:sz w:val="22"/>
                                    </w:rPr>
                                    <w:t>Bâtiments d’une hauteur supérieure à 25 m et à effectif supérieur à 500 personnes</w:t>
                                  </w:r>
                                </w:p>
                              </w:tc>
                            </w:tr>
                            <w:tr w:rsidR="0024317D" w:rsidRPr="008A496D" w14:paraId="1225FEC1" w14:textId="77777777">
                              <w:trPr>
                                <w:trHeight w:val="829"/>
                              </w:trPr>
                              <w:tc>
                                <w:tcPr>
                                  <w:tcW w:w="2840" w:type="dxa"/>
                                  <w:vMerge/>
                                </w:tcPr>
                                <w:p w14:paraId="08616401" w14:textId="77777777" w:rsidR="0024317D" w:rsidRPr="00D80515" w:rsidRDefault="0024317D" w:rsidP="00442261">
                                  <w:pPr>
                                    <w:jc w:val="center"/>
                                    <w:rPr>
                                      <w:b/>
                                      <w:bCs/>
                                    </w:rPr>
                                  </w:pPr>
                                </w:p>
                              </w:tc>
                              <w:tc>
                                <w:tcPr>
                                  <w:tcW w:w="2841" w:type="dxa"/>
                                  <w:vMerge/>
                                </w:tcPr>
                                <w:p w14:paraId="1B461E08" w14:textId="77777777" w:rsidR="0024317D" w:rsidRPr="00D80515" w:rsidRDefault="0024317D" w:rsidP="00442261">
                                  <w:pPr>
                                    <w:jc w:val="center"/>
                                    <w:rPr>
                                      <w:b/>
                                      <w:bCs/>
                                    </w:rPr>
                                  </w:pPr>
                                </w:p>
                              </w:tc>
                              <w:tc>
                                <w:tcPr>
                                  <w:tcW w:w="3074" w:type="dxa"/>
                                </w:tcPr>
                                <w:p w14:paraId="6BFADE10" w14:textId="77777777" w:rsidR="0024317D" w:rsidRPr="00D80515" w:rsidRDefault="0024317D" w:rsidP="000663FB">
                                  <w:pPr>
                                    <w:jc w:val="center"/>
                                    <w:rPr>
                                      <w:b/>
                                      <w:bCs/>
                                    </w:rPr>
                                  </w:pPr>
                                  <w:r>
                                    <w:rPr>
                                      <w:sz w:val="22"/>
                                    </w:rPr>
                                    <w:t xml:space="preserve">Locaux souterrains dont le niveau du plancher est à plus de 10 m sous le niveau du sol </w:t>
                                  </w:r>
                                </w:p>
                              </w:tc>
                            </w:tr>
                            <w:tr w:rsidR="0024317D" w:rsidRPr="008A496D" w14:paraId="141D7222" w14:textId="77777777">
                              <w:trPr>
                                <w:trHeight w:val="757"/>
                              </w:trPr>
                              <w:tc>
                                <w:tcPr>
                                  <w:tcW w:w="2840" w:type="dxa"/>
                                  <w:vMerge/>
                                </w:tcPr>
                                <w:p w14:paraId="56AAFE2A" w14:textId="77777777" w:rsidR="0024317D" w:rsidRPr="00D80515" w:rsidRDefault="0024317D" w:rsidP="00442261">
                                  <w:pPr>
                                    <w:jc w:val="center"/>
                                    <w:rPr>
                                      <w:b/>
                                      <w:bCs/>
                                    </w:rPr>
                                  </w:pPr>
                                </w:p>
                              </w:tc>
                              <w:tc>
                                <w:tcPr>
                                  <w:tcW w:w="2841" w:type="dxa"/>
                                  <w:vMerge/>
                                </w:tcPr>
                                <w:p w14:paraId="78E5791B" w14:textId="77777777" w:rsidR="0024317D" w:rsidRPr="00D80515" w:rsidRDefault="0024317D" w:rsidP="00442261">
                                  <w:pPr>
                                    <w:jc w:val="center"/>
                                    <w:rPr>
                                      <w:b/>
                                      <w:bCs/>
                                    </w:rPr>
                                  </w:pPr>
                                </w:p>
                              </w:tc>
                              <w:tc>
                                <w:tcPr>
                                  <w:tcW w:w="3074" w:type="dxa"/>
                                </w:tcPr>
                                <w:p w14:paraId="1663F793" w14:textId="77777777" w:rsidR="0024317D" w:rsidRDefault="0024317D" w:rsidP="0013378F">
                                  <w:pPr>
                                    <w:jc w:val="center"/>
                                  </w:pPr>
                                  <w:r>
                                    <w:rPr>
                                      <w:sz w:val="22"/>
                                    </w:rPr>
                                    <w:t xml:space="preserve">Bâtiments comportant au moins 2 sous-sols avec une superficie par sous-sol supérieure à 900 m² </w:t>
                                  </w:r>
                                </w:p>
                              </w:tc>
                            </w:tr>
                            <w:tr w:rsidR="0024317D" w:rsidRPr="008A496D" w14:paraId="2F1B8901" w14:textId="77777777">
                              <w:trPr>
                                <w:trHeight w:val="424"/>
                              </w:trPr>
                              <w:tc>
                                <w:tcPr>
                                  <w:tcW w:w="8755" w:type="dxa"/>
                                  <w:gridSpan w:val="3"/>
                                  <w:vAlign w:val="center"/>
                                </w:tcPr>
                                <w:p w14:paraId="48B050E0" w14:textId="77777777" w:rsidR="0024317D" w:rsidRPr="00D80515" w:rsidRDefault="0024317D" w:rsidP="00442261">
                                  <w:pPr>
                                    <w:jc w:val="center"/>
                                    <w:rPr>
                                      <w:b/>
                                      <w:bCs/>
                                    </w:rPr>
                                  </w:pPr>
                                  <w:r>
                                    <w:rPr>
                                      <w:b/>
                                      <w:sz w:val="22"/>
                                    </w:rPr>
                                    <w:t>EXIGENCES SUPPLÉMENTAIRES</w:t>
                                  </w:r>
                                </w:p>
                              </w:tc>
                            </w:tr>
                            <w:tr w:rsidR="0024317D" w:rsidRPr="008A496D" w14:paraId="1251D380" w14:textId="77777777">
                              <w:tc>
                                <w:tcPr>
                                  <w:tcW w:w="2840" w:type="dxa"/>
                                </w:tcPr>
                                <w:p w14:paraId="4E63A6DB" w14:textId="77777777" w:rsidR="0024317D" w:rsidRPr="00D80515" w:rsidRDefault="0024317D" w:rsidP="00442261">
                                  <w:pPr>
                                    <w:jc w:val="center"/>
                                    <w:rPr>
                                      <w:b/>
                                      <w:bCs/>
                                    </w:rPr>
                                  </w:pPr>
                                  <w:r>
                                    <w:rPr>
                                      <w:b/>
                                      <w:sz w:val="22"/>
                                    </w:rPr>
                                    <w:t>Catégorie d’usage</w:t>
                                  </w:r>
                                </w:p>
                              </w:tc>
                              <w:tc>
                                <w:tcPr>
                                  <w:tcW w:w="2841" w:type="dxa"/>
                                </w:tcPr>
                                <w:p w14:paraId="600501F0" w14:textId="77777777" w:rsidR="0024317D" w:rsidRPr="00D80515" w:rsidRDefault="0024317D" w:rsidP="00442261">
                                  <w:pPr>
                                    <w:jc w:val="center"/>
                                    <w:rPr>
                                      <w:b/>
                                      <w:bCs/>
                                    </w:rPr>
                                  </w:pPr>
                                  <w:r>
                                    <w:rPr>
                                      <w:b/>
                                      <w:sz w:val="22"/>
                                    </w:rPr>
                                    <w:t>Ascenseur pompiers</w:t>
                                  </w:r>
                                </w:p>
                              </w:tc>
                              <w:tc>
                                <w:tcPr>
                                  <w:tcW w:w="3074" w:type="dxa"/>
                                </w:tcPr>
                                <w:p w14:paraId="3B2840FC" w14:textId="77777777" w:rsidR="0024317D" w:rsidRPr="00D80515" w:rsidRDefault="0024317D" w:rsidP="00442261">
                                  <w:pPr>
                                    <w:jc w:val="center"/>
                                    <w:rPr>
                                      <w:b/>
                                      <w:bCs/>
                                    </w:rPr>
                                  </w:pPr>
                                  <w:r>
                                    <w:rPr>
                                      <w:b/>
                                      <w:sz w:val="22"/>
                                    </w:rPr>
                                    <w:t>Escaliers des pompiers</w:t>
                                  </w:r>
                                </w:p>
                              </w:tc>
                            </w:tr>
                            <w:tr w:rsidR="0024317D" w:rsidRPr="008A496D" w14:paraId="402DD4D1" w14:textId="77777777">
                              <w:tc>
                                <w:tcPr>
                                  <w:tcW w:w="2840" w:type="dxa"/>
                                </w:tcPr>
                                <w:p w14:paraId="682B81B5" w14:textId="77777777" w:rsidR="0024317D" w:rsidRPr="00D80515" w:rsidRDefault="0024317D" w:rsidP="00442261">
                                  <w:pPr>
                                    <w:jc w:val="center"/>
                                    <w:rPr>
                                      <w:b/>
                                      <w:bCs/>
                                    </w:rPr>
                                  </w:pPr>
                                  <w:r>
                                    <w:rPr>
                                      <w:b/>
                                      <w:sz w:val="22"/>
                                    </w:rPr>
                                    <w:t>Séjour temporaire</w:t>
                                  </w:r>
                                </w:p>
                              </w:tc>
                              <w:tc>
                                <w:tcPr>
                                  <w:tcW w:w="2841" w:type="dxa"/>
                                </w:tcPr>
                                <w:p w14:paraId="681BDD09" w14:textId="77777777" w:rsidR="0024317D" w:rsidRPr="00D80515" w:rsidRDefault="0024317D" w:rsidP="00442261">
                                  <w:pPr>
                                    <w:jc w:val="center"/>
                                  </w:pPr>
                                  <w:r>
                                    <w:rPr>
                                      <w:sz w:val="22"/>
                                    </w:rPr>
                                    <w:t>&gt;6 étages au-dessus du sol</w:t>
                                  </w:r>
                                </w:p>
                              </w:tc>
                              <w:tc>
                                <w:tcPr>
                                  <w:tcW w:w="3074" w:type="dxa"/>
                                </w:tcPr>
                                <w:p w14:paraId="0FFB8BC6" w14:textId="77777777" w:rsidR="0024317D" w:rsidRPr="001B689A" w:rsidRDefault="0024317D" w:rsidP="00442261">
                                  <w:pPr>
                                    <w:jc w:val="center"/>
                                  </w:pPr>
                                  <w:r>
                                    <w:rPr>
                                      <w:sz w:val="22"/>
                                    </w:rPr>
                                    <w:t>Exigences générales</w:t>
                                  </w:r>
                                </w:p>
                              </w:tc>
                            </w:tr>
                            <w:tr w:rsidR="0024317D" w:rsidRPr="008A496D" w14:paraId="6AD70A5F" w14:textId="77777777">
                              <w:tc>
                                <w:tcPr>
                                  <w:tcW w:w="2840" w:type="dxa"/>
                                </w:tcPr>
                                <w:p w14:paraId="394A1E02" w14:textId="77777777" w:rsidR="0024317D" w:rsidRPr="00D80515" w:rsidRDefault="0024317D" w:rsidP="00442261">
                                  <w:pPr>
                                    <w:jc w:val="center"/>
                                    <w:rPr>
                                      <w:b/>
                                      <w:bCs/>
                                    </w:rPr>
                                  </w:pPr>
                                  <w:r>
                                    <w:rPr>
                                      <w:b/>
                                      <w:sz w:val="22"/>
                                    </w:rPr>
                                    <w:t>Enseignement *</w:t>
                                  </w:r>
                                </w:p>
                              </w:tc>
                              <w:tc>
                                <w:tcPr>
                                  <w:tcW w:w="2841" w:type="dxa"/>
                                </w:tcPr>
                                <w:p w14:paraId="6B6E0286" w14:textId="77777777" w:rsidR="0024317D" w:rsidRPr="00D80515" w:rsidRDefault="0024317D" w:rsidP="00442261">
                                  <w:pPr>
                                    <w:jc w:val="center"/>
                                  </w:pPr>
                                  <w:r>
                                    <w:rPr>
                                      <w:sz w:val="22"/>
                                    </w:rPr>
                                    <w:t>Hauteur &gt;15 m.</w:t>
                                  </w:r>
                                </w:p>
                              </w:tc>
                              <w:tc>
                                <w:tcPr>
                                  <w:tcW w:w="3074" w:type="dxa"/>
                                </w:tcPr>
                                <w:p w14:paraId="7663B9AD" w14:textId="77777777" w:rsidR="0024317D" w:rsidRPr="00D80515" w:rsidRDefault="0024317D" w:rsidP="00442261">
                                  <w:pPr>
                                    <w:jc w:val="center"/>
                                  </w:pPr>
                                  <w:r>
                                    <w:rPr>
                                      <w:sz w:val="22"/>
                                    </w:rPr>
                                    <w:t>Hauteur &gt;15 m.</w:t>
                                  </w:r>
                                </w:p>
                              </w:tc>
                            </w:tr>
                            <w:tr w:rsidR="0024317D" w:rsidRPr="008A496D" w14:paraId="2BD337CE" w14:textId="77777777">
                              <w:tc>
                                <w:tcPr>
                                  <w:tcW w:w="2840" w:type="dxa"/>
                                </w:tcPr>
                                <w:p w14:paraId="56B5C756" w14:textId="77777777" w:rsidR="0024317D" w:rsidRPr="00D80515" w:rsidRDefault="0024317D" w:rsidP="00442261">
                                  <w:pPr>
                                    <w:jc w:val="center"/>
                                    <w:rPr>
                                      <w:b/>
                                      <w:bCs/>
                                    </w:rPr>
                                  </w:pPr>
                                  <w:r>
                                    <w:rPr>
                                      <w:b/>
                                      <w:sz w:val="22"/>
                                    </w:rPr>
                                    <w:t>Bureaux</w:t>
                                  </w:r>
                                </w:p>
                              </w:tc>
                              <w:tc>
                                <w:tcPr>
                                  <w:tcW w:w="2841" w:type="dxa"/>
                                </w:tcPr>
                                <w:p w14:paraId="16AD0C94" w14:textId="77777777" w:rsidR="0024317D" w:rsidRPr="00D80515" w:rsidRDefault="0024317D" w:rsidP="00442261">
                                  <w:pPr>
                                    <w:jc w:val="center"/>
                                  </w:pPr>
                                  <w:r>
                                    <w:rPr>
                                      <w:sz w:val="22"/>
                                    </w:rPr>
                                    <w:t>Hauteur &gt;15 m et superficie d’étage &gt;500 m²</w:t>
                                  </w:r>
                                </w:p>
                              </w:tc>
                              <w:tc>
                                <w:tcPr>
                                  <w:tcW w:w="3074" w:type="dxa"/>
                                </w:tcPr>
                                <w:p w14:paraId="07C8578C" w14:textId="77777777" w:rsidR="0024317D" w:rsidRPr="001B689A" w:rsidRDefault="0024317D" w:rsidP="00442261">
                                  <w:pPr>
                                    <w:jc w:val="center"/>
                                  </w:pPr>
                                  <w:r>
                                    <w:rPr>
                                      <w:sz w:val="22"/>
                                    </w:rPr>
                                    <w:t>Exigences générales</w:t>
                                  </w:r>
                                </w:p>
                              </w:tc>
                            </w:tr>
                            <w:tr w:rsidR="0024317D" w:rsidRPr="008A496D" w14:paraId="410FEB90" w14:textId="77777777">
                              <w:tc>
                                <w:tcPr>
                                  <w:tcW w:w="2840" w:type="dxa"/>
                                </w:tcPr>
                                <w:p w14:paraId="6110982D" w14:textId="77777777" w:rsidR="0024317D" w:rsidRPr="00D80515" w:rsidRDefault="0024317D" w:rsidP="00442261">
                                  <w:pPr>
                                    <w:jc w:val="center"/>
                                    <w:rPr>
                                      <w:b/>
                                      <w:bCs/>
                                    </w:rPr>
                                  </w:pPr>
                                  <w:r>
                                    <w:rPr>
                                      <w:b/>
                                      <w:sz w:val="22"/>
                                    </w:rPr>
                                    <w:t>Commerce</w:t>
                                  </w:r>
                                </w:p>
                              </w:tc>
                              <w:tc>
                                <w:tcPr>
                                  <w:tcW w:w="2841" w:type="dxa"/>
                                </w:tcPr>
                                <w:p w14:paraId="54AAD4FB" w14:textId="77777777" w:rsidR="0024317D" w:rsidRPr="00D80515" w:rsidRDefault="0024317D" w:rsidP="00442261">
                                  <w:pPr>
                                    <w:jc w:val="center"/>
                                  </w:pPr>
                                  <w:r>
                                    <w:rPr>
                                      <w:sz w:val="22"/>
                                    </w:rPr>
                                    <w:t>Hauteur &gt;15 m et superficie d’étage &gt;500 m²</w:t>
                                  </w:r>
                                </w:p>
                              </w:tc>
                              <w:tc>
                                <w:tcPr>
                                  <w:tcW w:w="3074" w:type="dxa"/>
                                </w:tcPr>
                                <w:p w14:paraId="38B98AD5" w14:textId="77777777" w:rsidR="0024317D" w:rsidRPr="001B689A" w:rsidRDefault="0024317D" w:rsidP="00442261">
                                  <w:pPr>
                                    <w:jc w:val="center"/>
                                  </w:pPr>
                                  <w:r>
                                    <w:rPr>
                                      <w:sz w:val="22"/>
                                    </w:rPr>
                                    <w:t>Exigences générales</w:t>
                                  </w:r>
                                </w:p>
                              </w:tc>
                            </w:tr>
                            <w:tr w:rsidR="0024317D" w:rsidRPr="008A496D" w14:paraId="67C866D1" w14:textId="77777777">
                              <w:tc>
                                <w:tcPr>
                                  <w:tcW w:w="2840" w:type="dxa"/>
                                </w:tcPr>
                                <w:p w14:paraId="1ACCD984" w14:textId="77777777" w:rsidR="0024317D" w:rsidRPr="00D80515" w:rsidRDefault="0024317D" w:rsidP="00442261">
                                  <w:pPr>
                                    <w:jc w:val="center"/>
                                    <w:rPr>
                                      <w:b/>
                                      <w:bCs/>
                                    </w:rPr>
                                  </w:pPr>
                                  <w:r>
                                    <w:rPr>
                                      <w:b/>
                                      <w:sz w:val="22"/>
                                    </w:rPr>
                                    <w:t>Établissements recevant du public*</w:t>
                                  </w:r>
                                </w:p>
                              </w:tc>
                              <w:tc>
                                <w:tcPr>
                                  <w:tcW w:w="2841" w:type="dxa"/>
                                </w:tcPr>
                                <w:p w14:paraId="3FC16D80" w14:textId="77777777" w:rsidR="0024317D" w:rsidRPr="00D80515" w:rsidRDefault="0024317D" w:rsidP="00431314">
                                  <w:pPr>
                                    <w:jc w:val="center"/>
                                  </w:pPr>
                                  <w:r>
                                    <w:rPr>
                                      <w:sz w:val="22"/>
                                    </w:rPr>
                                    <w:t xml:space="preserve">Niveau du plancher au-dessus de 15 m. </w:t>
                                  </w:r>
                                </w:p>
                              </w:tc>
                              <w:tc>
                                <w:tcPr>
                                  <w:tcW w:w="3074" w:type="dxa"/>
                                </w:tcPr>
                                <w:p w14:paraId="7A92AB73" w14:textId="77777777" w:rsidR="0024317D" w:rsidRPr="00D80515" w:rsidRDefault="0024317D" w:rsidP="00431314">
                                  <w:pPr>
                                    <w:jc w:val="center"/>
                                  </w:pPr>
                                  <w:r>
                                    <w:rPr>
                                      <w:sz w:val="22"/>
                                    </w:rPr>
                                    <w:t xml:space="preserve">Niveau du plancher au-dessus de 15 m. </w:t>
                                  </w:r>
                                </w:p>
                              </w:tc>
                            </w:tr>
                            <w:tr w:rsidR="0024317D" w:rsidRPr="008A496D" w14:paraId="76F2CF1E" w14:textId="77777777">
                              <w:tc>
                                <w:tcPr>
                                  <w:tcW w:w="2840" w:type="dxa"/>
                                </w:tcPr>
                                <w:p w14:paraId="0E1D4C80" w14:textId="77777777" w:rsidR="0024317D" w:rsidRPr="00D80515" w:rsidRDefault="0024317D" w:rsidP="00442261">
                                  <w:pPr>
                                    <w:jc w:val="center"/>
                                    <w:rPr>
                                      <w:b/>
                                      <w:bCs/>
                                    </w:rPr>
                                  </w:pPr>
                                  <w:r>
                                    <w:rPr>
                                      <w:b/>
                                      <w:sz w:val="22"/>
                                    </w:rPr>
                                    <w:t>Santé et prévoyance sociale**</w:t>
                                  </w:r>
                                </w:p>
                              </w:tc>
                              <w:tc>
                                <w:tcPr>
                                  <w:tcW w:w="2841" w:type="dxa"/>
                                </w:tcPr>
                                <w:p w14:paraId="150C858C" w14:textId="77777777" w:rsidR="0024317D" w:rsidRPr="00D80515" w:rsidRDefault="0024317D" w:rsidP="00442261">
                                  <w:pPr>
                                    <w:jc w:val="center"/>
                                  </w:pPr>
                                  <w:r>
                                    <w:rPr>
                                      <w:sz w:val="22"/>
                                    </w:rPr>
                                    <w:t>Niveau du plancher à plus de12 m</w:t>
                                  </w:r>
                                </w:p>
                              </w:tc>
                              <w:tc>
                                <w:tcPr>
                                  <w:tcW w:w="3074" w:type="dxa"/>
                                </w:tcPr>
                                <w:p w14:paraId="1C6C046F" w14:textId="77777777" w:rsidR="0024317D" w:rsidRPr="00D80515" w:rsidRDefault="0024317D" w:rsidP="00442261">
                                  <w:pPr>
                                    <w:jc w:val="center"/>
                                  </w:pPr>
                                  <w:r>
                                    <w:rPr>
                                      <w:sz w:val="22"/>
                                    </w:rPr>
                                    <w:t>Niveau du plancher à plus de 20 m</w:t>
                                  </w:r>
                                </w:p>
                              </w:tc>
                            </w:tr>
                          </w:tbl>
                          <w:p w14:paraId="5C00A5F6" w14:textId="77777777" w:rsidR="0024317D" w:rsidRDefault="0024317D" w:rsidP="00442261">
                            <w:pPr>
                              <w:pStyle w:val="BodyText"/>
                              <w:spacing w:after="0"/>
                              <w:rPr>
                                <w:i/>
                                <w:iCs/>
                                <w:sz w:val="20"/>
                                <w:szCs w:val="20"/>
                              </w:rPr>
                            </w:pPr>
                            <w:r>
                              <w:rPr>
                                <w:b/>
                                <w:i/>
                                <w:sz w:val="18"/>
                              </w:rPr>
                              <w:t xml:space="preserve">NOTE: </w:t>
                            </w:r>
                            <w:r>
                              <w:rPr>
                                <w:i/>
                                <w:sz w:val="20"/>
                              </w:rPr>
                              <w:t>Les hauteurs signalées doivent être mesurées à partir du niveau du pont d’évacuation</w:t>
                            </w:r>
                          </w:p>
                          <w:p w14:paraId="1FEBB625" w14:textId="77777777" w:rsidR="0024317D" w:rsidRPr="00AF4043" w:rsidRDefault="0024317D" w:rsidP="00442261">
                            <w:pPr>
                              <w:pStyle w:val="BodyText"/>
                              <w:spacing w:after="0"/>
                              <w:rPr>
                                <w:i/>
                                <w:iCs/>
                                <w:sz w:val="18"/>
                                <w:szCs w:val="18"/>
                              </w:rPr>
                            </w:pPr>
                          </w:p>
                          <w:p w14:paraId="30B772DF" w14:textId="77777777" w:rsidR="0024317D" w:rsidRPr="00165A9B" w:rsidRDefault="0024317D" w:rsidP="00442261">
                            <w:pPr>
                              <w:tabs>
                                <w:tab w:val="clear" w:pos="426"/>
                                <w:tab w:val="clear" w:pos="568"/>
                              </w:tabs>
                              <w:overflowPunct/>
                              <w:textAlignment w:val="auto"/>
                              <w:rPr>
                                <w:i/>
                                <w:iCs/>
                                <w:sz w:val="20"/>
                                <w:szCs w:val="20"/>
                              </w:rPr>
                            </w:pPr>
                            <w:r>
                              <w:t xml:space="preserve">* </w:t>
                            </w:r>
                            <w:r w:rsidRPr="00165A9B">
                              <w:rPr>
                                <w:i/>
                                <w:iCs/>
                                <w:sz w:val="20"/>
                                <w:szCs w:val="20"/>
                              </w:rPr>
                              <w:t>L’une ou l’autre des exigences s’applique</w:t>
                            </w:r>
                          </w:p>
                          <w:p w14:paraId="08BEAF27" w14:textId="77777777" w:rsidR="0024317D" w:rsidRPr="00442261" w:rsidRDefault="0024317D" w:rsidP="00442261">
                            <w:pPr>
                              <w:tabs>
                                <w:tab w:val="clear" w:pos="426"/>
                                <w:tab w:val="clear" w:pos="568"/>
                              </w:tabs>
                              <w:overflowPunct/>
                              <w:textAlignment w:val="auto"/>
                              <w:rPr>
                                <w:rStyle w:val="a"/>
                                <w:rFonts w:ascii="Arial" w:hAnsi="Arial" w:cs="Arial"/>
                                <w:i/>
                                <w:iCs/>
                                <w:sz w:val="20"/>
                                <w:szCs w:val="20"/>
                              </w:rPr>
                            </w:pPr>
                            <w:r>
                              <w:rPr>
                                <w:i/>
                                <w:sz w:val="20"/>
                              </w:rPr>
                              <w:t xml:space="preserve">** Distance réelle de la voie horizontale non protégée jusqu’à la cage d’escalier ou l’ascenseur inférieure à 45 mètres. Largeur libre de la cage d’ascenseur d’au moins 1,70 m et profondeur libre d’au moins 2,40 </w:t>
                            </w:r>
                            <w:r>
                              <w:rPr>
                                <w:rStyle w:val="a"/>
                                <w:rFonts w:ascii="Arial" w:hAnsi="Arial"/>
                                <w:i/>
                                <w:sz w:val="20"/>
                              </w:rPr>
                              <w:t>m.</w:t>
                            </w:r>
                          </w:p>
                          <w:p w14:paraId="1652325A" w14:textId="77777777" w:rsidR="0024317D" w:rsidRPr="00442261" w:rsidRDefault="0024317D">
                            <w:pPr>
                              <w:rPr>
                                <w:i/>
                                <w:i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8F52F" id="Text Box 19" o:spid="_x0000_s1043" type="#_x0000_t202" style="position:absolute;margin-left:-24pt;margin-top:13.8pt;width:494.25pt;height:466.5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" stroked="f">
                <v:textbox>
                  <w:txbxContent>
                    <w:p w14:paraId="1A60CFB9" w14:textId="77777777" w:rsidR="0024317D" w:rsidRDefault="0024317D" w:rsidP="00442261">
                      <w:pPr>
                        <w:pStyle w:val="BodyText"/>
                        <w:spacing w:after="0"/>
                        <w:rPr>
                          <w:b/>
                          <w:bCs/>
                          <w:i/>
                          <w:iCs/>
                          <w:sz w:val="18"/>
                          <w:szCs w:val="18"/>
                        </w:rPr>
                      </w:pPr>
                      <w:r>
                        <w:rPr>
                          <w:b/>
                          <w:i/>
                          <w:sz w:val="18"/>
                        </w:rPr>
                        <w:t>Tableau 6: Exigence de construction de cage d’escalier et d’ascenseur pompiers</w:t>
                      </w:r>
                    </w:p>
                    <w:p w14:paraId="0F0DA6A8" w14:textId="77777777" w:rsidR="0024317D" w:rsidRDefault="0024317D" w:rsidP="00442261">
                      <w:pPr>
                        <w:pStyle w:val="BodyText"/>
                        <w:spacing w:after="0"/>
                        <w:rPr>
                          <w:b/>
                          <w:bCs/>
                          <w:i/>
                          <w:i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3074"/>
                      </w:tblGrid>
                      <w:tr w:rsidR="0024317D" w:rsidRPr="008A496D" w14:paraId="5490981B" w14:textId="77777777">
                        <w:trPr>
                          <w:trHeight w:val="434"/>
                        </w:trPr>
                        <w:tc>
                          <w:tcPr>
                            <w:tcW w:w="8755" w:type="dxa"/>
                            <w:gridSpan w:val="3"/>
                            <w:vAlign w:val="center"/>
                          </w:tcPr>
                          <w:p w14:paraId="19BF2239" w14:textId="77777777" w:rsidR="0024317D" w:rsidRPr="00D80515" w:rsidRDefault="0024317D" w:rsidP="00442261">
                            <w:pPr>
                              <w:jc w:val="center"/>
                              <w:rPr>
                                <w:b/>
                                <w:bCs/>
                              </w:rPr>
                            </w:pPr>
                            <w:r>
                              <w:rPr>
                                <w:b/>
                                <w:sz w:val="22"/>
                              </w:rPr>
                              <w:t>EXIGENCES GÉNÉRALES</w:t>
                            </w:r>
                          </w:p>
                        </w:tc>
                      </w:tr>
                      <w:tr w:rsidR="0024317D" w:rsidRPr="008A496D" w14:paraId="565A9EB3" w14:textId="77777777">
                        <w:tc>
                          <w:tcPr>
                            <w:tcW w:w="2840" w:type="dxa"/>
                            <w:vMerge w:val="restart"/>
                            <w:vAlign w:val="center"/>
                          </w:tcPr>
                          <w:p w14:paraId="4A2834E0" w14:textId="77777777" w:rsidR="0024317D" w:rsidRPr="00D80515" w:rsidRDefault="0024317D" w:rsidP="00442261">
                            <w:pPr>
                              <w:jc w:val="center"/>
                              <w:rPr>
                                <w:b/>
                                <w:bCs/>
                              </w:rPr>
                            </w:pPr>
                            <w:r>
                              <w:rPr>
                                <w:b/>
                                <w:sz w:val="22"/>
                              </w:rPr>
                              <w:t>Bâtiments, indépendamment de l’usage</w:t>
                            </w:r>
                          </w:p>
                        </w:tc>
                        <w:tc>
                          <w:tcPr>
                            <w:tcW w:w="2841" w:type="dxa"/>
                          </w:tcPr>
                          <w:p w14:paraId="038152E4" w14:textId="77777777" w:rsidR="0024317D" w:rsidRPr="00D80515" w:rsidRDefault="0024317D" w:rsidP="00442261">
                            <w:pPr>
                              <w:jc w:val="center"/>
                              <w:rPr>
                                <w:b/>
                                <w:bCs/>
                              </w:rPr>
                            </w:pPr>
                            <w:r>
                              <w:rPr>
                                <w:b/>
                                <w:sz w:val="22"/>
                              </w:rPr>
                              <w:t>Ascenseur pompiers</w:t>
                            </w:r>
                          </w:p>
                        </w:tc>
                        <w:tc>
                          <w:tcPr>
                            <w:tcW w:w="3074" w:type="dxa"/>
                          </w:tcPr>
                          <w:p w14:paraId="13559C52" w14:textId="77777777" w:rsidR="0024317D" w:rsidRPr="00D80515" w:rsidRDefault="0024317D" w:rsidP="00442261">
                            <w:pPr>
                              <w:jc w:val="center"/>
                              <w:rPr>
                                <w:b/>
                                <w:bCs/>
                              </w:rPr>
                            </w:pPr>
                            <w:r>
                              <w:rPr>
                                <w:b/>
                                <w:sz w:val="22"/>
                              </w:rPr>
                              <w:t>Escaliers des pompiers</w:t>
                            </w:r>
                          </w:p>
                        </w:tc>
                      </w:tr>
                      <w:tr w:rsidR="0024317D" w:rsidRPr="008A496D" w14:paraId="53809F05" w14:textId="77777777">
                        <w:tc>
                          <w:tcPr>
                            <w:tcW w:w="2840" w:type="dxa"/>
                            <w:vMerge/>
                          </w:tcPr>
                          <w:p w14:paraId="6D87199C" w14:textId="77777777" w:rsidR="0024317D" w:rsidRPr="00D80515" w:rsidRDefault="0024317D" w:rsidP="00442261">
                            <w:pPr>
                              <w:jc w:val="center"/>
                              <w:rPr>
                                <w:b/>
                                <w:bCs/>
                              </w:rPr>
                            </w:pPr>
                          </w:p>
                        </w:tc>
                        <w:tc>
                          <w:tcPr>
                            <w:tcW w:w="2841" w:type="dxa"/>
                            <w:vMerge w:val="restart"/>
                          </w:tcPr>
                          <w:p w14:paraId="72EE54AE" w14:textId="77777777" w:rsidR="0024317D" w:rsidRDefault="0024317D" w:rsidP="00442261">
                            <w:pPr>
                              <w:jc w:val="center"/>
                            </w:pPr>
                            <w:r>
                              <w:rPr>
                                <w:sz w:val="22"/>
                              </w:rPr>
                              <w:t xml:space="preserve">Constructions en hauteur </w:t>
                            </w:r>
                          </w:p>
                          <w:p w14:paraId="3C337D57" w14:textId="77777777" w:rsidR="0024317D" w:rsidRPr="00D80515" w:rsidRDefault="0024317D" w:rsidP="00442261">
                            <w:pPr>
                              <w:jc w:val="center"/>
                              <w:rPr>
                                <w:b/>
                                <w:bCs/>
                              </w:rPr>
                            </w:pPr>
                            <w:r>
                              <w:rPr>
                                <w:sz w:val="22"/>
                              </w:rPr>
                              <w:t>Bâtiments d’une hauteur supérieure à 28 m</w:t>
                            </w:r>
                          </w:p>
                        </w:tc>
                        <w:tc>
                          <w:tcPr>
                            <w:tcW w:w="3074" w:type="dxa"/>
                          </w:tcPr>
                          <w:p w14:paraId="1E5C3C43" w14:textId="77777777" w:rsidR="0024317D" w:rsidRPr="00D80515" w:rsidRDefault="0024317D" w:rsidP="000663FB">
                            <w:pPr>
                              <w:jc w:val="center"/>
                              <w:rPr>
                                <w:b/>
                                <w:bCs/>
                              </w:rPr>
                            </w:pPr>
                            <w:r>
                              <w:rPr>
                                <w:sz w:val="22"/>
                              </w:rPr>
                              <w:t>Bâtiments d’une hauteur supérieure à 25 m et à effectif supérieur à 500 personnes</w:t>
                            </w:r>
                          </w:p>
                        </w:tc>
                      </w:tr>
                      <w:tr w:rsidR="0024317D" w:rsidRPr="008A496D" w14:paraId="1225FEC1" w14:textId="77777777">
                        <w:trPr>
                          <w:trHeight w:val="829"/>
                        </w:trPr>
                        <w:tc>
                          <w:tcPr>
                            <w:tcW w:w="2840" w:type="dxa"/>
                            <w:vMerge/>
                          </w:tcPr>
                          <w:p w14:paraId="08616401" w14:textId="77777777" w:rsidR="0024317D" w:rsidRPr="00D80515" w:rsidRDefault="0024317D" w:rsidP="00442261">
                            <w:pPr>
                              <w:jc w:val="center"/>
                              <w:rPr>
                                <w:b/>
                                <w:bCs/>
                              </w:rPr>
                            </w:pPr>
                          </w:p>
                        </w:tc>
                        <w:tc>
                          <w:tcPr>
                            <w:tcW w:w="2841" w:type="dxa"/>
                            <w:vMerge/>
                          </w:tcPr>
                          <w:p w14:paraId="1B461E08" w14:textId="77777777" w:rsidR="0024317D" w:rsidRPr="00D80515" w:rsidRDefault="0024317D" w:rsidP="00442261">
                            <w:pPr>
                              <w:jc w:val="center"/>
                              <w:rPr>
                                <w:b/>
                                <w:bCs/>
                              </w:rPr>
                            </w:pPr>
                          </w:p>
                        </w:tc>
                        <w:tc>
                          <w:tcPr>
                            <w:tcW w:w="3074" w:type="dxa"/>
                          </w:tcPr>
                          <w:p w14:paraId="6BFADE10" w14:textId="77777777" w:rsidR="0024317D" w:rsidRPr="00D80515" w:rsidRDefault="0024317D" w:rsidP="000663FB">
                            <w:pPr>
                              <w:jc w:val="center"/>
                              <w:rPr>
                                <w:b/>
                                <w:bCs/>
                              </w:rPr>
                            </w:pPr>
                            <w:r>
                              <w:rPr>
                                <w:sz w:val="22"/>
                              </w:rPr>
                              <w:t xml:space="preserve">Locaux souterrains dont le niveau du plancher est à plus de 10 m sous le niveau du sol </w:t>
                            </w:r>
                          </w:p>
                        </w:tc>
                      </w:tr>
                      <w:tr w:rsidR="0024317D" w:rsidRPr="008A496D" w14:paraId="141D7222" w14:textId="77777777">
                        <w:trPr>
                          <w:trHeight w:val="757"/>
                        </w:trPr>
                        <w:tc>
                          <w:tcPr>
                            <w:tcW w:w="2840" w:type="dxa"/>
                            <w:vMerge/>
                          </w:tcPr>
                          <w:p w14:paraId="56AAFE2A" w14:textId="77777777" w:rsidR="0024317D" w:rsidRPr="00D80515" w:rsidRDefault="0024317D" w:rsidP="00442261">
                            <w:pPr>
                              <w:jc w:val="center"/>
                              <w:rPr>
                                <w:b/>
                                <w:bCs/>
                              </w:rPr>
                            </w:pPr>
                          </w:p>
                        </w:tc>
                        <w:tc>
                          <w:tcPr>
                            <w:tcW w:w="2841" w:type="dxa"/>
                            <w:vMerge/>
                          </w:tcPr>
                          <w:p w14:paraId="78E5791B" w14:textId="77777777" w:rsidR="0024317D" w:rsidRPr="00D80515" w:rsidRDefault="0024317D" w:rsidP="00442261">
                            <w:pPr>
                              <w:jc w:val="center"/>
                              <w:rPr>
                                <w:b/>
                                <w:bCs/>
                              </w:rPr>
                            </w:pPr>
                          </w:p>
                        </w:tc>
                        <w:tc>
                          <w:tcPr>
                            <w:tcW w:w="3074" w:type="dxa"/>
                          </w:tcPr>
                          <w:p w14:paraId="1663F793" w14:textId="77777777" w:rsidR="0024317D" w:rsidRDefault="0024317D" w:rsidP="0013378F">
                            <w:pPr>
                              <w:jc w:val="center"/>
                            </w:pPr>
                            <w:r>
                              <w:rPr>
                                <w:sz w:val="22"/>
                              </w:rPr>
                              <w:t xml:space="preserve">Bâtiments comportant au moins 2 sous-sols avec une superficie par sous-sol supérieure à 900 m² </w:t>
                            </w:r>
                          </w:p>
                        </w:tc>
                      </w:tr>
                      <w:tr w:rsidR="0024317D" w:rsidRPr="008A496D" w14:paraId="2F1B8901" w14:textId="77777777">
                        <w:trPr>
                          <w:trHeight w:val="424"/>
                        </w:trPr>
                        <w:tc>
                          <w:tcPr>
                            <w:tcW w:w="8755" w:type="dxa"/>
                            <w:gridSpan w:val="3"/>
                            <w:vAlign w:val="center"/>
                          </w:tcPr>
                          <w:p w14:paraId="48B050E0" w14:textId="77777777" w:rsidR="0024317D" w:rsidRPr="00D80515" w:rsidRDefault="0024317D" w:rsidP="00442261">
                            <w:pPr>
                              <w:jc w:val="center"/>
                              <w:rPr>
                                <w:b/>
                                <w:bCs/>
                              </w:rPr>
                            </w:pPr>
                            <w:r>
                              <w:rPr>
                                <w:b/>
                                <w:sz w:val="22"/>
                              </w:rPr>
                              <w:t>EXIGENCES SUPPLÉMENTAIRES</w:t>
                            </w:r>
                          </w:p>
                        </w:tc>
                      </w:tr>
                      <w:tr w:rsidR="0024317D" w:rsidRPr="008A496D" w14:paraId="1251D380" w14:textId="77777777">
                        <w:tc>
                          <w:tcPr>
                            <w:tcW w:w="2840" w:type="dxa"/>
                          </w:tcPr>
                          <w:p w14:paraId="4E63A6DB" w14:textId="77777777" w:rsidR="0024317D" w:rsidRPr="00D80515" w:rsidRDefault="0024317D" w:rsidP="00442261">
                            <w:pPr>
                              <w:jc w:val="center"/>
                              <w:rPr>
                                <w:b/>
                                <w:bCs/>
                              </w:rPr>
                            </w:pPr>
                            <w:r>
                              <w:rPr>
                                <w:b/>
                                <w:sz w:val="22"/>
                              </w:rPr>
                              <w:t>Catégorie d’usage</w:t>
                            </w:r>
                          </w:p>
                        </w:tc>
                        <w:tc>
                          <w:tcPr>
                            <w:tcW w:w="2841" w:type="dxa"/>
                          </w:tcPr>
                          <w:p w14:paraId="600501F0" w14:textId="77777777" w:rsidR="0024317D" w:rsidRPr="00D80515" w:rsidRDefault="0024317D" w:rsidP="00442261">
                            <w:pPr>
                              <w:jc w:val="center"/>
                              <w:rPr>
                                <w:b/>
                                <w:bCs/>
                              </w:rPr>
                            </w:pPr>
                            <w:r>
                              <w:rPr>
                                <w:b/>
                                <w:sz w:val="22"/>
                              </w:rPr>
                              <w:t>Ascenseur pompiers</w:t>
                            </w:r>
                          </w:p>
                        </w:tc>
                        <w:tc>
                          <w:tcPr>
                            <w:tcW w:w="3074" w:type="dxa"/>
                          </w:tcPr>
                          <w:p w14:paraId="3B2840FC" w14:textId="77777777" w:rsidR="0024317D" w:rsidRPr="00D80515" w:rsidRDefault="0024317D" w:rsidP="00442261">
                            <w:pPr>
                              <w:jc w:val="center"/>
                              <w:rPr>
                                <w:b/>
                                <w:bCs/>
                              </w:rPr>
                            </w:pPr>
                            <w:r>
                              <w:rPr>
                                <w:b/>
                                <w:sz w:val="22"/>
                              </w:rPr>
                              <w:t>Escaliers des pompiers</w:t>
                            </w:r>
                          </w:p>
                        </w:tc>
                      </w:tr>
                      <w:tr w:rsidR="0024317D" w:rsidRPr="008A496D" w14:paraId="402DD4D1" w14:textId="77777777">
                        <w:tc>
                          <w:tcPr>
                            <w:tcW w:w="2840" w:type="dxa"/>
                          </w:tcPr>
                          <w:p w14:paraId="682B81B5" w14:textId="77777777" w:rsidR="0024317D" w:rsidRPr="00D80515" w:rsidRDefault="0024317D" w:rsidP="00442261">
                            <w:pPr>
                              <w:jc w:val="center"/>
                              <w:rPr>
                                <w:b/>
                                <w:bCs/>
                              </w:rPr>
                            </w:pPr>
                            <w:r>
                              <w:rPr>
                                <w:b/>
                                <w:sz w:val="22"/>
                              </w:rPr>
                              <w:t>Séjour temporaire</w:t>
                            </w:r>
                          </w:p>
                        </w:tc>
                        <w:tc>
                          <w:tcPr>
                            <w:tcW w:w="2841" w:type="dxa"/>
                          </w:tcPr>
                          <w:p w14:paraId="681BDD09" w14:textId="77777777" w:rsidR="0024317D" w:rsidRPr="00D80515" w:rsidRDefault="0024317D" w:rsidP="00442261">
                            <w:pPr>
                              <w:jc w:val="center"/>
                            </w:pPr>
                            <w:r>
                              <w:rPr>
                                <w:sz w:val="22"/>
                              </w:rPr>
                              <w:t>&gt;6 étages au-dessus du sol</w:t>
                            </w:r>
                          </w:p>
                        </w:tc>
                        <w:tc>
                          <w:tcPr>
                            <w:tcW w:w="3074" w:type="dxa"/>
                          </w:tcPr>
                          <w:p w14:paraId="0FFB8BC6" w14:textId="77777777" w:rsidR="0024317D" w:rsidRPr="001B689A" w:rsidRDefault="0024317D" w:rsidP="00442261">
                            <w:pPr>
                              <w:jc w:val="center"/>
                            </w:pPr>
                            <w:r>
                              <w:rPr>
                                <w:sz w:val="22"/>
                              </w:rPr>
                              <w:t>Exigences générales</w:t>
                            </w:r>
                          </w:p>
                        </w:tc>
                      </w:tr>
                      <w:tr w:rsidR="0024317D" w:rsidRPr="008A496D" w14:paraId="6AD70A5F" w14:textId="77777777">
                        <w:tc>
                          <w:tcPr>
                            <w:tcW w:w="2840" w:type="dxa"/>
                          </w:tcPr>
                          <w:p w14:paraId="394A1E02" w14:textId="77777777" w:rsidR="0024317D" w:rsidRPr="00D80515" w:rsidRDefault="0024317D" w:rsidP="00442261">
                            <w:pPr>
                              <w:jc w:val="center"/>
                              <w:rPr>
                                <w:b/>
                                <w:bCs/>
                              </w:rPr>
                            </w:pPr>
                            <w:r>
                              <w:rPr>
                                <w:b/>
                                <w:sz w:val="22"/>
                              </w:rPr>
                              <w:t>Enseignement *</w:t>
                            </w:r>
                          </w:p>
                        </w:tc>
                        <w:tc>
                          <w:tcPr>
                            <w:tcW w:w="2841" w:type="dxa"/>
                          </w:tcPr>
                          <w:p w14:paraId="6B6E0286" w14:textId="77777777" w:rsidR="0024317D" w:rsidRPr="00D80515" w:rsidRDefault="0024317D" w:rsidP="00442261">
                            <w:pPr>
                              <w:jc w:val="center"/>
                            </w:pPr>
                            <w:r>
                              <w:rPr>
                                <w:sz w:val="22"/>
                              </w:rPr>
                              <w:t>Hauteur &gt;15 m.</w:t>
                            </w:r>
                          </w:p>
                        </w:tc>
                        <w:tc>
                          <w:tcPr>
                            <w:tcW w:w="3074" w:type="dxa"/>
                          </w:tcPr>
                          <w:p w14:paraId="7663B9AD" w14:textId="77777777" w:rsidR="0024317D" w:rsidRPr="00D80515" w:rsidRDefault="0024317D" w:rsidP="00442261">
                            <w:pPr>
                              <w:jc w:val="center"/>
                            </w:pPr>
                            <w:r>
                              <w:rPr>
                                <w:sz w:val="22"/>
                              </w:rPr>
                              <w:t>Hauteur &gt;15 m.</w:t>
                            </w:r>
                          </w:p>
                        </w:tc>
                      </w:tr>
                      <w:tr w:rsidR="0024317D" w:rsidRPr="008A496D" w14:paraId="2BD337CE" w14:textId="77777777">
                        <w:tc>
                          <w:tcPr>
                            <w:tcW w:w="2840" w:type="dxa"/>
                          </w:tcPr>
                          <w:p w14:paraId="56B5C756" w14:textId="77777777" w:rsidR="0024317D" w:rsidRPr="00D80515" w:rsidRDefault="0024317D" w:rsidP="00442261">
                            <w:pPr>
                              <w:jc w:val="center"/>
                              <w:rPr>
                                <w:b/>
                                <w:bCs/>
                              </w:rPr>
                            </w:pPr>
                            <w:r>
                              <w:rPr>
                                <w:b/>
                                <w:sz w:val="22"/>
                              </w:rPr>
                              <w:t>Bureaux</w:t>
                            </w:r>
                          </w:p>
                        </w:tc>
                        <w:tc>
                          <w:tcPr>
                            <w:tcW w:w="2841" w:type="dxa"/>
                          </w:tcPr>
                          <w:p w14:paraId="16AD0C94" w14:textId="77777777" w:rsidR="0024317D" w:rsidRPr="00D80515" w:rsidRDefault="0024317D" w:rsidP="00442261">
                            <w:pPr>
                              <w:jc w:val="center"/>
                            </w:pPr>
                            <w:r>
                              <w:rPr>
                                <w:sz w:val="22"/>
                              </w:rPr>
                              <w:t>Hauteur &gt;15 m et superficie d’étage &gt;500 m²</w:t>
                            </w:r>
                          </w:p>
                        </w:tc>
                        <w:tc>
                          <w:tcPr>
                            <w:tcW w:w="3074" w:type="dxa"/>
                          </w:tcPr>
                          <w:p w14:paraId="07C8578C" w14:textId="77777777" w:rsidR="0024317D" w:rsidRPr="001B689A" w:rsidRDefault="0024317D" w:rsidP="00442261">
                            <w:pPr>
                              <w:jc w:val="center"/>
                            </w:pPr>
                            <w:r>
                              <w:rPr>
                                <w:sz w:val="22"/>
                              </w:rPr>
                              <w:t>Exigences générales</w:t>
                            </w:r>
                          </w:p>
                        </w:tc>
                      </w:tr>
                      <w:tr w:rsidR="0024317D" w:rsidRPr="008A496D" w14:paraId="410FEB90" w14:textId="77777777">
                        <w:tc>
                          <w:tcPr>
                            <w:tcW w:w="2840" w:type="dxa"/>
                          </w:tcPr>
                          <w:p w14:paraId="6110982D" w14:textId="77777777" w:rsidR="0024317D" w:rsidRPr="00D80515" w:rsidRDefault="0024317D" w:rsidP="00442261">
                            <w:pPr>
                              <w:jc w:val="center"/>
                              <w:rPr>
                                <w:b/>
                                <w:bCs/>
                              </w:rPr>
                            </w:pPr>
                            <w:r>
                              <w:rPr>
                                <w:b/>
                                <w:sz w:val="22"/>
                              </w:rPr>
                              <w:t>Commerce</w:t>
                            </w:r>
                          </w:p>
                        </w:tc>
                        <w:tc>
                          <w:tcPr>
                            <w:tcW w:w="2841" w:type="dxa"/>
                          </w:tcPr>
                          <w:p w14:paraId="54AAD4FB" w14:textId="77777777" w:rsidR="0024317D" w:rsidRPr="00D80515" w:rsidRDefault="0024317D" w:rsidP="00442261">
                            <w:pPr>
                              <w:jc w:val="center"/>
                            </w:pPr>
                            <w:r>
                              <w:rPr>
                                <w:sz w:val="22"/>
                              </w:rPr>
                              <w:t>Hauteur &gt;15 m et superficie d’étage &gt;500 m²</w:t>
                            </w:r>
                          </w:p>
                        </w:tc>
                        <w:tc>
                          <w:tcPr>
                            <w:tcW w:w="3074" w:type="dxa"/>
                          </w:tcPr>
                          <w:p w14:paraId="38B98AD5" w14:textId="77777777" w:rsidR="0024317D" w:rsidRPr="001B689A" w:rsidRDefault="0024317D" w:rsidP="00442261">
                            <w:pPr>
                              <w:jc w:val="center"/>
                            </w:pPr>
                            <w:r>
                              <w:rPr>
                                <w:sz w:val="22"/>
                              </w:rPr>
                              <w:t>Exigences générales</w:t>
                            </w:r>
                          </w:p>
                        </w:tc>
                      </w:tr>
                      <w:tr w:rsidR="0024317D" w:rsidRPr="008A496D" w14:paraId="67C866D1" w14:textId="77777777">
                        <w:tc>
                          <w:tcPr>
                            <w:tcW w:w="2840" w:type="dxa"/>
                          </w:tcPr>
                          <w:p w14:paraId="1ACCD984" w14:textId="77777777" w:rsidR="0024317D" w:rsidRPr="00D80515" w:rsidRDefault="0024317D" w:rsidP="00442261">
                            <w:pPr>
                              <w:jc w:val="center"/>
                              <w:rPr>
                                <w:b/>
                                <w:bCs/>
                              </w:rPr>
                            </w:pPr>
                            <w:r>
                              <w:rPr>
                                <w:b/>
                                <w:sz w:val="22"/>
                              </w:rPr>
                              <w:t>Établissements recevant du public*</w:t>
                            </w:r>
                          </w:p>
                        </w:tc>
                        <w:tc>
                          <w:tcPr>
                            <w:tcW w:w="2841" w:type="dxa"/>
                          </w:tcPr>
                          <w:p w14:paraId="3FC16D80" w14:textId="77777777" w:rsidR="0024317D" w:rsidRPr="00D80515" w:rsidRDefault="0024317D" w:rsidP="00431314">
                            <w:pPr>
                              <w:jc w:val="center"/>
                            </w:pPr>
                            <w:r>
                              <w:rPr>
                                <w:sz w:val="22"/>
                              </w:rPr>
                              <w:t xml:space="preserve">Niveau du plancher au-dessus de 15 m. </w:t>
                            </w:r>
                          </w:p>
                        </w:tc>
                        <w:tc>
                          <w:tcPr>
                            <w:tcW w:w="3074" w:type="dxa"/>
                          </w:tcPr>
                          <w:p w14:paraId="7A92AB73" w14:textId="77777777" w:rsidR="0024317D" w:rsidRPr="00D80515" w:rsidRDefault="0024317D" w:rsidP="00431314">
                            <w:pPr>
                              <w:jc w:val="center"/>
                            </w:pPr>
                            <w:r>
                              <w:rPr>
                                <w:sz w:val="22"/>
                              </w:rPr>
                              <w:t xml:space="preserve">Niveau du plancher au-dessus de 15 m. </w:t>
                            </w:r>
                          </w:p>
                        </w:tc>
                      </w:tr>
                      <w:tr w:rsidR="0024317D" w:rsidRPr="008A496D" w14:paraId="76F2CF1E" w14:textId="77777777">
                        <w:tc>
                          <w:tcPr>
                            <w:tcW w:w="2840" w:type="dxa"/>
                          </w:tcPr>
                          <w:p w14:paraId="0E1D4C80" w14:textId="77777777" w:rsidR="0024317D" w:rsidRPr="00D80515" w:rsidRDefault="0024317D" w:rsidP="00442261">
                            <w:pPr>
                              <w:jc w:val="center"/>
                              <w:rPr>
                                <w:b/>
                                <w:bCs/>
                              </w:rPr>
                            </w:pPr>
                            <w:r>
                              <w:rPr>
                                <w:b/>
                                <w:sz w:val="22"/>
                              </w:rPr>
                              <w:t>Santé et prévoyance sociale**</w:t>
                            </w:r>
                          </w:p>
                        </w:tc>
                        <w:tc>
                          <w:tcPr>
                            <w:tcW w:w="2841" w:type="dxa"/>
                          </w:tcPr>
                          <w:p w14:paraId="150C858C" w14:textId="77777777" w:rsidR="0024317D" w:rsidRPr="00D80515" w:rsidRDefault="0024317D" w:rsidP="00442261">
                            <w:pPr>
                              <w:jc w:val="center"/>
                            </w:pPr>
                            <w:r>
                              <w:rPr>
                                <w:sz w:val="22"/>
                              </w:rPr>
                              <w:t>Niveau du plancher à plus de12 m</w:t>
                            </w:r>
                          </w:p>
                        </w:tc>
                        <w:tc>
                          <w:tcPr>
                            <w:tcW w:w="3074" w:type="dxa"/>
                          </w:tcPr>
                          <w:p w14:paraId="1C6C046F" w14:textId="77777777" w:rsidR="0024317D" w:rsidRPr="00D80515" w:rsidRDefault="0024317D" w:rsidP="00442261">
                            <w:pPr>
                              <w:jc w:val="center"/>
                            </w:pPr>
                            <w:r>
                              <w:rPr>
                                <w:sz w:val="22"/>
                              </w:rPr>
                              <w:t>Niveau du plancher à plus de 20 m</w:t>
                            </w:r>
                          </w:p>
                        </w:tc>
                      </w:tr>
                    </w:tbl>
                    <w:p w14:paraId="5C00A5F6" w14:textId="77777777" w:rsidR="0024317D" w:rsidRDefault="0024317D" w:rsidP="00442261">
                      <w:pPr>
                        <w:pStyle w:val="BodyText"/>
                        <w:spacing w:after="0"/>
                        <w:rPr>
                          <w:i/>
                          <w:iCs/>
                          <w:sz w:val="20"/>
                          <w:szCs w:val="20"/>
                        </w:rPr>
                      </w:pPr>
                      <w:r>
                        <w:rPr>
                          <w:b/>
                          <w:i/>
                          <w:sz w:val="18"/>
                        </w:rPr>
                        <w:t xml:space="preserve">NOTE: </w:t>
                      </w:r>
                      <w:r>
                        <w:rPr>
                          <w:i/>
                          <w:sz w:val="20"/>
                        </w:rPr>
                        <w:t>Les hauteurs signalées doivent être mesurées à partir du niveau du pont d’évacuation</w:t>
                      </w:r>
                    </w:p>
                    <w:p w14:paraId="1FEBB625" w14:textId="77777777" w:rsidR="0024317D" w:rsidRPr="00AF4043" w:rsidRDefault="0024317D" w:rsidP="00442261">
                      <w:pPr>
                        <w:pStyle w:val="BodyText"/>
                        <w:spacing w:after="0"/>
                        <w:rPr>
                          <w:i/>
                          <w:iCs/>
                          <w:sz w:val="18"/>
                          <w:szCs w:val="18"/>
                        </w:rPr>
                      </w:pPr>
                    </w:p>
                    <w:p w14:paraId="30B772DF" w14:textId="77777777" w:rsidR="0024317D" w:rsidRPr="00165A9B" w:rsidRDefault="0024317D" w:rsidP="00442261">
                      <w:pPr>
                        <w:tabs>
                          <w:tab w:val="clear" w:pos="426"/>
                          <w:tab w:val="clear" w:pos="568"/>
                        </w:tabs>
                        <w:overflowPunct/>
                        <w:textAlignment w:val="auto"/>
                        <w:rPr>
                          <w:i/>
                          <w:iCs/>
                          <w:sz w:val="20"/>
                          <w:szCs w:val="20"/>
                        </w:rPr>
                      </w:pPr>
                      <w:r>
                        <w:t xml:space="preserve">* </w:t>
                      </w:r>
                      <w:r w:rsidRPr="00165A9B">
                        <w:rPr>
                          <w:i/>
                          <w:iCs/>
                          <w:sz w:val="20"/>
                          <w:szCs w:val="20"/>
                        </w:rPr>
                        <w:t>L’une ou l’autre des exigences s’applique</w:t>
                      </w:r>
                    </w:p>
                    <w:p w14:paraId="08BEAF27" w14:textId="77777777" w:rsidR="0024317D" w:rsidRPr="00442261" w:rsidRDefault="0024317D" w:rsidP="00442261">
                      <w:pPr>
                        <w:tabs>
                          <w:tab w:val="clear" w:pos="426"/>
                          <w:tab w:val="clear" w:pos="568"/>
                        </w:tabs>
                        <w:overflowPunct/>
                        <w:textAlignment w:val="auto"/>
                        <w:rPr>
                          <w:rStyle w:val="a"/>
                          <w:rFonts w:ascii="Arial" w:hAnsi="Arial" w:cs="Arial"/>
                          <w:i/>
                          <w:iCs/>
                          <w:sz w:val="20"/>
                          <w:szCs w:val="20"/>
                        </w:rPr>
                      </w:pPr>
                      <w:r>
                        <w:rPr>
                          <w:i/>
                          <w:sz w:val="20"/>
                        </w:rPr>
                        <w:t xml:space="preserve">** Distance réelle de la voie horizontale non protégée jusqu’à la cage d’escalier ou l’ascenseur inférieure à 45 mètres. Largeur libre de la cage d’ascenseur d’au moins 1,70 m et profondeur libre d’au moins 2,40 </w:t>
                      </w:r>
                      <w:r>
                        <w:rPr>
                          <w:rStyle w:val="a"/>
                          <w:rFonts w:ascii="Arial" w:hAnsi="Arial"/>
                          <w:i/>
                          <w:sz w:val="20"/>
                        </w:rPr>
                        <w:t>m.</w:t>
                      </w:r>
                    </w:p>
                    <w:p w14:paraId="1652325A" w14:textId="77777777" w:rsidR="0024317D" w:rsidRPr="00442261" w:rsidRDefault="0024317D">
                      <w:pPr>
                        <w:rPr>
                          <w:i/>
                          <w:iCs/>
                          <w:sz w:val="20"/>
                          <w:szCs w:val="20"/>
                        </w:rPr>
                      </w:pPr>
                    </w:p>
                  </w:txbxContent>
                </v:textbox>
                <w10:wrap type="square" anchorx="margin"/>
              </v:shape>
            </w:pict>
          </mc:Fallback>
        </mc:AlternateContent>
      </w:r>
    </w:p>
    <w:p w14:paraId="49D9F382" w14:textId="77777777" w:rsidR="0024317D" w:rsidRPr="0048354B" w:rsidRDefault="0024317D">
      <w:pPr>
        <w:tabs>
          <w:tab w:val="clear" w:pos="426"/>
          <w:tab w:val="clear" w:pos="568"/>
          <w:tab w:val="clear" w:pos="710"/>
        </w:tabs>
        <w:overflowPunct/>
        <w:autoSpaceDE/>
        <w:autoSpaceDN/>
        <w:adjustRightInd/>
        <w:jc w:val="left"/>
        <w:textAlignment w:val="auto"/>
        <w:rPr>
          <w:b/>
          <w:bCs/>
          <w:i/>
          <w:iCs/>
        </w:rPr>
      </w:pPr>
      <w:r w:rsidRPr="0048354B">
        <w:br w:type="page"/>
      </w:r>
    </w:p>
    <w:p w14:paraId="495FA1FC" w14:textId="77777777" w:rsidR="0024317D" w:rsidRPr="0048354B" w:rsidRDefault="0024317D" w:rsidP="003045C8">
      <w:pPr>
        <w:pStyle w:val="Heading2"/>
        <w:ind w:left="0" w:firstLine="0"/>
        <w:rPr>
          <w:sz w:val="26"/>
          <w:szCs w:val="26"/>
        </w:rPr>
      </w:pPr>
      <w:r w:rsidRPr="0048354B">
        <w:rPr>
          <w:sz w:val="26"/>
        </w:rPr>
        <w:lastRenderedPageBreak/>
        <w:t>Article 6: Protection structurale contre l’incendie</w:t>
      </w:r>
    </w:p>
    <w:p w14:paraId="74D61FA1" w14:textId="77777777" w:rsidR="0024317D" w:rsidRPr="0048354B" w:rsidRDefault="0024317D" w:rsidP="00CF3FC3"/>
    <w:p w14:paraId="55885095"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t>Généralités</w:t>
      </w:r>
    </w:p>
    <w:p w14:paraId="69884FF3" w14:textId="77777777" w:rsidR="0024317D" w:rsidRPr="0048354B" w:rsidRDefault="0024317D" w:rsidP="00992A40">
      <w:pPr>
        <w:pStyle w:val="ListParagraph"/>
        <w:tabs>
          <w:tab w:val="clear" w:pos="426"/>
          <w:tab w:val="clear" w:pos="568"/>
          <w:tab w:val="clear" w:pos="710"/>
        </w:tabs>
        <w:overflowPunct/>
        <w:ind w:left="360"/>
        <w:textAlignment w:val="auto"/>
      </w:pPr>
    </w:p>
    <w:p w14:paraId="2D7005BB" w14:textId="77777777" w:rsidR="0024317D" w:rsidRPr="0048354B" w:rsidRDefault="0024317D" w:rsidP="00EC059C">
      <w:pPr>
        <w:pStyle w:val="ListParagraph"/>
        <w:tabs>
          <w:tab w:val="clear" w:pos="426"/>
          <w:tab w:val="clear" w:pos="568"/>
          <w:tab w:val="clear" w:pos="710"/>
        </w:tabs>
        <w:overflowPunct/>
        <w:ind w:left="0"/>
        <w:textAlignment w:val="auto"/>
        <w:rPr>
          <w:sz w:val="22"/>
          <w:szCs w:val="22"/>
        </w:rPr>
      </w:pPr>
      <w:r w:rsidRPr="0048354B">
        <w:rPr>
          <w:sz w:val="22"/>
        </w:rPr>
        <w:t>Les dispositions de cet article visent à limiter les risques d’effondrement total ou partiel du bâtiment en raison d’un incendie, d’extension du feu dans le bâtiment, mais aussi de propagation de l’incendie aux bâtiments voisins ou à d’autres constructions. Sont notamment définis:</w:t>
      </w:r>
    </w:p>
    <w:p w14:paraId="3D98925A" w14:textId="77777777" w:rsidR="0024317D" w:rsidRPr="0048354B" w:rsidRDefault="0024317D" w:rsidP="009058DA">
      <w:pPr>
        <w:tabs>
          <w:tab w:val="clear" w:pos="426"/>
          <w:tab w:val="clear" w:pos="568"/>
          <w:tab w:val="clear" w:pos="710"/>
        </w:tabs>
        <w:overflowPunct/>
        <w:textAlignment w:val="auto"/>
        <w:rPr>
          <w:sz w:val="22"/>
          <w:szCs w:val="22"/>
        </w:rPr>
      </w:pPr>
    </w:p>
    <w:p w14:paraId="2133621C" w14:textId="77777777" w:rsidR="0024317D" w:rsidRPr="0048354B"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48354B">
        <w:rPr>
          <w:sz w:val="22"/>
        </w:rPr>
        <w:t xml:space="preserve">l’indice minimal de résistance au feu des éléments porteurs du bâtiment, des voies protégées contre l’incendie et des compartiments d’incendie des bâtiments en fonction de l’usage et des dimensions de ceux-ci,  </w:t>
      </w:r>
    </w:p>
    <w:p w14:paraId="4B4796BA" w14:textId="77777777" w:rsidR="0024317D" w:rsidRPr="0048354B"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48354B">
        <w:rPr>
          <w:sz w:val="22"/>
        </w:rPr>
        <w:t>la superficie et le volume maximaux autorisés de séparation coupe-feu des bâtiments, en fonction de leur usage et éventuellement de la dangerosité de leurs contenus (compartimentage), tels qu’éventuellement définis par les dispositions spécifiques relatives aux usages du chapitre B,</w:t>
      </w:r>
    </w:p>
    <w:p w14:paraId="146E2D26" w14:textId="77777777" w:rsidR="0024317D" w:rsidRPr="0048354B"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48354B">
        <w:rPr>
          <w:sz w:val="22"/>
        </w:rPr>
        <w:t>les locaux à risque accru (locaux à risque) qui doivent constituer un compartiment d’incendie distinct,</w:t>
      </w:r>
    </w:p>
    <w:p w14:paraId="61C6BA88" w14:textId="77777777" w:rsidR="0024317D" w:rsidRPr="0048354B"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48354B">
        <w:rPr>
          <w:sz w:val="22"/>
        </w:rPr>
        <w:t>les exigences de réaction au feu des finitions intérieures des locaux en fonction de leur usage,</w:t>
      </w:r>
    </w:p>
    <w:p w14:paraId="1FEEE84C" w14:textId="77777777" w:rsidR="0024317D" w:rsidRPr="0048354B"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48354B">
        <w:rPr>
          <w:sz w:val="22"/>
        </w:rPr>
        <w:t>les mesures de protection des voies d’évacuation verticales intérieures et extérieures,</w:t>
      </w:r>
    </w:p>
    <w:p w14:paraId="2B526CE0" w14:textId="77777777" w:rsidR="0024317D" w:rsidRPr="0048354B" w:rsidRDefault="0024317D" w:rsidP="00E41BEC">
      <w:pPr>
        <w:pStyle w:val="ListParagraph"/>
        <w:numPr>
          <w:ilvl w:val="0"/>
          <w:numId w:val="9"/>
        </w:numPr>
        <w:tabs>
          <w:tab w:val="clear" w:pos="426"/>
          <w:tab w:val="clear" w:pos="568"/>
          <w:tab w:val="clear" w:pos="710"/>
        </w:tabs>
        <w:overflowPunct/>
        <w:textAlignment w:val="auto"/>
        <w:rPr>
          <w:sz w:val="22"/>
          <w:szCs w:val="22"/>
        </w:rPr>
      </w:pPr>
      <w:r w:rsidRPr="0048354B">
        <w:rPr>
          <w:sz w:val="22"/>
        </w:rPr>
        <w:t>les exigences de réaction et de résistance au feu des éléments de construction extérieurs des façades des bâtiments, en fonction des bâtiments contigus.</w:t>
      </w:r>
    </w:p>
    <w:p w14:paraId="142788DF" w14:textId="77777777" w:rsidR="0024317D" w:rsidRPr="0048354B" w:rsidRDefault="0024317D" w:rsidP="006B64D6">
      <w:pPr>
        <w:tabs>
          <w:tab w:val="clear" w:pos="426"/>
          <w:tab w:val="clear" w:pos="568"/>
          <w:tab w:val="clear" w:pos="710"/>
        </w:tabs>
        <w:overflowPunct/>
        <w:autoSpaceDE/>
        <w:autoSpaceDN/>
        <w:adjustRightInd/>
        <w:ind w:left="360"/>
        <w:textAlignment w:val="auto"/>
        <w:rPr>
          <w:rStyle w:val="Eaiaii"/>
          <w:rFonts w:ascii="Arial" w:hAnsi="Arial" w:cs="Arial"/>
        </w:rPr>
      </w:pPr>
    </w:p>
    <w:p w14:paraId="4BBA8F07" w14:textId="77777777" w:rsidR="0024317D" w:rsidRPr="0048354B" w:rsidRDefault="0024317D" w:rsidP="00EC059C">
      <w:pPr>
        <w:tabs>
          <w:tab w:val="clear" w:pos="426"/>
          <w:tab w:val="clear" w:pos="568"/>
          <w:tab w:val="clear" w:pos="710"/>
        </w:tabs>
        <w:overflowPunct/>
        <w:autoSpaceDE/>
        <w:autoSpaceDN/>
        <w:adjustRightInd/>
        <w:textAlignment w:val="auto"/>
        <w:rPr>
          <w:rStyle w:val="Eaiaii"/>
          <w:rFonts w:ascii="Arial" w:hAnsi="Arial" w:cs="Arial"/>
        </w:rPr>
      </w:pPr>
      <w:r w:rsidRPr="0048354B">
        <w:rPr>
          <w:rStyle w:val="Eaiaii"/>
          <w:rFonts w:ascii="Arial" w:hAnsi="Arial"/>
        </w:rPr>
        <w:t>Les spécifications de protection contre l’incendie des produits et des éléments de construction se distinguent en deux catégories principales, en fonction des exigences applicables dans chaque cas:</w:t>
      </w:r>
    </w:p>
    <w:p w14:paraId="4F0DEC57" w14:textId="77777777" w:rsidR="0024317D" w:rsidRPr="0048354B" w:rsidRDefault="0024317D" w:rsidP="006B64D6">
      <w:pPr>
        <w:pStyle w:val="ListParagraph"/>
        <w:tabs>
          <w:tab w:val="clear" w:pos="426"/>
          <w:tab w:val="clear" w:pos="568"/>
          <w:tab w:val="clear" w:pos="710"/>
        </w:tabs>
        <w:overflowPunct/>
        <w:autoSpaceDE/>
        <w:autoSpaceDN/>
        <w:adjustRightInd/>
        <w:textAlignment w:val="auto"/>
        <w:rPr>
          <w:rStyle w:val="Eaiaii"/>
          <w:rFonts w:ascii="Arial" w:hAnsi="Arial" w:cs="Arial"/>
        </w:rPr>
      </w:pPr>
    </w:p>
    <w:p w14:paraId="6430958D" w14:textId="77777777" w:rsidR="0024317D" w:rsidRPr="0048354B" w:rsidRDefault="0024317D" w:rsidP="00EC059C">
      <w:pPr>
        <w:pStyle w:val="ListParagraph"/>
        <w:tabs>
          <w:tab w:val="clear" w:pos="426"/>
          <w:tab w:val="clear" w:pos="568"/>
          <w:tab w:val="clear" w:pos="710"/>
        </w:tabs>
        <w:overflowPunct/>
        <w:autoSpaceDE/>
        <w:autoSpaceDN/>
        <w:adjustRightInd/>
        <w:ind w:left="0"/>
        <w:textAlignment w:val="auto"/>
        <w:rPr>
          <w:rStyle w:val="Eaiaii"/>
          <w:rFonts w:ascii="Arial" w:hAnsi="Arial" w:cs="Arial"/>
        </w:rPr>
      </w:pPr>
      <w:r w:rsidRPr="0048354B">
        <w:rPr>
          <w:rStyle w:val="Eaiaii"/>
          <w:rFonts w:ascii="Arial" w:hAnsi="Arial"/>
        </w:rPr>
        <w:t xml:space="preserve">1. Le comportement en matière de </w:t>
      </w:r>
      <w:r w:rsidRPr="0048354B">
        <w:rPr>
          <w:rStyle w:val="Eaiaii"/>
          <w:rFonts w:ascii="Arial" w:hAnsi="Arial"/>
          <w:b/>
        </w:rPr>
        <w:t xml:space="preserve">«réaction au feu» </w:t>
      </w:r>
      <w:r w:rsidRPr="0048354B">
        <w:rPr>
          <w:rStyle w:val="Eaiaii"/>
          <w:rFonts w:ascii="Arial" w:hAnsi="Arial"/>
        </w:rPr>
        <w:t>(reaction to fire) qui concerne les produits de construction, tels que les finitions intérieures, susceptibles d’être directement exposés au feu, lors des phases initiales. Dans ce cas, l’objectif principal de protection contre l’incendie est de limiter la propagation du feu et des fumées, ainsi que d’empêcher ou de ralentir l’apparition du phénomène d’embrasement généralisé éclair (flashover). Des éléments supplémentaires sur le mode de classification des produits de construction par le Système de classification européen et sur les essais de réaction au feu sont donnés en annexe D.</w:t>
      </w:r>
    </w:p>
    <w:p w14:paraId="36E63B28" w14:textId="77777777" w:rsidR="0024317D" w:rsidRPr="0048354B" w:rsidRDefault="0024317D" w:rsidP="006B64D6">
      <w:pPr>
        <w:pStyle w:val="ListParagraph"/>
        <w:tabs>
          <w:tab w:val="clear" w:pos="426"/>
          <w:tab w:val="clear" w:pos="568"/>
          <w:tab w:val="clear" w:pos="710"/>
        </w:tabs>
        <w:overflowPunct/>
        <w:autoSpaceDE/>
        <w:autoSpaceDN/>
        <w:adjustRightInd/>
        <w:textAlignment w:val="auto"/>
        <w:rPr>
          <w:rStyle w:val="Eaiaii"/>
          <w:rFonts w:ascii="Arial" w:hAnsi="Arial" w:cs="Arial"/>
        </w:rPr>
      </w:pPr>
    </w:p>
    <w:p w14:paraId="39784DD1" w14:textId="77777777" w:rsidR="0024317D" w:rsidRPr="0048354B" w:rsidRDefault="0024317D" w:rsidP="00EC059C">
      <w:pPr>
        <w:pStyle w:val="ListParagraph"/>
        <w:tabs>
          <w:tab w:val="clear" w:pos="426"/>
          <w:tab w:val="clear" w:pos="568"/>
          <w:tab w:val="clear" w:pos="710"/>
        </w:tabs>
        <w:overflowPunct/>
        <w:autoSpaceDE/>
        <w:autoSpaceDN/>
        <w:adjustRightInd/>
        <w:ind w:left="0"/>
        <w:textAlignment w:val="auto"/>
        <w:rPr>
          <w:rStyle w:val="Eaiaii"/>
          <w:rFonts w:ascii="Arial" w:hAnsi="Arial" w:cs="Arial"/>
        </w:rPr>
      </w:pPr>
      <w:r w:rsidRPr="0048354B">
        <w:rPr>
          <w:rStyle w:val="Eaiaii"/>
          <w:rFonts w:ascii="Arial" w:hAnsi="Arial"/>
        </w:rPr>
        <w:t xml:space="preserve">2. Le comportement en matière de </w:t>
      </w:r>
      <w:r w:rsidRPr="0048354B">
        <w:rPr>
          <w:rStyle w:val="Eaiaii"/>
          <w:rFonts w:ascii="Arial" w:hAnsi="Arial"/>
          <w:b/>
        </w:rPr>
        <w:t xml:space="preserve">«résistance au feu» </w:t>
      </w:r>
      <w:r w:rsidRPr="0048354B">
        <w:rPr>
          <w:rStyle w:val="Eaiaii"/>
          <w:rFonts w:ascii="Arial" w:hAnsi="Arial"/>
        </w:rPr>
        <w:t>(fire resistance) qui concerne les éléments porteurs et non porteurs du bâtiment ainsi que les éléments de séparation des compartiments d’incendie susceptibles d’être exposés au feu lors de la phase de plein développement du feu qui suit le phénomène d’embrasement généralisé. Dans ce cas, l’objectif principal de protection contre l’incendie est de limiter le feu au local (ou au bâtiment) où il a pris naissance ainsi que d’empêcher les phénomènes de défaillance structurale. Le système de classification figurant à l’annexe de la décision 2000/ 367/ CE de la Commission du 3 mai 2000 portant modalités d’application de la directive 89/ 106/ CEE du Conseil en ce qui concerne la classification des produits de construction et de leurs parties en fonction de la résistance au feu s’applique aux classes de résistance au feu. Des éléments supplémentaires sur le mode de détermination de l’indice de résistance au feu et sur les essais de résistance au feu sont donnés en annexe C.</w:t>
      </w:r>
    </w:p>
    <w:p w14:paraId="574E0E0F" w14:textId="77777777" w:rsidR="0024317D" w:rsidRPr="0048354B" w:rsidRDefault="0024317D" w:rsidP="004379EF">
      <w:pPr>
        <w:tabs>
          <w:tab w:val="clear" w:pos="426"/>
          <w:tab w:val="clear" w:pos="568"/>
          <w:tab w:val="clear" w:pos="710"/>
        </w:tabs>
        <w:overflowPunct/>
        <w:textAlignment w:val="auto"/>
        <w:rPr>
          <w:sz w:val="22"/>
          <w:szCs w:val="22"/>
        </w:rPr>
      </w:pPr>
    </w:p>
    <w:p w14:paraId="687E4C0F" w14:textId="77777777" w:rsidR="0024317D" w:rsidRPr="0048354B" w:rsidRDefault="0024317D" w:rsidP="004379EF">
      <w:pPr>
        <w:tabs>
          <w:tab w:val="clear" w:pos="426"/>
          <w:tab w:val="clear" w:pos="568"/>
          <w:tab w:val="clear" w:pos="710"/>
        </w:tabs>
        <w:overflowPunct/>
        <w:textAlignment w:val="auto"/>
        <w:rPr>
          <w:sz w:val="22"/>
          <w:szCs w:val="22"/>
        </w:rPr>
      </w:pPr>
    </w:p>
    <w:p w14:paraId="5038C9E5"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t xml:space="preserve">Exigences d’indice de résistance au feu </w:t>
      </w:r>
    </w:p>
    <w:p w14:paraId="2DA625FE" w14:textId="77777777" w:rsidR="0024317D" w:rsidRPr="0048354B" w:rsidRDefault="0024317D" w:rsidP="001D42DA">
      <w:pPr>
        <w:pStyle w:val="ListParagraph"/>
        <w:tabs>
          <w:tab w:val="clear" w:pos="426"/>
          <w:tab w:val="clear" w:pos="568"/>
          <w:tab w:val="clear" w:pos="710"/>
        </w:tabs>
        <w:overflowPunct/>
        <w:ind w:left="360"/>
        <w:jc w:val="center"/>
        <w:textAlignment w:val="auto"/>
      </w:pPr>
    </w:p>
    <w:p w14:paraId="5A0C45E8" w14:textId="77777777" w:rsidR="0024317D" w:rsidRPr="0048354B" w:rsidRDefault="0024317D" w:rsidP="00CB6B8A">
      <w:pPr>
        <w:tabs>
          <w:tab w:val="clear" w:pos="426"/>
          <w:tab w:val="clear" w:pos="568"/>
          <w:tab w:val="clear" w:pos="710"/>
        </w:tabs>
        <w:overflowPunct/>
        <w:textAlignment w:val="auto"/>
        <w:rPr>
          <w:sz w:val="22"/>
          <w:szCs w:val="22"/>
        </w:rPr>
      </w:pPr>
      <w:r w:rsidRPr="0048354B">
        <w:rPr>
          <w:sz w:val="22"/>
        </w:rPr>
        <w:lastRenderedPageBreak/>
        <w:t xml:space="preserve">Les exigences de résistance au feu concernent les éléments porteurs du bâtiment afin de garantir qu’il ne s’effondre pas, les voies d’évacuation protégées contre l’incendie pour une évacuation sûre des occupants du bâtiment et les enveloppes des compartiments d’incendie divisant le bâtiment pour empêcher la propagation du feu à l’intérieur de celui-ci (voir annexe C). </w:t>
      </w:r>
    </w:p>
    <w:p w14:paraId="23E2BDCF" w14:textId="77777777" w:rsidR="0024317D" w:rsidRPr="0048354B" w:rsidRDefault="0024317D" w:rsidP="00CB6B8A">
      <w:pPr>
        <w:tabs>
          <w:tab w:val="clear" w:pos="426"/>
          <w:tab w:val="clear" w:pos="568"/>
          <w:tab w:val="clear" w:pos="710"/>
        </w:tabs>
        <w:overflowPunct/>
        <w:textAlignment w:val="auto"/>
        <w:rPr>
          <w:sz w:val="22"/>
          <w:szCs w:val="22"/>
        </w:rPr>
      </w:pPr>
    </w:p>
    <w:p w14:paraId="4C987096" w14:textId="77777777" w:rsidR="0024317D" w:rsidRPr="0048354B" w:rsidRDefault="0024317D" w:rsidP="00EF453C">
      <w:pPr>
        <w:tabs>
          <w:tab w:val="clear" w:pos="426"/>
          <w:tab w:val="clear" w:pos="568"/>
          <w:tab w:val="clear" w:pos="710"/>
        </w:tabs>
        <w:overflowPunct/>
        <w:textAlignment w:val="auto"/>
        <w:rPr>
          <w:sz w:val="22"/>
          <w:szCs w:val="22"/>
        </w:rPr>
      </w:pPr>
      <w:r w:rsidRPr="0048354B">
        <w:rPr>
          <w:sz w:val="22"/>
        </w:rPr>
        <w:t xml:space="preserve">L’indice minimal de résistance au feu pour chaque usage de bâtiment et en fonction de sa hauteur figure au tableau 7. </w:t>
      </w:r>
    </w:p>
    <w:p w14:paraId="0F2401C9" w14:textId="5B3917F7" w:rsidR="0024317D" w:rsidRPr="0048354B" w:rsidRDefault="00944A81" w:rsidP="00EF453C">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72064" behindDoc="0" locked="0" layoutInCell="1" allowOverlap="1" wp14:anchorId="6D62ED1B" wp14:editId="3094E59A">
                <wp:simplePos x="0" y="0"/>
                <wp:positionH relativeFrom="column">
                  <wp:posOffset>-445135</wp:posOffset>
                </wp:positionH>
                <wp:positionV relativeFrom="paragraph">
                  <wp:posOffset>215900</wp:posOffset>
                </wp:positionV>
                <wp:extent cx="6268720" cy="7448550"/>
                <wp:effectExtent l="2540" t="1905" r="0" b="0"/>
                <wp:wrapSquare wrapText="bothSides"/>
                <wp:docPr id="4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720" cy="744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036AB" w14:textId="77777777" w:rsidR="0024317D" w:rsidRDefault="0024317D" w:rsidP="003045C8">
                            <w:pPr>
                              <w:rPr>
                                <w:rFonts w:ascii="Arial,Bold" w:hAnsi="Arial,Bold" w:cs="Arial,Bold"/>
                                <w:b/>
                                <w:bCs/>
                                <w:i/>
                                <w:iCs/>
                                <w:sz w:val="20"/>
                                <w:szCs w:val="20"/>
                              </w:rPr>
                            </w:pPr>
                            <w:r>
                              <w:rPr>
                                <w:rFonts w:ascii="Arial,Bold" w:hAnsi="Arial,Bold"/>
                                <w:b/>
                                <w:i/>
                                <w:sz w:val="20"/>
                              </w:rPr>
                              <w:t xml:space="preserve">Tableau 7: Exigences d’indice de résistance au feu par usage de bâtiment </w:t>
                            </w:r>
                          </w:p>
                          <w:p w14:paraId="4F1E2226" w14:textId="77777777" w:rsidR="0024317D" w:rsidRDefault="0024317D" w:rsidP="003045C8">
                            <w:pPr>
                              <w:rPr>
                                <w:rFonts w:ascii="Arial,Bold" w:hAnsi="Arial,Bold" w:cs="Arial,Bold"/>
                                <w:b/>
                                <w:bCs/>
                                <w:i/>
                                <w:iCs/>
                                <w:sz w:val="20"/>
                                <w:szCs w:val="20"/>
                              </w:rPr>
                            </w:pPr>
                          </w:p>
                          <w:tbl>
                            <w:tblPr>
                              <w:tblW w:w="9708" w:type="dxa"/>
                              <w:tblLayout w:type="fixed"/>
                              <w:tblLook w:val="0000" w:firstRow="0" w:lastRow="0" w:firstColumn="0" w:lastColumn="0" w:noHBand="0" w:noVBand="0"/>
                            </w:tblPr>
                            <w:tblGrid>
                              <w:gridCol w:w="874"/>
                              <w:gridCol w:w="1559"/>
                              <w:gridCol w:w="85"/>
                              <w:gridCol w:w="849"/>
                              <w:gridCol w:w="285"/>
                              <w:gridCol w:w="709"/>
                              <w:gridCol w:w="926"/>
                              <w:gridCol w:w="1080"/>
                              <w:gridCol w:w="1113"/>
                              <w:gridCol w:w="1113"/>
                              <w:gridCol w:w="1115"/>
                            </w:tblGrid>
                            <w:tr w:rsidR="0024317D" w:rsidRPr="00D6786B" w14:paraId="70183C26" w14:textId="77777777">
                              <w:trPr>
                                <w:trHeight w:val="255"/>
                              </w:trPr>
                              <w:tc>
                                <w:tcPr>
                                  <w:tcW w:w="9708" w:type="dxa"/>
                                  <w:gridSpan w:val="11"/>
                                  <w:tcBorders>
                                    <w:top w:val="single" w:sz="4" w:space="0" w:color="auto"/>
                                    <w:left w:val="single" w:sz="4" w:space="0" w:color="auto"/>
                                    <w:bottom w:val="single" w:sz="4" w:space="0" w:color="auto"/>
                                    <w:right w:val="single" w:sz="4" w:space="0" w:color="000000"/>
                                  </w:tcBorders>
                                  <w:noWrap/>
                                  <w:vAlign w:val="center"/>
                                </w:tcPr>
                                <w:p w14:paraId="5210F873"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INDICES MINIMAUX DE RÉSISTANCE AU FEU AUTORISÉS</w:t>
                                  </w:r>
                                </w:p>
                              </w:tc>
                            </w:tr>
                            <w:tr w:rsidR="0024317D" w:rsidRPr="00D6786B" w14:paraId="5067562B" w14:textId="77777777" w:rsidTr="00165A9B">
                              <w:trPr>
                                <w:trHeight w:val="255"/>
                              </w:trPr>
                              <w:tc>
                                <w:tcPr>
                                  <w:tcW w:w="874" w:type="dxa"/>
                                  <w:tcBorders>
                                    <w:top w:val="nil"/>
                                    <w:left w:val="single" w:sz="4" w:space="0" w:color="auto"/>
                                    <w:bottom w:val="single" w:sz="4" w:space="0" w:color="auto"/>
                                    <w:right w:val="single" w:sz="4" w:space="0" w:color="auto"/>
                                  </w:tcBorders>
                                  <w:noWrap/>
                                  <w:vAlign w:val="bottom"/>
                                </w:tcPr>
                                <w:p w14:paraId="6CC87EFB"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Catégorie </w:t>
                                  </w:r>
                                </w:p>
                              </w:tc>
                              <w:tc>
                                <w:tcPr>
                                  <w:tcW w:w="1644" w:type="dxa"/>
                                  <w:gridSpan w:val="2"/>
                                  <w:tcBorders>
                                    <w:top w:val="nil"/>
                                    <w:left w:val="nil"/>
                                    <w:bottom w:val="single" w:sz="4" w:space="0" w:color="auto"/>
                                    <w:right w:val="single" w:sz="4" w:space="0" w:color="auto"/>
                                  </w:tcBorders>
                                  <w:noWrap/>
                                  <w:vAlign w:val="center"/>
                                </w:tcPr>
                                <w:p w14:paraId="62BC42B7"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Usage</w:t>
                                  </w:r>
                                </w:p>
                              </w:tc>
                              <w:tc>
                                <w:tcPr>
                                  <w:tcW w:w="1134" w:type="dxa"/>
                                  <w:gridSpan w:val="2"/>
                                  <w:tcBorders>
                                    <w:top w:val="nil"/>
                                    <w:left w:val="nil"/>
                                    <w:bottom w:val="single" w:sz="4" w:space="0" w:color="auto"/>
                                    <w:right w:val="single" w:sz="4" w:space="0" w:color="auto"/>
                                  </w:tcBorders>
                                  <w:noWrap/>
                                  <w:vAlign w:val="center"/>
                                </w:tcPr>
                                <w:p w14:paraId="6B585718"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 Sous-catégorie </w:t>
                                  </w:r>
                                </w:p>
                              </w:tc>
                              <w:tc>
                                <w:tcPr>
                                  <w:tcW w:w="6056" w:type="dxa"/>
                                  <w:gridSpan w:val="6"/>
                                  <w:tcBorders>
                                    <w:top w:val="single" w:sz="4" w:space="0" w:color="auto"/>
                                    <w:left w:val="nil"/>
                                    <w:bottom w:val="single" w:sz="4" w:space="0" w:color="auto"/>
                                    <w:right w:val="single" w:sz="4" w:space="0" w:color="000000"/>
                                  </w:tcBorders>
                                  <w:noWrap/>
                                  <w:vAlign w:val="bottom"/>
                                </w:tcPr>
                                <w:p w14:paraId="37123426"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Indice minimal de résistance au feu (en minutes)</w:t>
                                  </w:r>
                                </w:p>
                              </w:tc>
                            </w:tr>
                            <w:tr w:rsidR="0024317D" w:rsidRPr="00D6786B" w14:paraId="15CCCAD9" w14:textId="77777777" w:rsidTr="00165A9B">
                              <w:trPr>
                                <w:trHeight w:val="255"/>
                              </w:trPr>
                              <w:tc>
                                <w:tcPr>
                                  <w:tcW w:w="874" w:type="dxa"/>
                                  <w:tcBorders>
                                    <w:top w:val="nil"/>
                                    <w:left w:val="single" w:sz="4" w:space="0" w:color="auto"/>
                                    <w:bottom w:val="single" w:sz="4" w:space="0" w:color="auto"/>
                                    <w:right w:val="single" w:sz="4" w:space="0" w:color="auto"/>
                                  </w:tcBorders>
                                  <w:noWrap/>
                                  <w:vAlign w:val="bottom"/>
                                </w:tcPr>
                                <w:p w14:paraId="27618A9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44" w:type="dxa"/>
                                  <w:gridSpan w:val="2"/>
                                  <w:tcBorders>
                                    <w:top w:val="nil"/>
                                    <w:left w:val="nil"/>
                                    <w:bottom w:val="single" w:sz="4" w:space="0" w:color="auto"/>
                                    <w:right w:val="single" w:sz="4" w:space="0" w:color="auto"/>
                                  </w:tcBorders>
                                  <w:noWrap/>
                                  <w:vAlign w:val="center"/>
                                </w:tcPr>
                                <w:p w14:paraId="640E6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134" w:type="dxa"/>
                                  <w:gridSpan w:val="2"/>
                                  <w:tcBorders>
                                    <w:top w:val="nil"/>
                                    <w:left w:val="nil"/>
                                    <w:bottom w:val="single" w:sz="4" w:space="0" w:color="auto"/>
                                    <w:right w:val="single" w:sz="4" w:space="0" w:color="auto"/>
                                  </w:tcBorders>
                                  <w:noWrap/>
                                  <w:vAlign w:val="center"/>
                                </w:tcPr>
                                <w:p w14:paraId="170FCCE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35" w:type="dxa"/>
                                  <w:gridSpan w:val="2"/>
                                  <w:tcBorders>
                                    <w:top w:val="single" w:sz="4" w:space="0" w:color="auto"/>
                                    <w:left w:val="nil"/>
                                    <w:bottom w:val="single" w:sz="4" w:space="0" w:color="auto"/>
                                    <w:right w:val="single" w:sz="4" w:space="0" w:color="auto"/>
                                  </w:tcBorders>
                                  <w:noWrap/>
                                  <w:vAlign w:val="center"/>
                                </w:tcPr>
                                <w:p w14:paraId="5433CDF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Étages en sous-sol</w:t>
                                  </w:r>
                                </w:p>
                              </w:tc>
                              <w:tc>
                                <w:tcPr>
                                  <w:tcW w:w="4421" w:type="dxa"/>
                                  <w:gridSpan w:val="4"/>
                                  <w:tcBorders>
                                    <w:top w:val="single" w:sz="4" w:space="0" w:color="auto"/>
                                    <w:left w:val="nil"/>
                                    <w:bottom w:val="single" w:sz="4" w:space="0" w:color="auto"/>
                                    <w:right w:val="single" w:sz="4" w:space="0" w:color="000000"/>
                                  </w:tcBorders>
                                  <w:noWrap/>
                                  <w:vAlign w:val="center"/>
                                </w:tcPr>
                                <w:p w14:paraId="6270A0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Étages au-dessus du sol</w:t>
                                  </w:r>
                                </w:p>
                              </w:tc>
                            </w:tr>
                            <w:tr w:rsidR="0024317D" w:rsidRPr="00D6786B" w14:paraId="24F46F8C" w14:textId="77777777" w:rsidTr="00165A9B">
                              <w:trPr>
                                <w:trHeight w:val="1515"/>
                              </w:trPr>
                              <w:tc>
                                <w:tcPr>
                                  <w:tcW w:w="874" w:type="dxa"/>
                                  <w:tcBorders>
                                    <w:top w:val="nil"/>
                                    <w:left w:val="single" w:sz="4" w:space="0" w:color="auto"/>
                                    <w:bottom w:val="single" w:sz="4" w:space="0" w:color="auto"/>
                                    <w:right w:val="single" w:sz="4" w:space="0" w:color="auto"/>
                                  </w:tcBorders>
                                  <w:noWrap/>
                                  <w:vAlign w:val="center"/>
                                </w:tcPr>
                                <w:p w14:paraId="6C8E971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44" w:type="dxa"/>
                                  <w:gridSpan w:val="2"/>
                                  <w:tcBorders>
                                    <w:top w:val="nil"/>
                                    <w:left w:val="nil"/>
                                    <w:bottom w:val="single" w:sz="4" w:space="0" w:color="auto"/>
                                    <w:right w:val="single" w:sz="4" w:space="0" w:color="auto"/>
                                  </w:tcBorders>
                                  <w:noWrap/>
                                  <w:vAlign w:val="center"/>
                                </w:tcPr>
                                <w:p w14:paraId="3546FF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134" w:type="dxa"/>
                                  <w:gridSpan w:val="2"/>
                                  <w:tcBorders>
                                    <w:top w:val="nil"/>
                                    <w:left w:val="nil"/>
                                    <w:bottom w:val="single" w:sz="4" w:space="0" w:color="auto"/>
                                    <w:right w:val="single" w:sz="4" w:space="0" w:color="auto"/>
                                  </w:tcBorders>
                                  <w:noWrap/>
                                  <w:vAlign w:val="center"/>
                                </w:tcPr>
                                <w:p w14:paraId="7FD53EA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32D25E4C"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hauteur &gt; 10 m*</w:t>
                                  </w:r>
                                </w:p>
                              </w:tc>
                              <w:tc>
                                <w:tcPr>
                                  <w:tcW w:w="926" w:type="dxa"/>
                                  <w:tcBorders>
                                    <w:top w:val="nil"/>
                                    <w:left w:val="nil"/>
                                    <w:bottom w:val="single" w:sz="4" w:space="0" w:color="auto"/>
                                    <w:right w:val="single" w:sz="4" w:space="0" w:color="auto"/>
                                  </w:tcBorders>
                                  <w:vAlign w:val="center"/>
                                </w:tcPr>
                                <w:p w14:paraId="4B784F5E"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hauteur ≤ 10 m *</w:t>
                                  </w:r>
                                </w:p>
                              </w:tc>
                              <w:tc>
                                <w:tcPr>
                                  <w:tcW w:w="1080" w:type="dxa"/>
                                  <w:tcBorders>
                                    <w:top w:val="nil"/>
                                    <w:left w:val="nil"/>
                                    <w:bottom w:val="single" w:sz="4" w:space="0" w:color="auto"/>
                                    <w:right w:val="single" w:sz="4" w:space="0" w:color="auto"/>
                                  </w:tcBorders>
                                  <w:vAlign w:val="center"/>
                                </w:tcPr>
                                <w:p w14:paraId="6189A71B"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jusqu’à 2 étages</w:t>
                                  </w:r>
                                  <w:r>
                                    <w:rPr>
                                      <w:sz w:val="20"/>
                                    </w:rPr>
                                    <w:br/>
                                    <w:t>et ≤ 5 m (niveau supérieur du plancher)</w:t>
                                  </w:r>
                                </w:p>
                              </w:tc>
                              <w:tc>
                                <w:tcPr>
                                  <w:tcW w:w="1113" w:type="dxa"/>
                                  <w:tcBorders>
                                    <w:top w:val="nil"/>
                                    <w:left w:val="nil"/>
                                    <w:bottom w:val="single" w:sz="4" w:space="0" w:color="auto"/>
                                    <w:right w:val="single" w:sz="4" w:space="0" w:color="auto"/>
                                  </w:tcBorders>
                                  <w:vAlign w:val="center"/>
                                </w:tcPr>
                                <w:p w14:paraId="78DCAE77"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de 3 à 6 étages et ≤ 15 m *</w:t>
                                  </w:r>
                                </w:p>
                              </w:tc>
                              <w:tc>
                                <w:tcPr>
                                  <w:tcW w:w="1113" w:type="dxa"/>
                                  <w:tcBorders>
                                    <w:top w:val="nil"/>
                                    <w:left w:val="nil"/>
                                    <w:bottom w:val="single" w:sz="4" w:space="0" w:color="auto"/>
                                    <w:right w:val="single" w:sz="4" w:space="0" w:color="auto"/>
                                  </w:tcBorders>
                                  <w:vAlign w:val="center"/>
                                </w:tcPr>
                                <w:p w14:paraId="451E0E81"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de 7 à 10 étages et ≤ 27 m *</w:t>
                                  </w:r>
                                </w:p>
                              </w:tc>
                              <w:tc>
                                <w:tcPr>
                                  <w:tcW w:w="1115" w:type="dxa"/>
                                  <w:tcBorders>
                                    <w:top w:val="nil"/>
                                    <w:left w:val="nil"/>
                                    <w:bottom w:val="single" w:sz="4" w:space="0" w:color="auto"/>
                                    <w:right w:val="single" w:sz="4" w:space="0" w:color="auto"/>
                                  </w:tcBorders>
                                  <w:noWrap/>
                                  <w:vAlign w:val="center"/>
                                </w:tcPr>
                                <w:p w14:paraId="2D1F4D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&gt; 27 m</w:t>
                                  </w:r>
                                </w:p>
                              </w:tc>
                            </w:tr>
                            <w:tr w:rsidR="0024317D" w:rsidRPr="00D6786B" w14:paraId="7F3F589E" w14:textId="77777777" w:rsidTr="00165A9B">
                              <w:trPr>
                                <w:trHeight w:val="255"/>
                              </w:trPr>
                              <w:tc>
                                <w:tcPr>
                                  <w:tcW w:w="874" w:type="dxa"/>
                                  <w:tcBorders>
                                    <w:top w:val="nil"/>
                                    <w:left w:val="single" w:sz="4" w:space="0" w:color="auto"/>
                                    <w:bottom w:val="single" w:sz="4" w:space="0" w:color="auto"/>
                                    <w:right w:val="single" w:sz="4" w:space="0" w:color="auto"/>
                                  </w:tcBorders>
                                  <w:vAlign w:val="center"/>
                                </w:tcPr>
                                <w:p w14:paraId="5068051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A</w:t>
                                  </w:r>
                                </w:p>
                              </w:tc>
                              <w:tc>
                                <w:tcPr>
                                  <w:tcW w:w="1644" w:type="dxa"/>
                                  <w:gridSpan w:val="2"/>
                                  <w:tcBorders>
                                    <w:top w:val="nil"/>
                                    <w:left w:val="nil"/>
                                    <w:bottom w:val="single" w:sz="4" w:space="0" w:color="auto"/>
                                    <w:right w:val="single" w:sz="4" w:space="0" w:color="auto"/>
                                  </w:tcBorders>
                                  <w:vAlign w:val="center"/>
                                </w:tcPr>
                                <w:p w14:paraId="4197CB7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Habitation </w:t>
                                  </w:r>
                                </w:p>
                              </w:tc>
                              <w:tc>
                                <w:tcPr>
                                  <w:tcW w:w="1134" w:type="dxa"/>
                                  <w:gridSpan w:val="2"/>
                                  <w:tcBorders>
                                    <w:top w:val="nil"/>
                                    <w:left w:val="nil"/>
                                    <w:bottom w:val="single" w:sz="4" w:space="0" w:color="auto"/>
                                    <w:right w:val="single" w:sz="4" w:space="0" w:color="auto"/>
                                  </w:tcBorders>
                                  <w:vAlign w:val="center"/>
                                </w:tcPr>
                                <w:p w14:paraId="7764C5E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700A1C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4EF1108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11132AC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75C45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19D0A3E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42D0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701B0AEE" w14:textId="77777777" w:rsidTr="00165A9B">
                              <w:trPr>
                                <w:trHeight w:val="565"/>
                              </w:trPr>
                              <w:tc>
                                <w:tcPr>
                                  <w:tcW w:w="874" w:type="dxa"/>
                                  <w:tcBorders>
                                    <w:top w:val="nil"/>
                                    <w:left w:val="single" w:sz="4" w:space="0" w:color="auto"/>
                                    <w:bottom w:val="single" w:sz="4" w:space="0" w:color="auto"/>
                                    <w:right w:val="single" w:sz="4" w:space="0" w:color="auto"/>
                                  </w:tcBorders>
                                  <w:vAlign w:val="center"/>
                                </w:tcPr>
                                <w:p w14:paraId="3C379EB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B</w:t>
                                  </w:r>
                                </w:p>
                              </w:tc>
                              <w:tc>
                                <w:tcPr>
                                  <w:tcW w:w="1644" w:type="dxa"/>
                                  <w:gridSpan w:val="2"/>
                                  <w:tcBorders>
                                    <w:top w:val="nil"/>
                                    <w:left w:val="nil"/>
                                    <w:bottom w:val="single" w:sz="4" w:space="0" w:color="auto"/>
                                    <w:right w:val="single" w:sz="4" w:space="0" w:color="auto"/>
                                  </w:tcBorders>
                                  <w:vAlign w:val="center"/>
                                </w:tcPr>
                                <w:p w14:paraId="3CD06297"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Séjour temporaire </w:t>
                                  </w:r>
                                </w:p>
                              </w:tc>
                              <w:tc>
                                <w:tcPr>
                                  <w:tcW w:w="1134" w:type="dxa"/>
                                  <w:gridSpan w:val="2"/>
                                  <w:tcBorders>
                                    <w:top w:val="nil"/>
                                    <w:left w:val="nil"/>
                                    <w:bottom w:val="single" w:sz="4" w:space="0" w:color="auto"/>
                                    <w:right w:val="single" w:sz="4" w:space="0" w:color="auto"/>
                                  </w:tcBorders>
                                  <w:vAlign w:val="center"/>
                                </w:tcPr>
                                <w:p w14:paraId="216316B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716B5ED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3F2261A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250A28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11C288F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6F0DE44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2FAF1C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0731FAB7" w14:textId="77777777" w:rsidTr="00165A9B">
                              <w:trPr>
                                <w:trHeight w:val="830"/>
                              </w:trPr>
                              <w:tc>
                                <w:tcPr>
                                  <w:tcW w:w="874" w:type="dxa"/>
                                  <w:tcBorders>
                                    <w:top w:val="nil"/>
                                    <w:left w:val="single" w:sz="4" w:space="0" w:color="auto"/>
                                    <w:bottom w:val="single" w:sz="4" w:space="0" w:color="auto"/>
                                    <w:right w:val="single" w:sz="4" w:space="0" w:color="auto"/>
                                  </w:tcBorders>
                                  <w:vAlign w:val="center"/>
                                </w:tcPr>
                                <w:p w14:paraId="587F34EA"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C</w:t>
                                  </w:r>
                                </w:p>
                              </w:tc>
                              <w:tc>
                                <w:tcPr>
                                  <w:tcW w:w="1644" w:type="dxa"/>
                                  <w:gridSpan w:val="2"/>
                                  <w:tcBorders>
                                    <w:top w:val="nil"/>
                                    <w:left w:val="nil"/>
                                    <w:bottom w:val="single" w:sz="4" w:space="0" w:color="auto"/>
                                    <w:right w:val="single" w:sz="4" w:space="0" w:color="auto"/>
                                  </w:tcBorders>
                                  <w:vAlign w:val="center"/>
                                </w:tcPr>
                                <w:p w14:paraId="231DC78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Établissements recevant du public</w:t>
                                  </w:r>
                                </w:p>
                              </w:tc>
                              <w:tc>
                                <w:tcPr>
                                  <w:tcW w:w="1134" w:type="dxa"/>
                                  <w:gridSpan w:val="2"/>
                                  <w:tcBorders>
                                    <w:top w:val="nil"/>
                                    <w:left w:val="nil"/>
                                    <w:bottom w:val="single" w:sz="4" w:space="0" w:color="auto"/>
                                    <w:right w:val="single" w:sz="4" w:space="0" w:color="auto"/>
                                  </w:tcBorders>
                                  <w:vAlign w:val="center"/>
                                </w:tcPr>
                                <w:p w14:paraId="487B792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43E4A0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350019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5FF10A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D34331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697FC4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5FB6E9B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697206" w14:textId="77777777" w:rsidTr="00165A9B">
                              <w:trPr>
                                <w:trHeight w:val="352"/>
                              </w:trPr>
                              <w:tc>
                                <w:tcPr>
                                  <w:tcW w:w="874" w:type="dxa"/>
                                  <w:tcBorders>
                                    <w:top w:val="nil"/>
                                    <w:left w:val="single" w:sz="4" w:space="0" w:color="auto"/>
                                    <w:bottom w:val="single" w:sz="4" w:space="0" w:color="auto"/>
                                    <w:right w:val="single" w:sz="4" w:space="0" w:color="auto"/>
                                  </w:tcBorders>
                                  <w:vAlign w:val="center"/>
                                </w:tcPr>
                                <w:p w14:paraId="236BE60B"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D</w:t>
                                  </w:r>
                                </w:p>
                              </w:tc>
                              <w:tc>
                                <w:tcPr>
                                  <w:tcW w:w="1644" w:type="dxa"/>
                                  <w:gridSpan w:val="2"/>
                                  <w:tcBorders>
                                    <w:top w:val="nil"/>
                                    <w:left w:val="nil"/>
                                    <w:bottom w:val="single" w:sz="4" w:space="0" w:color="auto"/>
                                    <w:right w:val="single" w:sz="4" w:space="0" w:color="auto"/>
                                  </w:tcBorders>
                                  <w:vAlign w:val="center"/>
                                </w:tcPr>
                                <w:p w14:paraId="7D650A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Enseignement</w:t>
                                  </w:r>
                                </w:p>
                              </w:tc>
                              <w:tc>
                                <w:tcPr>
                                  <w:tcW w:w="1134" w:type="dxa"/>
                                  <w:gridSpan w:val="2"/>
                                  <w:tcBorders>
                                    <w:top w:val="nil"/>
                                    <w:left w:val="nil"/>
                                    <w:bottom w:val="single" w:sz="4" w:space="0" w:color="auto"/>
                                    <w:right w:val="single" w:sz="4" w:space="0" w:color="auto"/>
                                  </w:tcBorders>
                                  <w:vAlign w:val="center"/>
                                </w:tcPr>
                                <w:p w14:paraId="2846A2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38D98D4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0D0E66C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7C8A26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5AF301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77AE9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15B73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27FCD811" w14:textId="77777777" w:rsidTr="00165A9B">
                              <w:trPr>
                                <w:trHeight w:val="826"/>
                              </w:trPr>
                              <w:tc>
                                <w:tcPr>
                                  <w:tcW w:w="874" w:type="dxa"/>
                                  <w:tcBorders>
                                    <w:top w:val="nil"/>
                                    <w:left w:val="single" w:sz="4" w:space="0" w:color="auto"/>
                                    <w:bottom w:val="single" w:sz="4" w:space="0" w:color="auto"/>
                                    <w:right w:val="single" w:sz="4" w:space="0" w:color="auto"/>
                                  </w:tcBorders>
                                  <w:vAlign w:val="center"/>
                                </w:tcPr>
                                <w:p w14:paraId="64482932"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Ε</w:t>
                                  </w:r>
                                </w:p>
                              </w:tc>
                              <w:tc>
                                <w:tcPr>
                                  <w:tcW w:w="1644" w:type="dxa"/>
                                  <w:gridSpan w:val="2"/>
                                  <w:tcBorders>
                                    <w:top w:val="single" w:sz="4" w:space="0" w:color="auto"/>
                                    <w:left w:val="nil"/>
                                    <w:bottom w:val="single" w:sz="4" w:space="0" w:color="auto"/>
                                    <w:right w:val="single" w:sz="4" w:space="0" w:color="auto"/>
                                  </w:tcBorders>
                                  <w:vAlign w:val="center"/>
                                </w:tcPr>
                                <w:p w14:paraId="3F61406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Santé et prévoyance sociale </w:t>
                                  </w:r>
                                </w:p>
                                <w:p w14:paraId="10F0EB31" w14:textId="77777777" w:rsidR="0024317D" w:rsidRDefault="0024317D" w:rsidP="00620540">
                                  <w:pPr>
                                    <w:jc w:val="left"/>
                                    <w:rPr>
                                      <w:b/>
                                      <w:bCs/>
                                      <w:sz w:val="20"/>
                                      <w:szCs w:val="20"/>
                                    </w:rPr>
                                  </w:pPr>
                                </w:p>
                              </w:tc>
                              <w:tc>
                                <w:tcPr>
                                  <w:tcW w:w="1134" w:type="dxa"/>
                                  <w:gridSpan w:val="2"/>
                                  <w:tcBorders>
                                    <w:top w:val="nil"/>
                                    <w:left w:val="single" w:sz="4" w:space="0" w:color="auto"/>
                                    <w:bottom w:val="single" w:sz="4" w:space="0" w:color="000000"/>
                                    <w:right w:val="single" w:sz="4" w:space="0" w:color="auto"/>
                                  </w:tcBorders>
                                  <w:vAlign w:val="center"/>
                                </w:tcPr>
                                <w:p w14:paraId="057B71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single" w:sz="4" w:space="0" w:color="auto"/>
                                    <w:bottom w:val="single" w:sz="4" w:space="0" w:color="auto"/>
                                    <w:right w:val="single" w:sz="4" w:space="0" w:color="auto"/>
                                  </w:tcBorders>
                                  <w:vAlign w:val="center"/>
                                </w:tcPr>
                                <w:p w14:paraId="6BC2AAC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single" w:sz="4" w:space="0" w:color="auto"/>
                                    <w:bottom w:val="single" w:sz="4" w:space="0" w:color="auto"/>
                                    <w:right w:val="single" w:sz="4" w:space="0" w:color="auto"/>
                                  </w:tcBorders>
                                  <w:vAlign w:val="center"/>
                                </w:tcPr>
                                <w:p w14:paraId="261EF2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single" w:sz="4" w:space="0" w:color="auto"/>
                                    <w:bottom w:val="single" w:sz="4" w:space="0" w:color="auto"/>
                                    <w:right w:val="single" w:sz="4" w:space="0" w:color="auto"/>
                                  </w:tcBorders>
                                  <w:vAlign w:val="center"/>
                                </w:tcPr>
                                <w:p w14:paraId="0C597A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single" w:sz="4" w:space="0" w:color="auto"/>
                                    <w:bottom w:val="single" w:sz="4" w:space="0" w:color="auto"/>
                                    <w:right w:val="single" w:sz="4" w:space="0" w:color="auto"/>
                                  </w:tcBorders>
                                  <w:vAlign w:val="center"/>
                                </w:tcPr>
                                <w:p w14:paraId="5FCDF5B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single" w:sz="4" w:space="0" w:color="auto"/>
                                    <w:bottom w:val="single" w:sz="4" w:space="0" w:color="auto"/>
                                    <w:right w:val="single" w:sz="4" w:space="0" w:color="auto"/>
                                  </w:tcBorders>
                                  <w:vAlign w:val="center"/>
                                </w:tcPr>
                                <w:p w14:paraId="7B57837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single" w:sz="4" w:space="0" w:color="auto"/>
                                    <w:bottom w:val="single" w:sz="4" w:space="0" w:color="auto"/>
                                    <w:right w:val="single" w:sz="4" w:space="0" w:color="auto"/>
                                  </w:tcBorders>
                                  <w:vAlign w:val="center"/>
                                </w:tcPr>
                                <w:p w14:paraId="675AF88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723A8686" w14:textId="77777777" w:rsidTr="00165A9B">
                              <w:trPr>
                                <w:trHeight w:val="347"/>
                              </w:trPr>
                              <w:tc>
                                <w:tcPr>
                                  <w:tcW w:w="874" w:type="dxa"/>
                                  <w:tcBorders>
                                    <w:top w:val="nil"/>
                                    <w:left w:val="single" w:sz="4" w:space="0" w:color="auto"/>
                                    <w:bottom w:val="single" w:sz="4" w:space="0" w:color="auto"/>
                                    <w:right w:val="single" w:sz="4" w:space="0" w:color="auto"/>
                                  </w:tcBorders>
                                  <w:vAlign w:val="center"/>
                                </w:tcPr>
                                <w:p w14:paraId="29F9BE2C"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F</w:t>
                                  </w:r>
                                </w:p>
                              </w:tc>
                              <w:tc>
                                <w:tcPr>
                                  <w:tcW w:w="1644" w:type="dxa"/>
                                  <w:gridSpan w:val="2"/>
                                  <w:tcBorders>
                                    <w:top w:val="single" w:sz="4" w:space="0" w:color="auto"/>
                                    <w:left w:val="nil"/>
                                    <w:bottom w:val="single" w:sz="4" w:space="0" w:color="auto"/>
                                    <w:right w:val="single" w:sz="4" w:space="0" w:color="auto"/>
                                  </w:tcBorders>
                                  <w:vAlign w:val="center"/>
                                </w:tcPr>
                                <w:p w14:paraId="6D01681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Établissements pénitentiaires</w:t>
                                  </w:r>
                                </w:p>
                              </w:tc>
                              <w:tc>
                                <w:tcPr>
                                  <w:tcW w:w="1134" w:type="dxa"/>
                                  <w:gridSpan w:val="2"/>
                                  <w:tcBorders>
                                    <w:top w:val="nil"/>
                                    <w:left w:val="nil"/>
                                    <w:bottom w:val="single" w:sz="4" w:space="0" w:color="auto"/>
                                    <w:right w:val="single" w:sz="4" w:space="0" w:color="auto"/>
                                  </w:tcBorders>
                                  <w:vAlign w:val="center"/>
                                </w:tcPr>
                                <w:p w14:paraId="6A03067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111C8B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0F20A02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71AC5B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7C3DF4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FEC8B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60AD44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041A8FA2" w14:textId="77777777" w:rsidTr="00165A9B">
                              <w:trPr>
                                <w:trHeight w:val="357"/>
                              </w:trPr>
                              <w:tc>
                                <w:tcPr>
                                  <w:tcW w:w="874" w:type="dxa"/>
                                  <w:tcBorders>
                                    <w:top w:val="nil"/>
                                    <w:left w:val="single" w:sz="4" w:space="0" w:color="auto"/>
                                    <w:bottom w:val="single" w:sz="4" w:space="0" w:color="auto"/>
                                    <w:right w:val="single" w:sz="4" w:space="0" w:color="auto"/>
                                  </w:tcBorders>
                                  <w:vAlign w:val="center"/>
                                </w:tcPr>
                                <w:p w14:paraId="4A47ACA1"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G</w:t>
                                  </w:r>
                                </w:p>
                              </w:tc>
                              <w:tc>
                                <w:tcPr>
                                  <w:tcW w:w="1644" w:type="dxa"/>
                                  <w:gridSpan w:val="2"/>
                                  <w:tcBorders>
                                    <w:top w:val="nil"/>
                                    <w:left w:val="nil"/>
                                    <w:bottom w:val="single" w:sz="4" w:space="0" w:color="auto"/>
                                    <w:right w:val="single" w:sz="4" w:space="0" w:color="auto"/>
                                  </w:tcBorders>
                                  <w:vAlign w:val="center"/>
                                </w:tcPr>
                                <w:p w14:paraId="3AB67055"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Commerce</w:t>
                                  </w:r>
                                </w:p>
                              </w:tc>
                              <w:tc>
                                <w:tcPr>
                                  <w:tcW w:w="1134" w:type="dxa"/>
                                  <w:gridSpan w:val="2"/>
                                  <w:tcBorders>
                                    <w:top w:val="nil"/>
                                    <w:left w:val="nil"/>
                                    <w:bottom w:val="single" w:sz="4" w:space="0" w:color="auto"/>
                                    <w:right w:val="single" w:sz="4" w:space="0" w:color="auto"/>
                                  </w:tcBorders>
                                  <w:vAlign w:val="center"/>
                                </w:tcPr>
                                <w:p w14:paraId="0400508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1B1E619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77921B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3B2367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5850485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AF3A9F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10CC2E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50B484D0" w14:textId="77777777" w:rsidTr="00165A9B">
                              <w:trPr>
                                <w:trHeight w:val="353"/>
                              </w:trPr>
                              <w:tc>
                                <w:tcPr>
                                  <w:tcW w:w="874" w:type="dxa"/>
                                  <w:tcBorders>
                                    <w:top w:val="nil"/>
                                    <w:left w:val="single" w:sz="4" w:space="0" w:color="auto"/>
                                    <w:bottom w:val="single" w:sz="4" w:space="0" w:color="auto"/>
                                    <w:right w:val="single" w:sz="4" w:space="0" w:color="auto"/>
                                  </w:tcBorders>
                                  <w:vAlign w:val="center"/>
                                </w:tcPr>
                                <w:p w14:paraId="0A04ED0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H</w:t>
                                  </w:r>
                                </w:p>
                              </w:tc>
                              <w:tc>
                                <w:tcPr>
                                  <w:tcW w:w="1644" w:type="dxa"/>
                                  <w:gridSpan w:val="2"/>
                                  <w:tcBorders>
                                    <w:top w:val="nil"/>
                                    <w:left w:val="nil"/>
                                    <w:bottom w:val="single" w:sz="4" w:space="0" w:color="auto"/>
                                    <w:right w:val="single" w:sz="4" w:space="0" w:color="auto"/>
                                  </w:tcBorders>
                                  <w:vAlign w:val="center"/>
                                </w:tcPr>
                                <w:p w14:paraId="7A0601B4"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Bureaux</w:t>
                                  </w:r>
                                </w:p>
                              </w:tc>
                              <w:tc>
                                <w:tcPr>
                                  <w:tcW w:w="1134" w:type="dxa"/>
                                  <w:gridSpan w:val="2"/>
                                  <w:tcBorders>
                                    <w:top w:val="nil"/>
                                    <w:left w:val="nil"/>
                                    <w:bottom w:val="single" w:sz="4" w:space="0" w:color="auto"/>
                                    <w:right w:val="single" w:sz="4" w:space="0" w:color="auto"/>
                                  </w:tcBorders>
                                  <w:vAlign w:val="center"/>
                                </w:tcPr>
                                <w:p w14:paraId="537C404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60BA3D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63D65EA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31FABA0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7ABFC50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29F6B4F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889920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8482E50" w14:textId="77777777" w:rsidTr="00165A9B">
                              <w:trPr>
                                <w:trHeight w:val="255"/>
                              </w:trPr>
                              <w:tc>
                                <w:tcPr>
                                  <w:tcW w:w="874" w:type="dxa"/>
                                  <w:vMerge w:val="restart"/>
                                  <w:tcBorders>
                                    <w:top w:val="nil"/>
                                    <w:left w:val="single" w:sz="4" w:space="0" w:color="auto"/>
                                    <w:right w:val="single" w:sz="4" w:space="0" w:color="auto"/>
                                  </w:tcBorders>
                                  <w:vAlign w:val="center"/>
                                </w:tcPr>
                                <w:p w14:paraId="38581114"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I</w:t>
                                  </w:r>
                                </w:p>
                              </w:tc>
                              <w:tc>
                                <w:tcPr>
                                  <w:tcW w:w="1644" w:type="dxa"/>
                                  <w:gridSpan w:val="2"/>
                                  <w:vMerge w:val="restart"/>
                                  <w:tcBorders>
                                    <w:top w:val="nil"/>
                                    <w:left w:val="single" w:sz="4" w:space="0" w:color="auto"/>
                                    <w:right w:val="single" w:sz="4" w:space="0" w:color="auto"/>
                                  </w:tcBorders>
                                  <w:vAlign w:val="center"/>
                                </w:tcPr>
                                <w:p w14:paraId="25940D3A"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Industrie - Artisanat**</w:t>
                                  </w:r>
                                </w:p>
                              </w:tc>
                              <w:tc>
                                <w:tcPr>
                                  <w:tcW w:w="1134" w:type="dxa"/>
                                  <w:gridSpan w:val="2"/>
                                  <w:tcBorders>
                                    <w:top w:val="nil"/>
                                    <w:left w:val="nil"/>
                                    <w:bottom w:val="single" w:sz="4" w:space="0" w:color="auto"/>
                                    <w:right w:val="single" w:sz="4" w:space="0" w:color="auto"/>
                                  </w:tcBorders>
                                  <w:vAlign w:val="center"/>
                                </w:tcPr>
                                <w:p w14:paraId="3BCC1F3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Ζ1</w:t>
                                  </w:r>
                                </w:p>
                              </w:tc>
                              <w:tc>
                                <w:tcPr>
                                  <w:tcW w:w="709" w:type="dxa"/>
                                  <w:tcBorders>
                                    <w:top w:val="nil"/>
                                    <w:left w:val="nil"/>
                                    <w:bottom w:val="single" w:sz="4" w:space="0" w:color="auto"/>
                                    <w:right w:val="single" w:sz="4" w:space="0" w:color="auto"/>
                                  </w:tcBorders>
                                  <w:vAlign w:val="center"/>
                                </w:tcPr>
                                <w:p w14:paraId="20D592B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3C6935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2B3213C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B2E441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2228" w:type="dxa"/>
                                  <w:gridSpan w:val="2"/>
                                  <w:tcBorders>
                                    <w:top w:val="single" w:sz="4" w:space="0" w:color="auto"/>
                                    <w:left w:val="nil"/>
                                    <w:bottom w:val="single" w:sz="4" w:space="0" w:color="auto"/>
                                    <w:right w:val="single" w:sz="4" w:space="0" w:color="auto"/>
                                  </w:tcBorders>
                                  <w:vAlign w:val="center"/>
                                </w:tcPr>
                                <w:p w14:paraId="78F7DF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C1D0A52" w14:textId="77777777" w:rsidTr="00165A9B">
                              <w:trPr>
                                <w:trHeight w:val="255"/>
                              </w:trPr>
                              <w:tc>
                                <w:tcPr>
                                  <w:tcW w:w="874" w:type="dxa"/>
                                  <w:vMerge/>
                                  <w:tcBorders>
                                    <w:left w:val="single" w:sz="4" w:space="0" w:color="auto"/>
                                    <w:right w:val="single" w:sz="4" w:space="0" w:color="auto"/>
                                  </w:tcBorders>
                                  <w:vAlign w:val="center"/>
                                </w:tcPr>
                                <w:p w14:paraId="6425AA4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right w:val="single" w:sz="4" w:space="0" w:color="auto"/>
                                  </w:tcBorders>
                                  <w:vAlign w:val="center"/>
                                </w:tcPr>
                                <w:p w14:paraId="140218E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2F81DE6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Ζ2</w:t>
                                  </w:r>
                                </w:p>
                              </w:tc>
                              <w:tc>
                                <w:tcPr>
                                  <w:tcW w:w="709" w:type="dxa"/>
                                  <w:tcBorders>
                                    <w:top w:val="nil"/>
                                    <w:left w:val="nil"/>
                                    <w:bottom w:val="single" w:sz="4" w:space="0" w:color="auto"/>
                                    <w:right w:val="single" w:sz="4" w:space="0" w:color="auto"/>
                                  </w:tcBorders>
                                  <w:vAlign w:val="center"/>
                                </w:tcPr>
                                <w:p w14:paraId="243D4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926" w:type="dxa"/>
                                  <w:tcBorders>
                                    <w:top w:val="nil"/>
                                    <w:left w:val="nil"/>
                                    <w:bottom w:val="single" w:sz="4" w:space="0" w:color="auto"/>
                                    <w:right w:val="single" w:sz="4" w:space="0" w:color="auto"/>
                                  </w:tcBorders>
                                  <w:vAlign w:val="center"/>
                                </w:tcPr>
                                <w:p w14:paraId="5D5710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080" w:type="dxa"/>
                                  <w:tcBorders>
                                    <w:top w:val="nil"/>
                                    <w:left w:val="nil"/>
                                    <w:bottom w:val="single" w:sz="4" w:space="0" w:color="auto"/>
                                    <w:right w:val="single" w:sz="4" w:space="0" w:color="auto"/>
                                  </w:tcBorders>
                                  <w:vAlign w:val="center"/>
                                </w:tcPr>
                                <w:p w14:paraId="70317E2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35C2B75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0A00CF4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6FC49316" w14:textId="77777777" w:rsidTr="00165A9B">
                              <w:trPr>
                                <w:trHeight w:val="255"/>
                              </w:trPr>
                              <w:tc>
                                <w:tcPr>
                                  <w:tcW w:w="874" w:type="dxa"/>
                                  <w:vMerge/>
                                  <w:tcBorders>
                                    <w:left w:val="single" w:sz="4" w:space="0" w:color="auto"/>
                                    <w:bottom w:val="single" w:sz="4" w:space="0" w:color="auto"/>
                                    <w:right w:val="single" w:sz="4" w:space="0" w:color="auto"/>
                                  </w:tcBorders>
                                  <w:vAlign w:val="center"/>
                                </w:tcPr>
                                <w:p w14:paraId="6121CDB8"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bottom w:val="single" w:sz="4" w:space="0" w:color="auto"/>
                                    <w:right w:val="single" w:sz="4" w:space="0" w:color="auto"/>
                                  </w:tcBorders>
                                  <w:vAlign w:val="center"/>
                                </w:tcPr>
                                <w:p w14:paraId="68DDF53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261441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Ζ3</w:t>
                                  </w:r>
                                </w:p>
                              </w:tc>
                              <w:tc>
                                <w:tcPr>
                                  <w:tcW w:w="709" w:type="dxa"/>
                                  <w:tcBorders>
                                    <w:top w:val="nil"/>
                                    <w:left w:val="nil"/>
                                    <w:bottom w:val="single" w:sz="4" w:space="0" w:color="auto"/>
                                    <w:right w:val="single" w:sz="4" w:space="0" w:color="auto"/>
                                  </w:tcBorders>
                                  <w:vAlign w:val="center"/>
                                </w:tcPr>
                                <w:p w14:paraId="7220B5A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26" w:type="dxa"/>
                                  <w:tcBorders>
                                    <w:top w:val="nil"/>
                                    <w:left w:val="nil"/>
                                    <w:bottom w:val="single" w:sz="4" w:space="0" w:color="auto"/>
                                    <w:right w:val="single" w:sz="4" w:space="0" w:color="auto"/>
                                  </w:tcBorders>
                                  <w:vAlign w:val="center"/>
                                </w:tcPr>
                                <w:p w14:paraId="6BE549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565461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7E1B159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018501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1CD8CFD0" w14:textId="77777777" w:rsidTr="00165A9B">
                              <w:trPr>
                                <w:trHeight w:val="255"/>
                              </w:trPr>
                              <w:tc>
                                <w:tcPr>
                                  <w:tcW w:w="874" w:type="dxa"/>
                                  <w:vMerge w:val="restart"/>
                                  <w:tcBorders>
                                    <w:top w:val="nil"/>
                                    <w:left w:val="single" w:sz="4" w:space="0" w:color="auto"/>
                                    <w:right w:val="single" w:sz="4" w:space="0" w:color="auto"/>
                                  </w:tcBorders>
                                  <w:vAlign w:val="center"/>
                                </w:tcPr>
                                <w:p w14:paraId="634B970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J</w:t>
                                  </w:r>
                                </w:p>
                              </w:tc>
                              <w:tc>
                                <w:tcPr>
                                  <w:tcW w:w="1644" w:type="dxa"/>
                                  <w:gridSpan w:val="2"/>
                                  <w:vMerge w:val="restart"/>
                                  <w:tcBorders>
                                    <w:top w:val="nil"/>
                                    <w:left w:val="single" w:sz="4" w:space="0" w:color="auto"/>
                                    <w:right w:val="single" w:sz="4" w:space="0" w:color="auto"/>
                                  </w:tcBorders>
                                  <w:vAlign w:val="center"/>
                                </w:tcPr>
                                <w:p w14:paraId="65ED878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Stockage**</w:t>
                                  </w:r>
                                </w:p>
                              </w:tc>
                              <w:tc>
                                <w:tcPr>
                                  <w:tcW w:w="1134" w:type="dxa"/>
                                  <w:gridSpan w:val="2"/>
                                  <w:tcBorders>
                                    <w:top w:val="nil"/>
                                    <w:left w:val="nil"/>
                                    <w:bottom w:val="single" w:sz="4" w:space="0" w:color="auto"/>
                                    <w:right w:val="single" w:sz="4" w:space="0" w:color="auto"/>
                                  </w:tcBorders>
                                  <w:vAlign w:val="center"/>
                                </w:tcPr>
                                <w:p w14:paraId="6475821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Ζ1</w:t>
                                  </w:r>
                                </w:p>
                              </w:tc>
                              <w:tc>
                                <w:tcPr>
                                  <w:tcW w:w="709" w:type="dxa"/>
                                  <w:tcBorders>
                                    <w:top w:val="nil"/>
                                    <w:left w:val="nil"/>
                                    <w:bottom w:val="single" w:sz="4" w:space="0" w:color="auto"/>
                                    <w:right w:val="single" w:sz="4" w:space="0" w:color="auto"/>
                                  </w:tcBorders>
                                  <w:vAlign w:val="center"/>
                                </w:tcPr>
                                <w:p w14:paraId="0B0D693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1C8AB5F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107424D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52B630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328113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42C537" w14:textId="77777777" w:rsidTr="00165A9B">
                              <w:trPr>
                                <w:trHeight w:val="255"/>
                              </w:trPr>
                              <w:tc>
                                <w:tcPr>
                                  <w:tcW w:w="874" w:type="dxa"/>
                                  <w:vMerge/>
                                  <w:tcBorders>
                                    <w:left w:val="single" w:sz="4" w:space="0" w:color="auto"/>
                                    <w:right w:val="single" w:sz="4" w:space="0" w:color="auto"/>
                                  </w:tcBorders>
                                  <w:vAlign w:val="center"/>
                                </w:tcPr>
                                <w:p w14:paraId="44A9172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right w:val="single" w:sz="4" w:space="0" w:color="auto"/>
                                  </w:tcBorders>
                                  <w:vAlign w:val="center"/>
                                </w:tcPr>
                                <w:p w14:paraId="25E9528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030F394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Ζ2</w:t>
                                  </w:r>
                                </w:p>
                              </w:tc>
                              <w:tc>
                                <w:tcPr>
                                  <w:tcW w:w="709" w:type="dxa"/>
                                  <w:tcBorders>
                                    <w:top w:val="nil"/>
                                    <w:left w:val="nil"/>
                                    <w:bottom w:val="single" w:sz="4" w:space="0" w:color="auto"/>
                                    <w:right w:val="single" w:sz="4" w:space="0" w:color="auto"/>
                                  </w:tcBorders>
                                  <w:vAlign w:val="center"/>
                                </w:tcPr>
                                <w:p w14:paraId="7A15B39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26" w:type="dxa"/>
                                  <w:tcBorders>
                                    <w:top w:val="nil"/>
                                    <w:left w:val="nil"/>
                                    <w:bottom w:val="single" w:sz="4" w:space="0" w:color="auto"/>
                                    <w:right w:val="single" w:sz="4" w:space="0" w:color="auto"/>
                                  </w:tcBorders>
                                  <w:vAlign w:val="center"/>
                                </w:tcPr>
                                <w:p w14:paraId="2D9743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1F16DC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3" w:type="dxa"/>
                                  <w:tcBorders>
                                    <w:top w:val="nil"/>
                                    <w:left w:val="nil"/>
                                    <w:bottom w:val="single" w:sz="4" w:space="0" w:color="auto"/>
                                    <w:right w:val="single" w:sz="4" w:space="0" w:color="auto"/>
                                  </w:tcBorders>
                                  <w:vAlign w:val="center"/>
                                </w:tcPr>
                                <w:p w14:paraId="4B256E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5FAA96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063B27D9" w14:textId="77777777" w:rsidTr="00165A9B">
                              <w:trPr>
                                <w:trHeight w:val="255"/>
                              </w:trPr>
                              <w:tc>
                                <w:tcPr>
                                  <w:tcW w:w="874" w:type="dxa"/>
                                  <w:vMerge/>
                                  <w:tcBorders>
                                    <w:left w:val="single" w:sz="4" w:space="0" w:color="auto"/>
                                    <w:bottom w:val="single" w:sz="4" w:space="0" w:color="auto"/>
                                    <w:right w:val="single" w:sz="4" w:space="0" w:color="auto"/>
                                  </w:tcBorders>
                                  <w:vAlign w:val="center"/>
                                </w:tcPr>
                                <w:p w14:paraId="1894AA5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bottom w:val="single" w:sz="4" w:space="0" w:color="auto"/>
                                    <w:right w:val="single" w:sz="4" w:space="0" w:color="auto"/>
                                  </w:tcBorders>
                                  <w:vAlign w:val="center"/>
                                </w:tcPr>
                                <w:p w14:paraId="1A56CF6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0F5E69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Ζ3</w:t>
                                  </w:r>
                                </w:p>
                              </w:tc>
                              <w:tc>
                                <w:tcPr>
                                  <w:tcW w:w="1635" w:type="dxa"/>
                                  <w:gridSpan w:val="2"/>
                                  <w:tcBorders>
                                    <w:top w:val="single" w:sz="4" w:space="0" w:color="auto"/>
                                    <w:left w:val="nil"/>
                                    <w:bottom w:val="single" w:sz="4" w:space="0" w:color="auto"/>
                                    <w:right w:val="single" w:sz="4" w:space="0" w:color="auto"/>
                                  </w:tcBorders>
                                  <w:vAlign w:val="center"/>
                                </w:tcPr>
                                <w:p w14:paraId="3404DB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1080" w:type="dxa"/>
                                  <w:tcBorders>
                                    <w:top w:val="nil"/>
                                    <w:left w:val="nil"/>
                                    <w:bottom w:val="single" w:sz="4" w:space="0" w:color="auto"/>
                                    <w:right w:val="single" w:sz="4" w:space="0" w:color="auto"/>
                                  </w:tcBorders>
                                  <w:vAlign w:val="center"/>
                                </w:tcPr>
                                <w:p w14:paraId="396F738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3341" w:type="dxa"/>
                                  <w:gridSpan w:val="3"/>
                                  <w:tcBorders>
                                    <w:top w:val="single" w:sz="4" w:space="0" w:color="auto"/>
                                    <w:left w:val="nil"/>
                                    <w:bottom w:val="single" w:sz="4" w:space="0" w:color="auto"/>
                                    <w:right w:val="single" w:sz="4" w:space="0" w:color="auto"/>
                                  </w:tcBorders>
                                  <w:vAlign w:val="center"/>
                                </w:tcPr>
                                <w:p w14:paraId="03AFB1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6558900F" w14:textId="77777777" w:rsidTr="00165A9B">
                              <w:trPr>
                                <w:trHeight w:val="510"/>
                              </w:trPr>
                              <w:tc>
                                <w:tcPr>
                                  <w:tcW w:w="874" w:type="dxa"/>
                                  <w:vMerge w:val="restart"/>
                                  <w:tcBorders>
                                    <w:top w:val="nil"/>
                                    <w:left w:val="single" w:sz="4" w:space="0" w:color="auto"/>
                                    <w:bottom w:val="single" w:sz="4" w:space="0" w:color="auto"/>
                                    <w:right w:val="single" w:sz="4" w:space="0" w:color="auto"/>
                                  </w:tcBorders>
                                  <w:vAlign w:val="center"/>
                                </w:tcPr>
                                <w:p w14:paraId="26745719"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K</w:t>
                                  </w:r>
                                </w:p>
                              </w:tc>
                              <w:tc>
                                <w:tcPr>
                                  <w:tcW w:w="1644" w:type="dxa"/>
                                  <w:gridSpan w:val="2"/>
                                  <w:vMerge w:val="restart"/>
                                  <w:tcBorders>
                                    <w:top w:val="nil"/>
                                    <w:left w:val="single" w:sz="4" w:space="0" w:color="auto"/>
                                    <w:bottom w:val="single" w:sz="4" w:space="0" w:color="auto"/>
                                    <w:right w:val="single" w:sz="4" w:space="0" w:color="auto"/>
                                  </w:tcBorders>
                                  <w:vAlign w:val="center"/>
                                </w:tcPr>
                                <w:p w14:paraId="583E1473" w14:textId="77777777" w:rsidR="0024317D" w:rsidRPr="00D6786B" w:rsidRDefault="0024317D" w:rsidP="005D10F1">
                                  <w:pPr>
                                    <w:tabs>
                                      <w:tab w:val="clear" w:pos="426"/>
                                      <w:tab w:val="clear" w:pos="568"/>
                                      <w:tab w:val="clear" w:pos="710"/>
                                    </w:tabs>
                                    <w:overflowPunct/>
                                    <w:autoSpaceDE/>
                                    <w:autoSpaceDN/>
                                    <w:adjustRightInd/>
                                    <w:jc w:val="center"/>
                                    <w:textAlignment w:val="auto"/>
                                    <w:rPr>
                                      <w:b/>
                                      <w:bCs/>
                                      <w:sz w:val="20"/>
                                      <w:szCs w:val="20"/>
                                    </w:rPr>
                                  </w:pPr>
                                  <w:r>
                                    <w:rPr>
                                      <w:b/>
                                      <w:sz w:val="20"/>
                                    </w:rPr>
                                    <w:t>Stationnement et stations-service***</w:t>
                                  </w:r>
                                </w:p>
                              </w:tc>
                              <w:tc>
                                <w:tcPr>
                                  <w:tcW w:w="1134" w:type="dxa"/>
                                  <w:gridSpan w:val="2"/>
                                  <w:tcBorders>
                                    <w:top w:val="nil"/>
                                    <w:left w:val="nil"/>
                                    <w:bottom w:val="single" w:sz="4" w:space="0" w:color="auto"/>
                                    <w:right w:val="single" w:sz="4" w:space="0" w:color="auto"/>
                                  </w:tcBorders>
                                  <w:vAlign w:val="center"/>
                                </w:tcPr>
                                <w:p w14:paraId="60A36CB9" w14:textId="77777777" w:rsidR="0024317D" w:rsidRPr="00D6786B" w:rsidRDefault="0024317D" w:rsidP="00D819B0">
                                  <w:pPr>
                                    <w:tabs>
                                      <w:tab w:val="clear" w:pos="426"/>
                                      <w:tab w:val="clear" w:pos="568"/>
                                      <w:tab w:val="clear" w:pos="710"/>
                                    </w:tabs>
                                    <w:overflowPunct/>
                                    <w:autoSpaceDE/>
                                    <w:autoSpaceDN/>
                                    <w:adjustRightInd/>
                                    <w:jc w:val="center"/>
                                    <w:textAlignment w:val="auto"/>
                                    <w:rPr>
                                      <w:rFonts w:ascii="Times New Roman" w:hAnsi="Times New Roman" w:cs="Times New Roman"/>
                                      <w:sz w:val="20"/>
                                      <w:szCs w:val="20"/>
                                    </w:rPr>
                                  </w:pPr>
                                  <w:r>
                                    <w:rPr>
                                      <w:rStyle w:val="a"/>
                                    </w:rPr>
                                    <w:t>Λ</w:t>
                                  </w:r>
                                  <w:r>
                                    <w:rPr>
                                      <w:rStyle w:val="a"/>
                                      <w:vertAlign w:val="subscript"/>
                                    </w:rPr>
                                    <w:t>1</w:t>
                                  </w:r>
                                  <w:r>
                                    <w:rPr>
                                      <w:sz w:val="20"/>
                                    </w:rPr>
                                    <w:t xml:space="preserve">, </w:t>
                                  </w:r>
                                  <w:r>
                                    <w:rPr>
                                      <w:rStyle w:val="a"/>
                                    </w:rPr>
                                    <w:t>Λ</w:t>
                                  </w:r>
                                  <w:r>
                                    <w:rPr>
                                      <w:rStyle w:val="a"/>
                                      <w:rFonts w:ascii="Calibri" w:hAnsi="Calibri"/>
                                      <w:vertAlign w:val="subscript"/>
                                    </w:rPr>
                                    <w:t>2</w:t>
                                  </w:r>
                                  <w:r>
                                    <w:rPr>
                                      <w:sz w:val="20"/>
                                    </w:rPr>
                                    <w:t>ouverts</w:t>
                                  </w:r>
                                </w:p>
                              </w:tc>
                              <w:tc>
                                <w:tcPr>
                                  <w:tcW w:w="709" w:type="dxa"/>
                                  <w:tcBorders>
                                    <w:top w:val="nil"/>
                                    <w:left w:val="nil"/>
                                    <w:bottom w:val="single" w:sz="4" w:space="0" w:color="auto"/>
                                    <w:right w:val="single" w:sz="4" w:space="0" w:color="auto"/>
                                  </w:tcBorders>
                                  <w:vAlign w:val="center"/>
                                </w:tcPr>
                                <w:p w14:paraId="788ED31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926" w:type="dxa"/>
                                  <w:tcBorders>
                                    <w:top w:val="nil"/>
                                    <w:left w:val="nil"/>
                                    <w:bottom w:val="single" w:sz="4" w:space="0" w:color="auto"/>
                                    <w:right w:val="single" w:sz="4" w:space="0" w:color="auto"/>
                                  </w:tcBorders>
                                  <w:vAlign w:val="center"/>
                                </w:tcPr>
                                <w:p w14:paraId="1A450A0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1080" w:type="dxa"/>
                                  <w:tcBorders>
                                    <w:top w:val="nil"/>
                                    <w:left w:val="nil"/>
                                    <w:bottom w:val="single" w:sz="4" w:space="0" w:color="auto"/>
                                    <w:right w:val="single" w:sz="4" w:space="0" w:color="auto"/>
                                  </w:tcBorders>
                                  <w:vAlign w:val="center"/>
                                </w:tcPr>
                                <w:p w14:paraId="659F4F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BB591C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2228" w:type="dxa"/>
                                  <w:gridSpan w:val="2"/>
                                  <w:tcBorders>
                                    <w:top w:val="single" w:sz="4" w:space="0" w:color="auto"/>
                                    <w:left w:val="nil"/>
                                    <w:bottom w:val="single" w:sz="4" w:space="0" w:color="auto"/>
                                    <w:right w:val="single" w:sz="4" w:space="0" w:color="auto"/>
                                  </w:tcBorders>
                                  <w:vAlign w:val="center"/>
                                </w:tcPr>
                                <w:p w14:paraId="6FA6996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r>
                            <w:tr w:rsidR="0024317D" w:rsidRPr="00D6786B" w14:paraId="48148F5F" w14:textId="77777777" w:rsidTr="00165A9B">
                              <w:trPr>
                                <w:trHeight w:val="255"/>
                              </w:trPr>
                              <w:tc>
                                <w:tcPr>
                                  <w:tcW w:w="874" w:type="dxa"/>
                                  <w:vMerge/>
                                  <w:tcBorders>
                                    <w:top w:val="nil"/>
                                    <w:left w:val="single" w:sz="4" w:space="0" w:color="auto"/>
                                    <w:bottom w:val="single" w:sz="4" w:space="0" w:color="auto"/>
                                    <w:right w:val="single" w:sz="4" w:space="0" w:color="auto"/>
                                  </w:tcBorders>
                                  <w:vAlign w:val="center"/>
                                </w:tcPr>
                                <w:p w14:paraId="119B88C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top w:val="nil"/>
                                    <w:left w:val="single" w:sz="4" w:space="0" w:color="auto"/>
                                    <w:bottom w:val="single" w:sz="4" w:space="0" w:color="auto"/>
                                    <w:right w:val="single" w:sz="4" w:space="0" w:color="auto"/>
                                  </w:tcBorders>
                                  <w:vAlign w:val="center"/>
                                </w:tcPr>
                                <w:p w14:paraId="16DA573E"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5151940E" w14:textId="77777777" w:rsidR="0024317D" w:rsidRPr="00D819B0" w:rsidRDefault="0024317D" w:rsidP="00D819B0">
                                  <w:pPr>
                                    <w:tabs>
                                      <w:tab w:val="clear" w:pos="426"/>
                                      <w:tab w:val="clear" w:pos="568"/>
                                      <w:tab w:val="clear" w:pos="710"/>
                                    </w:tabs>
                                    <w:overflowPunct/>
                                    <w:autoSpaceDE/>
                                    <w:autoSpaceDN/>
                                    <w:adjustRightInd/>
                                    <w:jc w:val="center"/>
                                    <w:textAlignment w:val="auto"/>
                                    <w:rPr>
                                      <w:sz w:val="20"/>
                                      <w:szCs w:val="20"/>
                                    </w:rPr>
                                  </w:pPr>
                                  <w:r>
                                    <w:rPr>
                                      <w:rStyle w:val="a"/>
                                    </w:rPr>
                                    <w:t>L</w:t>
                                  </w:r>
                                  <w:r>
                                    <w:rPr>
                                      <w:rStyle w:val="a"/>
                                      <w:vertAlign w:val="subscript"/>
                                    </w:rPr>
                                    <w:t>1</w:t>
                                  </w:r>
                                  <w:r>
                                    <w:rPr>
                                      <w:sz w:val="20"/>
                                    </w:rPr>
                                    <w:t xml:space="preserve">, </w:t>
                                  </w:r>
                                  <w:r>
                                    <w:rPr>
                                      <w:rStyle w:val="a"/>
                                    </w:rPr>
                                    <w:t>L</w:t>
                                  </w:r>
                                  <w:r>
                                    <w:rPr>
                                      <w:rStyle w:val="a"/>
                                      <w:rFonts w:ascii="Calibri" w:hAnsi="Calibri"/>
                                      <w:vertAlign w:val="subscript"/>
                                    </w:rPr>
                                    <w:t>2</w:t>
                                  </w:r>
                                  <w:r>
                                    <w:rPr>
                                      <w:sz w:val="20"/>
                                    </w:rPr>
                                    <w:t xml:space="preserve">, </w:t>
                                  </w:r>
                                  <w:r>
                                    <w:rPr>
                                      <w:rStyle w:val="a"/>
                                    </w:rPr>
                                    <w:t>L</w:t>
                                  </w:r>
                                  <w:r>
                                    <w:rPr>
                                      <w:rStyle w:val="a"/>
                                      <w:rFonts w:ascii="Calibri" w:hAnsi="Calibri"/>
                                      <w:vertAlign w:val="subscript"/>
                                    </w:rPr>
                                    <w:t>3</w:t>
                                  </w:r>
                                  <w:r>
                                    <w:rPr>
                                      <w:sz w:val="20"/>
                                    </w:rPr>
                                    <w:t xml:space="preserve">, fermés et </w:t>
                                  </w:r>
                                  <w:r>
                                    <w:rPr>
                                      <w:rStyle w:val="a"/>
                                    </w:rPr>
                                    <w:t>L</w:t>
                                  </w:r>
                                  <w:r>
                                    <w:rPr>
                                      <w:rStyle w:val="a"/>
                                      <w:rFonts w:ascii="Calibri" w:hAnsi="Calibri"/>
                                      <w:vertAlign w:val="subscript"/>
                                    </w:rPr>
                                    <w:t>4</w:t>
                                  </w:r>
                                </w:p>
                              </w:tc>
                              <w:tc>
                                <w:tcPr>
                                  <w:tcW w:w="709" w:type="dxa"/>
                                  <w:tcBorders>
                                    <w:top w:val="nil"/>
                                    <w:left w:val="nil"/>
                                    <w:bottom w:val="single" w:sz="4" w:space="0" w:color="auto"/>
                                    <w:right w:val="single" w:sz="4" w:space="0" w:color="auto"/>
                                  </w:tcBorders>
                                  <w:vAlign w:val="center"/>
                                </w:tcPr>
                                <w:p w14:paraId="41A9AF3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25B3611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6DA08B3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4309B1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5E55A4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2AC44EE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408F1D26" w14:textId="77777777" w:rsidTr="00165A9B">
                              <w:trPr>
                                <w:trHeight w:val="255"/>
                              </w:trPr>
                              <w:tc>
                                <w:tcPr>
                                  <w:tcW w:w="874" w:type="dxa"/>
                                  <w:tcBorders>
                                    <w:top w:val="nil"/>
                                    <w:left w:val="nil"/>
                                    <w:bottom w:val="nil"/>
                                    <w:right w:val="nil"/>
                                  </w:tcBorders>
                                  <w:noWrap/>
                                  <w:vAlign w:val="center"/>
                                </w:tcPr>
                                <w:p w14:paraId="57CD0EF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p>
                              </w:tc>
                              <w:tc>
                                <w:tcPr>
                                  <w:tcW w:w="1644" w:type="dxa"/>
                                  <w:gridSpan w:val="2"/>
                                  <w:tcBorders>
                                    <w:top w:val="nil"/>
                                    <w:left w:val="nil"/>
                                    <w:bottom w:val="nil"/>
                                    <w:right w:val="nil"/>
                                  </w:tcBorders>
                                  <w:vAlign w:val="center"/>
                                </w:tcPr>
                                <w:p w14:paraId="70C429A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nil"/>
                                    <w:right w:val="nil"/>
                                  </w:tcBorders>
                                  <w:vAlign w:val="center"/>
                                </w:tcPr>
                                <w:p w14:paraId="307F5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709" w:type="dxa"/>
                                  <w:tcBorders>
                                    <w:top w:val="nil"/>
                                    <w:left w:val="nil"/>
                                    <w:bottom w:val="nil"/>
                                    <w:right w:val="nil"/>
                                  </w:tcBorders>
                                  <w:vAlign w:val="center"/>
                                </w:tcPr>
                                <w:p w14:paraId="210639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26" w:type="dxa"/>
                                  <w:tcBorders>
                                    <w:top w:val="nil"/>
                                    <w:left w:val="nil"/>
                                    <w:bottom w:val="nil"/>
                                    <w:right w:val="nil"/>
                                  </w:tcBorders>
                                  <w:noWrap/>
                                  <w:vAlign w:val="bottom"/>
                                </w:tcPr>
                                <w:p w14:paraId="06DB3FD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242D4F4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9485D9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center"/>
                                </w:tcPr>
                                <w:p w14:paraId="683C61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6F62E8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r w:rsidR="0024317D" w:rsidRPr="00D6786B" w14:paraId="27C0741D" w14:textId="77777777">
                              <w:trPr>
                                <w:trHeight w:val="255"/>
                              </w:trPr>
                              <w:tc>
                                <w:tcPr>
                                  <w:tcW w:w="9708" w:type="dxa"/>
                                  <w:gridSpan w:val="11"/>
                                  <w:tcBorders>
                                    <w:top w:val="nil"/>
                                    <w:left w:val="nil"/>
                                    <w:bottom w:val="nil"/>
                                    <w:right w:val="nil"/>
                                  </w:tcBorders>
                                  <w:noWrap/>
                                  <w:vAlign w:val="center"/>
                                </w:tcPr>
                                <w:p w14:paraId="4D5E0C40"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Concerne le niveau du plancher de l’étage le plus bas pour les sous-sols ou de l’étage le plus haut pour les parties au-dessus du sol, par rapport à l’étage d’évacuation.</w:t>
                                  </w:r>
                                </w:p>
                                <w:p w14:paraId="2C08DE19"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La catégorisation Ζ1, Ζ2 et Ζ3 est analysée aux articles 9 &amp; 10 du chapitre Β.</w:t>
                                  </w:r>
                                </w:p>
                                <w:p w14:paraId="6B3D3FAB" w14:textId="77777777" w:rsidR="0024317D" w:rsidRPr="000466B0" w:rsidRDefault="0024317D" w:rsidP="005D10F1">
                                  <w:pPr>
                                    <w:tabs>
                                      <w:tab w:val="clear" w:pos="426"/>
                                      <w:tab w:val="clear" w:pos="568"/>
                                      <w:tab w:val="clear" w:pos="710"/>
                                    </w:tabs>
                                    <w:overflowPunct/>
                                    <w:autoSpaceDE/>
                                    <w:autoSpaceDN/>
                                    <w:adjustRightInd/>
                                    <w:jc w:val="left"/>
                                    <w:textAlignment w:val="auto"/>
                                    <w:rPr>
                                      <w:i/>
                                      <w:iCs/>
                                      <w:sz w:val="20"/>
                                      <w:szCs w:val="20"/>
                                    </w:rPr>
                                  </w:pPr>
                                  <w:r>
                                    <w:rPr>
                                      <w:i/>
                                      <w:sz w:val="20"/>
                                    </w:rPr>
                                    <w:t xml:space="preserve">*** La catégorisation </w:t>
                                  </w:r>
                                  <w:r>
                                    <w:rPr>
                                      <w:rStyle w:val="a"/>
                                      <w:rFonts w:ascii="Arial" w:hAnsi="Arial"/>
                                      <w:i/>
                                      <w:sz w:val="20"/>
                                    </w:rPr>
                                    <w:t>L</w:t>
                                  </w:r>
                                  <w:r>
                                    <w:rPr>
                                      <w:rStyle w:val="a"/>
                                      <w:rFonts w:ascii="Arial" w:hAnsi="Arial"/>
                                      <w:i/>
                                      <w:sz w:val="20"/>
                                      <w:vertAlign w:val="subscript"/>
                                    </w:rPr>
                                    <w:t>1</w:t>
                                  </w:r>
                                  <w:r>
                                    <w:rPr>
                                      <w:i/>
                                      <w:sz w:val="20"/>
                                    </w:rPr>
                                    <w:t xml:space="preserve">, </w:t>
                                  </w:r>
                                  <w:r>
                                    <w:rPr>
                                      <w:rStyle w:val="a"/>
                                      <w:rFonts w:ascii="Arial" w:hAnsi="Arial"/>
                                      <w:i/>
                                      <w:sz w:val="20"/>
                                    </w:rPr>
                                    <w:t>L</w:t>
                                  </w:r>
                                  <w:r>
                                    <w:rPr>
                                      <w:rStyle w:val="a"/>
                                      <w:rFonts w:ascii="Arial" w:hAnsi="Arial"/>
                                      <w:i/>
                                      <w:sz w:val="20"/>
                                      <w:vertAlign w:val="subscript"/>
                                    </w:rPr>
                                    <w:t>2</w:t>
                                  </w:r>
                                  <w:r>
                                    <w:rPr>
                                      <w:i/>
                                      <w:sz w:val="20"/>
                                    </w:rPr>
                                    <w:t xml:space="preserve">, </w:t>
                                  </w:r>
                                  <w:r>
                                    <w:rPr>
                                      <w:rStyle w:val="a"/>
                                      <w:rFonts w:ascii="Arial" w:hAnsi="Arial"/>
                                      <w:i/>
                                      <w:sz w:val="20"/>
                                    </w:rPr>
                                    <w:t>L</w:t>
                                  </w:r>
                                  <w:r>
                                    <w:rPr>
                                      <w:rStyle w:val="a"/>
                                      <w:rFonts w:ascii="Arial" w:hAnsi="Arial"/>
                                      <w:i/>
                                      <w:sz w:val="20"/>
                                      <w:vertAlign w:val="subscript"/>
                                    </w:rPr>
                                    <w:t>3</w:t>
                                  </w:r>
                                  <w:r>
                                    <w:rPr>
                                      <w:i/>
                                      <w:sz w:val="20"/>
                                    </w:rPr>
                                    <w:t xml:space="preserve"> and</w:t>
                                  </w:r>
                                  <w:r>
                                    <w:rPr>
                                      <w:rStyle w:val="a"/>
                                      <w:rFonts w:ascii="Arial" w:hAnsi="Arial"/>
                                      <w:i/>
                                      <w:sz w:val="20"/>
                                    </w:rPr>
                                    <w:t xml:space="preserve"> L</w:t>
                                  </w:r>
                                  <w:r>
                                    <w:rPr>
                                      <w:rStyle w:val="a"/>
                                      <w:rFonts w:ascii="Arial" w:hAnsi="Arial"/>
                                      <w:i/>
                                      <w:sz w:val="20"/>
                                      <w:vertAlign w:val="subscript"/>
                                    </w:rPr>
                                    <w:t>4</w:t>
                                  </w:r>
                                  <w:r>
                                    <w:rPr>
                                      <w:i/>
                                      <w:sz w:val="20"/>
                                    </w:rPr>
                                    <w:t xml:space="preserve"> est analysée à l’article 11 du chapitre Β.</w:t>
                                  </w:r>
                                </w:p>
                              </w:tc>
                            </w:tr>
                            <w:tr w:rsidR="0024317D" w:rsidRPr="00D6786B" w14:paraId="266FBCC8" w14:textId="77777777" w:rsidTr="00165A9B">
                              <w:trPr>
                                <w:trHeight w:val="255"/>
                              </w:trPr>
                              <w:tc>
                                <w:tcPr>
                                  <w:tcW w:w="874" w:type="dxa"/>
                                  <w:tcBorders>
                                    <w:top w:val="nil"/>
                                    <w:left w:val="nil"/>
                                    <w:bottom w:val="nil"/>
                                    <w:right w:val="nil"/>
                                  </w:tcBorders>
                                  <w:noWrap/>
                                  <w:vAlign w:val="center"/>
                                </w:tcPr>
                                <w:p w14:paraId="1D335314" w14:textId="77777777" w:rsidR="0024317D" w:rsidRPr="00D6786B" w:rsidRDefault="0024317D" w:rsidP="00CF4CE8">
                                  <w:pPr>
                                    <w:tabs>
                                      <w:tab w:val="clear" w:pos="426"/>
                                      <w:tab w:val="clear" w:pos="568"/>
                                      <w:tab w:val="clear" w:pos="710"/>
                                    </w:tabs>
                                    <w:overflowPunct/>
                                    <w:autoSpaceDE/>
                                    <w:autoSpaceDN/>
                                    <w:adjustRightInd/>
                                    <w:jc w:val="left"/>
                                    <w:textAlignment w:val="auto"/>
                                    <w:rPr>
                                      <w:sz w:val="20"/>
                                      <w:szCs w:val="20"/>
                                      <w:lang w:eastAsia="zh-CN"/>
                                    </w:rPr>
                                  </w:pPr>
                                </w:p>
                              </w:tc>
                              <w:tc>
                                <w:tcPr>
                                  <w:tcW w:w="1559" w:type="dxa"/>
                                  <w:tcBorders>
                                    <w:top w:val="nil"/>
                                    <w:left w:val="nil"/>
                                    <w:bottom w:val="nil"/>
                                    <w:right w:val="nil"/>
                                  </w:tcBorders>
                                  <w:vAlign w:val="center"/>
                                </w:tcPr>
                                <w:p w14:paraId="5506F8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34" w:type="dxa"/>
                                  <w:gridSpan w:val="2"/>
                                  <w:tcBorders>
                                    <w:top w:val="nil"/>
                                    <w:left w:val="nil"/>
                                    <w:bottom w:val="nil"/>
                                    <w:right w:val="nil"/>
                                  </w:tcBorders>
                                  <w:vAlign w:val="center"/>
                                </w:tcPr>
                                <w:p w14:paraId="076E0B1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94" w:type="dxa"/>
                                  <w:gridSpan w:val="2"/>
                                  <w:tcBorders>
                                    <w:top w:val="nil"/>
                                    <w:left w:val="nil"/>
                                    <w:bottom w:val="nil"/>
                                    <w:right w:val="nil"/>
                                  </w:tcBorders>
                                  <w:vAlign w:val="center"/>
                                </w:tcPr>
                                <w:p w14:paraId="23AB22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26" w:type="dxa"/>
                                  <w:tcBorders>
                                    <w:top w:val="nil"/>
                                    <w:left w:val="nil"/>
                                    <w:bottom w:val="nil"/>
                                    <w:right w:val="nil"/>
                                  </w:tcBorders>
                                  <w:noWrap/>
                                  <w:vAlign w:val="bottom"/>
                                </w:tcPr>
                                <w:p w14:paraId="77596ED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3CFDEBF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45370F9" w14:textId="77777777" w:rsidR="0024317D" w:rsidRPr="000466B0" w:rsidRDefault="0024317D" w:rsidP="00CF4CE8">
                                  <w:pPr>
                                    <w:tabs>
                                      <w:tab w:val="clear" w:pos="426"/>
                                      <w:tab w:val="clear" w:pos="568"/>
                                      <w:tab w:val="clear" w:pos="710"/>
                                    </w:tabs>
                                    <w:overflowPunct/>
                                    <w:autoSpaceDE/>
                                    <w:autoSpaceDN/>
                                    <w:adjustRightInd/>
                                    <w:jc w:val="center"/>
                                    <w:textAlignment w:val="auto"/>
                                    <w:rPr>
                                      <w:i/>
                                      <w:iCs/>
                                      <w:sz w:val="20"/>
                                      <w:szCs w:val="20"/>
                                      <w:lang w:eastAsia="zh-CN"/>
                                    </w:rPr>
                                  </w:pPr>
                                </w:p>
                              </w:tc>
                              <w:tc>
                                <w:tcPr>
                                  <w:tcW w:w="1113" w:type="dxa"/>
                                  <w:tcBorders>
                                    <w:top w:val="nil"/>
                                    <w:left w:val="nil"/>
                                    <w:bottom w:val="nil"/>
                                    <w:right w:val="nil"/>
                                  </w:tcBorders>
                                  <w:noWrap/>
                                  <w:vAlign w:val="center"/>
                                </w:tcPr>
                                <w:p w14:paraId="4021EA6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702A6B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bl>
                          <w:p w14:paraId="27AA0E9D" w14:textId="77777777" w:rsidR="0024317D" w:rsidRDefault="0024317D" w:rsidP="003045C8">
                            <w:pPr>
                              <w:rPr>
                                <w:rFonts w:ascii="Arial,Bold" w:hAnsi="Arial,Bold" w:cs="Arial,Bold"/>
                                <w:b/>
                                <w:bCs/>
                                <w:i/>
                                <w:iCs/>
                                <w:sz w:val="20"/>
                                <w:szCs w:val="20"/>
                              </w:rPr>
                            </w:pPr>
                          </w:p>
                          <w:p w14:paraId="41FF5B3A" w14:textId="77777777" w:rsidR="0024317D" w:rsidRDefault="0024317D" w:rsidP="003045C8">
                            <w:pPr>
                              <w:rPr>
                                <w:rFonts w:ascii="Arial,Bold" w:hAnsi="Arial,Bold" w:cs="Arial,Bold"/>
                                <w:b/>
                                <w:bCs/>
                                <w:i/>
                                <w:iCs/>
                                <w:sz w:val="20"/>
                                <w:szCs w:val="20"/>
                              </w:rPr>
                            </w:pPr>
                          </w:p>
                          <w:p w14:paraId="7C5B90C4" w14:textId="77777777" w:rsidR="0024317D" w:rsidRDefault="0024317D" w:rsidP="003045C8">
                            <w:pPr>
                              <w:rPr>
                                <w:rFonts w:ascii="Arial,Bold" w:hAnsi="Arial,Bold" w:cs="Arial,Bold"/>
                                <w:b/>
                                <w:bCs/>
                                <w:i/>
                                <w:iCs/>
                                <w:sz w:val="20"/>
                                <w:szCs w:val="20"/>
                              </w:rPr>
                            </w:pPr>
                          </w:p>
                          <w:p w14:paraId="5FCDA118" w14:textId="77777777" w:rsidR="0024317D" w:rsidRDefault="0024317D" w:rsidP="003045C8">
                            <w:pPr>
                              <w:rPr>
                                <w:rFonts w:ascii="Arial,Bold" w:hAnsi="Arial,Bold" w:cs="Arial,Bold"/>
                                <w:b/>
                                <w:bCs/>
                                <w:i/>
                                <w:iCs/>
                                <w:sz w:val="20"/>
                                <w:szCs w:val="20"/>
                              </w:rPr>
                            </w:pPr>
                          </w:p>
                          <w:p w14:paraId="6EA9F327" w14:textId="77777777" w:rsidR="0024317D" w:rsidRDefault="0024317D" w:rsidP="003045C8">
                            <w:pPr>
                              <w:rPr>
                                <w:rFonts w:ascii="Arial,Bold" w:hAnsi="Arial,Bold" w:cs="Arial,Bold"/>
                                <w:b/>
                                <w:bCs/>
                                <w:i/>
                                <w:iCs/>
                                <w:sz w:val="20"/>
                                <w:szCs w:val="20"/>
                              </w:rPr>
                            </w:pPr>
                          </w:p>
                          <w:p w14:paraId="08E20C6B" w14:textId="77777777" w:rsidR="0024317D" w:rsidRPr="00CE1BDD" w:rsidRDefault="0024317D" w:rsidP="003045C8">
                            <w:pPr>
                              <w:rPr>
                                <w:rFonts w:ascii="Arial,Bold" w:hAnsi="Arial,Bold" w:cs="Arial,Bold"/>
                                <w:b/>
                                <w:bCs/>
                                <w:i/>
                                <w:i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2ED1B" id="Text Box 33" o:spid="_x0000_s1044" type="#_x0000_t202" style="position:absolute;left:0;text-align:left;margin-left:-35.05pt;margin-top:17pt;width:493.6pt;height:58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" stroked="f">
                <v:textbox>
                  <w:txbxContent>
                    <w:p w14:paraId="5D6036AB" w14:textId="77777777" w:rsidR="0024317D" w:rsidRDefault="0024317D" w:rsidP="003045C8">
                      <w:pPr>
                        <w:rPr>
                          <w:rFonts w:ascii="Arial,Bold" w:hAnsi="Arial,Bold" w:cs="Arial,Bold"/>
                          <w:b/>
                          <w:bCs/>
                          <w:i/>
                          <w:iCs/>
                          <w:sz w:val="20"/>
                          <w:szCs w:val="20"/>
                        </w:rPr>
                      </w:pPr>
                      <w:r>
                        <w:rPr>
                          <w:rFonts w:ascii="Arial,Bold" w:hAnsi="Arial,Bold"/>
                          <w:b/>
                          <w:i/>
                          <w:sz w:val="20"/>
                        </w:rPr>
                        <w:t xml:space="preserve">Tableau 7: Exigences d’indice de résistance au feu par usage de bâtiment </w:t>
                      </w:r>
                    </w:p>
                    <w:p w14:paraId="4F1E2226" w14:textId="77777777" w:rsidR="0024317D" w:rsidRDefault="0024317D" w:rsidP="003045C8">
                      <w:pPr>
                        <w:rPr>
                          <w:rFonts w:ascii="Arial,Bold" w:hAnsi="Arial,Bold" w:cs="Arial,Bold"/>
                          <w:b/>
                          <w:bCs/>
                          <w:i/>
                          <w:iCs/>
                          <w:sz w:val="20"/>
                          <w:szCs w:val="20"/>
                        </w:rPr>
                      </w:pPr>
                    </w:p>
                    <w:tbl>
                      <w:tblPr>
                        <w:tblW w:w="9708" w:type="dxa"/>
                        <w:tblLayout w:type="fixed"/>
                        <w:tblLook w:val="0000" w:firstRow="0" w:lastRow="0" w:firstColumn="0" w:lastColumn="0" w:noHBand="0" w:noVBand="0"/>
                      </w:tblPr>
                      <w:tblGrid>
                        <w:gridCol w:w="874"/>
                        <w:gridCol w:w="1559"/>
                        <w:gridCol w:w="85"/>
                        <w:gridCol w:w="849"/>
                        <w:gridCol w:w="285"/>
                        <w:gridCol w:w="709"/>
                        <w:gridCol w:w="926"/>
                        <w:gridCol w:w="1080"/>
                        <w:gridCol w:w="1113"/>
                        <w:gridCol w:w="1113"/>
                        <w:gridCol w:w="1115"/>
                      </w:tblGrid>
                      <w:tr w:rsidR="0024317D" w:rsidRPr="00D6786B" w14:paraId="70183C26" w14:textId="77777777">
                        <w:trPr>
                          <w:trHeight w:val="255"/>
                        </w:trPr>
                        <w:tc>
                          <w:tcPr>
                            <w:tcW w:w="9708" w:type="dxa"/>
                            <w:gridSpan w:val="11"/>
                            <w:tcBorders>
                              <w:top w:val="single" w:sz="4" w:space="0" w:color="auto"/>
                              <w:left w:val="single" w:sz="4" w:space="0" w:color="auto"/>
                              <w:bottom w:val="single" w:sz="4" w:space="0" w:color="auto"/>
                              <w:right w:val="single" w:sz="4" w:space="0" w:color="000000"/>
                            </w:tcBorders>
                            <w:noWrap/>
                            <w:vAlign w:val="center"/>
                          </w:tcPr>
                          <w:p w14:paraId="5210F873"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INDICES MINIMAUX DE RÉSISTANCE AU FEU AUTORISÉS</w:t>
                            </w:r>
                          </w:p>
                        </w:tc>
                      </w:tr>
                      <w:tr w:rsidR="0024317D" w:rsidRPr="00D6786B" w14:paraId="5067562B" w14:textId="77777777" w:rsidTr="00165A9B">
                        <w:trPr>
                          <w:trHeight w:val="255"/>
                        </w:trPr>
                        <w:tc>
                          <w:tcPr>
                            <w:tcW w:w="874" w:type="dxa"/>
                            <w:tcBorders>
                              <w:top w:val="nil"/>
                              <w:left w:val="single" w:sz="4" w:space="0" w:color="auto"/>
                              <w:bottom w:val="single" w:sz="4" w:space="0" w:color="auto"/>
                              <w:right w:val="single" w:sz="4" w:space="0" w:color="auto"/>
                            </w:tcBorders>
                            <w:noWrap/>
                            <w:vAlign w:val="bottom"/>
                          </w:tcPr>
                          <w:p w14:paraId="6CC87EFB"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Catégorie </w:t>
                            </w:r>
                          </w:p>
                        </w:tc>
                        <w:tc>
                          <w:tcPr>
                            <w:tcW w:w="1644" w:type="dxa"/>
                            <w:gridSpan w:val="2"/>
                            <w:tcBorders>
                              <w:top w:val="nil"/>
                              <w:left w:val="nil"/>
                              <w:bottom w:val="single" w:sz="4" w:space="0" w:color="auto"/>
                              <w:right w:val="single" w:sz="4" w:space="0" w:color="auto"/>
                            </w:tcBorders>
                            <w:noWrap/>
                            <w:vAlign w:val="center"/>
                          </w:tcPr>
                          <w:p w14:paraId="62BC42B7"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Usage</w:t>
                            </w:r>
                          </w:p>
                        </w:tc>
                        <w:tc>
                          <w:tcPr>
                            <w:tcW w:w="1134" w:type="dxa"/>
                            <w:gridSpan w:val="2"/>
                            <w:tcBorders>
                              <w:top w:val="nil"/>
                              <w:left w:val="nil"/>
                              <w:bottom w:val="single" w:sz="4" w:space="0" w:color="auto"/>
                              <w:right w:val="single" w:sz="4" w:space="0" w:color="auto"/>
                            </w:tcBorders>
                            <w:noWrap/>
                            <w:vAlign w:val="center"/>
                          </w:tcPr>
                          <w:p w14:paraId="6B585718"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 xml:space="preserve"> Sous-catégorie </w:t>
                            </w:r>
                          </w:p>
                        </w:tc>
                        <w:tc>
                          <w:tcPr>
                            <w:tcW w:w="6056" w:type="dxa"/>
                            <w:gridSpan w:val="6"/>
                            <w:tcBorders>
                              <w:top w:val="single" w:sz="4" w:space="0" w:color="auto"/>
                              <w:left w:val="nil"/>
                              <w:bottom w:val="single" w:sz="4" w:space="0" w:color="auto"/>
                              <w:right w:val="single" w:sz="4" w:space="0" w:color="000000"/>
                            </w:tcBorders>
                            <w:noWrap/>
                            <w:vAlign w:val="bottom"/>
                          </w:tcPr>
                          <w:p w14:paraId="37123426" w14:textId="77777777" w:rsidR="0024317D" w:rsidRDefault="0024317D">
                            <w:pPr>
                              <w:tabs>
                                <w:tab w:val="clear" w:pos="426"/>
                                <w:tab w:val="clear" w:pos="568"/>
                                <w:tab w:val="clear" w:pos="710"/>
                              </w:tabs>
                              <w:overflowPunct/>
                              <w:autoSpaceDE/>
                              <w:autoSpaceDN/>
                              <w:adjustRightInd/>
                              <w:jc w:val="center"/>
                              <w:textAlignment w:val="auto"/>
                              <w:rPr>
                                <w:sz w:val="20"/>
                                <w:szCs w:val="20"/>
                              </w:rPr>
                            </w:pPr>
                            <w:r>
                              <w:rPr>
                                <w:sz w:val="20"/>
                              </w:rPr>
                              <w:t>Indice minimal de résistance au feu (en minutes)</w:t>
                            </w:r>
                          </w:p>
                        </w:tc>
                      </w:tr>
                      <w:tr w:rsidR="0024317D" w:rsidRPr="00D6786B" w14:paraId="15CCCAD9" w14:textId="77777777" w:rsidTr="00165A9B">
                        <w:trPr>
                          <w:trHeight w:val="255"/>
                        </w:trPr>
                        <w:tc>
                          <w:tcPr>
                            <w:tcW w:w="874" w:type="dxa"/>
                            <w:tcBorders>
                              <w:top w:val="nil"/>
                              <w:left w:val="single" w:sz="4" w:space="0" w:color="auto"/>
                              <w:bottom w:val="single" w:sz="4" w:space="0" w:color="auto"/>
                              <w:right w:val="single" w:sz="4" w:space="0" w:color="auto"/>
                            </w:tcBorders>
                            <w:noWrap/>
                            <w:vAlign w:val="bottom"/>
                          </w:tcPr>
                          <w:p w14:paraId="27618A9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44" w:type="dxa"/>
                            <w:gridSpan w:val="2"/>
                            <w:tcBorders>
                              <w:top w:val="nil"/>
                              <w:left w:val="nil"/>
                              <w:bottom w:val="single" w:sz="4" w:space="0" w:color="auto"/>
                              <w:right w:val="single" w:sz="4" w:space="0" w:color="auto"/>
                            </w:tcBorders>
                            <w:noWrap/>
                            <w:vAlign w:val="center"/>
                          </w:tcPr>
                          <w:p w14:paraId="640E6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134" w:type="dxa"/>
                            <w:gridSpan w:val="2"/>
                            <w:tcBorders>
                              <w:top w:val="nil"/>
                              <w:left w:val="nil"/>
                              <w:bottom w:val="single" w:sz="4" w:space="0" w:color="auto"/>
                              <w:right w:val="single" w:sz="4" w:space="0" w:color="auto"/>
                            </w:tcBorders>
                            <w:noWrap/>
                            <w:vAlign w:val="center"/>
                          </w:tcPr>
                          <w:p w14:paraId="170FCCE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35" w:type="dxa"/>
                            <w:gridSpan w:val="2"/>
                            <w:tcBorders>
                              <w:top w:val="single" w:sz="4" w:space="0" w:color="auto"/>
                              <w:left w:val="nil"/>
                              <w:bottom w:val="single" w:sz="4" w:space="0" w:color="auto"/>
                              <w:right w:val="single" w:sz="4" w:space="0" w:color="auto"/>
                            </w:tcBorders>
                            <w:noWrap/>
                            <w:vAlign w:val="center"/>
                          </w:tcPr>
                          <w:p w14:paraId="5433CDF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Étages en sous-sol</w:t>
                            </w:r>
                          </w:p>
                        </w:tc>
                        <w:tc>
                          <w:tcPr>
                            <w:tcW w:w="4421" w:type="dxa"/>
                            <w:gridSpan w:val="4"/>
                            <w:tcBorders>
                              <w:top w:val="single" w:sz="4" w:space="0" w:color="auto"/>
                              <w:left w:val="nil"/>
                              <w:bottom w:val="single" w:sz="4" w:space="0" w:color="auto"/>
                              <w:right w:val="single" w:sz="4" w:space="0" w:color="000000"/>
                            </w:tcBorders>
                            <w:noWrap/>
                            <w:vAlign w:val="center"/>
                          </w:tcPr>
                          <w:p w14:paraId="6270A0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Étages au-dessus du sol</w:t>
                            </w:r>
                          </w:p>
                        </w:tc>
                      </w:tr>
                      <w:tr w:rsidR="0024317D" w:rsidRPr="00D6786B" w14:paraId="24F46F8C" w14:textId="77777777" w:rsidTr="00165A9B">
                        <w:trPr>
                          <w:trHeight w:val="1515"/>
                        </w:trPr>
                        <w:tc>
                          <w:tcPr>
                            <w:tcW w:w="874" w:type="dxa"/>
                            <w:tcBorders>
                              <w:top w:val="nil"/>
                              <w:left w:val="single" w:sz="4" w:space="0" w:color="auto"/>
                              <w:bottom w:val="single" w:sz="4" w:space="0" w:color="auto"/>
                              <w:right w:val="single" w:sz="4" w:space="0" w:color="auto"/>
                            </w:tcBorders>
                            <w:noWrap/>
                            <w:vAlign w:val="center"/>
                          </w:tcPr>
                          <w:p w14:paraId="6C8E971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644" w:type="dxa"/>
                            <w:gridSpan w:val="2"/>
                            <w:tcBorders>
                              <w:top w:val="nil"/>
                              <w:left w:val="nil"/>
                              <w:bottom w:val="single" w:sz="4" w:space="0" w:color="auto"/>
                              <w:right w:val="single" w:sz="4" w:space="0" w:color="auto"/>
                            </w:tcBorders>
                            <w:noWrap/>
                            <w:vAlign w:val="center"/>
                          </w:tcPr>
                          <w:p w14:paraId="3546FF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1134" w:type="dxa"/>
                            <w:gridSpan w:val="2"/>
                            <w:tcBorders>
                              <w:top w:val="nil"/>
                              <w:left w:val="nil"/>
                              <w:bottom w:val="single" w:sz="4" w:space="0" w:color="auto"/>
                              <w:right w:val="single" w:sz="4" w:space="0" w:color="auto"/>
                            </w:tcBorders>
                            <w:noWrap/>
                            <w:vAlign w:val="center"/>
                          </w:tcPr>
                          <w:p w14:paraId="7FD53EA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32D25E4C"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hauteur &gt; 10 m*</w:t>
                            </w:r>
                          </w:p>
                        </w:tc>
                        <w:tc>
                          <w:tcPr>
                            <w:tcW w:w="926" w:type="dxa"/>
                            <w:tcBorders>
                              <w:top w:val="nil"/>
                              <w:left w:val="nil"/>
                              <w:bottom w:val="single" w:sz="4" w:space="0" w:color="auto"/>
                              <w:right w:val="single" w:sz="4" w:space="0" w:color="auto"/>
                            </w:tcBorders>
                            <w:vAlign w:val="center"/>
                          </w:tcPr>
                          <w:p w14:paraId="4B784F5E"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hauteur ≤ 10 m *</w:t>
                            </w:r>
                          </w:p>
                        </w:tc>
                        <w:tc>
                          <w:tcPr>
                            <w:tcW w:w="1080" w:type="dxa"/>
                            <w:tcBorders>
                              <w:top w:val="nil"/>
                              <w:left w:val="nil"/>
                              <w:bottom w:val="single" w:sz="4" w:space="0" w:color="auto"/>
                              <w:right w:val="single" w:sz="4" w:space="0" w:color="auto"/>
                            </w:tcBorders>
                            <w:vAlign w:val="center"/>
                          </w:tcPr>
                          <w:p w14:paraId="6189A71B"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jusqu’à 2 étages</w:t>
                            </w:r>
                            <w:r>
                              <w:rPr>
                                <w:sz w:val="20"/>
                              </w:rPr>
                              <w:br/>
                              <w:t>et ≤ 5 m (niveau supérieur du plancher)</w:t>
                            </w:r>
                          </w:p>
                        </w:tc>
                        <w:tc>
                          <w:tcPr>
                            <w:tcW w:w="1113" w:type="dxa"/>
                            <w:tcBorders>
                              <w:top w:val="nil"/>
                              <w:left w:val="nil"/>
                              <w:bottom w:val="single" w:sz="4" w:space="0" w:color="auto"/>
                              <w:right w:val="single" w:sz="4" w:space="0" w:color="auto"/>
                            </w:tcBorders>
                            <w:vAlign w:val="center"/>
                          </w:tcPr>
                          <w:p w14:paraId="78DCAE77"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de 3 à 6 étages et ≤ 15 m *</w:t>
                            </w:r>
                          </w:p>
                        </w:tc>
                        <w:tc>
                          <w:tcPr>
                            <w:tcW w:w="1113" w:type="dxa"/>
                            <w:tcBorders>
                              <w:top w:val="nil"/>
                              <w:left w:val="nil"/>
                              <w:bottom w:val="single" w:sz="4" w:space="0" w:color="auto"/>
                              <w:right w:val="single" w:sz="4" w:space="0" w:color="auto"/>
                            </w:tcBorders>
                            <w:vAlign w:val="center"/>
                          </w:tcPr>
                          <w:p w14:paraId="451E0E81" w14:textId="77777777" w:rsidR="0024317D" w:rsidRPr="00D6786B" w:rsidRDefault="0024317D" w:rsidP="005E4BA1">
                            <w:pPr>
                              <w:tabs>
                                <w:tab w:val="clear" w:pos="426"/>
                                <w:tab w:val="clear" w:pos="568"/>
                                <w:tab w:val="clear" w:pos="710"/>
                              </w:tabs>
                              <w:overflowPunct/>
                              <w:autoSpaceDE/>
                              <w:autoSpaceDN/>
                              <w:adjustRightInd/>
                              <w:jc w:val="center"/>
                              <w:textAlignment w:val="auto"/>
                              <w:rPr>
                                <w:sz w:val="20"/>
                                <w:szCs w:val="20"/>
                              </w:rPr>
                            </w:pPr>
                            <w:r>
                              <w:rPr>
                                <w:sz w:val="20"/>
                              </w:rPr>
                              <w:t>de 7 à 10 étages et ≤ 27 m *</w:t>
                            </w:r>
                          </w:p>
                        </w:tc>
                        <w:tc>
                          <w:tcPr>
                            <w:tcW w:w="1115" w:type="dxa"/>
                            <w:tcBorders>
                              <w:top w:val="nil"/>
                              <w:left w:val="nil"/>
                              <w:bottom w:val="single" w:sz="4" w:space="0" w:color="auto"/>
                              <w:right w:val="single" w:sz="4" w:space="0" w:color="auto"/>
                            </w:tcBorders>
                            <w:noWrap/>
                            <w:vAlign w:val="center"/>
                          </w:tcPr>
                          <w:p w14:paraId="2D1F4D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&gt; 27 m</w:t>
                            </w:r>
                          </w:p>
                        </w:tc>
                      </w:tr>
                      <w:tr w:rsidR="0024317D" w:rsidRPr="00D6786B" w14:paraId="7F3F589E" w14:textId="77777777" w:rsidTr="00165A9B">
                        <w:trPr>
                          <w:trHeight w:val="255"/>
                        </w:trPr>
                        <w:tc>
                          <w:tcPr>
                            <w:tcW w:w="874" w:type="dxa"/>
                            <w:tcBorders>
                              <w:top w:val="nil"/>
                              <w:left w:val="single" w:sz="4" w:space="0" w:color="auto"/>
                              <w:bottom w:val="single" w:sz="4" w:space="0" w:color="auto"/>
                              <w:right w:val="single" w:sz="4" w:space="0" w:color="auto"/>
                            </w:tcBorders>
                            <w:vAlign w:val="center"/>
                          </w:tcPr>
                          <w:p w14:paraId="5068051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A</w:t>
                            </w:r>
                          </w:p>
                        </w:tc>
                        <w:tc>
                          <w:tcPr>
                            <w:tcW w:w="1644" w:type="dxa"/>
                            <w:gridSpan w:val="2"/>
                            <w:tcBorders>
                              <w:top w:val="nil"/>
                              <w:left w:val="nil"/>
                              <w:bottom w:val="single" w:sz="4" w:space="0" w:color="auto"/>
                              <w:right w:val="single" w:sz="4" w:space="0" w:color="auto"/>
                            </w:tcBorders>
                            <w:vAlign w:val="center"/>
                          </w:tcPr>
                          <w:p w14:paraId="4197CB7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Habitation </w:t>
                            </w:r>
                          </w:p>
                        </w:tc>
                        <w:tc>
                          <w:tcPr>
                            <w:tcW w:w="1134" w:type="dxa"/>
                            <w:gridSpan w:val="2"/>
                            <w:tcBorders>
                              <w:top w:val="nil"/>
                              <w:left w:val="nil"/>
                              <w:bottom w:val="single" w:sz="4" w:space="0" w:color="auto"/>
                              <w:right w:val="single" w:sz="4" w:space="0" w:color="auto"/>
                            </w:tcBorders>
                            <w:vAlign w:val="center"/>
                          </w:tcPr>
                          <w:p w14:paraId="7764C5E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700A1C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4EF1108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11132AC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75C45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19D0A3E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42D0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701B0AEE" w14:textId="77777777" w:rsidTr="00165A9B">
                        <w:trPr>
                          <w:trHeight w:val="565"/>
                        </w:trPr>
                        <w:tc>
                          <w:tcPr>
                            <w:tcW w:w="874" w:type="dxa"/>
                            <w:tcBorders>
                              <w:top w:val="nil"/>
                              <w:left w:val="single" w:sz="4" w:space="0" w:color="auto"/>
                              <w:bottom w:val="single" w:sz="4" w:space="0" w:color="auto"/>
                              <w:right w:val="single" w:sz="4" w:space="0" w:color="auto"/>
                            </w:tcBorders>
                            <w:vAlign w:val="center"/>
                          </w:tcPr>
                          <w:p w14:paraId="3C379EB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B</w:t>
                            </w:r>
                          </w:p>
                        </w:tc>
                        <w:tc>
                          <w:tcPr>
                            <w:tcW w:w="1644" w:type="dxa"/>
                            <w:gridSpan w:val="2"/>
                            <w:tcBorders>
                              <w:top w:val="nil"/>
                              <w:left w:val="nil"/>
                              <w:bottom w:val="single" w:sz="4" w:space="0" w:color="auto"/>
                              <w:right w:val="single" w:sz="4" w:space="0" w:color="auto"/>
                            </w:tcBorders>
                            <w:vAlign w:val="center"/>
                          </w:tcPr>
                          <w:p w14:paraId="3CD06297"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Séjour temporaire </w:t>
                            </w:r>
                          </w:p>
                        </w:tc>
                        <w:tc>
                          <w:tcPr>
                            <w:tcW w:w="1134" w:type="dxa"/>
                            <w:gridSpan w:val="2"/>
                            <w:tcBorders>
                              <w:top w:val="nil"/>
                              <w:left w:val="nil"/>
                              <w:bottom w:val="single" w:sz="4" w:space="0" w:color="auto"/>
                              <w:right w:val="single" w:sz="4" w:space="0" w:color="auto"/>
                            </w:tcBorders>
                            <w:vAlign w:val="center"/>
                          </w:tcPr>
                          <w:p w14:paraId="216316B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716B5ED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3F2261A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250A28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11C288F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6F0DE44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2FAF1C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0731FAB7" w14:textId="77777777" w:rsidTr="00165A9B">
                        <w:trPr>
                          <w:trHeight w:val="830"/>
                        </w:trPr>
                        <w:tc>
                          <w:tcPr>
                            <w:tcW w:w="874" w:type="dxa"/>
                            <w:tcBorders>
                              <w:top w:val="nil"/>
                              <w:left w:val="single" w:sz="4" w:space="0" w:color="auto"/>
                              <w:bottom w:val="single" w:sz="4" w:space="0" w:color="auto"/>
                              <w:right w:val="single" w:sz="4" w:space="0" w:color="auto"/>
                            </w:tcBorders>
                            <w:vAlign w:val="center"/>
                          </w:tcPr>
                          <w:p w14:paraId="587F34EA"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C</w:t>
                            </w:r>
                          </w:p>
                        </w:tc>
                        <w:tc>
                          <w:tcPr>
                            <w:tcW w:w="1644" w:type="dxa"/>
                            <w:gridSpan w:val="2"/>
                            <w:tcBorders>
                              <w:top w:val="nil"/>
                              <w:left w:val="nil"/>
                              <w:bottom w:val="single" w:sz="4" w:space="0" w:color="auto"/>
                              <w:right w:val="single" w:sz="4" w:space="0" w:color="auto"/>
                            </w:tcBorders>
                            <w:vAlign w:val="center"/>
                          </w:tcPr>
                          <w:p w14:paraId="231DC78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Établissements recevant du public</w:t>
                            </w:r>
                          </w:p>
                        </w:tc>
                        <w:tc>
                          <w:tcPr>
                            <w:tcW w:w="1134" w:type="dxa"/>
                            <w:gridSpan w:val="2"/>
                            <w:tcBorders>
                              <w:top w:val="nil"/>
                              <w:left w:val="nil"/>
                              <w:bottom w:val="single" w:sz="4" w:space="0" w:color="auto"/>
                              <w:right w:val="single" w:sz="4" w:space="0" w:color="auto"/>
                            </w:tcBorders>
                            <w:vAlign w:val="center"/>
                          </w:tcPr>
                          <w:p w14:paraId="487B792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43E4A0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350019F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5FF10AB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D34331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697FC4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5FB6E9B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697206" w14:textId="77777777" w:rsidTr="00165A9B">
                        <w:trPr>
                          <w:trHeight w:val="352"/>
                        </w:trPr>
                        <w:tc>
                          <w:tcPr>
                            <w:tcW w:w="874" w:type="dxa"/>
                            <w:tcBorders>
                              <w:top w:val="nil"/>
                              <w:left w:val="single" w:sz="4" w:space="0" w:color="auto"/>
                              <w:bottom w:val="single" w:sz="4" w:space="0" w:color="auto"/>
                              <w:right w:val="single" w:sz="4" w:space="0" w:color="auto"/>
                            </w:tcBorders>
                            <w:vAlign w:val="center"/>
                          </w:tcPr>
                          <w:p w14:paraId="236BE60B"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D</w:t>
                            </w:r>
                          </w:p>
                        </w:tc>
                        <w:tc>
                          <w:tcPr>
                            <w:tcW w:w="1644" w:type="dxa"/>
                            <w:gridSpan w:val="2"/>
                            <w:tcBorders>
                              <w:top w:val="nil"/>
                              <w:left w:val="nil"/>
                              <w:bottom w:val="single" w:sz="4" w:space="0" w:color="auto"/>
                              <w:right w:val="single" w:sz="4" w:space="0" w:color="auto"/>
                            </w:tcBorders>
                            <w:vAlign w:val="center"/>
                          </w:tcPr>
                          <w:p w14:paraId="7D650A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Enseignement</w:t>
                            </w:r>
                          </w:p>
                        </w:tc>
                        <w:tc>
                          <w:tcPr>
                            <w:tcW w:w="1134" w:type="dxa"/>
                            <w:gridSpan w:val="2"/>
                            <w:tcBorders>
                              <w:top w:val="nil"/>
                              <w:left w:val="nil"/>
                              <w:bottom w:val="single" w:sz="4" w:space="0" w:color="auto"/>
                              <w:right w:val="single" w:sz="4" w:space="0" w:color="auto"/>
                            </w:tcBorders>
                            <w:vAlign w:val="center"/>
                          </w:tcPr>
                          <w:p w14:paraId="2846A2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38D98D4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0D0E66C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7C8A26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5AF301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77AE9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015B73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27FCD811" w14:textId="77777777" w:rsidTr="00165A9B">
                        <w:trPr>
                          <w:trHeight w:val="826"/>
                        </w:trPr>
                        <w:tc>
                          <w:tcPr>
                            <w:tcW w:w="874" w:type="dxa"/>
                            <w:tcBorders>
                              <w:top w:val="nil"/>
                              <w:left w:val="single" w:sz="4" w:space="0" w:color="auto"/>
                              <w:bottom w:val="single" w:sz="4" w:space="0" w:color="auto"/>
                              <w:right w:val="single" w:sz="4" w:space="0" w:color="auto"/>
                            </w:tcBorders>
                            <w:vAlign w:val="center"/>
                          </w:tcPr>
                          <w:p w14:paraId="64482932"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Ε</w:t>
                            </w:r>
                          </w:p>
                        </w:tc>
                        <w:tc>
                          <w:tcPr>
                            <w:tcW w:w="1644" w:type="dxa"/>
                            <w:gridSpan w:val="2"/>
                            <w:tcBorders>
                              <w:top w:val="single" w:sz="4" w:space="0" w:color="auto"/>
                              <w:left w:val="nil"/>
                              <w:bottom w:val="single" w:sz="4" w:space="0" w:color="auto"/>
                              <w:right w:val="single" w:sz="4" w:space="0" w:color="auto"/>
                            </w:tcBorders>
                            <w:vAlign w:val="center"/>
                          </w:tcPr>
                          <w:p w14:paraId="3F61406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 xml:space="preserve">Santé et prévoyance sociale </w:t>
                            </w:r>
                          </w:p>
                          <w:p w14:paraId="10F0EB31" w14:textId="77777777" w:rsidR="0024317D" w:rsidRDefault="0024317D" w:rsidP="00620540">
                            <w:pPr>
                              <w:jc w:val="left"/>
                              <w:rPr>
                                <w:b/>
                                <w:bCs/>
                                <w:sz w:val="20"/>
                                <w:szCs w:val="20"/>
                              </w:rPr>
                            </w:pPr>
                          </w:p>
                        </w:tc>
                        <w:tc>
                          <w:tcPr>
                            <w:tcW w:w="1134" w:type="dxa"/>
                            <w:gridSpan w:val="2"/>
                            <w:tcBorders>
                              <w:top w:val="nil"/>
                              <w:left w:val="single" w:sz="4" w:space="0" w:color="auto"/>
                              <w:bottom w:val="single" w:sz="4" w:space="0" w:color="000000"/>
                              <w:right w:val="single" w:sz="4" w:space="0" w:color="auto"/>
                            </w:tcBorders>
                            <w:vAlign w:val="center"/>
                          </w:tcPr>
                          <w:p w14:paraId="057B71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single" w:sz="4" w:space="0" w:color="auto"/>
                              <w:bottom w:val="single" w:sz="4" w:space="0" w:color="auto"/>
                              <w:right w:val="single" w:sz="4" w:space="0" w:color="auto"/>
                            </w:tcBorders>
                            <w:vAlign w:val="center"/>
                          </w:tcPr>
                          <w:p w14:paraId="6BC2AAC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single" w:sz="4" w:space="0" w:color="auto"/>
                              <w:bottom w:val="single" w:sz="4" w:space="0" w:color="auto"/>
                              <w:right w:val="single" w:sz="4" w:space="0" w:color="auto"/>
                            </w:tcBorders>
                            <w:vAlign w:val="center"/>
                          </w:tcPr>
                          <w:p w14:paraId="261EF2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single" w:sz="4" w:space="0" w:color="auto"/>
                              <w:bottom w:val="single" w:sz="4" w:space="0" w:color="auto"/>
                              <w:right w:val="single" w:sz="4" w:space="0" w:color="auto"/>
                            </w:tcBorders>
                            <w:vAlign w:val="center"/>
                          </w:tcPr>
                          <w:p w14:paraId="0C597A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single" w:sz="4" w:space="0" w:color="auto"/>
                              <w:bottom w:val="single" w:sz="4" w:space="0" w:color="auto"/>
                              <w:right w:val="single" w:sz="4" w:space="0" w:color="auto"/>
                            </w:tcBorders>
                            <w:vAlign w:val="center"/>
                          </w:tcPr>
                          <w:p w14:paraId="5FCDF5B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single" w:sz="4" w:space="0" w:color="auto"/>
                              <w:bottom w:val="single" w:sz="4" w:space="0" w:color="auto"/>
                              <w:right w:val="single" w:sz="4" w:space="0" w:color="auto"/>
                            </w:tcBorders>
                            <w:vAlign w:val="center"/>
                          </w:tcPr>
                          <w:p w14:paraId="7B57837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single" w:sz="4" w:space="0" w:color="auto"/>
                              <w:bottom w:val="single" w:sz="4" w:space="0" w:color="auto"/>
                              <w:right w:val="single" w:sz="4" w:space="0" w:color="auto"/>
                            </w:tcBorders>
                            <w:vAlign w:val="center"/>
                          </w:tcPr>
                          <w:p w14:paraId="675AF88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723A8686" w14:textId="77777777" w:rsidTr="00165A9B">
                        <w:trPr>
                          <w:trHeight w:val="347"/>
                        </w:trPr>
                        <w:tc>
                          <w:tcPr>
                            <w:tcW w:w="874" w:type="dxa"/>
                            <w:tcBorders>
                              <w:top w:val="nil"/>
                              <w:left w:val="single" w:sz="4" w:space="0" w:color="auto"/>
                              <w:bottom w:val="single" w:sz="4" w:space="0" w:color="auto"/>
                              <w:right w:val="single" w:sz="4" w:space="0" w:color="auto"/>
                            </w:tcBorders>
                            <w:vAlign w:val="center"/>
                          </w:tcPr>
                          <w:p w14:paraId="29F9BE2C"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F</w:t>
                            </w:r>
                          </w:p>
                        </w:tc>
                        <w:tc>
                          <w:tcPr>
                            <w:tcW w:w="1644" w:type="dxa"/>
                            <w:gridSpan w:val="2"/>
                            <w:tcBorders>
                              <w:top w:val="single" w:sz="4" w:space="0" w:color="auto"/>
                              <w:left w:val="nil"/>
                              <w:bottom w:val="single" w:sz="4" w:space="0" w:color="auto"/>
                              <w:right w:val="single" w:sz="4" w:space="0" w:color="auto"/>
                            </w:tcBorders>
                            <w:vAlign w:val="center"/>
                          </w:tcPr>
                          <w:p w14:paraId="6D01681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Établissements pénitentiaires</w:t>
                            </w:r>
                          </w:p>
                        </w:tc>
                        <w:tc>
                          <w:tcPr>
                            <w:tcW w:w="1134" w:type="dxa"/>
                            <w:gridSpan w:val="2"/>
                            <w:tcBorders>
                              <w:top w:val="nil"/>
                              <w:left w:val="nil"/>
                              <w:bottom w:val="single" w:sz="4" w:space="0" w:color="auto"/>
                              <w:right w:val="single" w:sz="4" w:space="0" w:color="auto"/>
                            </w:tcBorders>
                            <w:vAlign w:val="center"/>
                          </w:tcPr>
                          <w:p w14:paraId="6A03067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111C8B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0F20A02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71AC5B7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7C3DF4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FEC8B6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60AD44F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041A8FA2" w14:textId="77777777" w:rsidTr="00165A9B">
                        <w:trPr>
                          <w:trHeight w:val="357"/>
                        </w:trPr>
                        <w:tc>
                          <w:tcPr>
                            <w:tcW w:w="874" w:type="dxa"/>
                            <w:tcBorders>
                              <w:top w:val="nil"/>
                              <w:left w:val="single" w:sz="4" w:space="0" w:color="auto"/>
                              <w:bottom w:val="single" w:sz="4" w:space="0" w:color="auto"/>
                              <w:right w:val="single" w:sz="4" w:space="0" w:color="auto"/>
                            </w:tcBorders>
                            <w:vAlign w:val="center"/>
                          </w:tcPr>
                          <w:p w14:paraId="4A47ACA1"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G</w:t>
                            </w:r>
                          </w:p>
                        </w:tc>
                        <w:tc>
                          <w:tcPr>
                            <w:tcW w:w="1644" w:type="dxa"/>
                            <w:gridSpan w:val="2"/>
                            <w:tcBorders>
                              <w:top w:val="nil"/>
                              <w:left w:val="nil"/>
                              <w:bottom w:val="single" w:sz="4" w:space="0" w:color="auto"/>
                              <w:right w:val="single" w:sz="4" w:space="0" w:color="auto"/>
                            </w:tcBorders>
                            <w:vAlign w:val="center"/>
                          </w:tcPr>
                          <w:p w14:paraId="3AB67055"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rPr>
                            </w:pPr>
                            <w:r>
                              <w:rPr>
                                <w:b/>
                                <w:sz w:val="20"/>
                              </w:rPr>
                              <w:t>Commerce</w:t>
                            </w:r>
                          </w:p>
                        </w:tc>
                        <w:tc>
                          <w:tcPr>
                            <w:tcW w:w="1134" w:type="dxa"/>
                            <w:gridSpan w:val="2"/>
                            <w:tcBorders>
                              <w:top w:val="nil"/>
                              <w:left w:val="nil"/>
                              <w:bottom w:val="single" w:sz="4" w:space="0" w:color="auto"/>
                              <w:right w:val="single" w:sz="4" w:space="0" w:color="auto"/>
                            </w:tcBorders>
                            <w:vAlign w:val="center"/>
                          </w:tcPr>
                          <w:p w14:paraId="0400508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1B1E619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77921B0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3B2367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5850485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1AF3A9F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10CC2E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50B484D0" w14:textId="77777777" w:rsidTr="00165A9B">
                        <w:trPr>
                          <w:trHeight w:val="353"/>
                        </w:trPr>
                        <w:tc>
                          <w:tcPr>
                            <w:tcW w:w="874" w:type="dxa"/>
                            <w:tcBorders>
                              <w:top w:val="nil"/>
                              <w:left w:val="single" w:sz="4" w:space="0" w:color="auto"/>
                              <w:bottom w:val="single" w:sz="4" w:space="0" w:color="auto"/>
                              <w:right w:val="single" w:sz="4" w:space="0" w:color="auto"/>
                            </w:tcBorders>
                            <w:vAlign w:val="center"/>
                          </w:tcPr>
                          <w:p w14:paraId="0A04ED0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H</w:t>
                            </w:r>
                          </w:p>
                        </w:tc>
                        <w:tc>
                          <w:tcPr>
                            <w:tcW w:w="1644" w:type="dxa"/>
                            <w:gridSpan w:val="2"/>
                            <w:tcBorders>
                              <w:top w:val="nil"/>
                              <w:left w:val="nil"/>
                              <w:bottom w:val="single" w:sz="4" w:space="0" w:color="auto"/>
                              <w:right w:val="single" w:sz="4" w:space="0" w:color="auto"/>
                            </w:tcBorders>
                            <w:vAlign w:val="center"/>
                          </w:tcPr>
                          <w:p w14:paraId="7A0601B4"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Bureaux</w:t>
                            </w:r>
                          </w:p>
                        </w:tc>
                        <w:tc>
                          <w:tcPr>
                            <w:tcW w:w="1134" w:type="dxa"/>
                            <w:gridSpan w:val="2"/>
                            <w:tcBorders>
                              <w:top w:val="nil"/>
                              <w:left w:val="nil"/>
                              <w:bottom w:val="single" w:sz="4" w:space="0" w:color="auto"/>
                              <w:right w:val="single" w:sz="4" w:space="0" w:color="auto"/>
                            </w:tcBorders>
                            <w:vAlign w:val="center"/>
                          </w:tcPr>
                          <w:p w14:paraId="537C404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 </w:t>
                            </w:r>
                          </w:p>
                        </w:tc>
                        <w:tc>
                          <w:tcPr>
                            <w:tcW w:w="709" w:type="dxa"/>
                            <w:tcBorders>
                              <w:top w:val="nil"/>
                              <w:left w:val="nil"/>
                              <w:bottom w:val="single" w:sz="4" w:space="0" w:color="auto"/>
                              <w:right w:val="single" w:sz="4" w:space="0" w:color="auto"/>
                            </w:tcBorders>
                            <w:vAlign w:val="center"/>
                          </w:tcPr>
                          <w:p w14:paraId="60BA3D8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926" w:type="dxa"/>
                            <w:tcBorders>
                              <w:top w:val="nil"/>
                              <w:left w:val="nil"/>
                              <w:bottom w:val="single" w:sz="4" w:space="0" w:color="auto"/>
                              <w:right w:val="single" w:sz="4" w:space="0" w:color="auto"/>
                            </w:tcBorders>
                            <w:vAlign w:val="center"/>
                          </w:tcPr>
                          <w:p w14:paraId="63D65EA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080" w:type="dxa"/>
                            <w:tcBorders>
                              <w:top w:val="nil"/>
                              <w:left w:val="nil"/>
                              <w:bottom w:val="single" w:sz="4" w:space="0" w:color="auto"/>
                              <w:right w:val="single" w:sz="4" w:space="0" w:color="auto"/>
                            </w:tcBorders>
                            <w:vAlign w:val="center"/>
                          </w:tcPr>
                          <w:p w14:paraId="31FABA0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7ABFC50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29F6B4F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5" w:type="dxa"/>
                            <w:tcBorders>
                              <w:top w:val="nil"/>
                              <w:left w:val="nil"/>
                              <w:bottom w:val="single" w:sz="4" w:space="0" w:color="auto"/>
                              <w:right w:val="single" w:sz="4" w:space="0" w:color="auto"/>
                            </w:tcBorders>
                            <w:vAlign w:val="center"/>
                          </w:tcPr>
                          <w:p w14:paraId="7889920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8482E50" w14:textId="77777777" w:rsidTr="00165A9B">
                        <w:trPr>
                          <w:trHeight w:val="255"/>
                        </w:trPr>
                        <w:tc>
                          <w:tcPr>
                            <w:tcW w:w="874" w:type="dxa"/>
                            <w:vMerge w:val="restart"/>
                            <w:tcBorders>
                              <w:top w:val="nil"/>
                              <w:left w:val="single" w:sz="4" w:space="0" w:color="auto"/>
                              <w:right w:val="single" w:sz="4" w:space="0" w:color="auto"/>
                            </w:tcBorders>
                            <w:vAlign w:val="center"/>
                          </w:tcPr>
                          <w:p w14:paraId="38581114"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I</w:t>
                            </w:r>
                          </w:p>
                        </w:tc>
                        <w:tc>
                          <w:tcPr>
                            <w:tcW w:w="1644" w:type="dxa"/>
                            <w:gridSpan w:val="2"/>
                            <w:vMerge w:val="restart"/>
                            <w:tcBorders>
                              <w:top w:val="nil"/>
                              <w:left w:val="single" w:sz="4" w:space="0" w:color="auto"/>
                              <w:right w:val="single" w:sz="4" w:space="0" w:color="auto"/>
                            </w:tcBorders>
                            <w:vAlign w:val="center"/>
                          </w:tcPr>
                          <w:p w14:paraId="25940D3A"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Industrie - Artisanat**</w:t>
                            </w:r>
                          </w:p>
                        </w:tc>
                        <w:tc>
                          <w:tcPr>
                            <w:tcW w:w="1134" w:type="dxa"/>
                            <w:gridSpan w:val="2"/>
                            <w:tcBorders>
                              <w:top w:val="nil"/>
                              <w:left w:val="nil"/>
                              <w:bottom w:val="single" w:sz="4" w:space="0" w:color="auto"/>
                              <w:right w:val="single" w:sz="4" w:space="0" w:color="auto"/>
                            </w:tcBorders>
                            <w:vAlign w:val="center"/>
                          </w:tcPr>
                          <w:p w14:paraId="3BCC1F3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Ζ1</w:t>
                            </w:r>
                          </w:p>
                        </w:tc>
                        <w:tc>
                          <w:tcPr>
                            <w:tcW w:w="709" w:type="dxa"/>
                            <w:tcBorders>
                              <w:top w:val="nil"/>
                              <w:left w:val="nil"/>
                              <w:bottom w:val="single" w:sz="4" w:space="0" w:color="auto"/>
                              <w:right w:val="single" w:sz="4" w:space="0" w:color="auto"/>
                            </w:tcBorders>
                            <w:vAlign w:val="center"/>
                          </w:tcPr>
                          <w:p w14:paraId="20D592B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3C6935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2B3213C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3B2E441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2228" w:type="dxa"/>
                            <w:gridSpan w:val="2"/>
                            <w:tcBorders>
                              <w:top w:val="single" w:sz="4" w:space="0" w:color="auto"/>
                              <w:left w:val="nil"/>
                              <w:bottom w:val="single" w:sz="4" w:space="0" w:color="auto"/>
                              <w:right w:val="single" w:sz="4" w:space="0" w:color="auto"/>
                            </w:tcBorders>
                            <w:vAlign w:val="center"/>
                          </w:tcPr>
                          <w:p w14:paraId="78F7DF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r>
                      <w:tr w:rsidR="0024317D" w:rsidRPr="00D6786B" w14:paraId="5C1D0A52" w14:textId="77777777" w:rsidTr="00165A9B">
                        <w:trPr>
                          <w:trHeight w:val="255"/>
                        </w:trPr>
                        <w:tc>
                          <w:tcPr>
                            <w:tcW w:w="874" w:type="dxa"/>
                            <w:vMerge/>
                            <w:tcBorders>
                              <w:left w:val="single" w:sz="4" w:space="0" w:color="auto"/>
                              <w:right w:val="single" w:sz="4" w:space="0" w:color="auto"/>
                            </w:tcBorders>
                            <w:vAlign w:val="center"/>
                          </w:tcPr>
                          <w:p w14:paraId="6425AA4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right w:val="single" w:sz="4" w:space="0" w:color="auto"/>
                            </w:tcBorders>
                            <w:vAlign w:val="center"/>
                          </w:tcPr>
                          <w:p w14:paraId="140218E6"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2F81DE6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Ζ2</w:t>
                            </w:r>
                          </w:p>
                        </w:tc>
                        <w:tc>
                          <w:tcPr>
                            <w:tcW w:w="709" w:type="dxa"/>
                            <w:tcBorders>
                              <w:top w:val="nil"/>
                              <w:left w:val="nil"/>
                              <w:bottom w:val="single" w:sz="4" w:space="0" w:color="auto"/>
                              <w:right w:val="single" w:sz="4" w:space="0" w:color="auto"/>
                            </w:tcBorders>
                            <w:vAlign w:val="center"/>
                          </w:tcPr>
                          <w:p w14:paraId="243D439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926" w:type="dxa"/>
                            <w:tcBorders>
                              <w:top w:val="nil"/>
                              <w:left w:val="nil"/>
                              <w:bottom w:val="single" w:sz="4" w:space="0" w:color="auto"/>
                              <w:right w:val="single" w:sz="4" w:space="0" w:color="auto"/>
                            </w:tcBorders>
                            <w:vAlign w:val="center"/>
                          </w:tcPr>
                          <w:p w14:paraId="5D5710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080" w:type="dxa"/>
                            <w:tcBorders>
                              <w:top w:val="nil"/>
                              <w:left w:val="nil"/>
                              <w:bottom w:val="single" w:sz="4" w:space="0" w:color="auto"/>
                              <w:right w:val="single" w:sz="4" w:space="0" w:color="auto"/>
                            </w:tcBorders>
                            <w:vAlign w:val="center"/>
                          </w:tcPr>
                          <w:p w14:paraId="70317E2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35C2B75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0A00CF4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6FC49316" w14:textId="77777777" w:rsidTr="00165A9B">
                        <w:trPr>
                          <w:trHeight w:val="255"/>
                        </w:trPr>
                        <w:tc>
                          <w:tcPr>
                            <w:tcW w:w="874" w:type="dxa"/>
                            <w:vMerge/>
                            <w:tcBorders>
                              <w:left w:val="single" w:sz="4" w:space="0" w:color="auto"/>
                              <w:bottom w:val="single" w:sz="4" w:space="0" w:color="auto"/>
                              <w:right w:val="single" w:sz="4" w:space="0" w:color="auto"/>
                            </w:tcBorders>
                            <w:vAlign w:val="center"/>
                          </w:tcPr>
                          <w:p w14:paraId="6121CDB8"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bottom w:val="single" w:sz="4" w:space="0" w:color="auto"/>
                              <w:right w:val="single" w:sz="4" w:space="0" w:color="auto"/>
                            </w:tcBorders>
                            <w:vAlign w:val="center"/>
                          </w:tcPr>
                          <w:p w14:paraId="68DDF53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2614417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Ζ3</w:t>
                            </w:r>
                          </w:p>
                        </w:tc>
                        <w:tc>
                          <w:tcPr>
                            <w:tcW w:w="709" w:type="dxa"/>
                            <w:tcBorders>
                              <w:top w:val="nil"/>
                              <w:left w:val="nil"/>
                              <w:bottom w:val="single" w:sz="4" w:space="0" w:color="auto"/>
                              <w:right w:val="single" w:sz="4" w:space="0" w:color="auto"/>
                            </w:tcBorders>
                            <w:vAlign w:val="center"/>
                          </w:tcPr>
                          <w:p w14:paraId="7220B5A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26" w:type="dxa"/>
                            <w:tcBorders>
                              <w:top w:val="nil"/>
                              <w:left w:val="nil"/>
                              <w:bottom w:val="single" w:sz="4" w:space="0" w:color="auto"/>
                              <w:right w:val="single" w:sz="4" w:space="0" w:color="auto"/>
                            </w:tcBorders>
                            <w:vAlign w:val="center"/>
                          </w:tcPr>
                          <w:p w14:paraId="6BE549F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565461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7E1B159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018501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1CD8CFD0" w14:textId="77777777" w:rsidTr="00165A9B">
                        <w:trPr>
                          <w:trHeight w:val="255"/>
                        </w:trPr>
                        <w:tc>
                          <w:tcPr>
                            <w:tcW w:w="874" w:type="dxa"/>
                            <w:vMerge w:val="restart"/>
                            <w:tcBorders>
                              <w:top w:val="nil"/>
                              <w:left w:val="single" w:sz="4" w:space="0" w:color="auto"/>
                              <w:right w:val="single" w:sz="4" w:space="0" w:color="auto"/>
                            </w:tcBorders>
                            <w:vAlign w:val="center"/>
                          </w:tcPr>
                          <w:p w14:paraId="634B9705"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J</w:t>
                            </w:r>
                          </w:p>
                        </w:tc>
                        <w:tc>
                          <w:tcPr>
                            <w:tcW w:w="1644" w:type="dxa"/>
                            <w:gridSpan w:val="2"/>
                            <w:vMerge w:val="restart"/>
                            <w:tcBorders>
                              <w:top w:val="nil"/>
                              <w:left w:val="single" w:sz="4" w:space="0" w:color="auto"/>
                              <w:right w:val="single" w:sz="4" w:space="0" w:color="auto"/>
                            </w:tcBorders>
                            <w:vAlign w:val="center"/>
                          </w:tcPr>
                          <w:p w14:paraId="65ED878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20"/>
                                <w:szCs w:val="20"/>
                              </w:rPr>
                            </w:pPr>
                            <w:r>
                              <w:rPr>
                                <w:b/>
                                <w:sz w:val="20"/>
                              </w:rPr>
                              <w:t>Stockage**</w:t>
                            </w:r>
                          </w:p>
                        </w:tc>
                        <w:tc>
                          <w:tcPr>
                            <w:tcW w:w="1134" w:type="dxa"/>
                            <w:gridSpan w:val="2"/>
                            <w:tcBorders>
                              <w:top w:val="nil"/>
                              <w:left w:val="nil"/>
                              <w:bottom w:val="single" w:sz="4" w:space="0" w:color="auto"/>
                              <w:right w:val="single" w:sz="4" w:space="0" w:color="auto"/>
                            </w:tcBorders>
                            <w:vAlign w:val="center"/>
                          </w:tcPr>
                          <w:p w14:paraId="6475821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Ζ1</w:t>
                            </w:r>
                          </w:p>
                        </w:tc>
                        <w:tc>
                          <w:tcPr>
                            <w:tcW w:w="709" w:type="dxa"/>
                            <w:tcBorders>
                              <w:top w:val="nil"/>
                              <w:left w:val="nil"/>
                              <w:bottom w:val="single" w:sz="4" w:space="0" w:color="auto"/>
                              <w:right w:val="single" w:sz="4" w:space="0" w:color="auto"/>
                            </w:tcBorders>
                            <w:vAlign w:val="center"/>
                          </w:tcPr>
                          <w:p w14:paraId="0B0D693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1C8AB5F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107424D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52B630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2228" w:type="dxa"/>
                            <w:gridSpan w:val="2"/>
                            <w:tcBorders>
                              <w:top w:val="single" w:sz="4" w:space="0" w:color="auto"/>
                              <w:left w:val="nil"/>
                              <w:bottom w:val="single" w:sz="4" w:space="0" w:color="auto"/>
                              <w:right w:val="single" w:sz="4" w:space="0" w:color="auto"/>
                            </w:tcBorders>
                            <w:vAlign w:val="center"/>
                          </w:tcPr>
                          <w:p w14:paraId="328113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2C42C537" w14:textId="77777777" w:rsidTr="00165A9B">
                        <w:trPr>
                          <w:trHeight w:val="255"/>
                        </w:trPr>
                        <w:tc>
                          <w:tcPr>
                            <w:tcW w:w="874" w:type="dxa"/>
                            <w:vMerge/>
                            <w:tcBorders>
                              <w:left w:val="single" w:sz="4" w:space="0" w:color="auto"/>
                              <w:right w:val="single" w:sz="4" w:space="0" w:color="auto"/>
                            </w:tcBorders>
                            <w:vAlign w:val="center"/>
                          </w:tcPr>
                          <w:p w14:paraId="44A9172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right w:val="single" w:sz="4" w:space="0" w:color="auto"/>
                            </w:tcBorders>
                            <w:vAlign w:val="center"/>
                          </w:tcPr>
                          <w:p w14:paraId="25E9528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030F394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Ζ2</w:t>
                            </w:r>
                          </w:p>
                        </w:tc>
                        <w:tc>
                          <w:tcPr>
                            <w:tcW w:w="709" w:type="dxa"/>
                            <w:tcBorders>
                              <w:top w:val="nil"/>
                              <w:left w:val="nil"/>
                              <w:bottom w:val="single" w:sz="4" w:space="0" w:color="auto"/>
                              <w:right w:val="single" w:sz="4" w:space="0" w:color="auto"/>
                            </w:tcBorders>
                            <w:vAlign w:val="center"/>
                          </w:tcPr>
                          <w:p w14:paraId="7A15B39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926" w:type="dxa"/>
                            <w:tcBorders>
                              <w:top w:val="nil"/>
                              <w:left w:val="nil"/>
                              <w:bottom w:val="single" w:sz="4" w:space="0" w:color="auto"/>
                              <w:right w:val="single" w:sz="4" w:space="0" w:color="auto"/>
                            </w:tcBorders>
                            <w:vAlign w:val="center"/>
                          </w:tcPr>
                          <w:p w14:paraId="2D9743F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1080" w:type="dxa"/>
                            <w:tcBorders>
                              <w:top w:val="nil"/>
                              <w:left w:val="nil"/>
                              <w:bottom w:val="single" w:sz="4" w:space="0" w:color="auto"/>
                              <w:right w:val="single" w:sz="4" w:space="0" w:color="auto"/>
                            </w:tcBorders>
                            <w:vAlign w:val="center"/>
                          </w:tcPr>
                          <w:p w14:paraId="1F16DCE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3" w:type="dxa"/>
                            <w:tcBorders>
                              <w:top w:val="nil"/>
                              <w:left w:val="nil"/>
                              <w:bottom w:val="single" w:sz="4" w:space="0" w:color="auto"/>
                              <w:right w:val="single" w:sz="4" w:space="0" w:color="auto"/>
                            </w:tcBorders>
                            <w:vAlign w:val="center"/>
                          </w:tcPr>
                          <w:p w14:paraId="4B256E0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2228" w:type="dxa"/>
                            <w:gridSpan w:val="2"/>
                            <w:tcBorders>
                              <w:top w:val="single" w:sz="4" w:space="0" w:color="auto"/>
                              <w:left w:val="nil"/>
                              <w:bottom w:val="single" w:sz="4" w:space="0" w:color="auto"/>
                              <w:right w:val="single" w:sz="4" w:space="0" w:color="auto"/>
                            </w:tcBorders>
                            <w:vAlign w:val="center"/>
                          </w:tcPr>
                          <w:p w14:paraId="75FAA96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063B27D9" w14:textId="77777777" w:rsidTr="00165A9B">
                        <w:trPr>
                          <w:trHeight w:val="255"/>
                        </w:trPr>
                        <w:tc>
                          <w:tcPr>
                            <w:tcW w:w="874" w:type="dxa"/>
                            <w:vMerge/>
                            <w:tcBorders>
                              <w:left w:val="single" w:sz="4" w:space="0" w:color="auto"/>
                              <w:bottom w:val="single" w:sz="4" w:space="0" w:color="auto"/>
                              <w:right w:val="single" w:sz="4" w:space="0" w:color="auto"/>
                            </w:tcBorders>
                            <w:vAlign w:val="center"/>
                          </w:tcPr>
                          <w:p w14:paraId="1894AA52"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left w:val="single" w:sz="4" w:space="0" w:color="auto"/>
                              <w:bottom w:val="single" w:sz="4" w:space="0" w:color="auto"/>
                              <w:right w:val="single" w:sz="4" w:space="0" w:color="auto"/>
                            </w:tcBorders>
                            <w:vAlign w:val="center"/>
                          </w:tcPr>
                          <w:p w14:paraId="1A56CF61"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0F5E6993"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Ζ3</w:t>
                            </w:r>
                          </w:p>
                        </w:tc>
                        <w:tc>
                          <w:tcPr>
                            <w:tcW w:w="1635" w:type="dxa"/>
                            <w:gridSpan w:val="2"/>
                            <w:tcBorders>
                              <w:top w:val="single" w:sz="4" w:space="0" w:color="auto"/>
                              <w:left w:val="nil"/>
                              <w:bottom w:val="single" w:sz="4" w:space="0" w:color="auto"/>
                              <w:right w:val="single" w:sz="4" w:space="0" w:color="auto"/>
                            </w:tcBorders>
                            <w:vAlign w:val="center"/>
                          </w:tcPr>
                          <w:p w14:paraId="3404DBC2"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c>
                          <w:tcPr>
                            <w:tcW w:w="1080" w:type="dxa"/>
                            <w:tcBorders>
                              <w:top w:val="nil"/>
                              <w:left w:val="nil"/>
                              <w:bottom w:val="single" w:sz="4" w:space="0" w:color="auto"/>
                              <w:right w:val="single" w:sz="4" w:space="0" w:color="auto"/>
                            </w:tcBorders>
                            <w:vAlign w:val="center"/>
                          </w:tcPr>
                          <w:p w14:paraId="396F7386"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c>
                          <w:tcPr>
                            <w:tcW w:w="3341" w:type="dxa"/>
                            <w:gridSpan w:val="3"/>
                            <w:tcBorders>
                              <w:top w:val="single" w:sz="4" w:space="0" w:color="auto"/>
                              <w:left w:val="nil"/>
                              <w:bottom w:val="single" w:sz="4" w:space="0" w:color="auto"/>
                              <w:right w:val="single" w:sz="4" w:space="0" w:color="auto"/>
                            </w:tcBorders>
                            <w:vAlign w:val="center"/>
                          </w:tcPr>
                          <w:p w14:paraId="03AFB18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240</w:t>
                            </w:r>
                          </w:p>
                        </w:tc>
                      </w:tr>
                      <w:tr w:rsidR="0024317D" w:rsidRPr="00D6786B" w14:paraId="6558900F" w14:textId="77777777" w:rsidTr="00165A9B">
                        <w:trPr>
                          <w:trHeight w:val="510"/>
                        </w:trPr>
                        <w:tc>
                          <w:tcPr>
                            <w:tcW w:w="874" w:type="dxa"/>
                            <w:vMerge w:val="restart"/>
                            <w:tcBorders>
                              <w:top w:val="nil"/>
                              <w:left w:val="single" w:sz="4" w:space="0" w:color="auto"/>
                              <w:bottom w:val="single" w:sz="4" w:space="0" w:color="auto"/>
                              <w:right w:val="single" w:sz="4" w:space="0" w:color="auto"/>
                            </w:tcBorders>
                            <w:vAlign w:val="center"/>
                          </w:tcPr>
                          <w:p w14:paraId="26745719"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rPr>
                            </w:pPr>
                            <w:r>
                              <w:rPr>
                                <w:b/>
                                <w:sz w:val="20"/>
                              </w:rPr>
                              <w:t>K</w:t>
                            </w:r>
                          </w:p>
                        </w:tc>
                        <w:tc>
                          <w:tcPr>
                            <w:tcW w:w="1644" w:type="dxa"/>
                            <w:gridSpan w:val="2"/>
                            <w:vMerge w:val="restart"/>
                            <w:tcBorders>
                              <w:top w:val="nil"/>
                              <w:left w:val="single" w:sz="4" w:space="0" w:color="auto"/>
                              <w:bottom w:val="single" w:sz="4" w:space="0" w:color="auto"/>
                              <w:right w:val="single" w:sz="4" w:space="0" w:color="auto"/>
                            </w:tcBorders>
                            <w:vAlign w:val="center"/>
                          </w:tcPr>
                          <w:p w14:paraId="583E1473" w14:textId="77777777" w:rsidR="0024317D" w:rsidRPr="00D6786B" w:rsidRDefault="0024317D" w:rsidP="005D10F1">
                            <w:pPr>
                              <w:tabs>
                                <w:tab w:val="clear" w:pos="426"/>
                                <w:tab w:val="clear" w:pos="568"/>
                                <w:tab w:val="clear" w:pos="710"/>
                              </w:tabs>
                              <w:overflowPunct/>
                              <w:autoSpaceDE/>
                              <w:autoSpaceDN/>
                              <w:adjustRightInd/>
                              <w:jc w:val="center"/>
                              <w:textAlignment w:val="auto"/>
                              <w:rPr>
                                <w:b/>
                                <w:bCs/>
                                <w:sz w:val="20"/>
                                <w:szCs w:val="20"/>
                              </w:rPr>
                            </w:pPr>
                            <w:r>
                              <w:rPr>
                                <w:b/>
                                <w:sz w:val="20"/>
                              </w:rPr>
                              <w:t>Stationnement et stations-service***</w:t>
                            </w:r>
                          </w:p>
                        </w:tc>
                        <w:tc>
                          <w:tcPr>
                            <w:tcW w:w="1134" w:type="dxa"/>
                            <w:gridSpan w:val="2"/>
                            <w:tcBorders>
                              <w:top w:val="nil"/>
                              <w:left w:val="nil"/>
                              <w:bottom w:val="single" w:sz="4" w:space="0" w:color="auto"/>
                              <w:right w:val="single" w:sz="4" w:space="0" w:color="auto"/>
                            </w:tcBorders>
                            <w:vAlign w:val="center"/>
                          </w:tcPr>
                          <w:p w14:paraId="60A36CB9" w14:textId="77777777" w:rsidR="0024317D" w:rsidRPr="00D6786B" w:rsidRDefault="0024317D" w:rsidP="00D819B0">
                            <w:pPr>
                              <w:tabs>
                                <w:tab w:val="clear" w:pos="426"/>
                                <w:tab w:val="clear" w:pos="568"/>
                                <w:tab w:val="clear" w:pos="710"/>
                              </w:tabs>
                              <w:overflowPunct/>
                              <w:autoSpaceDE/>
                              <w:autoSpaceDN/>
                              <w:adjustRightInd/>
                              <w:jc w:val="center"/>
                              <w:textAlignment w:val="auto"/>
                              <w:rPr>
                                <w:rFonts w:ascii="Times New Roman" w:hAnsi="Times New Roman" w:cs="Times New Roman"/>
                                <w:sz w:val="20"/>
                                <w:szCs w:val="20"/>
                              </w:rPr>
                            </w:pPr>
                            <w:r>
                              <w:rPr>
                                <w:rStyle w:val="a"/>
                              </w:rPr>
                              <w:t>Λ</w:t>
                            </w:r>
                            <w:r>
                              <w:rPr>
                                <w:rStyle w:val="a"/>
                                <w:vertAlign w:val="subscript"/>
                              </w:rPr>
                              <w:t>1</w:t>
                            </w:r>
                            <w:r>
                              <w:rPr>
                                <w:sz w:val="20"/>
                              </w:rPr>
                              <w:t xml:space="preserve">, </w:t>
                            </w:r>
                            <w:r>
                              <w:rPr>
                                <w:rStyle w:val="a"/>
                              </w:rPr>
                              <w:t>Λ</w:t>
                            </w:r>
                            <w:r>
                              <w:rPr>
                                <w:rStyle w:val="a"/>
                                <w:rFonts w:ascii="Calibri" w:hAnsi="Calibri"/>
                                <w:vertAlign w:val="subscript"/>
                              </w:rPr>
                              <w:t>2</w:t>
                            </w:r>
                            <w:r>
                              <w:rPr>
                                <w:sz w:val="20"/>
                              </w:rPr>
                              <w:t>ouverts</w:t>
                            </w:r>
                          </w:p>
                        </w:tc>
                        <w:tc>
                          <w:tcPr>
                            <w:tcW w:w="709" w:type="dxa"/>
                            <w:tcBorders>
                              <w:top w:val="nil"/>
                              <w:left w:val="nil"/>
                              <w:bottom w:val="single" w:sz="4" w:space="0" w:color="auto"/>
                              <w:right w:val="single" w:sz="4" w:space="0" w:color="auto"/>
                            </w:tcBorders>
                            <w:vAlign w:val="center"/>
                          </w:tcPr>
                          <w:p w14:paraId="788ED31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926" w:type="dxa"/>
                            <w:tcBorders>
                              <w:top w:val="nil"/>
                              <w:left w:val="nil"/>
                              <w:bottom w:val="single" w:sz="4" w:space="0" w:color="auto"/>
                              <w:right w:val="single" w:sz="4" w:space="0" w:color="auto"/>
                            </w:tcBorders>
                            <w:vAlign w:val="center"/>
                          </w:tcPr>
                          <w:p w14:paraId="1A450A0D"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w:t>
                            </w:r>
                          </w:p>
                        </w:tc>
                        <w:tc>
                          <w:tcPr>
                            <w:tcW w:w="1080" w:type="dxa"/>
                            <w:tcBorders>
                              <w:top w:val="nil"/>
                              <w:left w:val="nil"/>
                              <w:bottom w:val="single" w:sz="4" w:space="0" w:color="auto"/>
                              <w:right w:val="single" w:sz="4" w:space="0" w:color="auto"/>
                            </w:tcBorders>
                            <w:vAlign w:val="center"/>
                          </w:tcPr>
                          <w:p w14:paraId="659F4F64"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30</w:t>
                            </w:r>
                          </w:p>
                        </w:tc>
                        <w:tc>
                          <w:tcPr>
                            <w:tcW w:w="1113" w:type="dxa"/>
                            <w:tcBorders>
                              <w:top w:val="nil"/>
                              <w:left w:val="nil"/>
                              <w:bottom w:val="single" w:sz="4" w:space="0" w:color="auto"/>
                              <w:right w:val="single" w:sz="4" w:space="0" w:color="auto"/>
                            </w:tcBorders>
                            <w:vAlign w:val="center"/>
                          </w:tcPr>
                          <w:p w14:paraId="2BB591C9"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2228" w:type="dxa"/>
                            <w:gridSpan w:val="2"/>
                            <w:tcBorders>
                              <w:top w:val="single" w:sz="4" w:space="0" w:color="auto"/>
                              <w:left w:val="nil"/>
                              <w:bottom w:val="single" w:sz="4" w:space="0" w:color="auto"/>
                              <w:right w:val="single" w:sz="4" w:space="0" w:color="auto"/>
                            </w:tcBorders>
                            <w:vAlign w:val="center"/>
                          </w:tcPr>
                          <w:p w14:paraId="6FA6996B"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r>
                      <w:tr w:rsidR="0024317D" w:rsidRPr="00D6786B" w14:paraId="48148F5F" w14:textId="77777777" w:rsidTr="00165A9B">
                        <w:trPr>
                          <w:trHeight w:val="255"/>
                        </w:trPr>
                        <w:tc>
                          <w:tcPr>
                            <w:tcW w:w="874" w:type="dxa"/>
                            <w:vMerge/>
                            <w:tcBorders>
                              <w:top w:val="nil"/>
                              <w:left w:val="single" w:sz="4" w:space="0" w:color="auto"/>
                              <w:bottom w:val="single" w:sz="4" w:space="0" w:color="auto"/>
                              <w:right w:val="single" w:sz="4" w:space="0" w:color="auto"/>
                            </w:tcBorders>
                            <w:vAlign w:val="center"/>
                          </w:tcPr>
                          <w:p w14:paraId="119B88C3"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644" w:type="dxa"/>
                            <w:gridSpan w:val="2"/>
                            <w:vMerge/>
                            <w:tcBorders>
                              <w:top w:val="nil"/>
                              <w:left w:val="single" w:sz="4" w:space="0" w:color="auto"/>
                              <w:bottom w:val="single" w:sz="4" w:space="0" w:color="auto"/>
                              <w:right w:val="single" w:sz="4" w:space="0" w:color="auto"/>
                            </w:tcBorders>
                            <w:vAlign w:val="center"/>
                          </w:tcPr>
                          <w:p w14:paraId="16DA573E"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single" w:sz="4" w:space="0" w:color="auto"/>
                              <w:right w:val="single" w:sz="4" w:space="0" w:color="auto"/>
                            </w:tcBorders>
                            <w:vAlign w:val="center"/>
                          </w:tcPr>
                          <w:p w14:paraId="5151940E" w14:textId="77777777" w:rsidR="0024317D" w:rsidRPr="00D819B0" w:rsidRDefault="0024317D" w:rsidP="00D819B0">
                            <w:pPr>
                              <w:tabs>
                                <w:tab w:val="clear" w:pos="426"/>
                                <w:tab w:val="clear" w:pos="568"/>
                                <w:tab w:val="clear" w:pos="710"/>
                              </w:tabs>
                              <w:overflowPunct/>
                              <w:autoSpaceDE/>
                              <w:autoSpaceDN/>
                              <w:adjustRightInd/>
                              <w:jc w:val="center"/>
                              <w:textAlignment w:val="auto"/>
                              <w:rPr>
                                <w:sz w:val="20"/>
                                <w:szCs w:val="20"/>
                              </w:rPr>
                            </w:pPr>
                            <w:r>
                              <w:rPr>
                                <w:rStyle w:val="a"/>
                              </w:rPr>
                              <w:t>L</w:t>
                            </w:r>
                            <w:r>
                              <w:rPr>
                                <w:rStyle w:val="a"/>
                                <w:vertAlign w:val="subscript"/>
                              </w:rPr>
                              <w:t>1</w:t>
                            </w:r>
                            <w:r>
                              <w:rPr>
                                <w:sz w:val="20"/>
                              </w:rPr>
                              <w:t xml:space="preserve">, </w:t>
                            </w:r>
                            <w:r>
                              <w:rPr>
                                <w:rStyle w:val="a"/>
                              </w:rPr>
                              <w:t>L</w:t>
                            </w:r>
                            <w:r>
                              <w:rPr>
                                <w:rStyle w:val="a"/>
                                <w:rFonts w:ascii="Calibri" w:hAnsi="Calibri"/>
                                <w:vertAlign w:val="subscript"/>
                              </w:rPr>
                              <w:t>2</w:t>
                            </w:r>
                            <w:r>
                              <w:rPr>
                                <w:sz w:val="20"/>
                              </w:rPr>
                              <w:t xml:space="preserve">, </w:t>
                            </w:r>
                            <w:r>
                              <w:rPr>
                                <w:rStyle w:val="a"/>
                              </w:rPr>
                              <w:t>L</w:t>
                            </w:r>
                            <w:r>
                              <w:rPr>
                                <w:rStyle w:val="a"/>
                                <w:rFonts w:ascii="Calibri" w:hAnsi="Calibri"/>
                                <w:vertAlign w:val="subscript"/>
                              </w:rPr>
                              <w:t>3</w:t>
                            </w:r>
                            <w:r>
                              <w:rPr>
                                <w:sz w:val="20"/>
                              </w:rPr>
                              <w:t xml:space="preserve">, fermés et </w:t>
                            </w:r>
                            <w:r>
                              <w:rPr>
                                <w:rStyle w:val="a"/>
                              </w:rPr>
                              <w:t>L</w:t>
                            </w:r>
                            <w:r>
                              <w:rPr>
                                <w:rStyle w:val="a"/>
                                <w:rFonts w:ascii="Calibri" w:hAnsi="Calibri"/>
                                <w:vertAlign w:val="subscript"/>
                              </w:rPr>
                              <w:t>4</w:t>
                            </w:r>
                          </w:p>
                        </w:tc>
                        <w:tc>
                          <w:tcPr>
                            <w:tcW w:w="709" w:type="dxa"/>
                            <w:tcBorders>
                              <w:top w:val="nil"/>
                              <w:left w:val="nil"/>
                              <w:bottom w:val="single" w:sz="4" w:space="0" w:color="auto"/>
                              <w:right w:val="single" w:sz="4" w:space="0" w:color="auto"/>
                            </w:tcBorders>
                            <w:vAlign w:val="center"/>
                          </w:tcPr>
                          <w:p w14:paraId="41A9AF3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926" w:type="dxa"/>
                            <w:tcBorders>
                              <w:top w:val="nil"/>
                              <w:left w:val="nil"/>
                              <w:bottom w:val="single" w:sz="4" w:space="0" w:color="auto"/>
                              <w:right w:val="single" w:sz="4" w:space="0" w:color="auto"/>
                            </w:tcBorders>
                            <w:vAlign w:val="center"/>
                          </w:tcPr>
                          <w:p w14:paraId="25B3611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080" w:type="dxa"/>
                            <w:tcBorders>
                              <w:top w:val="nil"/>
                              <w:left w:val="nil"/>
                              <w:bottom w:val="single" w:sz="4" w:space="0" w:color="auto"/>
                              <w:right w:val="single" w:sz="4" w:space="0" w:color="auto"/>
                            </w:tcBorders>
                            <w:vAlign w:val="center"/>
                          </w:tcPr>
                          <w:p w14:paraId="6DA08B3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60</w:t>
                            </w:r>
                          </w:p>
                        </w:tc>
                        <w:tc>
                          <w:tcPr>
                            <w:tcW w:w="1113" w:type="dxa"/>
                            <w:tcBorders>
                              <w:top w:val="nil"/>
                              <w:left w:val="nil"/>
                              <w:bottom w:val="single" w:sz="4" w:space="0" w:color="auto"/>
                              <w:right w:val="single" w:sz="4" w:space="0" w:color="auto"/>
                            </w:tcBorders>
                            <w:vAlign w:val="center"/>
                          </w:tcPr>
                          <w:p w14:paraId="4309B15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90</w:t>
                            </w:r>
                          </w:p>
                        </w:tc>
                        <w:tc>
                          <w:tcPr>
                            <w:tcW w:w="1113" w:type="dxa"/>
                            <w:tcBorders>
                              <w:top w:val="nil"/>
                              <w:left w:val="nil"/>
                              <w:bottom w:val="single" w:sz="4" w:space="0" w:color="auto"/>
                              <w:right w:val="single" w:sz="4" w:space="0" w:color="auto"/>
                            </w:tcBorders>
                            <w:vAlign w:val="center"/>
                          </w:tcPr>
                          <w:p w14:paraId="65E55A4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120</w:t>
                            </w:r>
                          </w:p>
                        </w:tc>
                        <w:tc>
                          <w:tcPr>
                            <w:tcW w:w="1115" w:type="dxa"/>
                            <w:tcBorders>
                              <w:top w:val="nil"/>
                              <w:left w:val="nil"/>
                              <w:bottom w:val="single" w:sz="4" w:space="0" w:color="auto"/>
                              <w:right w:val="single" w:sz="4" w:space="0" w:color="auto"/>
                            </w:tcBorders>
                            <w:vAlign w:val="center"/>
                          </w:tcPr>
                          <w:p w14:paraId="2AC44EEC"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rPr>
                            </w:pPr>
                            <w:r>
                              <w:rPr>
                                <w:sz w:val="20"/>
                              </w:rPr>
                              <w:t>180</w:t>
                            </w:r>
                          </w:p>
                        </w:tc>
                      </w:tr>
                      <w:tr w:rsidR="0024317D" w:rsidRPr="00D6786B" w14:paraId="408F1D26" w14:textId="77777777" w:rsidTr="00165A9B">
                        <w:trPr>
                          <w:trHeight w:val="255"/>
                        </w:trPr>
                        <w:tc>
                          <w:tcPr>
                            <w:tcW w:w="874" w:type="dxa"/>
                            <w:tcBorders>
                              <w:top w:val="nil"/>
                              <w:left w:val="nil"/>
                              <w:bottom w:val="nil"/>
                              <w:right w:val="nil"/>
                            </w:tcBorders>
                            <w:noWrap/>
                            <w:vAlign w:val="center"/>
                          </w:tcPr>
                          <w:p w14:paraId="57CD0EF8" w14:textId="77777777" w:rsidR="0024317D" w:rsidRPr="00D6786B" w:rsidRDefault="0024317D" w:rsidP="00CF4CE8">
                            <w:pPr>
                              <w:tabs>
                                <w:tab w:val="clear" w:pos="426"/>
                                <w:tab w:val="clear" w:pos="568"/>
                                <w:tab w:val="clear" w:pos="710"/>
                              </w:tabs>
                              <w:overflowPunct/>
                              <w:autoSpaceDE/>
                              <w:autoSpaceDN/>
                              <w:adjustRightInd/>
                              <w:jc w:val="center"/>
                              <w:textAlignment w:val="auto"/>
                              <w:rPr>
                                <w:b/>
                                <w:bCs/>
                                <w:sz w:val="20"/>
                                <w:szCs w:val="20"/>
                                <w:lang w:eastAsia="zh-CN"/>
                              </w:rPr>
                            </w:pPr>
                          </w:p>
                        </w:tc>
                        <w:tc>
                          <w:tcPr>
                            <w:tcW w:w="1644" w:type="dxa"/>
                            <w:gridSpan w:val="2"/>
                            <w:tcBorders>
                              <w:top w:val="nil"/>
                              <w:left w:val="nil"/>
                              <w:bottom w:val="nil"/>
                              <w:right w:val="nil"/>
                            </w:tcBorders>
                            <w:vAlign w:val="center"/>
                          </w:tcPr>
                          <w:p w14:paraId="70C429AA"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1134" w:type="dxa"/>
                            <w:gridSpan w:val="2"/>
                            <w:tcBorders>
                              <w:top w:val="nil"/>
                              <w:left w:val="nil"/>
                              <w:bottom w:val="nil"/>
                              <w:right w:val="nil"/>
                            </w:tcBorders>
                            <w:vAlign w:val="center"/>
                          </w:tcPr>
                          <w:p w14:paraId="307F5C57"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709" w:type="dxa"/>
                            <w:tcBorders>
                              <w:top w:val="nil"/>
                              <w:left w:val="nil"/>
                              <w:bottom w:val="nil"/>
                              <w:right w:val="nil"/>
                            </w:tcBorders>
                            <w:vAlign w:val="center"/>
                          </w:tcPr>
                          <w:p w14:paraId="21063991"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26" w:type="dxa"/>
                            <w:tcBorders>
                              <w:top w:val="nil"/>
                              <w:left w:val="nil"/>
                              <w:bottom w:val="nil"/>
                              <w:right w:val="nil"/>
                            </w:tcBorders>
                            <w:noWrap/>
                            <w:vAlign w:val="bottom"/>
                          </w:tcPr>
                          <w:p w14:paraId="06DB3FDA"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242D4F4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9485D9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center"/>
                          </w:tcPr>
                          <w:p w14:paraId="683C610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6F62E8E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r w:rsidR="0024317D" w:rsidRPr="00D6786B" w14:paraId="27C0741D" w14:textId="77777777">
                        <w:trPr>
                          <w:trHeight w:val="255"/>
                        </w:trPr>
                        <w:tc>
                          <w:tcPr>
                            <w:tcW w:w="9708" w:type="dxa"/>
                            <w:gridSpan w:val="11"/>
                            <w:tcBorders>
                              <w:top w:val="nil"/>
                              <w:left w:val="nil"/>
                              <w:bottom w:val="nil"/>
                              <w:right w:val="nil"/>
                            </w:tcBorders>
                            <w:noWrap/>
                            <w:vAlign w:val="center"/>
                          </w:tcPr>
                          <w:p w14:paraId="4D5E0C40"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Concerne le niveau du plancher de l’étage le plus bas pour les sous-sols ou de l’étage le plus haut pour les parties au-dessus du sol, par rapport à l’étage d’évacuation.</w:t>
                            </w:r>
                          </w:p>
                          <w:p w14:paraId="2C08DE19" w14:textId="77777777" w:rsidR="0024317D" w:rsidRPr="000466B0" w:rsidRDefault="0024317D" w:rsidP="00CF4CE8">
                            <w:pPr>
                              <w:tabs>
                                <w:tab w:val="clear" w:pos="426"/>
                                <w:tab w:val="clear" w:pos="568"/>
                                <w:tab w:val="clear" w:pos="710"/>
                              </w:tabs>
                              <w:overflowPunct/>
                              <w:autoSpaceDE/>
                              <w:autoSpaceDN/>
                              <w:adjustRightInd/>
                              <w:jc w:val="left"/>
                              <w:textAlignment w:val="auto"/>
                              <w:rPr>
                                <w:i/>
                                <w:iCs/>
                                <w:sz w:val="20"/>
                                <w:szCs w:val="20"/>
                              </w:rPr>
                            </w:pPr>
                            <w:r>
                              <w:rPr>
                                <w:i/>
                                <w:sz w:val="20"/>
                              </w:rPr>
                              <w:t>** La catégorisation Ζ1, Ζ2 et Ζ3 est analysée aux articles 9 &amp; 10 du chapitre Β.</w:t>
                            </w:r>
                          </w:p>
                          <w:p w14:paraId="6B3D3FAB" w14:textId="77777777" w:rsidR="0024317D" w:rsidRPr="000466B0" w:rsidRDefault="0024317D" w:rsidP="005D10F1">
                            <w:pPr>
                              <w:tabs>
                                <w:tab w:val="clear" w:pos="426"/>
                                <w:tab w:val="clear" w:pos="568"/>
                                <w:tab w:val="clear" w:pos="710"/>
                              </w:tabs>
                              <w:overflowPunct/>
                              <w:autoSpaceDE/>
                              <w:autoSpaceDN/>
                              <w:adjustRightInd/>
                              <w:jc w:val="left"/>
                              <w:textAlignment w:val="auto"/>
                              <w:rPr>
                                <w:i/>
                                <w:iCs/>
                                <w:sz w:val="20"/>
                                <w:szCs w:val="20"/>
                              </w:rPr>
                            </w:pPr>
                            <w:r>
                              <w:rPr>
                                <w:i/>
                                <w:sz w:val="20"/>
                              </w:rPr>
                              <w:t xml:space="preserve">*** La catégorisation </w:t>
                            </w:r>
                            <w:r>
                              <w:rPr>
                                <w:rStyle w:val="a"/>
                                <w:rFonts w:ascii="Arial" w:hAnsi="Arial"/>
                                <w:i/>
                                <w:sz w:val="20"/>
                              </w:rPr>
                              <w:t>L</w:t>
                            </w:r>
                            <w:r>
                              <w:rPr>
                                <w:rStyle w:val="a"/>
                                <w:rFonts w:ascii="Arial" w:hAnsi="Arial"/>
                                <w:i/>
                                <w:sz w:val="20"/>
                                <w:vertAlign w:val="subscript"/>
                              </w:rPr>
                              <w:t>1</w:t>
                            </w:r>
                            <w:r>
                              <w:rPr>
                                <w:i/>
                                <w:sz w:val="20"/>
                              </w:rPr>
                              <w:t xml:space="preserve">, </w:t>
                            </w:r>
                            <w:r>
                              <w:rPr>
                                <w:rStyle w:val="a"/>
                                <w:rFonts w:ascii="Arial" w:hAnsi="Arial"/>
                                <w:i/>
                                <w:sz w:val="20"/>
                              </w:rPr>
                              <w:t>L</w:t>
                            </w:r>
                            <w:r>
                              <w:rPr>
                                <w:rStyle w:val="a"/>
                                <w:rFonts w:ascii="Arial" w:hAnsi="Arial"/>
                                <w:i/>
                                <w:sz w:val="20"/>
                                <w:vertAlign w:val="subscript"/>
                              </w:rPr>
                              <w:t>2</w:t>
                            </w:r>
                            <w:r>
                              <w:rPr>
                                <w:i/>
                                <w:sz w:val="20"/>
                              </w:rPr>
                              <w:t xml:space="preserve">, </w:t>
                            </w:r>
                            <w:r>
                              <w:rPr>
                                <w:rStyle w:val="a"/>
                                <w:rFonts w:ascii="Arial" w:hAnsi="Arial"/>
                                <w:i/>
                                <w:sz w:val="20"/>
                              </w:rPr>
                              <w:t>L</w:t>
                            </w:r>
                            <w:r>
                              <w:rPr>
                                <w:rStyle w:val="a"/>
                                <w:rFonts w:ascii="Arial" w:hAnsi="Arial"/>
                                <w:i/>
                                <w:sz w:val="20"/>
                                <w:vertAlign w:val="subscript"/>
                              </w:rPr>
                              <w:t>3</w:t>
                            </w:r>
                            <w:r>
                              <w:rPr>
                                <w:i/>
                                <w:sz w:val="20"/>
                              </w:rPr>
                              <w:t xml:space="preserve"> and</w:t>
                            </w:r>
                            <w:r>
                              <w:rPr>
                                <w:rStyle w:val="a"/>
                                <w:rFonts w:ascii="Arial" w:hAnsi="Arial"/>
                                <w:i/>
                                <w:sz w:val="20"/>
                              </w:rPr>
                              <w:t xml:space="preserve"> L</w:t>
                            </w:r>
                            <w:r>
                              <w:rPr>
                                <w:rStyle w:val="a"/>
                                <w:rFonts w:ascii="Arial" w:hAnsi="Arial"/>
                                <w:i/>
                                <w:sz w:val="20"/>
                                <w:vertAlign w:val="subscript"/>
                              </w:rPr>
                              <w:t>4</w:t>
                            </w:r>
                            <w:r>
                              <w:rPr>
                                <w:i/>
                                <w:sz w:val="20"/>
                              </w:rPr>
                              <w:t xml:space="preserve"> est analysée à l’article 11 du chapitre Β.</w:t>
                            </w:r>
                          </w:p>
                        </w:tc>
                      </w:tr>
                      <w:tr w:rsidR="0024317D" w:rsidRPr="00D6786B" w14:paraId="266FBCC8" w14:textId="77777777" w:rsidTr="00165A9B">
                        <w:trPr>
                          <w:trHeight w:val="255"/>
                        </w:trPr>
                        <w:tc>
                          <w:tcPr>
                            <w:tcW w:w="874" w:type="dxa"/>
                            <w:tcBorders>
                              <w:top w:val="nil"/>
                              <w:left w:val="nil"/>
                              <w:bottom w:val="nil"/>
                              <w:right w:val="nil"/>
                            </w:tcBorders>
                            <w:noWrap/>
                            <w:vAlign w:val="center"/>
                          </w:tcPr>
                          <w:p w14:paraId="1D335314" w14:textId="77777777" w:rsidR="0024317D" w:rsidRPr="00D6786B" w:rsidRDefault="0024317D" w:rsidP="00CF4CE8">
                            <w:pPr>
                              <w:tabs>
                                <w:tab w:val="clear" w:pos="426"/>
                                <w:tab w:val="clear" w:pos="568"/>
                                <w:tab w:val="clear" w:pos="710"/>
                              </w:tabs>
                              <w:overflowPunct/>
                              <w:autoSpaceDE/>
                              <w:autoSpaceDN/>
                              <w:adjustRightInd/>
                              <w:jc w:val="left"/>
                              <w:textAlignment w:val="auto"/>
                              <w:rPr>
                                <w:sz w:val="20"/>
                                <w:szCs w:val="20"/>
                                <w:lang w:eastAsia="zh-CN"/>
                              </w:rPr>
                            </w:pPr>
                          </w:p>
                        </w:tc>
                        <w:tc>
                          <w:tcPr>
                            <w:tcW w:w="1559" w:type="dxa"/>
                            <w:tcBorders>
                              <w:top w:val="nil"/>
                              <w:left w:val="nil"/>
                              <w:bottom w:val="nil"/>
                              <w:right w:val="nil"/>
                            </w:tcBorders>
                            <w:vAlign w:val="center"/>
                          </w:tcPr>
                          <w:p w14:paraId="5506F83C" w14:textId="77777777" w:rsidR="0024317D" w:rsidRPr="00D6786B" w:rsidRDefault="0024317D" w:rsidP="00CF4CE8">
                            <w:pPr>
                              <w:tabs>
                                <w:tab w:val="clear" w:pos="426"/>
                                <w:tab w:val="clear" w:pos="568"/>
                                <w:tab w:val="clear" w:pos="710"/>
                              </w:tabs>
                              <w:overflowPunct/>
                              <w:autoSpaceDE/>
                              <w:autoSpaceDN/>
                              <w:adjustRightInd/>
                              <w:jc w:val="left"/>
                              <w:textAlignment w:val="auto"/>
                              <w:rPr>
                                <w:b/>
                                <w:bCs/>
                                <w:sz w:val="20"/>
                                <w:szCs w:val="20"/>
                                <w:lang w:eastAsia="zh-CN"/>
                              </w:rPr>
                            </w:pPr>
                          </w:p>
                        </w:tc>
                        <w:tc>
                          <w:tcPr>
                            <w:tcW w:w="934" w:type="dxa"/>
                            <w:gridSpan w:val="2"/>
                            <w:tcBorders>
                              <w:top w:val="nil"/>
                              <w:left w:val="nil"/>
                              <w:bottom w:val="nil"/>
                              <w:right w:val="nil"/>
                            </w:tcBorders>
                            <w:vAlign w:val="center"/>
                          </w:tcPr>
                          <w:p w14:paraId="076E0B1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94" w:type="dxa"/>
                            <w:gridSpan w:val="2"/>
                            <w:tcBorders>
                              <w:top w:val="nil"/>
                              <w:left w:val="nil"/>
                              <w:bottom w:val="nil"/>
                              <w:right w:val="nil"/>
                            </w:tcBorders>
                            <w:vAlign w:val="center"/>
                          </w:tcPr>
                          <w:p w14:paraId="23AB228E"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926" w:type="dxa"/>
                            <w:tcBorders>
                              <w:top w:val="nil"/>
                              <w:left w:val="nil"/>
                              <w:bottom w:val="nil"/>
                              <w:right w:val="nil"/>
                            </w:tcBorders>
                            <w:noWrap/>
                            <w:vAlign w:val="bottom"/>
                          </w:tcPr>
                          <w:p w14:paraId="77596ED5"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080" w:type="dxa"/>
                            <w:tcBorders>
                              <w:top w:val="nil"/>
                              <w:left w:val="nil"/>
                              <w:bottom w:val="nil"/>
                              <w:right w:val="nil"/>
                            </w:tcBorders>
                            <w:noWrap/>
                            <w:vAlign w:val="center"/>
                          </w:tcPr>
                          <w:p w14:paraId="3CFDEBFF"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3" w:type="dxa"/>
                            <w:tcBorders>
                              <w:top w:val="nil"/>
                              <w:left w:val="nil"/>
                              <w:bottom w:val="nil"/>
                              <w:right w:val="nil"/>
                            </w:tcBorders>
                            <w:noWrap/>
                            <w:vAlign w:val="bottom"/>
                          </w:tcPr>
                          <w:p w14:paraId="745370F9" w14:textId="77777777" w:rsidR="0024317D" w:rsidRPr="000466B0" w:rsidRDefault="0024317D" w:rsidP="00CF4CE8">
                            <w:pPr>
                              <w:tabs>
                                <w:tab w:val="clear" w:pos="426"/>
                                <w:tab w:val="clear" w:pos="568"/>
                                <w:tab w:val="clear" w:pos="710"/>
                              </w:tabs>
                              <w:overflowPunct/>
                              <w:autoSpaceDE/>
                              <w:autoSpaceDN/>
                              <w:adjustRightInd/>
                              <w:jc w:val="center"/>
                              <w:textAlignment w:val="auto"/>
                              <w:rPr>
                                <w:i/>
                                <w:iCs/>
                                <w:sz w:val="20"/>
                                <w:szCs w:val="20"/>
                                <w:lang w:eastAsia="zh-CN"/>
                              </w:rPr>
                            </w:pPr>
                          </w:p>
                        </w:tc>
                        <w:tc>
                          <w:tcPr>
                            <w:tcW w:w="1113" w:type="dxa"/>
                            <w:tcBorders>
                              <w:top w:val="nil"/>
                              <w:left w:val="nil"/>
                              <w:bottom w:val="nil"/>
                              <w:right w:val="nil"/>
                            </w:tcBorders>
                            <w:noWrap/>
                            <w:vAlign w:val="center"/>
                          </w:tcPr>
                          <w:p w14:paraId="4021EA68"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c>
                          <w:tcPr>
                            <w:tcW w:w="1115" w:type="dxa"/>
                            <w:tcBorders>
                              <w:top w:val="nil"/>
                              <w:left w:val="nil"/>
                              <w:bottom w:val="nil"/>
                              <w:right w:val="nil"/>
                            </w:tcBorders>
                            <w:noWrap/>
                            <w:vAlign w:val="center"/>
                          </w:tcPr>
                          <w:p w14:paraId="702A6BA0" w14:textId="77777777" w:rsidR="0024317D" w:rsidRPr="00D6786B" w:rsidRDefault="0024317D" w:rsidP="00CF4CE8">
                            <w:pPr>
                              <w:tabs>
                                <w:tab w:val="clear" w:pos="426"/>
                                <w:tab w:val="clear" w:pos="568"/>
                                <w:tab w:val="clear" w:pos="710"/>
                              </w:tabs>
                              <w:overflowPunct/>
                              <w:autoSpaceDE/>
                              <w:autoSpaceDN/>
                              <w:adjustRightInd/>
                              <w:jc w:val="center"/>
                              <w:textAlignment w:val="auto"/>
                              <w:rPr>
                                <w:sz w:val="20"/>
                                <w:szCs w:val="20"/>
                                <w:lang w:eastAsia="zh-CN"/>
                              </w:rPr>
                            </w:pPr>
                          </w:p>
                        </w:tc>
                      </w:tr>
                    </w:tbl>
                    <w:p w14:paraId="27AA0E9D" w14:textId="77777777" w:rsidR="0024317D" w:rsidRDefault="0024317D" w:rsidP="003045C8">
                      <w:pPr>
                        <w:rPr>
                          <w:rFonts w:ascii="Arial,Bold" w:hAnsi="Arial,Bold" w:cs="Arial,Bold"/>
                          <w:b/>
                          <w:bCs/>
                          <w:i/>
                          <w:iCs/>
                          <w:sz w:val="20"/>
                          <w:szCs w:val="20"/>
                        </w:rPr>
                      </w:pPr>
                    </w:p>
                    <w:p w14:paraId="41FF5B3A" w14:textId="77777777" w:rsidR="0024317D" w:rsidRDefault="0024317D" w:rsidP="003045C8">
                      <w:pPr>
                        <w:rPr>
                          <w:rFonts w:ascii="Arial,Bold" w:hAnsi="Arial,Bold" w:cs="Arial,Bold"/>
                          <w:b/>
                          <w:bCs/>
                          <w:i/>
                          <w:iCs/>
                          <w:sz w:val="20"/>
                          <w:szCs w:val="20"/>
                        </w:rPr>
                      </w:pPr>
                    </w:p>
                    <w:p w14:paraId="7C5B90C4" w14:textId="77777777" w:rsidR="0024317D" w:rsidRDefault="0024317D" w:rsidP="003045C8">
                      <w:pPr>
                        <w:rPr>
                          <w:rFonts w:ascii="Arial,Bold" w:hAnsi="Arial,Bold" w:cs="Arial,Bold"/>
                          <w:b/>
                          <w:bCs/>
                          <w:i/>
                          <w:iCs/>
                          <w:sz w:val="20"/>
                          <w:szCs w:val="20"/>
                        </w:rPr>
                      </w:pPr>
                    </w:p>
                    <w:p w14:paraId="5FCDA118" w14:textId="77777777" w:rsidR="0024317D" w:rsidRDefault="0024317D" w:rsidP="003045C8">
                      <w:pPr>
                        <w:rPr>
                          <w:rFonts w:ascii="Arial,Bold" w:hAnsi="Arial,Bold" w:cs="Arial,Bold"/>
                          <w:b/>
                          <w:bCs/>
                          <w:i/>
                          <w:iCs/>
                          <w:sz w:val="20"/>
                          <w:szCs w:val="20"/>
                        </w:rPr>
                      </w:pPr>
                    </w:p>
                    <w:p w14:paraId="6EA9F327" w14:textId="77777777" w:rsidR="0024317D" w:rsidRDefault="0024317D" w:rsidP="003045C8">
                      <w:pPr>
                        <w:rPr>
                          <w:rFonts w:ascii="Arial,Bold" w:hAnsi="Arial,Bold" w:cs="Arial,Bold"/>
                          <w:b/>
                          <w:bCs/>
                          <w:i/>
                          <w:iCs/>
                          <w:sz w:val="20"/>
                          <w:szCs w:val="20"/>
                        </w:rPr>
                      </w:pPr>
                    </w:p>
                    <w:p w14:paraId="08E20C6B" w14:textId="77777777" w:rsidR="0024317D" w:rsidRPr="00CE1BDD" w:rsidRDefault="0024317D" w:rsidP="003045C8">
                      <w:pPr>
                        <w:rPr>
                          <w:rFonts w:ascii="Arial,Bold" w:hAnsi="Arial,Bold" w:cs="Arial,Bold"/>
                          <w:b/>
                          <w:bCs/>
                          <w:i/>
                          <w:iCs/>
                          <w:sz w:val="20"/>
                          <w:szCs w:val="20"/>
                        </w:rPr>
                      </w:pPr>
                    </w:p>
                  </w:txbxContent>
                </v:textbox>
                <w10:wrap type="square"/>
              </v:shape>
            </w:pict>
          </mc:Fallback>
        </mc:AlternateContent>
      </w:r>
    </w:p>
    <w:p w14:paraId="736546F2" w14:textId="77777777" w:rsidR="0024317D" w:rsidRPr="0048354B" w:rsidRDefault="0024317D" w:rsidP="00EC059C">
      <w:pPr>
        <w:tabs>
          <w:tab w:val="clear" w:pos="426"/>
          <w:tab w:val="clear" w:pos="568"/>
          <w:tab w:val="clear" w:pos="710"/>
        </w:tabs>
        <w:overflowPunct/>
        <w:textAlignment w:val="auto"/>
        <w:rPr>
          <w:sz w:val="22"/>
          <w:szCs w:val="22"/>
        </w:rPr>
      </w:pPr>
      <w:r w:rsidRPr="0048354B">
        <w:rPr>
          <w:sz w:val="22"/>
        </w:rPr>
        <w:lastRenderedPageBreak/>
        <w:t>En cas d’installation d’un système d’extinction automatique à eau (pulvérisation d’eau) dans le compartiment d’incendie, l’indice de résistance au feu pourra être réduit de 60 minutes, il ne pourra néanmoins en aucun cas être inférieur à 60 minutes.</w:t>
      </w:r>
    </w:p>
    <w:p w14:paraId="0F5FA455" w14:textId="77777777" w:rsidR="0024317D" w:rsidRPr="0048354B" w:rsidRDefault="0024317D" w:rsidP="003045C8">
      <w:pPr>
        <w:tabs>
          <w:tab w:val="clear" w:pos="426"/>
          <w:tab w:val="clear" w:pos="568"/>
          <w:tab w:val="clear" w:pos="710"/>
        </w:tabs>
        <w:overflowPunct/>
        <w:textAlignment w:val="auto"/>
        <w:rPr>
          <w:sz w:val="20"/>
          <w:szCs w:val="20"/>
        </w:rPr>
      </w:pPr>
    </w:p>
    <w:p w14:paraId="63301270" w14:textId="77777777" w:rsidR="0024317D" w:rsidRPr="0048354B" w:rsidRDefault="0024317D" w:rsidP="003045C8">
      <w:pPr>
        <w:tabs>
          <w:tab w:val="clear" w:pos="426"/>
          <w:tab w:val="clear" w:pos="568"/>
          <w:tab w:val="clear" w:pos="710"/>
        </w:tabs>
        <w:overflowPunct/>
        <w:textAlignment w:val="auto"/>
        <w:rPr>
          <w:rStyle w:val="Eaiaii"/>
          <w:rFonts w:ascii="Arial" w:hAnsi="Arial" w:cs="Arial"/>
        </w:rPr>
      </w:pPr>
      <w:r w:rsidRPr="0048354B">
        <w:rPr>
          <w:sz w:val="22"/>
          <w:szCs w:val="22"/>
        </w:rPr>
        <w:t xml:space="preserve">L’indice de résistance au feu d’un élément de construction est défini selon les essais de résistance au feu, conformément à la norme EN 13501, et concerne une multitude de critères - performances qui figurent en annexe C. Néanmoins, on entend habituellement par résistance au feu la satisfaction des trois critères ci-dessous: </w:t>
      </w:r>
      <w:r w:rsidRPr="0048354B">
        <w:rPr>
          <w:rStyle w:val="Eaiaii"/>
          <w:rFonts w:ascii="Arial" w:hAnsi="Arial"/>
        </w:rPr>
        <w:t>la stabilité (R), l’étanchéité (Ε) et la résistance au passage de la chaleur (Ι).</w:t>
      </w:r>
    </w:p>
    <w:p w14:paraId="4640506B" w14:textId="77777777" w:rsidR="0024317D" w:rsidRPr="0048354B" w:rsidRDefault="0024317D" w:rsidP="003045C8">
      <w:pPr>
        <w:tabs>
          <w:tab w:val="clear" w:pos="426"/>
          <w:tab w:val="clear" w:pos="568"/>
          <w:tab w:val="clear" w:pos="710"/>
        </w:tabs>
        <w:overflowPunct/>
        <w:textAlignment w:val="auto"/>
        <w:rPr>
          <w:rStyle w:val="Eaiaii"/>
          <w:rFonts w:ascii="Arial" w:hAnsi="Arial" w:cs="Arial"/>
        </w:rPr>
      </w:pPr>
      <w:r w:rsidRPr="0048354B">
        <w:rPr>
          <w:rStyle w:val="Eaiaii"/>
          <w:rFonts w:ascii="Arial" w:hAnsi="Arial"/>
        </w:rPr>
        <w:t xml:space="preserve">Dans certains cas, les éléments de construction des bâtiments, en fonction de leur place dans ces derniers, mais aussi de l’usage du bâtiment, de sa taille et de sa dangerosité estimée, ne doivent pas nécessairement satisfaire à ces trois critères - performances, ils pourront au contraire en satisfaire au moins un et/ou de façon complémentaire encore un ou plusieurs de ces critères.  </w:t>
      </w:r>
    </w:p>
    <w:p w14:paraId="2C59EAC5" w14:textId="77777777" w:rsidR="0024317D" w:rsidRPr="0048354B" w:rsidRDefault="0024317D" w:rsidP="003045C8">
      <w:pPr>
        <w:tabs>
          <w:tab w:val="clear" w:pos="426"/>
          <w:tab w:val="clear" w:pos="568"/>
          <w:tab w:val="clear" w:pos="710"/>
        </w:tabs>
        <w:overflowPunct/>
        <w:textAlignment w:val="auto"/>
        <w:rPr>
          <w:rStyle w:val="Eaiaii"/>
          <w:rFonts w:ascii="Arial" w:hAnsi="Arial" w:cs="Arial"/>
        </w:rPr>
      </w:pPr>
    </w:p>
    <w:p w14:paraId="10904F80" w14:textId="77777777" w:rsidR="0024317D" w:rsidRPr="0048354B" w:rsidRDefault="0024317D" w:rsidP="003045C8">
      <w:pPr>
        <w:tabs>
          <w:tab w:val="clear" w:pos="426"/>
          <w:tab w:val="clear" w:pos="568"/>
          <w:tab w:val="clear" w:pos="710"/>
        </w:tabs>
        <w:overflowPunct/>
        <w:autoSpaceDE/>
        <w:autoSpaceDN/>
        <w:adjustRightInd/>
        <w:textAlignment w:val="auto"/>
        <w:rPr>
          <w:sz w:val="22"/>
          <w:szCs w:val="22"/>
        </w:rPr>
      </w:pPr>
      <w:r w:rsidRPr="0048354B">
        <w:rPr>
          <w:sz w:val="22"/>
        </w:rPr>
        <w:t>Les critères - performances requis de résistance au feu auxquels doivent satisfaire les éléments de construction, selon le cas, sont définis au tableau 8.</w:t>
      </w:r>
    </w:p>
    <w:p w14:paraId="0B46A35E" w14:textId="0F009520" w:rsidR="0024317D" w:rsidRPr="0048354B" w:rsidRDefault="00944A81" w:rsidP="003045C8">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71040" behindDoc="0" locked="0" layoutInCell="1" allowOverlap="1" wp14:anchorId="072F0745" wp14:editId="0CE3820B">
                <wp:simplePos x="0" y="0"/>
                <wp:positionH relativeFrom="column">
                  <wp:posOffset>-66675</wp:posOffset>
                </wp:positionH>
                <wp:positionV relativeFrom="paragraph">
                  <wp:posOffset>183515</wp:posOffset>
                </wp:positionV>
                <wp:extent cx="5242560" cy="6127115"/>
                <wp:effectExtent l="0" t="0" r="0" b="0"/>
                <wp:wrapSquare wrapText="bothSides"/>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6127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86ADF" w14:textId="77777777" w:rsidR="0024317D" w:rsidRDefault="0024317D" w:rsidP="003045C8">
                            <w:pPr>
                              <w:rPr>
                                <w:rFonts w:ascii="Arial,Bold" w:hAnsi="Arial,Bold" w:cs="Arial,Bold"/>
                                <w:b/>
                                <w:bCs/>
                                <w:i/>
                                <w:iCs/>
                                <w:sz w:val="20"/>
                                <w:szCs w:val="20"/>
                              </w:rPr>
                            </w:pPr>
                            <w:r>
                              <w:rPr>
                                <w:rFonts w:ascii="Arial,Bold" w:hAnsi="Arial,Bold"/>
                                <w:b/>
                                <w:i/>
                                <w:sz w:val="20"/>
                              </w:rPr>
                              <w:t>Tableau 8: Critères de performance minimum requis pour les indicateurs de résistance au feu des éléments structuraux</w:t>
                            </w:r>
                          </w:p>
                          <w:p w14:paraId="1488A0F1" w14:textId="77777777" w:rsidR="0024317D" w:rsidRDefault="0024317D" w:rsidP="003045C8">
                            <w:pPr>
                              <w:rPr>
                                <w:rFonts w:ascii="Arial,Bold" w:hAnsi="Arial,Bold" w:cs="Arial,Bold"/>
                                <w:b/>
                                <w:bCs/>
                                <w:i/>
                                <w:iCs/>
                                <w:sz w:val="20"/>
                                <w:szCs w:val="20"/>
                              </w:rPr>
                            </w:pPr>
                          </w:p>
                          <w:tbl>
                            <w:tblPr>
                              <w:tblW w:w="5228" w:type="dxa"/>
                              <w:tblLook w:val="00A0" w:firstRow="1" w:lastRow="0" w:firstColumn="1" w:lastColumn="0" w:noHBand="0" w:noVBand="0"/>
                            </w:tblPr>
                            <w:tblGrid>
                              <w:gridCol w:w="2960"/>
                              <w:gridCol w:w="2268"/>
                            </w:tblGrid>
                            <w:tr w:rsidR="0024317D" w:rsidRPr="00410BFD" w14:paraId="310AE742" w14:textId="77777777">
                              <w:trPr>
                                <w:trHeight w:val="495"/>
                              </w:trPr>
                              <w:tc>
                                <w:tcPr>
                                  <w:tcW w:w="2960" w:type="dxa"/>
                                  <w:tcBorders>
                                    <w:top w:val="double" w:sz="6" w:space="0" w:color="auto"/>
                                    <w:left w:val="double" w:sz="6" w:space="0" w:color="auto"/>
                                    <w:bottom w:val="single" w:sz="4" w:space="0" w:color="auto"/>
                                    <w:right w:val="single" w:sz="4" w:space="0" w:color="auto"/>
                                  </w:tcBorders>
                                  <w:vAlign w:val="center"/>
                                </w:tcPr>
                                <w:p w14:paraId="5892EC4E"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 de construction</w:t>
                                  </w:r>
                                </w:p>
                              </w:tc>
                              <w:tc>
                                <w:tcPr>
                                  <w:tcW w:w="2268" w:type="dxa"/>
                                  <w:tcBorders>
                                    <w:top w:val="double" w:sz="6" w:space="0" w:color="auto"/>
                                    <w:left w:val="nil"/>
                                    <w:bottom w:val="single" w:sz="4" w:space="0" w:color="auto"/>
                                    <w:right w:val="double" w:sz="6" w:space="0" w:color="auto"/>
                                  </w:tcBorders>
                                  <w:vAlign w:val="center"/>
                                </w:tcPr>
                                <w:p w14:paraId="1780535D"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Critères de performance minimaux</w:t>
                                  </w:r>
                                </w:p>
                              </w:tc>
                            </w:tr>
                            <w:tr w:rsidR="0024317D" w:rsidRPr="00410BFD" w14:paraId="0EFDC562" w14:textId="77777777">
                              <w:trPr>
                                <w:trHeight w:val="720"/>
                              </w:trPr>
                              <w:tc>
                                <w:tcPr>
                                  <w:tcW w:w="2960" w:type="dxa"/>
                                  <w:tcBorders>
                                    <w:top w:val="single" w:sz="4" w:space="0" w:color="auto"/>
                                    <w:left w:val="double" w:sz="6" w:space="0" w:color="auto"/>
                                    <w:bottom w:val="single" w:sz="4" w:space="0" w:color="auto"/>
                                    <w:right w:val="single" w:sz="4" w:space="0" w:color="auto"/>
                                  </w:tcBorders>
                                  <w:vAlign w:val="center"/>
                                </w:tcPr>
                                <w:p w14:paraId="0A56ABF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Murs porteurs (intérieurs et extérieurs)</w:t>
                                  </w:r>
                                </w:p>
                              </w:tc>
                              <w:tc>
                                <w:tcPr>
                                  <w:tcW w:w="2268" w:type="dxa"/>
                                  <w:tcBorders>
                                    <w:top w:val="single" w:sz="4" w:space="0" w:color="auto"/>
                                    <w:left w:val="nil"/>
                                    <w:bottom w:val="single" w:sz="4" w:space="0" w:color="auto"/>
                                    <w:right w:val="double" w:sz="6" w:space="0" w:color="auto"/>
                                  </w:tcBorders>
                                  <w:noWrap/>
                                  <w:vAlign w:val="center"/>
                                </w:tcPr>
                                <w:p w14:paraId="3A0FE62B"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4364B490" w14:textId="77777777">
                              <w:trPr>
                                <w:trHeight w:val="825"/>
                              </w:trPr>
                              <w:tc>
                                <w:tcPr>
                                  <w:tcW w:w="2960" w:type="dxa"/>
                                  <w:tcBorders>
                                    <w:top w:val="nil"/>
                                    <w:left w:val="double" w:sz="6" w:space="0" w:color="auto"/>
                                    <w:bottom w:val="single" w:sz="4" w:space="0" w:color="auto"/>
                                    <w:right w:val="single" w:sz="4" w:space="0" w:color="auto"/>
                                  </w:tcBorders>
                                  <w:vAlign w:val="center"/>
                                </w:tcPr>
                                <w:p w14:paraId="3889F83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Murs extérieurs non porteurs</w:t>
                                  </w:r>
                                </w:p>
                              </w:tc>
                              <w:tc>
                                <w:tcPr>
                                  <w:tcW w:w="2268" w:type="dxa"/>
                                  <w:tcBorders>
                                    <w:top w:val="nil"/>
                                    <w:left w:val="nil"/>
                                    <w:bottom w:val="single" w:sz="4" w:space="0" w:color="auto"/>
                                    <w:right w:val="double" w:sz="6" w:space="0" w:color="auto"/>
                                  </w:tcBorders>
                                  <w:noWrap/>
                                  <w:vAlign w:val="center"/>
                                </w:tcPr>
                                <w:p w14:paraId="20038DD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0BE1FB61" w14:textId="77777777">
                              <w:trPr>
                                <w:trHeight w:val="960"/>
                              </w:trPr>
                              <w:tc>
                                <w:tcPr>
                                  <w:tcW w:w="2960" w:type="dxa"/>
                                  <w:tcBorders>
                                    <w:top w:val="nil"/>
                                    <w:left w:val="double" w:sz="6" w:space="0" w:color="auto"/>
                                    <w:bottom w:val="single" w:sz="4" w:space="0" w:color="auto"/>
                                    <w:right w:val="single" w:sz="4" w:space="0" w:color="auto"/>
                                  </w:tcBorders>
                                  <w:vAlign w:val="center"/>
                                </w:tcPr>
                                <w:p w14:paraId="096FDB26" w14:textId="77777777" w:rsidR="0024317D" w:rsidRPr="00EF453C" w:rsidRDefault="0024317D" w:rsidP="000B4C50">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Éléments porteurs perpendiculaires (colonnes, murets, systèmes d’huisseries, etc.)</w:t>
                                  </w:r>
                                </w:p>
                              </w:tc>
                              <w:tc>
                                <w:tcPr>
                                  <w:tcW w:w="2268" w:type="dxa"/>
                                  <w:tcBorders>
                                    <w:top w:val="nil"/>
                                    <w:left w:val="nil"/>
                                    <w:bottom w:val="single" w:sz="4" w:space="0" w:color="auto"/>
                                    <w:right w:val="double" w:sz="6" w:space="0" w:color="auto"/>
                                  </w:tcBorders>
                                  <w:noWrap/>
                                  <w:vAlign w:val="center"/>
                                </w:tcPr>
                                <w:p w14:paraId="2336E45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65A783F5" w14:textId="77777777">
                              <w:trPr>
                                <w:trHeight w:val="1050"/>
                              </w:trPr>
                              <w:tc>
                                <w:tcPr>
                                  <w:tcW w:w="2960" w:type="dxa"/>
                                  <w:tcBorders>
                                    <w:top w:val="nil"/>
                                    <w:left w:val="double" w:sz="6" w:space="0" w:color="auto"/>
                                    <w:bottom w:val="single" w:sz="4" w:space="0" w:color="auto"/>
                                    <w:right w:val="single" w:sz="4" w:space="0" w:color="auto"/>
                                  </w:tcBorders>
                                  <w:vAlign w:val="center"/>
                                </w:tcPr>
                                <w:p w14:paraId="777566B1"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Portes, fenêtres et volets coupe-feu</w:t>
                                  </w:r>
                                </w:p>
                              </w:tc>
                              <w:tc>
                                <w:tcPr>
                                  <w:tcW w:w="2268" w:type="dxa"/>
                                  <w:tcBorders>
                                    <w:top w:val="nil"/>
                                    <w:left w:val="nil"/>
                                    <w:bottom w:val="single" w:sz="4" w:space="0" w:color="auto"/>
                                    <w:right w:val="double" w:sz="6" w:space="0" w:color="auto"/>
                                  </w:tcBorders>
                                  <w:noWrap/>
                                  <w:vAlign w:val="center"/>
                                </w:tcPr>
                                <w:p w14:paraId="6DF185D1"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5C5C48C8" w14:textId="77777777">
                              <w:trPr>
                                <w:trHeight w:val="1365"/>
                              </w:trPr>
                              <w:tc>
                                <w:tcPr>
                                  <w:tcW w:w="2960" w:type="dxa"/>
                                  <w:tcBorders>
                                    <w:top w:val="nil"/>
                                    <w:left w:val="double" w:sz="6" w:space="0" w:color="auto"/>
                                    <w:bottom w:val="single" w:sz="4" w:space="0" w:color="auto"/>
                                    <w:right w:val="single" w:sz="4" w:space="0" w:color="auto"/>
                                  </w:tcBorders>
                                  <w:vAlign w:val="center"/>
                                </w:tcPr>
                                <w:p w14:paraId="667E3088" w14:textId="77777777" w:rsidR="0024317D" w:rsidRPr="00055D6C" w:rsidRDefault="0024317D" w:rsidP="00055D6C">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Maçonnerie extérieure non porteuse, murs ignifuges et murs de service d’incendie</w:t>
                                  </w:r>
                                </w:p>
                              </w:tc>
                              <w:tc>
                                <w:tcPr>
                                  <w:tcW w:w="2268" w:type="dxa"/>
                                  <w:tcBorders>
                                    <w:top w:val="nil"/>
                                    <w:left w:val="nil"/>
                                    <w:bottom w:val="single" w:sz="4" w:space="0" w:color="auto"/>
                                    <w:right w:val="double" w:sz="6" w:space="0" w:color="auto"/>
                                  </w:tcBorders>
                                  <w:noWrap/>
                                  <w:vAlign w:val="center"/>
                                </w:tcPr>
                                <w:p w14:paraId="1218CC2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08FC91F" w14:textId="77777777">
                              <w:trPr>
                                <w:trHeight w:val="825"/>
                              </w:trPr>
                              <w:tc>
                                <w:tcPr>
                                  <w:tcW w:w="2960" w:type="dxa"/>
                                  <w:tcBorders>
                                    <w:top w:val="nil"/>
                                    <w:left w:val="double" w:sz="6" w:space="0" w:color="auto"/>
                                    <w:bottom w:val="single" w:sz="4" w:space="0" w:color="auto"/>
                                    <w:right w:val="single" w:sz="4" w:space="0" w:color="auto"/>
                                  </w:tcBorders>
                                  <w:vAlign w:val="center"/>
                                </w:tcPr>
                                <w:p w14:paraId="5B611A5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Éléments de séparation des étages - Coupe-feux (tôles et poutres)</w:t>
                                  </w:r>
                                </w:p>
                              </w:tc>
                              <w:tc>
                                <w:tcPr>
                                  <w:tcW w:w="2268" w:type="dxa"/>
                                  <w:tcBorders>
                                    <w:top w:val="nil"/>
                                    <w:left w:val="nil"/>
                                    <w:bottom w:val="single" w:sz="4" w:space="0" w:color="auto"/>
                                    <w:right w:val="double" w:sz="6" w:space="0" w:color="auto"/>
                                  </w:tcBorders>
                                  <w:noWrap/>
                                  <w:vAlign w:val="center"/>
                                </w:tcPr>
                                <w:p w14:paraId="373C54D9"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613033D1" w14:textId="77777777">
                              <w:trPr>
                                <w:trHeight w:val="660"/>
                              </w:trPr>
                              <w:tc>
                                <w:tcPr>
                                  <w:tcW w:w="2960" w:type="dxa"/>
                                  <w:tcBorders>
                                    <w:top w:val="nil"/>
                                    <w:left w:val="double" w:sz="6" w:space="0" w:color="auto"/>
                                    <w:bottom w:val="single" w:sz="4" w:space="0" w:color="auto"/>
                                    <w:right w:val="single" w:sz="4" w:space="0" w:color="auto"/>
                                  </w:tcBorders>
                                  <w:vAlign w:val="center"/>
                                </w:tcPr>
                                <w:p w14:paraId="47237E42"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Murs des cages d’escalier</w:t>
                                  </w:r>
                                </w:p>
                              </w:tc>
                              <w:tc>
                                <w:tcPr>
                                  <w:tcW w:w="2268" w:type="dxa"/>
                                  <w:tcBorders>
                                    <w:top w:val="nil"/>
                                    <w:left w:val="nil"/>
                                    <w:bottom w:val="single" w:sz="4" w:space="0" w:color="auto"/>
                                    <w:right w:val="double" w:sz="6" w:space="0" w:color="auto"/>
                                  </w:tcBorders>
                                  <w:noWrap/>
                                  <w:vAlign w:val="center"/>
                                </w:tcPr>
                                <w:p w14:paraId="37AF7535"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2C3F660" w14:textId="77777777">
                              <w:trPr>
                                <w:trHeight w:val="660"/>
                              </w:trPr>
                              <w:tc>
                                <w:tcPr>
                                  <w:tcW w:w="2960" w:type="dxa"/>
                                  <w:tcBorders>
                                    <w:top w:val="nil"/>
                                    <w:left w:val="double" w:sz="6" w:space="0" w:color="auto"/>
                                    <w:bottom w:val="single" w:sz="4" w:space="0" w:color="auto"/>
                                    <w:right w:val="single" w:sz="4" w:space="0" w:color="auto"/>
                                  </w:tcBorders>
                                  <w:vAlign w:val="center"/>
                                </w:tcPr>
                                <w:p w14:paraId="1140B04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Éléments porteurs des cages d’escalier</w:t>
                                  </w:r>
                                </w:p>
                              </w:tc>
                              <w:tc>
                                <w:tcPr>
                                  <w:tcW w:w="2268" w:type="dxa"/>
                                  <w:tcBorders>
                                    <w:top w:val="nil"/>
                                    <w:left w:val="nil"/>
                                    <w:bottom w:val="single" w:sz="4" w:space="0" w:color="auto"/>
                                    <w:right w:val="double" w:sz="6" w:space="0" w:color="auto"/>
                                  </w:tcBorders>
                                  <w:noWrap/>
                                  <w:vAlign w:val="center"/>
                                </w:tcPr>
                                <w:p w14:paraId="79B7FF24"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4992C48C" w14:textId="77777777">
                              <w:trPr>
                                <w:trHeight w:val="810"/>
                              </w:trPr>
                              <w:tc>
                                <w:tcPr>
                                  <w:tcW w:w="2960" w:type="dxa"/>
                                  <w:tcBorders>
                                    <w:top w:val="single" w:sz="4" w:space="0" w:color="auto"/>
                                    <w:left w:val="double" w:sz="6" w:space="0" w:color="auto"/>
                                    <w:bottom w:val="double" w:sz="6" w:space="0" w:color="auto"/>
                                    <w:right w:val="single" w:sz="4" w:space="0" w:color="auto"/>
                                  </w:tcBorders>
                                  <w:vAlign w:val="center"/>
                                </w:tcPr>
                                <w:p w14:paraId="52CF82B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Revêtements de toiture autoportants (panneaux, etc.)</w:t>
                                  </w:r>
                                </w:p>
                              </w:tc>
                              <w:tc>
                                <w:tcPr>
                                  <w:tcW w:w="2268" w:type="dxa"/>
                                  <w:tcBorders>
                                    <w:top w:val="single" w:sz="4" w:space="0" w:color="auto"/>
                                    <w:left w:val="nil"/>
                                    <w:bottom w:val="double" w:sz="6" w:space="0" w:color="auto"/>
                                    <w:right w:val="double" w:sz="6" w:space="0" w:color="auto"/>
                                  </w:tcBorders>
                                  <w:noWrap/>
                                  <w:vAlign w:val="center"/>
                                </w:tcPr>
                                <w:p w14:paraId="7DD75988"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bl>
                          <w:p w14:paraId="1E8AF85E" w14:textId="77777777" w:rsidR="0024317D" w:rsidRDefault="0024317D" w:rsidP="003045C8">
                            <w:pPr>
                              <w:rPr>
                                <w:rFonts w:ascii="Arial,Bold" w:hAnsi="Arial,Bold" w:cs="Arial,Bold"/>
                                <w:b/>
                                <w:bCs/>
                                <w:i/>
                                <w:iCs/>
                                <w:sz w:val="20"/>
                                <w:szCs w:val="20"/>
                              </w:rPr>
                            </w:pPr>
                          </w:p>
                          <w:p w14:paraId="5466E8E4" w14:textId="77777777" w:rsidR="0024317D" w:rsidRPr="005A6B46" w:rsidRDefault="0024317D" w:rsidP="003045C8">
                            <w:pPr>
                              <w:rPr>
                                <w:rFonts w:ascii="Arial,Bold" w:hAnsi="Arial,Bold" w:cs="Arial,Bold"/>
                                <w:b/>
                                <w:bCs/>
                                <w:i/>
                                <w:iCs/>
                                <w:sz w:val="20"/>
                                <w:szCs w:val="20"/>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F0745" id="Text Box 25" o:spid="_x0000_s1045" type="#_x0000_t202" style="position:absolute;left:0;text-align:left;margin-left:-5.25pt;margin-top:14.45pt;width:412.8pt;height:482.4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" stroked="f">
                <v:textbox>
                  <w:txbxContent>
                    <w:p w14:paraId="07D86ADF" w14:textId="77777777" w:rsidR="0024317D" w:rsidRDefault="0024317D" w:rsidP="003045C8">
                      <w:pPr>
                        <w:rPr>
                          <w:rFonts w:ascii="Arial,Bold" w:hAnsi="Arial,Bold" w:cs="Arial,Bold"/>
                          <w:b/>
                          <w:bCs/>
                          <w:i/>
                          <w:iCs/>
                          <w:sz w:val="20"/>
                          <w:szCs w:val="20"/>
                        </w:rPr>
                      </w:pPr>
                      <w:r>
                        <w:rPr>
                          <w:rFonts w:ascii="Arial,Bold" w:hAnsi="Arial,Bold"/>
                          <w:b/>
                          <w:i/>
                          <w:sz w:val="20"/>
                        </w:rPr>
                        <w:t>Tableau 8: Critères de performance minimum requis pour les indicateurs de résistance au feu des éléments structuraux</w:t>
                      </w:r>
                    </w:p>
                    <w:p w14:paraId="1488A0F1" w14:textId="77777777" w:rsidR="0024317D" w:rsidRDefault="0024317D" w:rsidP="003045C8">
                      <w:pPr>
                        <w:rPr>
                          <w:rFonts w:ascii="Arial,Bold" w:hAnsi="Arial,Bold" w:cs="Arial,Bold"/>
                          <w:b/>
                          <w:bCs/>
                          <w:i/>
                          <w:iCs/>
                          <w:sz w:val="20"/>
                          <w:szCs w:val="20"/>
                        </w:rPr>
                      </w:pPr>
                    </w:p>
                    <w:tbl>
                      <w:tblPr>
                        <w:tblW w:w="5228" w:type="dxa"/>
                        <w:tblLook w:val="00A0" w:firstRow="1" w:lastRow="0" w:firstColumn="1" w:lastColumn="0" w:noHBand="0" w:noVBand="0"/>
                      </w:tblPr>
                      <w:tblGrid>
                        <w:gridCol w:w="2960"/>
                        <w:gridCol w:w="2268"/>
                      </w:tblGrid>
                      <w:tr w:rsidR="0024317D" w:rsidRPr="00410BFD" w14:paraId="310AE742" w14:textId="77777777">
                        <w:trPr>
                          <w:trHeight w:val="495"/>
                        </w:trPr>
                        <w:tc>
                          <w:tcPr>
                            <w:tcW w:w="2960" w:type="dxa"/>
                            <w:tcBorders>
                              <w:top w:val="double" w:sz="6" w:space="0" w:color="auto"/>
                              <w:left w:val="double" w:sz="6" w:space="0" w:color="auto"/>
                              <w:bottom w:val="single" w:sz="4" w:space="0" w:color="auto"/>
                              <w:right w:val="single" w:sz="4" w:space="0" w:color="auto"/>
                            </w:tcBorders>
                            <w:vAlign w:val="center"/>
                          </w:tcPr>
                          <w:p w14:paraId="5892EC4E"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 de construction</w:t>
                            </w:r>
                          </w:p>
                        </w:tc>
                        <w:tc>
                          <w:tcPr>
                            <w:tcW w:w="2268" w:type="dxa"/>
                            <w:tcBorders>
                              <w:top w:val="double" w:sz="6" w:space="0" w:color="auto"/>
                              <w:left w:val="nil"/>
                              <w:bottom w:val="single" w:sz="4" w:space="0" w:color="auto"/>
                              <w:right w:val="double" w:sz="6" w:space="0" w:color="auto"/>
                            </w:tcBorders>
                            <w:vAlign w:val="center"/>
                          </w:tcPr>
                          <w:p w14:paraId="1780535D"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Critères de performance minimaux</w:t>
                            </w:r>
                          </w:p>
                        </w:tc>
                      </w:tr>
                      <w:tr w:rsidR="0024317D" w:rsidRPr="00410BFD" w14:paraId="0EFDC562" w14:textId="77777777">
                        <w:trPr>
                          <w:trHeight w:val="720"/>
                        </w:trPr>
                        <w:tc>
                          <w:tcPr>
                            <w:tcW w:w="2960" w:type="dxa"/>
                            <w:tcBorders>
                              <w:top w:val="single" w:sz="4" w:space="0" w:color="auto"/>
                              <w:left w:val="double" w:sz="6" w:space="0" w:color="auto"/>
                              <w:bottom w:val="single" w:sz="4" w:space="0" w:color="auto"/>
                              <w:right w:val="single" w:sz="4" w:space="0" w:color="auto"/>
                            </w:tcBorders>
                            <w:vAlign w:val="center"/>
                          </w:tcPr>
                          <w:p w14:paraId="0A56ABF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Murs porteurs (intérieurs et extérieurs)</w:t>
                            </w:r>
                          </w:p>
                        </w:tc>
                        <w:tc>
                          <w:tcPr>
                            <w:tcW w:w="2268" w:type="dxa"/>
                            <w:tcBorders>
                              <w:top w:val="single" w:sz="4" w:space="0" w:color="auto"/>
                              <w:left w:val="nil"/>
                              <w:bottom w:val="single" w:sz="4" w:space="0" w:color="auto"/>
                              <w:right w:val="double" w:sz="6" w:space="0" w:color="auto"/>
                            </w:tcBorders>
                            <w:noWrap/>
                            <w:vAlign w:val="center"/>
                          </w:tcPr>
                          <w:p w14:paraId="3A0FE62B"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4364B490" w14:textId="77777777">
                        <w:trPr>
                          <w:trHeight w:val="825"/>
                        </w:trPr>
                        <w:tc>
                          <w:tcPr>
                            <w:tcW w:w="2960" w:type="dxa"/>
                            <w:tcBorders>
                              <w:top w:val="nil"/>
                              <w:left w:val="double" w:sz="6" w:space="0" w:color="auto"/>
                              <w:bottom w:val="single" w:sz="4" w:space="0" w:color="auto"/>
                              <w:right w:val="single" w:sz="4" w:space="0" w:color="auto"/>
                            </w:tcBorders>
                            <w:vAlign w:val="center"/>
                          </w:tcPr>
                          <w:p w14:paraId="3889F83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Murs extérieurs non porteurs</w:t>
                            </w:r>
                          </w:p>
                        </w:tc>
                        <w:tc>
                          <w:tcPr>
                            <w:tcW w:w="2268" w:type="dxa"/>
                            <w:tcBorders>
                              <w:top w:val="nil"/>
                              <w:left w:val="nil"/>
                              <w:bottom w:val="single" w:sz="4" w:space="0" w:color="auto"/>
                              <w:right w:val="double" w:sz="6" w:space="0" w:color="auto"/>
                            </w:tcBorders>
                            <w:noWrap/>
                            <w:vAlign w:val="center"/>
                          </w:tcPr>
                          <w:p w14:paraId="20038DD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0BE1FB61" w14:textId="77777777">
                        <w:trPr>
                          <w:trHeight w:val="960"/>
                        </w:trPr>
                        <w:tc>
                          <w:tcPr>
                            <w:tcW w:w="2960" w:type="dxa"/>
                            <w:tcBorders>
                              <w:top w:val="nil"/>
                              <w:left w:val="double" w:sz="6" w:space="0" w:color="auto"/>
                              <w:bottom w:val="single" w:sz="4" w:space="0" w:color="auto"/>
                              <w:right w:val="single" w:sz="4" w:space="0" w:color="auto"/>
                            </w:tcBorders>
                            <w:vAlign w:val="center"/>
                          </w:tcPr>
                          <w:p w14:paraId="096FDB26" w14:textId="77777777" w:rsidR="0024317D" w:rsidRPr="00EF453C" w:rsidRDefault="0024317D" w:rsidP="000B4C50">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Éléments porteurs perpendiculaires (colonnes, murets, systèmes d’huisseries, etc.)</w:t>
                            </w:r>
                          </w:p>
                        </w:tc>
                        <w:tc>
                          <w:tcPr>
                            <w:tcW w:w="2268" w:type="dxa"/>
                            <w:tcBorders>
                              <w:top w:val="nil"/>
                              <w:left w:val="nil"/>
                              <w:bottom w:val="single" w:sz="4" w:space="0" w:color="auto"/>
                              <w:right w:val="double" w:sz="6" w:space="0" w:color="auto"/>
                            </w:tcBorders>
                            <w:noWrap/>
                            <w:vAlign w:val="center"/>
                          </w:tcPr>
                          <w:p w14:paraId="2336E453"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65A783F5" w14:textId="77777777">
                        <w:trPr>
                          <w:trHeight w:val="1050"/>
                        </w:trPr>
                        <w:tc>
                          <w:tcPr>
                            <w:tcW w:w="2960" w:type="dxa"/>
                            <w:tcBorders>
                              <w:top w:val="nil"/>
                              <w:left w:val="double" w:sz="6" w:space="0" w:color="auto"/>
                              <w:bottom w:val="single" w:sz="4" w:space="0" w:color="auto"/>
                              <w:right w:val="single" w:sz="4" w:space="0" w:color="auto"/>
                            </w:tcBorders>
                            <w:vAlign w:val="center"/>
                          </w:tcPr>
                          <w:p w14:paraId="777566B1"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Portes, fenêtres et volets coupe-feu</w:t>
                            </w:r>
                          </w:p>
                        </w:tc>
                        <w:tc>
                          <w:tcPr>
                            <w:tcW w:w="2268" w:type="dxa"/>
                            <w:tcBorders>
                              <w:top w:val="nil"/>
                              <w:left w:val="nil"/>
                              <w:bottom w:val="single" w:sz="4" w:space="0" w:color="auto"/>
                              <w:right w:val="double" w:sz="6" w:space="0" w:color="auto"/>
                            </w:tcBorders>
                            <w:noWrap/>
                            <w:vAlign w:val="center"/>
                          </w:tcPr>
                          <w:p w14:paraId="6DF185D1"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5C5C48C8" w14:textId="77777777">
                        <w:trPr>
                          <w:trHeight w:val="1365"/>
                        </w:trPr>
                        <w:tc>
                          <w:tcPr>
                            <w:tcW w:w="2960" w:type="dxa"/>
                            <w:tcBorders>
                              <w:top w:val="nil"/>
                              <w:left w:val="double" w:sz="6" w:space="0" w:color="auto"/>
                              <w:bottom w:val="single" w:sz="4" w:space="0" w:color="auto"/>
                              <w:right w:val="single" w:sz="4" w:space="0" w:color="auto"/>
                            </w:tcBorders>
                            <w:vAlign w:val="center"/>
                          </w:tcPr>
                          <w:p w14:paraId="667E3088" w14:textId="77777777" w:rsidR="0024317D" w:rsidRPr="00055D6C" w:rsidRDefault="0024317D" w:rsidP="00055D6C">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Maçonnerie extérieure non porteuse, murs ignifuges et murs de service d’incendie</w:t>
                            </w:r>
                          </w:p>
                        </w:tc>
                        <w:tc>
                          <w:tcPr>
                            <w:tcW w:w="2268" w:type="dxa"/>
                            <w:tcBorders>
                              <w:top w:val="nil"/>
                              <w:left w:val="nil"/>
                              <w:bottom w:val="single" w:sz="4" w:space="0" w:color="auto"/>
                              <w:right w:val="double" w:sz="6" w:space="0" w:color="auto"/>
                            </w:tcBorders>
                            <w:noWrap/>
                            <w:vAlign w:val="center"/>
                          </w:tcPr>
                          <w:p w14:paraId="1218CC24"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08FC91F" w14:textId="77777777">
                        <w:trPr>
                          <w:trHeight w:val="825"/>
                        </w:trPr>
                        <w:tc>
                          <w:tcPr>
                            <w:tcW w:w="2960" w:type="dxa"/>
                            <w:tcBorders>
                              <w:top w:val="nil"/>
                              <w:left w:val="double" w:sz="6" w:space="0" w:color="auto"/>
                              <w:bottom w:val="single" w:sz="4" w:space="0" w:color="auto"/>
                              <w:right w:val="single" w:sz="4" w:space="0" w:color="auto"/>
                            </w:tcBorders>
                            <w:vAlign w:val="center"/>
                          </w:tcPr>
                          <w:p w14:paraId="5B611A57"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Éléments de séparation des étages - Coupe-feux (tôles et poutres)</w:t>
                            </w:r>
                          </w:p>
                        </w:tc>
                        <w:tc>
                          <w:tcPr>
                            <w:tcW w:w="2268" w:type="dxa"/>
                            <w:tcBorders>
                              <w:top w:val="nil"/>
                              <w:left w:val="nil"/>
                              <w:bottom w:val="single" w:sz="4" w:space="0" w:color="auto"/>
                              <w:right w:val="double" w:sz="6" w:space="0" w:color="auto"/>
                            </w:tcBorders>
                            <w:noWrap/>
                            <w:vAlign w:val="center"/>
                          </w:tcPr>
                          <w:p w14:paraId="373C54D9"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r w:rsidR="0024317D" w:rsidRPr="00410BFD" w14:paraId="613033D1" w14:textId="77777777">
                        <w:trPr>
                          <w:trHeight w:val="660"/>
                        </w:trPr>
                        <w:tc>
                          <w:tcPr>
                            <w:tcW w:w="2960" w:type="dxa"/>
                            <w:tcBorders>
                              <w:top w:val="nil"/>
                              <w:left w:val="double" w:sz="6" w:space="0" w:color="auto"/>
                              <w:bottom w:val="single" w:sz="4" w:space="0" w:color="auto"/>
                              <w:right w:val="single" w:sz="4" w:space="0" w:color="auto"/>
                            </w:tcBorders>
                            <w:vAlign w:val="center"/>
                          </w:tcPr>
                          <w:p w14:paraId="47237E42"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Murs des cages d’escalier</w:t>
                            </w:r>
                          </w:p>
                        </w:tc>
                        <w:tc>
                          <w:tcPr>
                            <w:tcW w:w="2268" w:type="dxa"/>
                            <w:tcBorders>
                              <w:top w:val="nil"/>
                              <w:left w:val="nil"/>
                              <w:bottom w:val="single" w:sz="4" w:space="0" w:color="auto"/>
                              <w:right w:val="double" w:sz="6" w:space="0" w:color="auto"/>
                            </w:tcBorders>
                            <w:noWrap/>
                            <w:vAlign w:val="center"/>
                          </w:tcPr>
                          <w:p w14:paraId="37AF7535"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ΕΙ</w:t>
                            </w:r>
                          </w:p>
                        </w:tc>
                      </w:tr>
                      <w:tr w:rsidR="0024317D" w:rsidRPr="00410BFD" w14:paraId="22C3F660" w14:textId="77777777">
                        <w:trPr>
                          <w:trHeight w:val="660"/>
                        </w:trPr>
                        <w:tc>
                          <w:tcPr>
                            <w:tcW w:w="2960" w:type="dxa"/>
                            <w:tcBorders>
                              <w:top w:val="nil"/>
                              <w:left w:val="double" w:sz="6" w:space="0" w:color="auto"/>
                              <w:bottom w:val="single" w:sz="4" w:space="0" w:color="auto"/>
                              <w:right w:val="single" w:sz="4" w:space="0" w:color="auto"/>
                            </w:tcBorders>
                            <w:vAlign w:val="center"/>
                          </w:tcPr>
                          <w:p w14:paraId="1140B04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Éléments porteurs des cages d’escalier</w:t>
                            </w:r>
                          </w:p>
                        </w:tc>
                        <w:tc>
                          <w:tcPr>
                            <w:tcW w:w="2268" w:type="dxa"/>
                            <w:tcBorders>
                              <w:top w:val="nil"/>
                              <w:left w:val="nil"/>
                              <w:bottom w:val="single" w:sz="4" w:space="0" w:color="auto"/>
                              <w:right w:val="double" w:sz="6" w:space="0" w:color="auto"/>
                            </w:tcBorders>
                            <w:noWrap/>
                            <w:vAlign w:val="center"/>
                          </w:tcPr>
                          <w:p w14:paraId="79B7FF24"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w:t>
                            </w:r>
                          </w:p>
                        </w:tc>
                      </w:tr>
                      <w:tr w:rsidR="0024317D" w:rsidRPr="00410BFD" w14:paraId="4992C48C" w14:textId="77777777">
                        <w:trPr>
                          <w:trHeight w:val="810"/>
                        </w:trPr>
                        <w:tc>
                          <w:tcPr>
                            <w:tcW w:w="2960" w:type="dxa"/>
                            <w:tcBorders>
                              <w:top w:val="single" w:sz="4" w:space="0" w:color="auto"/>
                              <w:left w:val="double" w:sz="6" w:space="0" w:color="auto"/>
                              <w:bottom w:val="double" w:sz="6" w:space="0" w:color="auto"/>
                              <w:right w:val="single" w:sz="4" w:space="0" w:color="auto"/>
                            </w:tcBorders>
                            <w:vAlign w:val="center"/>
                          </w:tcPr>
                          <w:p w14:paraId="52CF82BC" w14:textId="77777777" w:rsidR="0024317D" w:rsidRPr="00EF453C" w:rsidRDefault="0024317D" w:rsidP="00410BFD">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Revêtements de toiture autoportants (panneaux, etc.)</w:t>
                            </w:r>
                          </w:p>
                        </w:tc>
                        <w:tc>
                          <w:tcPr>
                            <w:tcW w:w="2268" w:type="dxa"/>
                            <w:tcBorders>
                              <w:top w:val="single" w:sz="4" w:space="0" w:color="auto"/>
                              <w:left w:val="nil"/>
                              <w:bottom w:val="double" w:sz="6" w:space="0" w:color="auto"/>
                              <w:right w:val="double" w:sz="6" w:space="0" w:color="auto"/>
                            </w:tcBorders>
                            <w:noWrap/>
                            <w:vAlign w:val="center"/>
                          </w:tcPr>
                          <w:p w14:paraId="7DD75988" w14:textId="77777777" w:rsidR="0024317D" w:rsidRPr="00EF453C" w:rsidRDefault="0024317D" w:rsidP="00DC7007">
                            <w:pPr>
                              <w:tabs>
                                <w:tab w:val="clear" w:pos="426"/>
                                <w:tab w:val="clear" w:pos="568"/>
                                <w:tab w:val="clear" w:pos="710"/>
                              </w:tabs>
                              <w:overflowPunct/>
                              <w:autoSpaceDE/>
                              <w:autoSpaceDN/>
                              <w:adjustRightInd/>
                              <w:jc w:val="center"/>
                              <w:textAlignment w:val="auto"/>
                              <w:rPr>
                                <w:color w:val="000000"/>
                                <w:sz w:val="20"/>
                                <w:szCs w:val="20"/>
                              </w:rPr>
                            </w:pPr>
                            <w:r>
                              <w:rPr>
                                <w:color w:val="000000"/>
                                <w:sz w:val="20"/>
                              </w:rPr>
                              <w:t>REI</w:t>
                            </w:r>
                          </w:p>
                        </w:tc>
                      </w:tr>
                    </w:tbl>
                    <w:p w14:paraId="1E8AF85E" w14:textId="77777777" w:rsidR="0024317D" w:rsidRDefault="0024317D" w:rsidP="003045C8">
                      <w:pPr>
                        <w:rPr>
                          <w:rFonts w:ascii="Arial,Bold" w:hAnsi="Arial,Bold" w:cs="Arial,Bold"/>
                          <w:b/>
                          <w:bCs/>
                          <w:i/>
                          <w:iCs/>
                          <w:sz w:val="20"/>
                          <w:szCs w:val="20"/>
                        </w:rPr>
                      </w:pPr>
                    </w:p>
                    <w:p w14:paraId="5466E8E4" w14:textId="77777777" w:rsidR="0024317D" w:rsidRPr="005A6B46" w:rsidRDefault="0024317D" w:rsidP="003045C8">
                      <w:pPr>
                        <w:rPr>
                          <w:rFonts w:ascii="Arial,Bold" w:hAnsi="Arial,Bold" w:cs="Arial,Bold"/>
                          <w:b/>
                          <w:bCs/>
                          <w:i/>
                          <w:iCs/>
                          <w:sz w:val="20"/>
                          <w:szCs w:val="20"/>
                        </w:rPr>
                      </w:pPr>
                    </w:p>
                  </w:txbxContent>
                </v:textbox>
                <w10:wrap type="square"/>
              </v:shape>
            </w:pict>
          </mc:Fallback>
        </mc:AlternateContent>
      </w:r>
    </w:p>
    <w:p w14:paraId="2FF5F3AA" w14:textId="77777777" w:rsidR="0024317D" w:rsidRPr="0048354B" w:rsidRDefault="0024317D" w:rsidP="00EF453C">
      <w:pPr>
        <w:tabs>
          <w:tab w:val="clear" w:pos="426"/>
          <w:tab w:val="clear" w:pos="568"/>
          <w:tab w:val="clear" w:pos="710"/>
        </w:tabs>
        <w:overflowPunct/>
        <w:textAlignment w:val="auto"/>
        <w:rPr>
          <w:rStyle w:val="Eaiaii"/>
          <w:rFonts w:ascii="Arial" w:hAnsi="Arial" w:cs="Arial"/>
          <w:color w:val="3366FF"/>
        </w:rPr>
      </w:pPr>
    </w:p>
    <w:p w14:paraId="0991822D" w14:textId="77777777" w:rsidR="0024317D" w:rsidRPr="0048354B" w:rsidRDefault="0024317D" w:rsidP="00690E20">
      <w:pPr>
        <w:tabs>
          <w:tab w:val="clear" w:pos="426"/>
          <w:tab w:val="clear" w:pos="568"/>
          <w:tab w:val="clear" w:pos="710"/>
        </w:tabs>
        <w:overflowPunct/>
        <w:textAlignment w:val="auto"/>
        <w:rPr>
          <w:rStyle w:val="Eaiaii"/>
          <w:rFonts w:ascii="Arial" w:hAnsi="Arial" w:cs="Arial"/>
          <w:color w:val="3366FF"/>
        </w:rPr>
      </w:pPr>
    </w:p>
    <w:p w14:paraId="2E3B9B6A" w14:textId="77777777" w:rsidR="0024317D" w:rsidRPr="0048354B" w:rsidRDefault="0024317D" w:rsidP="00690E20">
      <w:pPr>
        <w:tabs>
          <w:tab w:val="clear" w:pos="426"/>
          <w:tab w:val="clear" w:pos="568"/>
          <w:tab w:val="clear" w:pos="710"/>
        </w:tabs>
        <w:overflowPunct/>
        <w:textAlignment w:val="auto"/>
        <w:rPr>
          <w:rStyle w:val="Eaiaii"/>
          <w:rFonts w:ascii="Arial" w:hAnsi="Arial" w:cs="Arial"/>
          <w:color w:val="3366FF"/>
        </w:rPr>
      </w:pPr>
    </w:p>
    <w:p w14:paraId="3FC60BA6"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t>Éléments porteurs des bâtiments</w:t>
      </w:r>
    </w:p>
    <w:p w14:paraId="2BB9A67D" w14:textId="77777777" w:rsidR="0024317D" w:rsidRPr="0048354B" w:rsidRDefault="0024317D" w:rsidP="006F59C1">
      <w:pPr>
        <w:pStyle w:val="ListParagraph"/>
        <w:tabs>
          <w:tab w:val="clear" w:pos="426"/>
          <w:tab w:val="clear" w:pos="568"/>
          <w:tab w:val="clear" w:pos="710"/>
        </w:tabs>
        <w:overflowPunct/>
        <w:ind w:left="360"/>
        <w:textAlignment w:val="auto"/>
      </w:pPr>
    </w:p>
    <w:p w14:paraId="0C34D252" w14:textId="77777777" w:rsidR="0024317D" w:rsidRPr="0048354B" w:rsidRDefault="0024317D" w:rsidP="004B2D53">
      <w:pPr>
        <w:tabs>
          <w:tab w:val="clear" w:pos="426"/>
          <w:tab w:val="clear" w:pos="568"/>
          <w:tab w:val="clear" w:pos="710"/>
        </w:tabs>
        <w:overflowPunct/>
        <w:textAlignment w:val="auto"/>
        <w:rPr>
          <w:sz w:val="22"/>
          <w:szCs w:val="22"/>
        </w:rPr>
      </w:pPr>
      <w:r w:rsidRPr="0048354B">
        <w:rPr>
          <w:sz w:val="22"/>
          <w:szCs w:val="22"/>
        </w:rPr>
        <w:t xml:space="preserve">L’élément porteur des bâtiments doit, en cas d’incendie, être apte à porter les charges auxquelles il est destiné pour une durée définie par l’indice de résistance au feu pour chaque usage du bâtiment. Cette exigence s’applique à l’ensemble de l’élément porteur et aux divers éléments distincts entrant dans sa constitution. </w:t>
      </w:r>
    </w:p>
    <w:p w14:paraId="61753D26" w14:textId="77777777" w:rsidR="0024317D" w:rsidRPr="0048354B" w:rsidRDefault="0024317D" w:rsidP="00536125">
      <w:pPr>
        <w:tabs>
          <w:tab w:val="clear" w:pos="426"/>
          <w:tab w:val="clear" w:pos="568"/>
          <w:tab w:val="clear" w:pos="710"/>
        </w:tabs>
        <w:overflowPunct/>
        <w:textAlignment w:val="auto"/>
        <w:rPr>
          <w:sz w:val="22"/>
          <w:szCs w:val="22"/>
        </w:rPr>
      </w:pPr>
    </w:p>
    <w:p w14:paraId="69B7BED5" w14:textId="77777777" w:rsidR="0024317D" w:rsidRPr="0048354B" w:rsidRDefault="0024317D" w:rsidP="005E5C3E">
      <w:pPr>
        <w:tabs>
          <w:tab w:val="clear" w:pos="426"/>
          <w:tab w:val="clear" w:pos="568"/>
          <w:tab w:val="clear" w:pos="710"/>
        </w:tabs>
        <w:overflowPunct/>
        <w:textAlignment w:val="auto"/>
        <w:rPr>
          <w:sz w:val="22"/>
          <w:szCs w:val="22"/>
        </w:rPr>
      </w:pPr>
      <w:r w:rsidRPr="0048354B">
        <w:rPr>
          <w:sz w:val="22"/>
          <w:szCs w:val="22"/>
        </w:rPr>
        <w:t xml:space="preserve">Pour la conception des éléments porteurs face au feu, les auteurs de l’étude peuvent utiliser les Eurocodes (série de normes ΕLΟΤ ΕΝ 1990 à 1999) tels qu’ils s’appliquent en Grèce, en combinaison avec les appendices nationaux correspondants (ΕLΟΤ ΕΝ 199Χ/ΝΑ), en tenant compte des indices minimaux de résistance au feu prévus par le présent règlement (tableau 7), ainsi que de toute autre exigence pertinente en la matière. La conception se fait selon les méthodes de calcul mentionnées dans les Eurocodes correspondants ou sur la base des tableaux relatifs des Eurocodes lorsque les conditions de leur utilisation, définies par les Eurocodes correspondants, sont satisfaites. Exceptionnellement, lorsque cela est requis et que les conditions nécessaires sont réunies, on pourra utiliser des méthodes avancées, des simulations de calculs et des principes généraux de l’ingénierie incendie. </w:t>
      </w:r>
    </w:p>
    <w:p w14:paraId="4920DE06" w14:textId="77777777" w:rsidR="0024317D" w:rsidRPr="0048354B" w:rsidRDefault="0024317D" w:rsidP="00536125">
      <w:pPr>
        <w:tabs>
          <w:tab w:val="clear" w:pos="426"/>
          <w:tab w:val="clear" w:pos="568"/>
          <w:tab w:val="clear" w:pos="710"/>
        </w:tabs>
        <w:overflowPunct/>
        <w:textAlignment w:val="auto"/>
        <w:rPr>
          <w:sz w:val="22"/>
          <w:szCs w:val="22"/>
        </w:rPr>
      </w:pPr>
    </w:p>
    <w:p w14:paraId="0CF2748F" w14:textId="77777777" w:rsidR="0024317D" w:rsidRPr="0048354B" w:rsidRDefault="0024317D" w:rsidP="00615F74">
      <w:pPr>
        <w:tabs>
          <w:tab w:val="clear" w:pos="426"/>
          <w:tab w:val="clear" w:pos="568"/>
          <w:tab w:val="clear" w:pos="710"/>
        </w:tabs>
        <w:overflowPunct/>
        <w:textAlignment w:val="auto"/>
        <w:rPr>
          <w:sz w:val="22"/>
          <w:szCs w:val="22"/>
        </w:rPr>
      </w:pPr>
      <w:r w:rsidRPr="0048354B">
        <w:rPr>
          <w:sz w:val="22"/>
          <w:szCs w:val="22"/>
        </w:rPr>
        <w:t>Pour la détermination de l’indice de résistance au feu requis pour chaque élément de construction, indépendamment du type de matériaux dont il est constitué, il est nécessaire que les certificats prévus, selon le cas, par les normes soient disponibles.</w:t>
      </w:r>
    </w:p>
    <w:p w14:paraId="4C6E4666" w14:textId="77777777" w:rsidR="0024317D" w:rsidRPr="0048354B" w:rsidRDefault="0024317D" w:rsidP="00536125">
      <w:pPr>
        <w:tabs>
          <w:tab w:val="clear" w:pos="426"/>
          <w:tab w:val="clear" w:pos="568"/>
          <w:tab w:val="clear" w:pos="710"/>
        </w:tabs>
        <w:overflowPunct/>
        <w:textAlignment w:val="auto"/>
        <w:rPr>
          <w:sz w:val="22"/>
          <w:szCs w:val="22"/>
        </w:rPr>
      </w:pPr>
    </w:p>
    <w:p w14:paraId="3D8F9697" w14:textId="77777777" w:rsidR="0024317D" w:rsidRPr="0048354B" w:rsidRDefault="0024317D" w:rsidP="00615F74">
      <w:pPr>
        <w:tabs>
          <w:tab w:val="clear" w:pos="426"/>
          <w:tab w:val="clear" w:pos="568"/>
          <w:tab w:val="clear" w:pos="710"/>
        </w:tabs>
        <w:overflowPunct/>
        <w:textAlignment w:val="auto"/>
        <w:rPr>
          <w:sz w:val="22"/>
          <w:szCs w:val="22"/>
        </w:rPr>
      </w:pPr>
      <w:r w:rsidRPr="0048354B">
        <w:rPr>
          <w:sz w:val="22"/>
          <w:szCs w:val="22"/>
        </w:rPr>
        <w:t>Dans certains cas particuliers ou si les certificats requis ne sont pas disponibles, l’indice de résistance au feu ou d’autres propriétés de protection contre l’incendie seront définis sur la base des essais normalisés correspondants effectués par des laboratoires accrédités pour les essais en question.</w:t>
      </w:r>
    </w:p>
    <w:p w14:paraId="4890E909" w14:textId="77777777" w:rsidR="0024317D" w:rsidRPr="0048354B" w:rsidRDefault="0024317D" w:rsidP="00615F74">
      <w:pPr>
        <w:tabs>
          <w:tab w:val="clear" w:pos="426"/>
          <w:tab w:val="clear" w:pos="568"/>
          <w:tab w:val="clear" w:pos="710"/>
        </w:tabs>
        <w:overflowPunct/>
        <w:textAlignment w:val="auto"/>
        <w:rPr>
          <w:sz w:val="22"/>
          <w:szCs w:val="22"/>
        </w:rPr>
      </w:pPr>
      <w:r w:rsidRPr="0048354B">
        <w:rPr>
          <w:sz w:val="22"/>
          <w:szCs w:val="22"/>
        </w:rPr>
        <w:t xml:space="preserve">Les éléments ci-dessus peuvent également s’appliquer à des éléments et matériaux de structure non porteurs. </w:t>
      </w:r>
    </w:p>
    <w:p w14:paraId="7A48D15D" w14:textId="77777777" w:rsidR="0024317D" w:rsidRPr="0048354B" w:rsidRDefault="0024317D" w:rsidP="00962DCE">
      <w:pPr>
        <w:tabs>
          <w:tab w:val="clear" w:pos="426"/>
          <w:tab w:val="clear" w:pos="568"/>
          <w:tab w:val="clear" w:pos="710"/>
        </w:tabs>
        <w:overflowPunct/>
        <w:textAlignment w:val="auto"/>
        <w:rPr>
          <w:sz w:val="22"/>
          <w:szCs w:val="22"/>
        </w:rPr>
      </w:pPr>
    </w:p>
    <w:p w14:paraId="5694C77B" w14:textId="77777777" w:rsidR="0024317D" w:rsidRPr="0048354B" w:rsidRDefault="0024317D" w:rsidP="00962DCE">
      <w:pPr>
        <w:tabs>
          <w:tab w:val="clear" w:pos="426"/>
          <w:tab w:val="clear" w:pos="568"/>
          <w:tab w:val="clear" w:pos="710"/>
        </w:tabs>
        <w:overflowPunct/>
        <w:textAlignment w:val="auto"/>
        <w:rPr>
          <w:sz w:val="22"/>
          <w:szCs w:val="22"/>
        </w:rPr>
      </w:pPr>
      <w:r w:rsidRPr="0048354B">
        <w:rPr>
          <w:rStyle w:val="a"/>
        </w:rPr>
        <w:t>L’exigence de résistance au feu de la structure porteuse</w:t>
      </w:r>
      <w:r w:rsidRPr="0048354B">
        <w:t xml:space="preserve"> ne s’applique pas aux bâtiments indépendants et fonctionnellement </w:t>
      </w:r>
      <w:r w:rsidRPr="0048354B">
        <w:rPr>
          <w:rStyle w:val="a"/>
        </w:rPr>
        <w:t>autonomes</w:t>
      </w:r>
      <w:r w:rsidRPr="0048354B">
        <w:t>, à un seul étage et à usage auxiliaire, qui réunissent cumulativement les conditions suivantes:</w:t>
      </w:r>
    </w:p>
    <w:p w14:paraId="24B5ACB3" w14:textId="77777777" w:rsidR="0024317D" w:rsidRPr="0048354B"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48354B">
        <w:rPr>
          <w:rStyle w:val="a"/>
        </w:rPr>
        <w:t>ils n’ont pas de sous-sol, ni de prévision d’étages à venir,</w:t>
      </w:r>
    </w:p>
    <w:p w14:paraId="68AF21E5" w14:textId="77777777" w:rsidR="0024317D" w:rsidRPr="0048354B"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48354B">
        <w:rPr>
          <w:rStyle w:val="a"/>
        </w:rPr>
        <w:t>ils ont une hauteur brute ne dépassant pas les 4,50 m,</w:t>
      </w:r>
    </w:p>
    <w:p w14:paraId="21B44A5A" w14:textId="77777777" w:rsidR="0024317D" w:rsidRPr="0048354B"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48354B">
        <w:rPr>
          <w:rStyle w:val="a"/>
        </w:rPr>
        <w:t>ils ont une superficie brute ne dépassant pas les 100 m²,</w:t>
      </w:r>
    </w:p>
    <w:p w14:paraId="1C951159" w14:textId="77777777" w:rsidR="0024317D" w:rsidRPr="0048354B" w:rsidRDefault="0024317D" w:rsidP="00E41BEC">
      <w:pPr>
        <w:pStyle w:val="ListParagraph"/>
        <w:numPr>
          <w:ilvl w:val="0"/>
          <w:numId w:val="11"/>
        </w:numPr>
        <w:tabs>
          <w:tab w:val="clear" w:pos="426"/>
          <w:tab w:val="clear" w:pos="568"/>
          <w:tab w:val="clear" w:pos="710"/>
          <w:tab w:val="left" w:pos="284"/>
          <w:tab w:val="left" w:pos="709"/>
          <w:tab w:val="left" w:pos="1134"/>
          <w:tab w:val="left" w:pos="1560"/>
        </w:tabs>
        <w:rPr>
          <w:rStyle w:val="a"/>
        </w:rPr>
      </w:pPr>
      <w:r w:rsidRPr="0048354B">
        <w:rPr>
          <w:rStyle w:val="a"/>
        </w:rPr>
        <w:t>ils ne comportent pas de locaux à risque, ni de locaux à haut risque.</w:t>
      </w:r>
    </w:p>
    <w:p w14:paraId="1DC75515" w14:textId="20FE19C2" w:rsidR="0024317D" w:rsidRPr="0048354B" w:rsidRDefault="0024317D" w:rsidP="00485C95">
      <w:pPr>
        <w:tabs>
          <w:tab w:val="clear" w:pos="426"/>
          <w:tab w:val="clear" w:pos="568"/>
          <w:tab w:val="clear" w:pos="710"/>
          <w:tab w:val="left" w:pos="284"/>
          <w:tab w:val="left" w:pos="709"/>
          <w:tab w:val="left" w:pos="1134"/>
          <w:tab w:val="left" w:pos="1560"/>
        </w:tabs>
        <w:rPr>
          <w:rStyle w:val="a"/>
        </w:rPr>
      </w:pPr>
      <w:r w:rsidRPr="0048354B">
        <w:rPr>
          <w:rStyle w:val="a"/>
        </w:rPr>
        <w:t>Dans ces bâtiments les autres exigences de protection structurale contre l’incendie restent en vigueur.</w:t>
      </w:r>
    </w:p>
    <w:p w14:paraId="0317C0A1" w14:textId="77777777" w:rsidR="0024317D" w:rsidRPr="0048354B" w:rsidRDefault="0024317D" w:rsidP="00522CF8">
      <w:pPr>
        <w:tabs>
          <w:tab w:val="clear" w:pos="426"/>
          <w:tab w:val="clear" w:pos="568"/>
          <w:tab w:val="clear" w:pos="710"/>
          <w:tab w:val="left" w:pos="284"/>
          <w:tab w:val="left" w:pos="709"/>
          <w:tab w:val="left" w:pos="1134"/>
          <w:tab w:val="left" w:pos="1560"/>
        </w:tabs>
        <w:rPr>
          <w:rStyle w:val="a"/>
          <w:sz w:val="24"/>
          <w:szCs w:val="24"/>
        </w:rPr>
      </w:pPr>
    </w:p>
    <w:p w14:paraId="4145843B"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t xml:space="preserve"> Voies d’évacuation protégées contre l’incendie</w:t>
      </w:r>
    </w:p>
    <w:p w14:paraId="22EE9791" w14:textId="77777777" w:rsidR="0024317D" w:rsidRPr="0048354B" w:rsidRDefault="0024317D" w:rsidP="00075AA4">
      <w:pPr>
        <w:pStyle w:val="ListParagraph"/>
        <w:tabs>
          <w:tab w:val="clear" w:pos="426"/>
          <w:tab w:val="clear" w:pos="568"/>
          <w:tab w:val="clear" w:pos="710"/>
        </w:tabs>
        <w:overflowPunct/>
        <w:ind w:left="360"/>
        <w:textAlignment w:val="auto"/>
      </w:pPr>
    </w:p>
    <w:p w14:paraId="36394EC6" w14:textId="77777777" w:rsidR="0024317D" w:rsidRPr="0048354B" w:rsidRDefault="0024317D" w:rsidP="004C5D34">
      <w:pPr>
        <w:tabs>
          <w:tab w:val="clear" w:pos="426"/>
          <w:tab w:val="clear" w:pos="568"/>
          <w:tab w:val="clear" w:pos="710"/>
        </w:tabs>
        <w:overflowPunct/>
        <w:textAlignment w:val="auto"/>
        <w:rPr>
          <w:sz w:val="22"/>
          <w:szCs w:val="22"/>
        </w:rPr>
      </w:pPr>
      <w:r w:rsidRPr="0048354B">
        <w:rPr>
          <w:sz w:val="22"/>
        </w:rPr>
        <w:t>Les éléments de construction de l’enveloppe des voies d’évacuation protégées contre l’incendie, c’est-à-dire les murs, les planchers, les toitures et les huisseries, ainsi que les éventuels halls protégés contre l’incendie, doivent disposer de l’indice minimal de résistance au feu défini pour chaque catégorie de bâtiment en fonction de son usage. (Tableau 7)</w:t>
      </w:r>
    </w:p>
    <w:p w14:paraId="4F8FC524" w14:textId="77777777" w:rsidR="0024317D" w:rsidRPr="0048354B" w:rsidRDefault="0024317D" w:rsidP="004C5D34">
      <w:pPr>
        <w:tabs>
          <w:tab w:val="clear" w:pos="426"/>
          <w:tab w:val="clear" w:pos="568"/>
          <w:tab w:val="clear" w:pos="710"/>
        </w:tabs>
        <w:overflowPunct/>
        <w:textAlignment w:val="auto"/>
        <w:rPr>
          <w:sz w:val="22"/>
          <w:szCs w:val="22"/>
        </w:rPr>
      </w:pPr>
      <w:r w:rsidRPr="0048354B">
        <w:rPr>
          <w:sz w:val="22"/>
        </w:rPr>
        <w:t>Les huisseries coupe-feu des voies protégées contre l’incendie doivent, de manière générale, être à fermeture automatique et leur indice de résistance au feu pourra être inférieur de 30 minutes à celui requis pour les compartiments d’incendie, sans être néanmoins inférieur à 30 minutes.</w:t>
      </w:r>
    </w:p>
    <w:p w14:paraId="598ACD4B" w14:textId="77777777" w:rsidR="0024317D" w:rsidRPr="0048354B" w:rsidRDefault="0024317D" w:rsidP="004C5D34">
      <w:pPr>
        <w:tabs>
          <w:tab w:val="clear" w:pos="426"/>
          <w:tab w:val="clear" w:pos="568"/>
          <w:tab w:val="clear" w:pos="710"/>
        </w:tabs>
        <w:overflowPunct/>
        <w:textAlignment w:val="auto"/>
        <w:rPr>
          <w:sz w:val="22"/>
          <w:szCs w:val="22"/>
        </w:rPr>
      </w:pPr>
    </w:p>
    <w:p w14:paraId="3CF2A092" w14:textId="77777777" w:rsidR="0024317D" w:rsidRPr="0048354B" w:rsidRDefault="0024317D" w:rsidP="004C5D34">
      <w:pPr>
        <w:tabs>
          <w:tab w:val="clear" w:pos="426"/>
          <w:tab w:val="clear" w:pos="568"/>
          <w:tab w:val="clear" w:pos="710"/>
        </w:tabs>
        <w:overflowPunct/>
        <w:textAlignment w:val="auto"/>
        <w:rPr>
          <w:sz w:val="22"/>
          <w:szCs w:val="22"/>
        </w:rPr>
      </w:pPr>
    </w:p>
    <w:p w14:paraId="4306D136" w14:textId="77777777" w:rsidR="0024317D" w:rsidRPr="0048354B" w:rsidRDefault="0024317D" w:rsidP="009058DA">
      <w:pPr>
        <w:tabs>
          <w:tab w:val="clear" w:pos="426"/>
          <w:tab w:val="clear" w:pos="568"/>
          <w:tab w:val="clear" w:pos="710"/>
        </w:tabs>
        <w:overflowPunct/>
        <w:textAlignment w:val="auto"/>
        <w:rPr>
          <w:sz w:val="22"/>
          <w:szCs w:val="22"/>
        </w:rPr>
      </w:pPr>
    </w:p>
    <w:p w14:paraId="7794EC17"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t>Compartimentage</w:t>
      </w:r>
    </w:p>
    <w:p w14:paraId="273228A4" w14:textId="77777777" w:rsidR="0024317D" w:rsidRPr="0048354B" w:rsidRDefault="0024317D" w:rsidP="00D94B92">
      <w:pPr>
        <w:pStyle w:val="ListParagraph"/>
        <w:tabs>
          <w:tab w:val="clear" w:pos="426"/>
          <w:tab w:val="clear" w:pos="568"/>
          <w:tab w:val="clear" w:pos="710"/>
        </w:tabs>
        <w:overflowPunct/>
        <w:ind w:left="360"/>
        <w:textAlignment w:val="auto"/>
      </w:pPr>
    </w:p>
    <w:p w14:paraId="4A4DDFD6"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La séparation d’un bâtiment en compartiments d’incendie a pour but de limiter l’incendie au local dans lequel il a pris naissance et d’interrompre sa propagation horizontale et/ou verticale au reste du bâtiment. Pour chaque catégorie de bâtiment, une limite maximale de superficie est définie (tableau 9) et pour certains usages spécifiques un volume maximal est également défini, au-delà desquels il est requis de diviser le bâtiment en compartiments d’incendie. (Schéma 15)</w:t>
      </w:r>
    </w:p>
    <w:p w14:paraId="289100CA" w14:textId="77777777" w:rsidR="0024317D" w:rsidRPr="0048354B" w:rsidRDefault="0024317D" w:rsidP="009058DA">
      <w:pPr>
        <w:tabs>
          <w:tab w:val="clear" w:pos="426"/>
          <w:tab w:val="clear" w:pos="568"/>
          <w:tab w:val="clear" w:pos="710"/>
        </w:tabs>
        <w:overflowPunct/>
        <w:textAlignment w:val="auto"/>
        <w:rPr>
          <w:sz w:val="22"/>
          <w:szCs w:val="22"/>
        </w:rPr>
      </w:pPr>
    </w:p>
    <w:p w14:paraId="5DD81C60" w14:textId="59268F6F" w:rsidR="0024317D" w:rsidRPr="0048354B" w:rsidRDefault="00944A81" w:rsidP="009058DA">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47488" behindDoc="0" locked="0" layoutInCell="1" allowOverlap="1" wp14:anchorId="32368941" wp14:editId="205788C4">
                <wp:simplePos x="0" y="0"/>
                <wp:positionH relativeFrom="column">
                  <wp:posOffset>0</wp:posOffset>
                </wp:positionH>
                <wp:positionV relativeFrom="paragraph">
                  <wp:posOffset>0</wp:posOffset>
                </wp:positionV>
                <wp:extent cx="4593590" cy="2938780"/>
                <wp:effectExtent l="9525" t="10160" r="6985" b="13335"/>
                <wp:wrapSquare wrapText="bothSides"/>
                <wp:docPr id="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2938780"/>
                        </a:xfrm>
                        <a:prstGeom prst="rect">
                          <a:avLst/>
                        </a:prstGeom>
                        <a:solidFill>
                          <a:srgbClr val="FFFFFF"/>
                        </a:solidFill>
                        <a:ln w="9525">
                          <a:solidFill>
                            <a:srgbClr val="000000"/>
                          </a:solidFill>
                          <a:miter lim="800000"/>
                          <a:headEnd/>
                          <a:tailEnd/>
                        </a:ln>
                      </wps:spPr>
                      <wps:txbx>
                        <w:txbxContent>
                          <w:p w14:paraId="4E3CF2E5" w14:textId="77777777" w:rsidR="0024317D" w:rsidRDefault="0024317D" w:rsidP="00EB5C7F">
                            <w:pPr>
                              <w:rPr>
                                <w:b/>
                                <w:bCs/>
                                <w:i/>
                                <w:iCs/>
                                <w:sz w:val="18"/>
                                <w:szCs w:val="18"/>
                              </w:rPr>
                            </w:pPr>
                            <w:r>
                              <w:rPr>
                                <w:b/>
                                <w:i/>
                                <w:sz w:val="18"/>
                              </w:rPr>
                              <w:t>Schéma 15: Compartimentage.</w:t>
                            </w:r>
                          </w:p>
                          <w:p w14:paraId="133F0766" w14:textId="77777777" w:rsidR="0024317D" w:rsidRDefault="0024317D" w:rsidP="00EB5C7F">
                            <w:pPr>
                              <w:rPr>
                                <w:b/>
                                <w:bCs/>
                                <w:i/>
                                <w:iCs/>
                                <w:sz w:val="18"/>
                                <w:szCs w:val="18"/>
                              </w:rPr>
                            </w:pPr>
                          </w:p>
                          <w:p w14:paraId="740B7D1D" w14:textId="77777777" w:rsidR="0024317D" w:rsidRDefault="001E7C2A" w:rsidP="00EB5C7F">
                            <w:pPr>
                              <w:rPr>
                                <w:b/>
                                <w:bCs/>
                                <w:i/>
                                <w:iCs/>
                                <w:sz w:val="18"/>
                                <w:szCs w:val="18"/>
                              </w:rPr>
                            </w:pPr>
                            <w:r>
                              <w:rPr>
                                <w:noProof/>
                                <w:sz w:val="22"/>
                              </w:rPr>
                              <w:drawing>
                                <wp:inline distT="0" distB="0" distL="0" distR="0" wp14:anchorId="1CF3D9BC" wp14:editId="51F4C40F">
                                  <wp:extent cx="4381500" cy="2514600"/>
                                  <wp:effectExtent l="19050" t="0" r="0" b="0"/>
                                  <wp:docPr id="32" name="Picture 144" descr="pyrodiamerismatopoi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yrodiamerismatopoiish.jpg"/>
                                          <pic:cNvPicPr>
                                            <a:picLocks noChangeAspect="1" noChangeArrowheads="1"/>
                                          </pic:cNvPicPr>
                                        </pic:nvPicPr>
                                        <pic:blipFill>
                                          <a:blip r:embed="rId37"/>
                                          <a:srcRect/>
                                          <a:stretch>
                                            <a:fillRect/>
                                          </a:stretch>
                                        </pic:blipFill>
                                        <pic:spPr bwMode="auto">
                                          <a:xfrm>
                                            <a:off x="0" y="0"/>
                                            <a:ext cx="4381500" cy="2514600"/>
                                          </a:xfrm>
                                          <a:prstGeom prst="rect">
                                            <a:avLst/>
                                          </a:prstGeom>
                                          <a:noFill/>
                                          <a:ln w="9525">
                                            <a:noFill/>
                                            <a:miter lim="800000"/>
                                            <a:headEnd/>
                                            <a:tailEnd/>
                                          </a:ln>
                                        </pic:spPr>
                                      </pic:pic>
                                    </a:graphicData>
                                  </a:graphic>
                                </wp:inline>
                              </w:drawing>
                            </w:r>
                          </w:p>
                          <w:p w14:paraId="77CBB00D" w14:textId="77777777" w:rsidR="0024317D" w:rsidRDefault="0024317D" w:rsidP="00EB5C7F">
                            <w:pPr>
                              <w:rPr>
                                <w:b/>
                                <w:bCs/>
                                <w:i/>
                                <w:iCs/>
                                <w:sz w:val="18"/>
                                <w:szCs w:val="18"/>
                              </w:rPr>
                            </w:pPr>
                          </w:p>
                          <w:p w14:paraId="5C2DDFED" w14:textId="77777777" w:rsidR="0024317D" w:rsidRDefault="0024317D" w:rsidP="00EB5C7F">
                            <w:pPr>
                              <w:rPr>
                                <w:b/>
                                <w:bCs/>
                                <w:i/>
                                <w:iCs/>
                                <w:sz w:val="18"/>
                                <w:szCs w:val="18"/>
                              </w:rPr>
                            </w:pPr>
                          </w:p>
                          <w:p w14:paraId="66F47504" w14:textId="77777777" w:rsidR="0024317D" w:rsidRPr="00E13DD4" w:rsidRDefault="0024317D" w:rsidP="00EB5C7F">
                            <w:pPr>
                              <w:rPr>
                                <w:b/>
                                <w:bCs/>
                                <w:i/>
                                <w:iCs/>
                                <w:sz w:val="18"/>
                                <w:szCs w:val="18"/>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68941" id="Text Box 20" o:spid="_x0000_s1046" type="#_x0000_t202" style="position:absolute;left:0;text-align:left;margin-left:0;margin-top:0;width:361.7pt;height:231.4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">
                <v:textbox>
                  <w:txbxContent>
                    <w:p w14:paraId="4E3CF2E5" w14:textId="77777777" w:rsidR="0024317D" w:rsidRDefault="0024317D" w:rsidP="00EB5C7F">
                      <w:pPr>
                        <w:rPr>
                          <w:b/>
                          <w:bCs/>
                          <w:i/>
                          <w:iCs/>
                          <w:sz w:val="18"/>
                          <w:szCs w:val="18"/>
                        </w:rPr>
                      </w:pPr>
                      <w:r>
                        <w:rPr>
                          <w:b/>
                          <w:i/>
                          <w:sz w:val="18"/>
                        </w:rPr>
                        <w:t>Schéma 15: Compartimentage.</w:t>
                      </w:r>
                    </w:p>
                    <w:p w14:paraId="133F0766" w14:textId="77777777" w:rsidR="0024317D" w:rsidRDefault="0024317D" w:rsidP="00EB5C7F">
                      <w:pPr>
                        <w:rPr>
                          <w:b/>
                          <w:bCs/>
                          <w:i/>
                          <w:iCs/>
                          <w:sz w:val="18"/>
                          <w:szCs w:val="18"/>
                        </w:rPr>
                      </w:pPr>
                    </w:p>
                    <w:p w14:paraId="740B7D1D" w14:textId="77777777" w:rsidR="0024317D" w:rsidRDefault="001E7C2A" w:rsidP="00EB5C7F">
                      <w:pPr>
                        <w:rPr>
                          <w:b/>
                          <w:bCs/>
                          <w:i/>
                          <w:iCs/>
                          <w:sz w:val="18"/>
                          <w:szCs w:val="18"/>
                        </w:rPr>
                      </w:pPr>
                      <w:r>
                        <w:rPr>
                          <w:noProof/>
                          <w:sz w:val="22"/>
                        </w:rPr>
                        <w:drawing>
                          <wp:inline distT="0" distB="0" distL="0" distR="0" wp14:anchorId="1CF3D9BC" wp14:editId="51F4C40F">
                            <wp:extent cx="4381500" cy="2514600"/>
                            <wp:effectExtent l="19050" t="0" r="0" b="0"/>
                            <wp:docPr id="32" name="Picture 144" descr="pyrodiamerismatopoi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yrodiamerismatopoiish.jpg"/>
                                    <pic:cNvPicPr>
                                      <a:picLocks noChangeAspect="1" noChangeArrowheads="1"/>
                                    </pic:cNvPicPr>
                                  </pic:nvPicPr>
                                  <pic:blipFill>
                                    <a:blip r:embed="rId38"/>
                                    <a:srcRect/>
                                    <a:stretch>
                                      <a:fillRect/>
                                    </a:stretch>
                                  </pic:blipFill>
                                  <pic:spPr bwMode="auto">
                                    <a:xfrm>
                                      <a:off x="0" y="0"/>
                                      <a:ext cx="4381500" cy="2514600"/>
                                    </a:xfrm>
                                    <a:prstGeom prst="rect">
                                      <a:avLst/>
                                    </a:prstGeom>
                                    <a:noFill/>
                                    <a:ln w="9525">
                                      <a:noFill/>
                                      <a:miter lim="800000"/>
                                      <a:headEnd/>
                                      <a:tailEnd/>
                                    </a:ln>
                                  </pic:spPr>
                                </pic:pic>
                              </a:graphicData>
                            </a:graphic>
                          </wp:inline>
                        </w:drawing>
                      </w:r>
                    </w:p>
                    <w:p w14:paraId="77CBB00D" w14:textId="77777777" w:rsidR="0024317D" w:rsidRDefault="0024317D" w:rsidP="00EB5C7F">
                      <w:pPr>
                        <w:rPr>
                          <w:b/>
                          <w:bCs/>
                          <w:i/>
                          <w:iCs/>
                          <w:sz w:val="18"/>
                          <w:szCs w:val="18"/>
                        </w:rPr>
                      </w:pPr>
                    </w:p>
                    <w:p w14:paraId="5C2DDFED" w14:textId="77777777" w:rsidR="0024317D" w:rsidRDefault="0024317D" w:rsidP="00EB5C7F">
                      <w:pPr>
                        <w:rPr>
                          <w:b/>
                          <w:bCs/>
                          <w:i/>
                          <w:iCs/>
                          <w:sz w:val="18"/>
                          <w:szCs w:val="18"/>
                        </w:rPr>
                      </w:pPr>
                    </w:p>
                    <w:p w14:paraId="66F47504" w14:textId="77777777" w:rsidR="0024317D" w:rsidRPr="00E13DD4" w:rsidRDefault="0024317D" w:rsidP="00EB5C7F">
                      <w:pPr>
                        <w:rPr>
                          <w:b/>
                          <w:bCs/>
                          <w:i/>
                          <w:iCs/>
                          <w:sz w:val="18"/>
                          <w:szCs w:val="18"/>
                        </w:rPr>
                      </w:pPr>
                    </w:p>
                  </w:txbxContent>
                </v:textbox>
                <w10:wrap type="square"/>
              </v:shape>
            </w:pict>
          </mc:Fallback>
        </mc:AlternateContent>
      </w:r>
    </w:p>
    <w:p w14:paraId="46C5644B" w14:textId="77777777" w:rsidR="0024317D" w:rsidRPr="0048354B" w:rsidRDefault="0024317D" w:rsidP="009058DA">
      <w:pPr>
        <w:tabs>
          <w:tab w:val="clear" w:pos="426"/>
          <w:tab w:val="clear" w:pos="568"/>
          <w:tab w:val="clear" w:pos="710"/>
        </w:tabs>
        <w:overflowPunct/>
        <w:textAlignment w:val="auto"/>
        <w:rPr>
          <w:sz w:val="22"/>
          <w:szCs w:val="22"/>
        </w:rPr>
      </w:pPr>
    </w:p>
    <w:p w14:paraId="1DA56DC9" w14:textId="77777777" w:rsidR="0024317D" w:rsidRPr="0048354B" w:rsidRDefault="0024317D" w:rsidP="009058DA">
      <w:pPr>
        <w:tabs>
          <w:tab w:val="clear" w:pos="426"/>
          <w:tab w:val="clear" w:pos="568"/>
          <w:tab w:val="clear" w:pos="710"/>
        </w:tabs>
        <w:overflowPunct/>
        <w:textAlignment w:val="auto"/>
        <w:rPr>
          <w:sz w:val="22"/>
          <w:szCs w:val="22"/>
        </w:rPr>
      </w:pPr>
    </w:p>
    <w:p w14:paraId="6E717801" w14:textId="77777777" w:rsidR="0024317D" w:rsidRPr="0048354B" w:rsidRDefault="0024317D" w:rsidP="009058DA">
      <w:pPr>
        <w:tabs>
          <w:tab w:val="clear" w:pos="426"/>
          <w:tab w:val="clear" w:pos="568"/>
          <w:tab w:val="clear" w:pos="710"/>
        </w:tabs>
        <w:overflowPunct/>
        <w:textAlignment w:val="auto"/>
        <w:rPr>
          <w:sz w:val="22"/>
          <w:szCs w:val="22"/>
        </w:rPr>
      </w:pPr>
    </w:p>
    <w:p w14:paraId="1215C337" w14:textId="77777777" w:rsidR="0024317D" w:rsidRPr="0048354B" w:rsidRDefault="0024317D" w:rsidP="009058DA">
      <w:pPr>
        <w:tabs>
          <w:tab w:val="clear" w:pos="426"/>
          <w:tab w:val="clear" w:pos="568"/>
          <w:tab w:val="clear" w:pos="710"/>
        </w:tabs>
        <w:overflowPunct/>
        <w:textAlignment w:val="auto"/>
        <w:rPr>
          <w:sz w:val="22"/>
          <w:szCs w:val="22"/>
        </w:rPr>
      </w:pPr>
    </w:p>
    <w:p w14:paraId="67EECA67" w14:textId="77777777" w:rsidR="0024317D" w:rsidRPr="0048354B" w:rsidRDefault="0024317D" w:rsidP="009058DA">
      <w:pPr>
        <w:tabs>
          <w:tab w:val="clear" w:pos="426"/>
          <w:tab w:val="clear" w:pos="568"/>
          <w:tab w:val="clear" w:pos="710"/>
        </w:tabs>
        <w:overflowPunct/>
        <w:textAlignment w:val="auto"/>
        <w:rPr>
          <w:sz w:val="22"/>
          <w:szCs w:val="22"/>
        </w:rPr>
      </w:pPr>
    </w:p>
    <w:p w14:paraId="4ED7BED0" w14:textId="77777777" w:rsidR="0024317D" w:rsidRPr="0048354B" w:rsidRDefault="0024317D" w:rsidP="009058DA">
      <w:pPr>
        <w:tabs>
          <w:tab w:val="clear" w:pos="426"/>
          <w:tab w:val="clear" w:pos="568"/>
          <w:tab w:val="clear" w:pos="710"/>
        </w:tabs>
        <w:overflowPunct/>
        <w:textAlignment w:val="auto"/>
        <w:rPr>
          <w:sz w:val="22"/>
          <w:szCs w:val="22"/>
        </w:rPr>
      </w:pPr>
    </w:p>
    <w:p w14:paraId="45C012E5" w14:textId="77777777" w:rsidR="0024317D" w:rsidRPr="0048354B" w:rsidRDefault="0024317D" w:rsidP="009058DA">
      <w:pPr>
        <w:tabs>
          <w:tab w:val="clear" w:pos="426"/>
          <w:tab w:val="clear" w:pos="568"/>
          <w:tab w:val="clear" w:pos="710"/>
        </w:tabs>
        <w:overflowPunct/>
        <w:textAlignment w:val="auto"/>
        <w:rPr>
          <w:sz w:val="22"/>
          <w:szCs w:val="22"/>
        </w:rPr>
      </w:pPr>
    </w:p>
    <w:p w14:paraId="74A1B328" w14:textId="77777777" w:rsidR="0024317D" w:rsidRPr="0048354B" w:rsidRDefault="0024317D" w:rsidP="009058DA">
      <w:pPr>
        <w:tabs>
          <w:tab w:val="clear" w:pos="426"/>
          <w:tab w:val="clear" w:pos="568"/>
          <w:tab w:val="clear" w:pos="710"/>
        </w:tabs>
        <w:overflowPunct/>
        <w:textAlignment w:val="auto"/>
        <w:rPr>
          <w:sz w:val="22"/>
          <w:szCs w:val="22"/>
        </w:rPr>
      </w:pPr>
    </w:p>
    <w:p w14:paraId="7A62E8CF" w14:textId="77777777" w:rsidR="0024317D" w:rsidRPr="0048354B" w:rsidRDefault="0024317D" w:rsidP="009058DA">
      <w:pPr>
        <w:tabs>
          <w:tab w:val="clear" w:pos="426"/>
          <w:tab w:val="clear" w:pos="568"/>
          <w:tab w:val="clear" w:pos="710"/>
        </w:tabs>
        <w:overflowPunct/>
        <w:textAlignment w:val="auto"/>
        <w:rPr>
          <w:sz w:val="22"/>
          <w:szCs w:val="22"/>
        </w:rPr>
      </w:pPr>
    </w:p>
    <w:p w14:paraId="3F8A40F7" w14:textId="77777777" w:rsidR="0024317D" w:rsidRPr="0048354B" w:rsidRDefault="0024317D" w:rsidP="009058DA">
      <w:pPr>
        <w:tabs>
          <w:tab w:val="clear" w:pos="426"/>
          <w:tab w:val="clear" w:pos="568"/>
          <w:tab w:val="clear" w:pos="710"/>
        </w:tabs>
        <w:overflowPunct/>
        <w:textAlignment w:val="auto"/>
        <w:rPr>
          <w:sz w:val="22"/>
          <w:szCs w:val="22"/>
        </w:rPr>
      </w:pPr>
    </w:p>
    <w:p w14:paraId="35EB0FA2" w14:textId="77777777" w:rsidR="0024317D" w:rsidRPr="0048354B" w:rsidRDefault="0024317D" w:rsidP="009058DA">
      <w:pPr>
        <w:tabs>
          <w:tab w:val="clear" w:pos="426"/>
          <w:tab w:val="clear" w:pos="568"/>
          <w:tab w:val="clear" w:pos="710"/>
        </w:tabs>
        <w:overflowPunct/>
        <w:textAlignment w:val="auto"/>
        <w:rPr>
          <w:sz w:val="22"/>
          <w:szCs w:val="22"/>
        </w:rPr>
      </w:pPr>
    </w:p>
    <w:p w14:paraId="15C393C5" w14:textId="77777777" w:rsidR="0024317D" w:rsidRPr="0048354B" w:rsidRDefault="0024317D" w:rsidP="009058DA">
      <w:pPr>
        <w:tabs>
          <w:tab w:val="clear" w:pos="426"/>
          <w:tab w:val="clear" w:pos="568"/>
          <w:tab w:val="clear" w:pos="710"/>
        </w:tabs>
        <w:overflowPunct/>
        <w:textAlignment w:val="auto"/>
        <w:rPr>
          <w:sz w:val="22"/>
          <w:szCs w:val="22"/>
        </w:rPr>
      </w:pPr>
    </w:p>
    <w:p w14:paraId="0B089ED9" w14:textId="77777777" w:rsidR="0024317D" w:rsidRPr="0048354B" w:rsidRDefault="0024317D" w:rsidP="009058DA">
      <w:pPr>
        <w:tabs>
          <w:tab w:val="clear" w:pos="426"/>
          <w:tab w:val="clear" w:pos="568"/>
          <w:tab w:val="clear" w:pos="710"/>
        </w:tabs>
        <w:overflowPunct/>
        <w:textAlignment w:val="auto"/>
        <w:rPr>
          <w:sz w:val="22"/>
          <w:szCs w:val="22"/>
        </w:rPr>
      </w:pPr>
    </w:p>
    <w:p w14:paraId="64C299BC" w14:textId="77777777" w:rsidR="0024317D" w:rsidRPr="0048354B" w:rsidRDefault="0024317D" w:rsidP="009058DA">
      <w:pPr>
        <w:tabs>
          <w:tab w:val="clear" w:pos="426"/>
          <w:tab w:val="clear" w:pos="568"/>
          <w:tab w:val="clear" w:pos="710"/>
        </w:tabs>
        <w:overflowPunct/>
        <w:textAlignment w:val="auto"/>
        <w:rPr>
          <w:sz w:val="22"/>
          <w:szCs w:val="22"/>
        </w:rPr>
      </w:pPr>
    </w:p>
    <w:p w14:paraId="1890B643" w14:textId="77777777" w:rsidR="0024317D" w:rsidRPr="0048354B" w:rsidRDefault="0024317D" w:rsidP="009058DA">
      <w:pPr>
        <w:tabs>
          <w:tab w:val="clear" w:pos="426"/>
          <w:tab w:val="clear" w:pos="568"/>
          <w:tab w:val="clear" w:pos="710"/>
        </w:tabs>
        <w:overflowPunct/>
        <w:textAlignment w:val="auto"/>
        <w:rPr>
          <w:sz w:val="22"/>
          <w:szCs w:val="22"/>
        </w:rPr>
      </w:pPr>
    </w:p>
    <w:p w14:paraId="02ACF093" w14:textId="77777777" w:rsidR="0024317D" w:rsidRPr="0048354B" w:rsidRDefault="0024317D" w:rsidP="009058DA">
      <w:pPr>
        <w:tabs>
          <w:tab w:val="clear" w:pos="426"/>
          <w:tab w:val="clear" w:pos="568"/>
          <w:tab w:val="clear" w:pos="710"/>
        </w:tabs>
        <w:overflowPunct/>
        <w:textAlignment w:val="auto"/>
        <w:rPr>
          <w:sz w:val="22"/>
          <w:szCs w:val="22"/>
        </w:rPr>
      </w:pPr>
    </w:p>
    <w:p w14:paraId="3F95EEC6" w14:textId="77777777" w:rsidR="0024317D" w:rsidRPr="0048354B" w:rsidRDefault="0024317D" w:rsidP="009058DA">
      <w:pPr>
        <w:tabs>
          <w:tab w:val="clear" w:pos="426"/>
          <w:tab w:val="clear" w:pos="568"/>
          <w:tab w:val="clear" w:pos="710"/>
        </w:tabs>
        <w:overflowPunct/>
        <w:textAlignment w:val="auto"/>
        <w:rPr>
          <w:sz w:val="22"/>
          <w:szCs w:val="22"/>
        </w:rPr>
      </w:pPr>
    </w:p>
    <w:p w14:paraId="75F604AF" w14:textId="77777777" w:rsidR="0024317D" w:rsidRPr="0048354B" w:rsidRDefault="0024317D" w:rsidP="009058DA">
      <w:pPr>
        <w:tabs>
          <w:tab w:val="clear" w:pos="426"/>
          <w:tab w:val="clear" w:pos="568"/>
          <w:tab w:val="clear" w:pos="710"/>
        </w:tabs>
        <w:overflowPunct/>
        <w:textAlignment w:val="auto"/>
        <w:rPr>
          <w:sz w:val="22"/>
          <w:szCs w:val="22"/>
        </w:rPr>
      </w:pPr>
    </w:p>
    <w:p w14:paraId="7A1EADD9" w14:textId="77777777" w:rsidR="0024317D" w:rsidRPr="0048354B" w:rsidRDefault="0024317D" w:rsidP="00E67D01">
      <w:pPr>
        <w:tabs>
          <w:tab w:val="clear" w:pos="426"/>
          <w:tab w:val="clear" w:pos="568"/>
          <w:tab w:val="clear" w:pos="710"/>
        </w:tabs>
        <w:overflowPunct/>
        <w:textAlignment w:val="auto"/>
        <w:rPr>
          <w:sz w:val="22"/>
          <w:szCs w:val="22"/>
        </w:rPr>
      </w:pPr>
      <w:r w:rsidRPr="0048354B">
        <w:rPr>
          <w:sz w:val="22"/>
        </w:rPr>
        <w:t>Les locaux à risque doivent obligatoirement constituer des compartiments d’incendie, avec un indice de résistance au feu identique à celui qui est requis pour le reste du bâtiment et non inférieur à 60 minutes.</w:t>
      </w:r>
    </w:p>
    <w:p w14:paraId="06005CD7" w14:textId="77777777" w:rsidR="0024317D" w:rsidRPr="0048354B" w:rsidRDefault="0024317D" w:rsidP="00E67D01">
      <w:pPr>
        <w:tabs>
          <w:tab w:val="clear" w:pos="426"/>
          <w:tab w:val="clear" w:pos="568"/>
          <w:tab w:val="clear" w:pos="710"/>
        </w:tabs>
        <w:overflowPunct/>
        <w:textAlignment w:val="auto"/>
        <w:rPr>
          <w:sz w:val="22"/>
          <w:szCs w:val="22"/>
        </w:rPr>
      </w:pPr>
    </w:p>
    <w:p w14:paraId="56F65316" w14:textId="77777777" w:rsidR="0024317D" w:rsidRPr="0048354B" w:rsidRDefault="0024317D" w:rsidP="00E67D01">
      <w:pPr>
        <w:tabs>
          <w:tab w:val="clear" w:pos="426"/>
          <w:tab w:val="clear" w:pos="568"/>
          <w:tab w:val="clear" w:pos="710"/>
        </w:tabs>
        <w:overflowPunct/>
        <w:textAlignment w:val="auto"/>
        <w:rPr>
          <w:sz w:val="22"/>
          <w:szCs w:val="22"/>
        </w:rPr>
      </w:pPr>
      <w:r w:rsidRPr="0048354B">
        <w:rPr>
          <w:sz w:val="22"/>
        </w:rPr>
        <w:t>Pour les sous-sols de bâtiments qui s’étendent sur une profondeur supérieure à 10 m sous le niveau du sol, chaque local de sous-sol particulier doit constituer un compartiment d’incendie distinct et doit être séparé des autres sous-sols de manière résistante au feu.</w:t>
      </w:r>
    </w:p>
    <w:p w14:paraId="42DE488F" w14:textId="77777777" w:rsidR="0024317D" w:rsidRPr="0048354B" w:rsidRDefault="0024317D" w:rsidP="00E67D01">
      <w:pPr>
        <w:tabs>
          <w:tab w:val="clear" w:pos="426"/>
          <w:tab w:val="clear" w:pos="568"/>
          <w:tab w:val="clear" w:pos="710"/>
        </w:tabs>
        <w:overflowPunct/>
        <w:textAlignment w:val="auto"/>
        <w:rPr>
          <w:sz w:val="22"/>
          <w:szCs w:val="22"/>
        </w:rPr>
      </w:pPr>
      <w:r w:rsidRPr="0048354B">
        <w:rPr>
          <w:sz w:val="22"/>
        </w:rPr>
        <w:t xml:space="preserve">Dans tous les autres cas de locaux en sous-sol de bâtiments qui ne s’étendent pas à une profondeur supérieure à 10 m, il n’est pas nécessaire de séparer entre eux les étages du sous-sol de manière résistante au feu, sauf entre le toit du premier sous-sol et la superstructure, où une séparation coupe-feu doit exister (figure 16). Par exception, dans les bâtiments de tous usages sauf catégories E uniquement pour la sous-catégorie E3, G, H uniquement pour les établissements à risque, I pour la sous-catégorie G3, K et L uniquement, une séparation non coupe-feu du premier sous-sol de la superstructure est autorisée, à condition qu’elle soit fonctionnellement liée à son utilisation et que la surface totale du compartiment d’incendie créé ne dépasse pas la surface maximale autorisée d’un compartiment d’incendie en sous-sol pour chaque utilisation, comme indiqué dans le tableau 9 du présent article (figure 16c). </w:t>
      </w:r>
    </w:p>
    <w:p w14:paraId="6492806C" w14:textId="77777777" w:rsidR="0024317D" w:rsidRPr="0048354B" w:rsidRDefault="0024317D" w:rsidP="00E67D01">
      <w:pPr>
        <w:tabs>
          <w:tab w:val="clear" w:pos="426"/>
          <w:tab w:val="clear" w:pos="568"/>
          <w:tab w:val="clear" w:pos="710"/>
        </w:tabs>
        <w:overflowPunct/>
        <w:textAlignment w:val="auto"/>
        <w:rPr>
          <w:sz w:val="22"/>
          <w:szCs w:val="22"/>
        </w:rPr>
      </w:pPr>
    </w:p>
    <w:p w14:paraId="63558D58" w14:textId="77777777" w:rsidR="0024317D" w:rsidRPr="0048354B" w:rsidRDefault="0024317D" w:rsidP="00E67D01">
      <w:pPr>
        <w:tabs>
          <w:tab w:val="clear" w:pos="426"/>
          <w:tab w:val="clear" w:pos="568"/>
          <w:tab w:val="clear" w:pos="710"/>
        </w:tabs>
        <w:overflowPunct/>
        <w:textAlignment w:val="auto"/>
        <w:rPr>
          <w:sz w:val="22"/>
          <w:szCs w:val="22"/>
        </w:rPr>
      </w:pPr>
    </w:p>
    <w:p w14:paraId="641C4833" w14:textId="77777777" w:rsidR="0024317D" w:rsidRPr="0048354B" w:rsidRDefault="0024317D" w:rsidP="00E67D01">
      <w:pPr>
        <w:tabs>
          <w:tab w:val="clear" w:pos="426"/>
          <w:tab w:val="clear" w:pos="568"/>
          <w:tab w:val="clear" w:pos="710"/>
        </w:tabs>
        <w:overflowPunct/>
        <w:textAlignment w:val="auto"/>
        <w:rPr>
          <w:sz w:val="22"/>
          <w:szCs w:val="22"/>
        </w:rPr>
      </w:pPr>
    </w:p>
    <w:p w14:paraId="2C0AC790" w14:textId="77777777" w:rsidR="0024317D" w:rsidRPr="0048354B" w:rsidRDefault="0024317D" w:rsidP="00E67D01">
      <w:pPr>
        <w:tabs>
          <w:tab w:val="clear" w:pos="426"/>
          <w:tab w:val="clear" w:pos="568"/>
          <w:tab w:val="clear" w:pos="710"/>
        </w:tabs>
        <w:overflowPunct/>
        <w:textAlignment w:val="auto"/>
        <w:rPr>
          <w:sz w:val="22"/>
          <w:szCs w:val="22"/>
        </w:rPr>
      </w:pPr>
    </w:p>
    <w:p w14:paraId="34969C88" w14:textId="77777777" w:rsidR="0024317D" w:rsidRPr="0048354B" w:rsidRDefault="0024317D" w:rsidP="00E67D01">
      <w:pPr>
        <w:tabs>
          <w:tab w:val="clear" w:pos="426"/>
          <w:tab w:val="clear" w:pos="568"/>
          <w:tab w:val="clear" w:pos="710"/>
        </w:tabs>
        <w:overflowPunct/>
        <w:textAlignment w:val="auto"/>
        <w:rPr>
          <w:sz w:val="22"/>
          <w:szCs w:val="22"/>
        </w:rPr>
      </w:pPr>
    </w:p>
    <w:p w14:paraId="10FFD03F" w14:textId="77777777" w:rsidR="0024317D" w:rsidRPr="0048354B" w:rsidRDefault="0024317D" w:rsidP="00E67D01">
      <w:pPr>
        <w:tabs>
          <w:tab w:val="clear" w:pos="426"/>
          <w:tab w:val="clear" w:pos="568"/>
          <w:tab w:val="clear" w:pos="710"/>
        </w:tabs>
        <w:overflowPunct/>
        <w:textAlignment w:val="auto"/>
        <w:rPr>
          <w:sz w:val="22"/>
          <w:szCs w:val="22"/>
        </w:rPr>
      </w:pPr>
    </w:p>
    <w:p w14:paraId="40E4B543" w14:textId="77777777" w:rsidR="0024317D" w:rsidRPr="0048354B" w:rsidRDefault="0024317D" w:rsidP="00E67D01">
      <w:pPr>
        <w:tabs>
          <w:tab w:val="clear" w:pos="426"/>
          <w:tab w:val="clear" w:pos="568"/>
          <w:tab w:val="clear" w:pos="710"/>
        </w:tabs>
        <w:overflowPunct/>
        <w:textAlignment w:val="auto"/>
        <w:rPr>
          <w:sz w:val="22"/>
          <w:szCs w:val="22"/>
        </w:rPr>
      </w:pPr>
    </w:p>
    <w:p w14:paraId="210AA3E8" w14:textId="77777777" w:rsidR="0024317D" w:rsidRPr="0048354B" w:rsidRDefault="0024317D" w:rsidP="00E67D01">
      <w:pPr>
        <w:tabs>
          <w:tab w:val="clear" w:pos="426"/>
          <w:tab w:val="clear" w:pos="568"/>
          <w:tab w:val="clear" w:pos="710"/>
        </w:tabs>
        <w:overflowPunct/>
        <w:textAlignment w:val="auto"/>
        <w:rPr>
          <w:sz w:val="22"/>
          <w:szCs w:val="22"/>
        </w:rPr>
      </w:pPr>
    </w:p>
    <w:p w14:paraId="303EC995" w14:textId="77777777" w:rsidR="0024317D" w:rsidRPr="0048354B" w:rsidRDefault="0024317D" w:rsidP="00E67D01">
      <w:pPr>
        <w:tabs>
          <w:tab w:val="clear" w:pos="426"/>
          <w:tab w:val="clear" w:pos="568"/>
          <w:tab w:val="clear" w:pos="710"/>
        </w:tabs>
        <w:overflowPunct/>
        <w:textAlignment w:val="auto"/>
        <w:rPr>
          <w:sz w:val="22"/>
          <w:szCs w:val="22"/>
        </w:rPr>
      </w:pPr>
    </w:p>
    <w:p w14:paraId="73C82BD9" w14:textId="77777777" w:rsidR="0024317D" w:rsidRPr="0048354B" w:rsidRDefault="0024317D" w:rsidP="00E67D01">
      <w:pPr>
        <w:tabs>
          <w:tab w:val="clear" w:pos="426"/>
          <w:tab w:val="clear" w:pos="568"/>
          <w:tab w:val="clear" w:pos="710"/>
        </w:tabs>
        <w:overflowPunct/>
        <w:textAlignment w:val="auto"/>
        <w:rPr>
          <w:color w:val="C00000"/>
          <w:sz w:val="22"/>
          <w:szCs w:val="22"/>
        </w:rPr>
      </w:pPr>
    </w:p>
    <w:p w14:paraId="6147120D" w14:textId="6CDC3B90" w:rsidR="0024317D" w:rsidRPr="0048354B" w:rsidRDefault="00944A81" w:rsidP="00E67D01">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79232" behindDoc="0" locked="0" layoutInCell="1" allowOverlap="1" wp14:anchorId="713C5C60" wp14:editId="0156753C">
                <wp:simplePos x="0" y="0"/>
                <wp:positionH relativeFrom="column">
                  <wp:posOffset>76200</wp:posOffset>
                </wp:positionH>
                <wp:positionV relativeFrom="paragraph">
                  <wp:posOffset>-275590</wp:posOffset>
                </wp:positionV>
                <wp:extent cx="4631690" cy="4305300"/>
                <wp:effectExtent l="9525" t="9525" r="6985" b="9525"/>
                <wp:wrapSquare wrapText="bothSides"/>
                <wp:docPr id="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690" cy="4305300"/>
                        </a:xfrm>
                        <a:prstGeom prst="rect">
                          <a:avLst/>
                        </a:prstGeom>
                        <a:solidFill>
                          <a:srgbClr val="FFFFFF"/>
                        </a:solidFill>
                        <a:ln w="9525">
                          <a:solidFill>
                            <a:srgbClr val="000000"/>
                          </a:solidFill>
                          <a:miter lim="800000"/>
                          <a:headEnd/>
                          <a:tailEnd/>
                        </a:ln>
                      </wps:spPr>
                      <wps:txbx>
                        <w:txbxContent>
                          <w:p w14:paraId="0C0CB403" w14:textId="77777777" w:rsidR="0024317D" w:rsidRDefault="0024317D" w:rsidP="00017F3F">
                            <w:pPr>
                              <w:rPr>
                                <w:b/>
                                <w:bCs/>
                                <w:i/>
                                <w:iCs/>
                                <w:sz w:val="18"/>
                                <w:szCs w:val="18"/>
                              </w:rPr>
                            </w:pPr>
                            <w:r>
                              <w:rPr>
                                <w:b/>
                                <w:i/>
                                <w:sz w:val="18"/>
                              </w:rPr>
                              <w:t>Schéma 16: Séparation coupe-feu des sous-sols</w:t>
                            </w:r>
                          </w:p>
                          <w:p w14:paraId="5E6296A1" w14:textId="77777777" w:rsidR="0024317D" w:rsidRPr="007B6B33" w:rsidRDefault="001E7C2A" w:rsidP="00017F3F">
                            <w:pPr>
                              <w:jc w:val="center"/>
                              <w:rPr>
                                <w:b/>
                                <w:bCs/>
                                <w:i/>
                                <w:iCs/>
                                <w:noProof/>
                                <w:sz w:val="18"/>
                                <w:szCs w:val="18"/>
                              </w:rPr>
                            </w:pPr>
                            <w:r>
                              <w:rPr>
                                <w:b/>
                                <w:i/>
                                <w:noProof/>
                                <w:sz w:val="18"/>
                              </w:rPr>
                              <w:drawing>
                                <wp:inline distT="0" distB="0" distL="0" distR="0" wp14:anchorId="36124738" wp14:editId="76430C07">
                                  <wp:extent cx="3665220" cy="2133600"/>
                                  <wp:effectExtent l="19050" t="0" r="0" b="0"/>
                                  <wp:docPr id="34" name="Picture 30" descr="υπογε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υπογεια.jpg"/>
                                          <pic:cNvPicPr>
                                            <a:picLocks noChangeAspect="1" noChangeArrowheads="1"/>
                                          </pic:cNvPicPr>
                                        </pic:nvPicPr>
                                        <pic:blipFill>
                                          <a:blip r:embed="rId39"/>
                                          <a:srcRect/>
                                          <a:stretch>
                                            <a:fillRect/>
                                          </a:stretch>
                                        </pic:blipFill>
                                        <pic:spPr bwMode="auto">
                                          <a:xfrm>
                                            <a:off x="0" y="0"/>
                                            <a:ext cx="3665220" cy="2133600"/>
                                          </a:xfrm>
                                          <a:prstGeom prst="rect">
                                            <a:avLst/>
                                          </a:prstGeom>
                                          <a:noFill/>
                                          <a:ln w="9525">
                                            <a:noFill/>
                                            <a:miter lim="800000"/>
                                            <a:headEnd/>
                                            <a:tailEnd/>
                                          </a:ln>
                                        </pic:spPr>
                                      </pic:pic>
                                    </a:graphicData>
                                  </a:graphic>
                                </wp:inline>
                              </w:drawing>
                            </w:r>
                            <w:r>
                              <w:rPr>
                                <w:b/>
                                <w:i/>
                                <w:noProof/>
                                <w:sz w:val="18"/>
                              </w:rPr>
                              <w:drawing>
                                <wp:inline distT="0" distB="0" distL="0" distR="0" wp14:anchorId="05315CD6" wp14:editId="51C32D9F">
                                  <wp:extent cx="2857500" cy="1905000"/>
                                  <wp:effectExtent l="1905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C5C60" id="Text Box 35" o:spid="_x0000_s1047" type="#_x0000_t202" style="position:absolute;left:0;text-align:left;margin-left:6pt;margin-top:-21.7pt;width:364.7pt;height:33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">
                <v:textbox>
                  <w:txbxContent>
                    <w:p w14:paraId="0C0CB403" w14:textId="77777777" w:rsidR="0024317D" w:rsidRDefault="0024317D" w:rsidP="00017F3F">
                      <w:pPr>
                        <w:rPr>
                          <w:b/>
                          <w:bCs/>
                          <w:i/>
                          <w:iCs/>
                          <w:sz w:val="18"/>
                          <w:szCs w:val="18"/>
                        </w:rPr>
                      </w:pPr>
                      <w:r>
                        <w:rPr>
                          <w:b/>
                          <w:i/>
                          <w:sz w:val="18"/>
                        </w:rPr>
                        <w:t>Schéma 16: Séparation coupe-feu des sous-sols</w:t>
                      </w:r>
                    </w:p>
                    <w:p w14:paraId="5E6296A1" w14:textId="77777777" w:rsidR="0024317D" w:rsidRPr="007B6B33" w:rsidRDefault="001E7C2A" w:rsidP="00017F3F">
                      <w:pPr>
                        <w:jc w:val="center"/>
                        <w:rPr>
                          <w:b/>
                          <w:bCs/>
                          <w:i/>
                          <w:iCs/>
                          <w:noProof/>
                          <w:sz w:val="18"/>
                          <w:szCs w:val="18"/>
                        </w:rPr>
                      </w:pPr>
                      <w:r>
                        <w:rPr>
                          <w:b/>
                          <w:i/>
                          <w:noProof/>
                          <w:sz w:val="18"/>
                        </w:rPr>
                        <w:drawing>
                          <wp:inline distT="0" distB="0" distL="0" distR="0" wp14:anchorId="36124738" wp14:editId="76430C07">
                            <wp:extent cx="3665220" cy="2133600"/>
                            <wp:effectExtent l="19050" t="0" r="0" b="0"/>
                            <wp:docPr id="34" name="Picture 30" descr="υπογε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υπογεια.jpg"/>
                                    <pic:cNvPicPr>
                                      <a:picLocks noChangeAspect="1" noChangeArrowheads="1"/>
                                    </pic:cNvPicPr>
                                  </pic:nvPicPr>
                                  <pic:blipFill>
                                    <a:blip r:embed="rId41"/>
                                    <a:srcRect/>
                                    <a:stretch>
                                      <a:fillRect/>
                                    </a:stretch>
                                  </pic:blipFill>
                                  <pic:spPr bwMode="auto">
                                    <a:xfrm>
                                      <a:off x="0" y="0"/>
                                      <a:ext cx="3665220" cy="2133600"/>
                                    </a:xfrm>
                                    <a:prstGeom prst="rect">
                                      <a:avLst/>
                                    </a:prstGeom>
                                    <a:noFill/>
                                    <a:ln w="9525">
                                      <a:noFill/>
                                      <a:miter lim="800000"/>
                                      <a:headEnd/>
                                      <a:tailEnd/>
                                    </a:ln>
                                  </pic:spPr>
                                </pic:pic>
                              </a:graphicData>
                            </a:graphic>
                          </wp:inline>
                        </w:drawing>
                      </w:r>
                      <w:r>
                        <w:rPr>
                          <w:b/>
                          <w:i/>
                          <w:noProof/>
                          <w:sz w:val="18"/>
                        </w:rPr>
                        <w:drawing>
                          <wp:inline distT="0" distB="0" distL="0" distR="0" wp14:anchorId="05315CD6" wp14:editId="51C32D9F">
                            <wp:extent cx="2857500" cy="1905000"/>
                            <wp:effectExtent l="1905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xbxContent>
                </v:textbox>
                <w10:wrap type="square"/>
              </v:shape>
            </w:pict>
          </mc:Fallback>
        </mc:AlternateContent>
      </w:r>
    </w:p>
    <w:p w14:paraId="7E8C5E0D" w14:textId="77777777" w:rsidR="0024317D" w:rsidRPr="0048354B" w:rsidRDefault="0024317D" w:rsidP="009058DA">
      <w:pPr>
        <w:tabs>
          <w:tab w:val="clear" w:pos="426"/>
          <w:tab w:val="clear" w:pos="568"/>
          <w:tab w:val="clear" w:pos="710"/>
        </w:tabs>
        <w:overflowPunct/>
        <w:textAlignment w:val="auto"/>
        <w:rPr>
          <w:sz w:val="22"/>
          <w:szCs w:val="22"/>
        </w:rPr>
      </w:pPr>
    </w:p>
    <w:p w14:paraId="6A01170D" w14:textId="77777777" w:rsidR="0024317D" w:rsidRPr="0048354B" w:rsidRDefault="0024317D" w:rsidP="009058DA">
      <w:pPr>
        <w:tabs>
          <w:tab w:val="clear" w:pos="426"/>
          <w:tab w:val="clear" w:pos="568"/>
          <w:tab w:val="clear" w:pos="710"/>
        </w:tabs>
        <w:overflowPunct/>
        <w:textAlignment w:val="auto"/>
        <w:rPr>
          <w:sz w:val="22"/>
          <w:szCs w:val="22"/>
        </w:rPr>
      </w:pPr>
    </w:p>
    <w:p w14:paraId="46DE3127" w14:textId="77777777" w:rsidR="0024317D" w:rsidRPr="0048354B" w:rsidRDefault="0024317D" w:rsidP="009058DA">
      <w:pPr>
        <w:tabs>
          <w:tab w:val="clear" w:pos="426"/>
          <w:tab w:val="clear" w:pos="568"/>
          <w:tab w:val="clear" w:pos="710"/>
        </w:tabs>
        <w:overflowPunct/>
        <w:textAlignment w:val="auto"/>
        <w:rPr>
          <w:sz w:val="22"/>
          <w:szCs w:val="22"/>
        </w:rPr>
      </w:pPr>
    </w:p>
    <w:p w14:paraId="5510806E" w14:textId="77777777" w:rsidR="0024317D" w:rsidRPr="0048354B" w:rsidRDefault="0024317D" w:rsidP="009058DA">
      <w:pPr>
        <w:tabs>
          <w:tab w:val="clear" w:pos="426"/>
          <w:tab w:val="clear" w:pos="568"/>
          <w:tab w:val="clear" w:pos="710"/>
        </w:tabs>
        <w:overflowPunct/>
        <w:textAlignment w:val="auto"/>
        <w:rPr>
          <w:sz w:val="22"/>
          <w:szCs w:val="22"/>
        </w:rPr>
      </w:pPr>
    </w:p>
    <w:p w14:paraId="751BDEF0" w14:textId="77777777" w:rsidR="0024317D" w:rsidRPr="0048354B" w:rsidRDefault="0024317D" w:rsidP="009058DA">
      <w:pPr>
        <w:tabs>
          <w:tab w:val="clear" w:pos="426"/>
          <w:tab w:val="clear" w:pos="568"/>
          <w:tab w:val="clear" w:pos="710"/>
        </w:tabs>
        <w:overflowPunct/>
        <w:textAlignment w:val="auto"/>
        <w:rPr>
          <w:sz w:val="22"/>
          <w:szCs w:val="22"/>
        </w:rPr>
      </w:pPr>
    </w:p>
    <w:p w14:paraId="49449B5E" w14:textId="77777777" w:rsidR="0024317D" w:rsidRPr="0048354B" w:rsidRDefault="0024317D" w:rsidP="009058DA">
      <w:pPr>
        <w:tabs>
          <w:tab w:val="clear" w:pos="426"/>
          <w:tab w:val="clear" w:pos="568"/>
          <w:tab w:val="clear" w:pos="710"/>
        </w:tabs>
        <w:overflowPunct/>
        <w:textAlignment w:val="auto"/>
        <w:rPr>
          <w:sz w:val="22"/>
          <w:szCs w:val="22"/>
        </w:rPr>
      </w:pPr>
    </w:p>
    <w:p w14:paraId="68093A7D" w14:textId="77777777" w:rsidR="0024317D" w:rsidRPr="0048354B" w:rsidRDefault="0024317D" w:rsidP="009058DA">
      <w:pPr>
        <w:tabs>
          <w:tab w:val="clear" w:pos="426"/>
          <w:tab w:val="clear" w:pos="568"/>
          <w:tab w:val="clear" w:pos="710"/>
        </w:tabs>
        <w:overflowPunct/>
        <w:textAlignment w:val="auto"/>
        <w:rPr>
          <w:sz w:val="22"/>
          <w:szCs w:val="22"/>
        </w:rPr>
      </w:pPr>
    </w:p>
    <w:p w14:paraId="4515C957" w14:textId="77777777" w:rsidR="0024317D" w:rsidRPr="0048354B" w:rsidRDefault="0024317D" w:rsidP="009058DA">
      <w:pPr>
        <w:tabs>
          <w:tab w:val="clear" w:pos="426"/>
          <w:tab w:val="clear" w:pos="568"/>
          <w:tab w:val="clear" w:pos="710"/>
        </w:tabs>
        <w:overflowPunct/>
        <w:textAlignment w:val="auto"/>
        <w:rPr>
          <w:sz w:val="22"/>
          <w:szCs w:val="22"/>
        </w:rPr>
      </w:pPr>
    </w:p>
    <w:p w14:paraId="6FD9F913" w14:textId="77777777" w:rsidR="0024317D" w:rsidRPr="0048354B" w:rsidRDefault="0024317D" w:rsidP="009058DA">
      <w:pPr>
        <w:tabs>
          <w:tab w:val="clear" w:pos="426"/>
          <w:tab w:val="clear" w:pos="568"/>
          <w:tab w:val="clear" w:pos="710"/>
        </w:tabs>
        <w:overflowPunct/>
        <w:textAlignment w:val="auto"/>
        <w:rPr>
          <w:sz w:val="22"/>
          <w:szCs w:val="22"/>
        </w:rPr>
      </w:pPr>
    </w:p>
    <w:p w14:paraId="18355261" w14:textId="77777777" w:rsidR="0024317D" w:rsidRPr="0048354B" w:rsidRDefault="0024317D" w:rsidP="009058DA">
      <w:pPr>
        <w:tabs>
          <w:tab w:val="clear" w:pos="426"/>
          <w:tab w:val="clear" w:pos="568"/>
          <w:tab w:val="clear" w:pos="710"/>
        </w:tabs>
        <w:overflowPunct/>
        <w:textAlignment w:val="auto"/>
        <w:rPr>
          <w:sz w:val="22"/>
          <w:szCs w:val="22"/>
        </w:rPr>
      </w:pPr>
    </w:p>
    <w:p w14:paraId="50A60C1C" w14:textId="324EE888" w:rsidR="0024317D" w:rsidRPr="0048354B" w:rsidRDefault="00944A81" w:rsidP="009058DA">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81280" behindDoc="0" locked="0" layoutInCell="1" allowOverlap="1" wp14:anchorId="33B0BFF1" wp14:editId="2A87AEF0">
                <wp:simplePos x="0" y="0"/>
                <wp:positionH relativeFrom="column">
                  <wp:posOffset>-683895</wp:posOffset>
                </wp:positionH>
                <wp:positionV relativeFrom="paragraph">
                  <wp:posOffset>17780</wp:posOffset>
                </wp:positionV>
                <wp:extent cx="361950" cy="219075"/>
                <wp:effectExtent l="1905" t="3175"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7FE1E" w14:textId="77777777" w:rsidR="0024317D" w:rsidRPr="00017F3F" w:rsidRDefault="0024317D">
                            <w:pPr>
                              <w:rPr>
                                <w:sz w:val="16"/>
                                <w:szCs w:val="16"/>
                              </w:rPr>
                            </w:pPr>
                            <w:r>
                              <w:rPr>
                                <w:sz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0BFF1" id="Text Box 24" o:spid="_x0000_s1048" type="#_x0000_t202" style="position:absolute;left:0;text-align:left;margin-left:-53.85pt;margin-top:1.4pt;width:28.5pt;height:17.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" stroked="f">
                <v:textbox>
                  <w:txbxContent>
                    <w:p w14:paraId="42F7FE1E" w14:textId="77777777" w:rsidR="0024317D" w:rsidRPr="00017F3F" w:rsidRDefault="0024317D">
                      <w:pPr>
                        <w:rPr>
                          <w:sz w:val="16"/>
                          <w:szCs w:val="16"/>
                        </w:rPr>
                      </w:pPr>
                      <w:r>
                        <w:rPr>
                          <w:sz w:val="16"/>
                        </w:rPr>
                        <w:t>b)</w:t>
                      </w:r>
                    </w:p>
                  </w:txbxContent>
                </v:textbox>
              </v:shape>
            </w:pict>
          </mc:Fallback>
        </mc:AlternateContent>
      </w:r>
      <w:r w:rsidRPr="0048354B">
        <w:rPr>
          <w:noProof/>
        </w:rPr>
        <mc:AlternateContent>
          <mc:Choice Requires="wps">
            <w:drawing>
              <wp:anchor distT="0" distB="0" distL="114300" distR="114300" simplePos="0" relativeHeight="251680256" behindDoc="0" locked="0" layoutInCell="1" allowOverlap="1" wp14:anchorId="1EC05E23" wp14:editId="6A13256A">
                <wp:simplePos x="0" y="0"/>
                <wp:positionH relativeFrom="column">
                  <wp:posOffset>-2674620</wp:posOffset>
                </wp:positionH>
                <wp:positionV relativeFrom="paragraph">
                  <wp:posOffset>17780</wp:posOffset>
                </wp:positionV>
                <wp:extent cx="361950" cy="219075"/>
                <wp:effectExtent l="1905" t="3175" r="0" b="0"/>
                <wp:wrapNone/>
                <wp:docPr id="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F387C" w14:textId="77777777" w:rsidR="0024317D" w:rsidRPr="00017F3F" w:rsidRDefault="0024317D">
                            <w:pPr>
                              <w:rPr>
                                <w:sz w:val="16"/>
                                <w:szCs w:val="16"/>
                              </w:rPr>
                            </w:pPr>
                            <w:r>
                              <w:rPr>
                                <w:sz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05E23" id="_x0000_s1049" type="#_x0000_t202" style="position:absolute;left:0;text-align:left;margin-left:-210.6pt;margin-top:1.4pt;width:28.5pt;height:17.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" stroked="f">
                <v:textbox>
                  <w:txbxContent>
                    <w:p w14:paraId="324F387C" w14:textId="77777777" w:rsidR="0024317D" w:rsidRPr="00017F3F" w:rsidRDefault="0024317D">
                      <w:pPr>
                        <w:rPr>
                          <w:sz w:val="16"/>
                          <w:szCs w:val="16"/>
                        </w:rPr>
                      </w:pPr>
                      <w:r>
                        <w:rPr>
                          <w:sz w:val="16"/>
                        </w:rPr>
                        <w:t>a)</w:t>
                      </w:r>
                    </w:p>
                  </w:txbxContent>
                </v:textbox>
              </v:shape>
            </w:pict>
          </mc:Fallback>
        </mc:AlternateContent>
      </w:r>
      <w:r w:rsidRPr="0048354B">
        <w:rPr>
          <w:noProof/>
        </w:rPr>
        <mc:AlternateContent>
          <mc:Choice Requires="wps">
            <w:drawing>
              <wp:anchor distT="0" distB="0" distL="114300" distR="114300" simplePos="0" relativeHeight="251678208" behindDoc="0" locked="0" layoutInCell="1" allowOverlap="1" wp14:anchorId="54E83988" wp14:editId="5971AB82">
                <wp:simplePos x="0" y="0"/>
                <wp:positionH relativeFrom="column">
                  <wp:posOffset>-634365</wp:posOffset>
                </wp:positionH>
                <wp:positionV relativeFrom="paragraph">
                  <wp:posOffset>73660</wp:posOffset>
                </wp:positionV>
                <wp:extent cx="464185" cy="219075"/>
                <wp:effectExtent l="3810" t="1905" r="0" b="0"/>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A3945" w14:textId="77777777" w:rsidR="0024317D" w:rsidRPr="00E469B2" w:rsidRDefault="0024317D" w:rsidP="00E469B2">
                            <w:pPr>
                              <w:rPr>
                                <w:sz w:val="16"/>
                                <w:szCs w:val="16"/>
                              </w:rPr>
                            </w:pPr>
                            <w:r>
                              <w:rPr>
                                <w:sz w:val="1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83988" id="Text Box 26" o:spid="_x0000_s1050" type="#_x0000_t202" style="position:absolute;left:0;text-align:left;margin-left:-49.95pt;margin-top:5.8pt;width:36.55pt;height:17.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" stroked="f">
                <v:textbox>
                  <w:txbxContent>
                    <w:p w14:paraId="656A3945" w14:textId="77777777" w:rsidR="0024317D" w:rsidRPr="00E469B2" w:rsidRDefault="0024317D" w:rsidP="00E469B2">
                      <w:pPr>
                        <w:rPr>
                          <w:sz w:val="16"/>
                          <w:szCs w:val="16"/>
                        </w:rPr>
                      </w:pPr>
                      <w:r>
                        <w:rPr>
                          <w:sz w:val="16"/>
                        </w:rPr>
                        <w:t>b)</w:t>
                      </w:r>
                    </w:p>
                  </w:txbxContent>
                </v:textbox>
              </v:shape>
            </w:pict>
          </mc:Fallback>
        </mc:AlternateContent>
      </w:r>
      <w:r w:rsidRPr="0048354B">
        <w:rPr>
          <w:noProof/>
        </w:rPr>
        <mc:AlternateContent>
          <mc:Choice Requires="wps">
            <w:drawing>
              <wp:anchor distT="0" distB="0" distL="114300" distR="114300" simplePos="0" relativeHeight="251677184" behindDoc="0" locked="0" layoutInCell="1" allowOverlap="1" wp14:anchorId="6BF407EC" wp14:editId="7C854A85">
                <wp:simplePos x="0" y="0"/>
                <wp:positionH relativeFrom="column">
                  <wp:posOffset>-2751455</wp:posOffset>
                </wp:positionH>
                <wp:positionV relativeFrom="paragraph">
                  <wp:posOffset>73660</wp:posOffset>
                </wp:positionV>
                <wp:extent cx="514350" cy="295275"/>
                <wp:effectExtent l="1270" t="1905" r="0" b="0"/>
                <wp:wrapNone/>
                <wp:docPr id="4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3C710" w14:textId="77777777" w:rsidR="0024317D" w:rsidRPr="00E469B2" w:rsidRDefault="0024317D">
                            <w:pPr>
                              <w:rPr>
                                <w:sz w:val="16"/>
                                <w:szCs w:val="16"/>
                              </w:rPr>
                            </w:pPr>
                            <w:r>
                              <w:rPr>
                                <w:sz w:val="16"/>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07EC" id="_x0000_s1051" type="#_x0000_t202" style="position:absolute;left:0;text-align:left;margin-left:-216.65pt;margin-top:5.8pt;width:40.5pt;height:23.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" stroked="f">
                <v:textbox>
                  <w:txbxContent>
                    <w:p w14:paraId="7CC3C710" w14:textId="77777777" w:rsidR="0024317D" w:rsidRPr="00E469B2" w:rsidRDefault="0024317D">
                      <w:pPr>
                        <w:rPr>
                          <w:sz w:val="16"/>
                          <w:szCs w:val="16"/>
                        </w:rPr>
                      </w:pPr>
                      <w:r>
                        <w:rPr>
                          <w:sz w:val="16"/>
                        </w:rPr>
                        <w:t>a)</w:t>
                      </w:r>
                    </w:p>
                  </w:txbxContent>
                </v:textbox>
              </v:shape>
            </w:pict>
          </mc:Fallback>
        </mc:AlternateContent>
      </w:r>
    </w:p>
    <w:p w14:paraId="0D2B62D8" w14:textId="77777777" w:rsidR="0024317D" w:rsidRPr="0048354B" w:rsidRDefault="0024317D" w:rsidP="009058DA">
      <w:pPr>
        <w:tabs>
          <w:tab w:val="clear" w:pos="426"/>
          <w:tab w:val="clear" w:pos="568"/>
          <w:tab w:val="clear" w:pos="710"/>
        </w:tabs>
        <w:overflowPunct/>
        <w:textAlignment w:val="auto"/>
        <w:rPr>
          <w:sz w:val="22"/>
          <w:szCs w:val="22"/>
        </w:rPr>
      </w:pPr>
    </w:p>
    <w:p w14:paraId="547BB5AF" w14:textId="77777777" w:rsidR="0024317D" w:rsidRPr="0048354B" w:rsidRDefault="0024317D" w:rsidP="009058DA">
      <w:pPr>
        <w:tabs>
          <w:tab w:val="clear" w:pos="426"/>
          <w:tab w:val="clear" w:pos="568"/>
          <w:tab w:val="clear" w:pos="710"/>
        </w:tabs>
        <w:overflowPunct/>
        <w:textAlignment w:val="auto"/>
        <w:rPr>
          <w:sz w:val="22"/>
          <w:szCs w:val="22"/>
        </w:rPr>
      </w:pPr>
    </w:p>
    <w:p w14:paraId="28F5E3C6" w14:textId="77777777" w:rsidR="0024317D" w:rsidRPr="0048354B" w:rsidRDefault="0024317D" w:rsidP="009058DA">
      <w:pPr>
        <w:tabs>
          <w:tab w:val="clear" w:pos="426"/>
          <w:tab w:val="clear" w:pos="568"/>
          <w:tab w:val="clear" w:pos="710"/>
        </w:tabs>
        <w:overflowPunct/>
        <w:textAlignment w:val="auto"/>
        <w:rPr>
          <w:sz w:val="22"/>
          <w:szCs w:val="22"/>
        </w:rPr>
      </w:pPr>
    </w:p>
    <w:p w14:paraId="7C2FFDAA" w14:textId="77777777" w:rsidR="0024317D" w:rsidRPr="0048354B" w:rsidRDefault="0024317D" w:rsidP="009058DA">
      <w:pPr>
        <w:tabs>
          <w:tab w:val="clear" w:pos="426"/>
          <w:tab w:val="clear" w:pos="568"/>
          <w:tab w:val="clear" w:pos="710"/>
        </w:tabs>
        <w:overflowPunct/>
        <w:textAlignment w:val="auto"/>
        <w:rPr>
          <w:sz w:val="22"/>
          <w:szCs w:val="22"/>
        </w:rPr>
      </w:pPr>
    </w:p>
    <w:p w14:paraId="582361AF" w14:textId="77777777" w:rsidR="0024317D" w:rsidRPr="0048354B" w:rsidRDefault="0024317D" w:rsidP="009058DA">
      <w:pPr>
        <w:tabs>
          <w:tab w:val="clear" w:pos="426"/>
          <w:tab w:val="clear" w:pos="568"/>
          <w:tab w:val="clear" w:pos="710"/>
        </w:tabs>
        <w:overflowPunct/>
        <w:textAlignment w:val="auto"/>
        <w:rPr>
          <w:sz w:val="22"/>
          <w:szCs w:val="22"/>
        </w:rPr>
      </w:pPr>
    </w:p>
    <w:p w14:paraId="60676B63" w14:textId="77777777" w:rsidR="0024317D" w:rsidRPr="0048354B" w:rsidRDefault="0024317D" w:rsidP="009058DA">
      <w:pPr>
        <w:tabs>
          <w:tab w:val="clear" w:pos="426"/>
          <w:tab w:val="clear" w:pos="568"/>
          <w:tab w:val="clear" w:pos="710"/>
        </w:tabs>
        <w:overflowPunct/>
        <w:textAlignment w:val="auto"/>
        <w:rPr>
          <w:sz w:val="22"/>
          <w:szCs w:val="22"/>
        </w:rPr>
      </w:pPr>
    </w:p>
    <w:p w14:paraId="7A8F959E" w14:textId="77777777" w:rsidR="0024317D" w:rsidRPr="0048354B" w:rsidRDefault="0024317D" w:rsidP="009058DA">
      <w:pPr>
        <w:tabs>
          <w:tab w:val="clear" w:pos="426"/>
          <w:tab w:val="clear" w:pos="568"/>
          <w:tab w:val="clear" w:pos="710"/>
        </w:tabs>
        <w:overflowPunct/>
        <w:textAlignment w:val="auto"/>
        <w:rPr>
          <w:sz w:val="22"/>
          <w:szCs w:val="22"/>
        </w:rPr>
      </w:pPr>
    </w:p>
    <w:p w14:paraId="716BDABD" w14:textId="77777777" w:rsidR="0024317D" w:rsidRPr="0048354B" w:rsidRDefault="0024317D" w:rsidP="009058DA">
      <w:pPr>
        <w:tabs>
          <w:tab w:val="clear" w:pos="426"/>
          <w:tab w:val="clear" w:pos="568"/>
          <w:tab w:val="clear" w:pos="710"/>
        </w:tabs>
        <w:overflowPunct/>
        <w:textAlignment w:val="auto"/>
        <w:rPr>
          <w:sz w:val="22"/>
          <w:szCs w:val="22"/>
        </w:rPr>
      </w:pPr>
    </w:p>
    <w:p w14:paraId="51B366BE" w14:textId="77777777" w:rsidR="0024317D" w:rsidRPr="0048354B" w:rsidRDefault="0024317D" w:rsidP="009058DA">
      <w:pPr>
        <w:tabs>
          <w:tab w:val="clear" w:pos="426"/>
          <w:tab w:val="clear" w:pos="568"/>
          <w:tab w:val="clear" w:pos="710"/>
        </w:tabs>
        <w:overflowPunct/>
        <w:textAlignment w:val="auto"/>
        <w:rPr>
          <w:sz w:val="22"/>
          <w:szCs w:val="22"/>
        </w:rPr>
      </w:pPr>
    </w:p>
    <w:p w14:paraId="6A795805" w14:textId="77777777" w:rsidR="0024317D" w:rsidRPr="0048354B" w:rsidRDefault="0024317D" w:rsidP="009058DA">
      <w:pPr>
        <w:tabs>
          <w:tab w:val="clear" w:pos="426"/>
          <w:tab w:val="clear" w:pos="568"/>
          <w:tab w:val="clear" w:pos="710"/>
        </w:tabs>
        <w:overflowPunct/>
        <w:textAlignment w:val="auto"/>
        <w:rPr>
          <w:sz w:val="22"/>
          <w:szCs w:val="22"/>
        </w:rPr>
      </w:pPr>
    </w:p>
    <w:p w14:paraId="4C329F38" w14:textId="77777777" w:rsidR="0024317D" w:rsidRPr="0048354B" w:rsidRDefault="0024317D" w:rsidP="009058DA">
      <w:pPr>
        <w:tabs>
          <w:tab w:val="clear" w:pos="426"/>
          <w:tab w:val="clear" w:pos="568"/>
          <w:tab w:val="clear" w:pos="710"/>
        </w:tabs>
        <w:overflowPunct/>
        <w:textAlignment w:val="auto"/>
        <w:rPr>
          <w:sz w:val="22"/>
          <w:szCs w:val="22"/>
        </w:rPr>
      </w:pPr>
    </w:p>
    <w:p w14:paraId="4D12F44B" w14:textId="77777777" w:rsidR="0024317D" w:rsidRPr="0048354B" w:rsidRDefault="0024317D" w:rsidP="009058DA">
      <w:pPr>
        <w:tabs>
          <w:tab w:val="clear" w:pos="426"/>
          <w:tab w:val="clear" w:pos="568"/>
          <w:tab w:val="clear" w:pos="710"/>
        </w:tabs>
        <w:overflowPunct/>
        <w:textAlignment w:val="auto"/>
        <w:rPr>
          <w:sz w:val="22"/>
          <w:szCs w:val="22"/>
        </w:rPr>
      </w:pPr>
    </w:p>
    <w:p w14:paraId="6B32CFFD" w14:textId="77777777" w:rsidR="0024317D" w:rsidRPr="0048354B" w:rsidRDefault="0024317D" w:rsidP="009058DA">
      <w:pPr>
        <w:tabs>
          <w:tab w:val="clear" w:pos="426"/>
          <w:tab w:val="clear" w:pos="568"/>
          <w:tab w:val="clear" w:pos="710"/>
        </w:tabs>
        <w:overflowPunct/>
        <w:textAlignment w:val="auto"/>
        <w:rPr>
          <w:sz w:val="22"/>
          <w:szCs w:val="22"/>
        </w:rPr>
      </w:pPr>
    </w:p>
    <w:p w14:paraId="17620896" w14:textId="77777777" w:rsidR="0024317D" w:rsidRPr="0048354B" w:rsidRDefault="0024317D" w:rsidP="009058DA">
      <w:pPr>
        <w:tabs>
          <w:tab w:val="clear" w:pos="426"/>
          <w:tab w:val="clear" w:pos="568"/>
          <w:tab w:val="clear" w:pos="710"/>
        </w:tabs>
        <w:overflowPunct/>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129"/>
      </w:tblGrid>
      <w:tr w:rsidR="00446CDB" w:rsidRPr="0048354B" w14:paraId="47EF8FDC" w14:textId="77777777" w:rsidTr="009E2579">
        <w:tc>
          <w:tcPr>
            <w:tcW w:w="4198" w:type="dxa"/>
            <w:shd w:val="clear" w:color="auto" w:fill="auto"/>
          </w:tcPr>
          <w:p w14:paraId="2154EC43" w14:textId="77777777" w:rsidR="00446CDB" w:rsidRPr="0048354B" w:rsidRDefault="00446CDB" w:rsidP="009E2579">
            <w:pPr>
              <w:tabs>
                <w:tab w:val="clear" w:pos="426"/>
                <w:tab w:val="clear" w:pos="568"/>
                <w:tab w:val="clear" w:pos="710"/>
              </w:tabs>
              <w:overflowPunct/>
              <w:textAlignment w:val="auto"/>
              <w:rPr>
                <w:lang w:val="el-GR"/>
              </w:rPr>
            </w:pPr>
            <w:r w:rsidRPr="0048354B">
              <w:rPr>
                <w:sz w:val="22"/>
                <w:lang w:val="el-GR"/>
              </w:rPr>
              <w:t>Ρηχά υπόγεια βάθους&lt;10 μ που δεν περιλαμβάνουν κύρια χρήση κατοικίας</w:t>
            </w:r>
          </w:p>
        </w:tc>
        <w:tc>
          <w:tcPr>
            <w:tcW w:w="4198" w:type="dxa"/>
            <w:shd w:val="clear" w:color="auto" w:fill="auto"/>
          </w:tcPr>
          <w:p w14:paraId="51F8916B" w14:textId="77777777" w:rsidR="00446CDB" w:rsidRPr="0048354B" w:rsidRDefault="00446CDB" w:rsidP="009E2579">
            <w:pPr>
              <w:tabs>
                <w:tab w:val="clear" w:pos="426"/>
                <w:tab w:val="clear" w:pos="568"/>
                <w:tab w:val="clear" w:pos="710"/>
              </w:tabs>
              <w:overflowPunct/>
              <w:textAlignment w:val="auto"/>
            </w:pPr>
            <w:r w:rsidRPr="0048354B">
              <w:rPr>
                <w:sz w:val="22"/>
              </w:rPr>
              <w:t>Sous-sols peu profonds &lt;10 m ne comportant pas d’usage principal d’habitation</w:t>
            </w:r>
          </w:p>
        </w:tc>
      </w:tr>
      <w:tr w:rsidR="00446CDB" w:rsidRPr="0048354B" w14:paraId="67BBDA8F" w14:textId="77777777" w:rsidTr="009E2579">
        <w:tc>
          <w:tcPr>
            <w:tcW w:w="4198" w:type="dxa"/>
            <w:shd w:val="clear" w:color="auto" w:fill="auto"/>
          </w:tcPr>
          <w:p w14:paraId="4C6ECA88" w14:textId="77777777" w:rsidR="00446CDB" w:rsidRPr="0048354B" w:rsidRDefault="00446CDB" w:rsidP="009E2579">
            <w:pPr>
              <w:tabs>
                <w:tab w:val="clear" w:pos="426"/>
                <w:tab w:val="clear" w:pos="568"/>
                <w:tab w:val="clear" w:pos="710"/>
              </w:tabs>
              <w:overflowPunct/>
              <w:textAlignment w:val="auto"/>
            </w:pPr>
            <w:r w:rsidRPr="0048354B">
              <w:rPr>
                <w:sz w:val="22"/>
              </w:rPr>
              <w:t>πυροδιαχωρισμός</w:t>
            </w:r>
          </w:p>
        </w:tc>
        <w:tc>
          <w:tcPr>
            <w:tcW w:w="4198" w:type="dxa"/>
            <w:shd w:val="clear" w:color="auto" w:fill="auto"/>
          </w:tcPr>
          <w:p w14:paraId="515C948E" w14:textId="77777777" w:rsidR="00446CDB" w:rsidRPr="0048354B" w:rsidRDefault="00446CDB" w:rsidP="009E2579">
            <w:pPr>
              <w:tabs>
                <w:tab w:val="clear" w:pos="426"/>
                <w:tab w:val="clear" w:pos="568"/>
                <w:tab w:val="clear" w:pos="710"/>
              </w:tabs>
              <w:overflowPunct/>
              <w:textAlignment w:val="auto"/>
            </w:pPr>
            <w:r w:rsidRPr="0048354B">
              <w:rPr>
                <w:sz w:val="22"/>
              </w:rPr>
              <w:t>séparation coupe-feu</w:t>
            </w:r>
          </w:p>
        </w:tc>
      </w:tr>
      <w:tr w:rsidR="00446CDB" w:rsidRPr="0048354B" w14:paraId="7EB37153" w14:textId="77777777" w:rsidTr="009E2579">
        <w:tc>
          <w:tcPr>
            <w:tcW w:w="4198" w:type="dxa"/>
            <w:shd w:val="clear" w:color="auto" w:fill="auto"/>
          </w:tcPr>
          <w:p w14:paraId="2CBC8B06" w14:textId="77777777" w:rsidR="00446CDB" w:rsidRPr="0048354B" w:rsidRDefault="00446CDB" w:rsidP="009E2579">
            <w:pPr>
              <w:tabs>
                <w:tab w:val="clear" w:pos="426"/>
                <w:tab w:val="clear" w:pos="568"/>
                <w:tab w:val="clear" w:pos="710"/>
              </w:tabs>
              <w:overflowPunct/>
              <w:textAlignment w:val="auto"/>
            </w:pPr>
            <w:r w:rsidRPr="0048354B">
              <w:rPr>
                <w:sz w:val="22"/>
              </w:rPr>
              <w:t>ΑΝΩΔΟΜΗ</w:t>
            </w:r>
          </w:p>
        </w:tc>
        <w:tc>
          <w:tcPr>
            <w:tcW w:w="4198" w:type="dxa"/>
            <w:shd w:val="clear" w:color="auto" w:fill="auto"/>
          </w:tcPr>
          <w:p w14:paraId="582E2E4F" w14:textId="77777777" w:rsidR="00446CDB" w:rsidRPr="0048354B" w:rsidRDefault="00446CDB" w:rsidP="009E2579">
            <w:pPr>
              <w:tabs>
                <w:tab w:val="clear" w:pos="426"/>
                <w:tab w:val="clear" w:pos="568"/>
                <w:tab w:val="clear" w:pos="710"/>
              </w:tabs>
              <w:overflowPunct/>
              <w:textAlignment w:val="auto"/>
            </w:pPr>
            <w:r w:rsidRPr="0048354B">
              <w:rPr>
                <w:sz w:val="22"/>
              </w:rPr>
              <w:t>SUPERSTRUCTURE</w:t>
            </w:r>
          </w:p>
        </w:tc>
      </w:tr>
      <w:tr w:rsidR="00446CDB" w:rsidRPr="0048354B" w14:paraId="4E7AE93C" w14:textId="77777777" w:rsidTr="009E2579">
        <w:tc>
          <w:tcPr>
            <w:tcW w:w="4198" w:type="dxa"/>
            <w:shd w:val="clear" w:color="auto" w:fill="auto"/>
          </w:tcPr>
          <w:p w14:paraId="450F7B2F"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ΥΠΟΓΕΙΟ</w:t>
            </w:r>
          </w:p>
        </w:tc>
        <w:tc>
          <w:tcPr>
            <w:tcW w:w="4198" w:type="dxa"/>
            <w:shd w:val="clear" w:color="auto" w:fill="auto"/>
          </w:tcPr>
          <w:p w14:paraId="7DF581A1"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SOUS-SOL</w:t>
            </w:r>
          </w:p>
        </w:tc>
      </w:tr>
      <w:tr w:rsidR="00446CDB" w:rsidRPr="0048354B" w14:paraId="31D4C47C" w14:textId="77777777" w:rsidTr="009E2579">
        <w:tc>
          <w:tcPr>
            <w:tcW w:w="4198" w:type="dxa"/>
            <w:shd w:val="clear" w:color="auto" w:fill="auto"/>
          </w:tcPr>
          <w:p w14:paraId="5C52846D"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Βαθιά υπόγεια&gt;10μ.</w:t>
            </w:r>
          </w:p>
        </w:tc>
        <w:tc>
          <w:tcPr>
            <w:tcW w:w="4198" w:type="dxa"/>
            <w:shd w:val="clear" w:color="auto" w:fill="auto"/>
          </w:tcPr>
          <w:p w14:paraId="64AF3D6F"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Sous-sols profonds &gt;10 m.</w:t>
            </w:r>
          </w:p>
        </w:tc>
      </w:tr>
      <w:tr w:rsidR="00446CDB" w:rsidRPr="0048354B" w14:paraId="6C963A2D" w14:textId="77777777" w:rsidTr="009E2579">
        <w:tc>
          <w:tcPr>
            <w:tcW w:w="4198" w:type="dxa"/>
            <w:shd w:val="clear" w:color="auto" w:fill="auto"/>
          </w:tcPr>
          <w:p w14:paraId="4A8297DF"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πυροδιαχωρισμός</w:t>
            </w:r>
          </w:p>
        </w:tc>
        <w:tc>
          <w:tcPr>
            <w:tcW w:w="4198" w:type="dxa"/>
            <w:shd w:val="clear" w:color="auto" w:fill="auto"/>
          </w:tcPr>
          <w:p w14:paraId="0F092327" w14:textId="77777777" w:rsidR="00446CDB" w:rsidRPr="0048354B" w:rsidRDefault="00446CDB" w:rsidP="009E2579">
            <w:pPr>
              <w:tabs>
                <w:tab w:val="clear" w:pos="426"/>
                <w:tab w:val="clear" w:pos="568"/>
                <w:tab w:val="clear" w:pos="710"/>
              </w:tabs>
              <w:overflowPunct/>
              <w:autoSpaceDE/>
              <w:autoSpaceDN/>
              <w:adjustRightInd/>
              <w:jc w:val="left"/>
              <w:textAlignment w:val="auto"/>
            </w:pPr>
            <w:r w:rsidRPr="0048354B">
              <w:rPr>
                <w:sz w:val="22"/>
              </w:rPr>
              <w:t>séparation coupe-feu</w:t>
            </w:r>
          </w:p>
        </w:tc>
      </w:tr>
      <w:tr w:rsidR="0071102A" w:rsidRPr="0048354B" w14:paraId="06CF7E9E" w14:textId="77777777" w:rsidTr="009E2579">
        <w:tc>
          <w:tcPr>
            <w:tcW w:w="4198" w:type="dxa"/>
            <w:shd w:val="clear" w:color="auto" w:fill="auto"/>
          </w:tcPr>
          <w:p w14:paraId="7CB79B88" w14:textId="73F21919" w:rsidR="0071102A" w:rsidRPr="0048354B" w:rsidRDefault="0071102A" w:rsidP="0071102A">
            <w:pPr>
              <w:tabs>
                <w:tab w:val="clear" w:pos="426"/>
                <w:tab w:val="clear" w:pos="568"/>
                <w:tab w:val="clear" w:pos="710"/>
              </w:tabs>
              <w:overflowPunct/>
              <w:autoSpaceDE/>
              <w:autoSpaceDN/>
              <w:adjustRightInd/>
              <w:jc w:val="left"/>
              <w:textAlignment w:val="auto"/>
            </w:pPr>
            <w:r w:rsidRPr="0048354B">
              <w:rPr>
                <w:sz w:val="22"/>
              </w:rPr>
              <w:t>Πυροδιαμέρισμα</w:t>
            </w:r>
          </w:p>
        </w:tc>
        <w:tc>
          <w:tcPr>
            <w:tcW w:w="4198" w:type="dxa"/>
            <w:shd w:val="clear" w:color="auto" w:fill="auto"/>
          </w:tcPr>
          <w:p w14:paraId="2AD6A047" w14:textId="6C95CDAD" w:rsidR="0071102A" w:rsidRPr="0048354B" w:rsidRDefault="0071102A" w:rsidP="0071102A">
            <w:pPr>
              <w:tabs>
                <w:tab w:val="clear" w:pos="426"/>
                <w:tab w:val="clear" w:pos="568"/>
                <w:tab w:val="clear" w:pos="710"/>
              </w:tabs>
              <w:overflowPunct/>
              <w:autoSpaceDE/>
              <w:autoSpaceDN/>
              <w:adjustRightInd/>
              <w:jc w:val="left"/>
              <w:textAlignment w:val="auto"/>
            </w:pPr>
            <w:r w:rsidRPr="0048354B">
              <w:rPr>
                <w:sz w:val="22"/>
              </w:rPr>
              <w:t>Compartiment d’incendie:</w:t>
            </w:r>
          </w:p>
        </w:tc>
      </w:tr>
      <w:tr w:rsidR="0071102A" w:rsidRPr="0048354B" w14:paraId="540FA8B7" w14:textId="77777777" w:rsidTr="009E2579">
        <w:tc>
          <w:tcPr>
            <w:tcW w:w="4198" w:type="dxa"/>
            <w:shd w:val="clear" w:color="auto" w:fill="auto"/>
          </w:tcPr>
          <w:p w14:paraId="5A7E2BD1" w14:textId="493AF76B" w:rsidR="0071102A" w:rsidRPr="0048354B" w:rsidRDefault="0071102A" w:rsidP="0071102A">
            <w:pPr>
              <w:tabs>
                <w:tab w:val="clear" w:pos="426"/>
                <w:tab w:val="clear" w:pos="568"/>
                <w:tab w:val="clear" w:pos="710"/>
              </w:tabs>
              <w:overflowPunct/>
              <w:autoSpaceDE/>
              <w:autoSpaceDN/>
              <w:adjustRightInd/>
              <w:jc w:val="left"/>
              <w:textAlignment w:val="auto"/>
            </w:pPr>
            <w:r w:rsidRPr="0048354B">
              <w:rPr>
                <w:sz w:val="22"/>
              </w:rPr>
              <w:t>1</w:t>
            </w:r>
            <w:r w:rsidRPr="0048354B">
              <w:rPr>
                <w:sz w:val="22"/>
                <w:vertAlign w:val="superscript"/>
              </w:rPr>
              <w:t>ο</w:t>
            </w:r>
            <w:r w:rsidRPr="0048354B">
              <w:rPr>
                <w:sz w:val="22"/>
              </w:rPr>
              <w:t xml:space="preserve"> υπόγειο</w:t>
            </w:r>
          </w:p>
        </w:tc>
        <w:tc>
          <w:tcPr>
            <w:tcW w:w="4198" w:type="dxa"/>
            <w:shd w:val="clear" w:color="auto" w:fill="auto"/>
          </w:tcPr>
          <w:p w14:paraId="3563E331" w14:textId="4A004F1F" w:rsidR="0071102A" w:rsidRPr="0048354B" w:rsidRDefault="0071102A" w:rsidP="0071102A">
            <w:pPr>
              <w:tabs>
                <w:tab w:val="clear" w:pos="426"/>
                <w:tab w:val="clear" w:pos="568"/>
                <w:tab w:val="clear" w:pos="710"/>
              </w:tabs>
              <w:overflowPunct/>
              <w:autoSpaceDE/>
              <w:autoSpaceDN/>
              <w:adjustRightInd/>
              <w:jc w:val="left"/>
              <w:textAlignment w:val="auto"/>
            </w:pPr>
            <w:r w:rsidRPr="0048354B">
              <w:rPr>
                <w:sz w:val="22"/>
              </w:rPr>
              <w:t>1</w:t>
            </w:r>
            <w:r w:rsidRPr="0048354B">
              <w:rPr>
                <w:sz w:val="22"/>
                <w:vertAlign w:val="superscript"/>
              </w:rPr>
              <w:t>o</w:t>
            </w:r>
            <w:r w:rsidRPr="0048354B">
              <w:rPr>
                <w:sz w:val="22"/>
              </w:rPr>
              <w:t xml:space="preserve"> sous-sol</w:t>
            </w:r>
          </w:p>
        </w:tc>
      </w:tr>
    </w:tbl>
    <w:p w14:paraId="26F016B8" w14:textId="77777777" w:rsidR="0024317D" w:rsidRPr="0048354B" w:rsidRDefault="0024317D" w:rsidP="009058DA">
      <w:pPr>
        <w:tabs>
          <w:tab w:val="clear" w:pos="426"/>
          <w:tab w:val="clear" w:pos="568"/>
          <w:tab w:val="clear" w:pos="710"/>
        </w:tabs>
        <w:overflowPunct/>
        <w:textAlignment w:val="auto"/>
        <w:rPr>
          <w:sz w:val="22"/>
          <w:szCs w:val="22"/>
        </w:rPr>
      </w:pPr>
    </w:p>
    <w:p w14:paraId="63A45B78"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Les éléments de construction de l’enveloppe d’un compartiment d’incendie, c’est-à-dire les murs, le plancher, la toiture et les huisseries doivent avoir l’indice minimal de résistance au feu défini pour chaque catégorie de bâtiment en fonction de son usage. (Tableau 7)</w:t>
      </w:r>
    </w:p>
    <w:p w14:paraId="33560780"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Toutes les huisseries (sauf les huisseries extérieures) des parois de compartiments d’incendie doivent être coupe-feu et avoir l’indice de résistance au feu requis pour la paroi correspondante réduit de 30 minutes sans qu’il soit néanmoins inférieur à 30 minutes.</w:t>
      </w:r>
    </w:p>
    <w:p w14:paraId="066A8B7A" w14:textId="77777777" w:rsidR="0024317D" w:rsidRPr="0048354B" w:rsidRDefault="0024317D" w:rsidP="00CC5AA2">
      <w:pPr>
        <w:rPr>
          <w:rStyle w:val="a"/>
          <w:rFonts w:ascii="Arial" w:hAnsi="Arial" w:cs="Arial"/>
        </w:rPr>
      </w:pPr>
    </w:p>
    <w:p w14:paraId="40756FDB" w14:textId="77777777" w:rsidR="0024317D" w:rsidRPr="0048354B" w:rsidRDefault="0024317D" w:rsidP="00CC5AA2">
      <w:pPr>
        <w:rPr>
          <w:rStyle w:val="a"/>
          <w:rFonts w:ascii="Arial" w:hAnsi="Arial" w:cs="Arial"/>
        </w:rPr>
      </w:pPr>
      <w:r w:rsidRPr="0048354B">
        <w:rPr>
          <w:rStyle w:val="a"/>
          <w:rFonts w:ascii="Arial" w:hAnsi="Arial"/>
        </w:rPr>
        <w:t xml:space="preserve">Dans certaines utilisations de bâtiments, des rouleaux ignifuges ou des rideaux coupe-feu d’une intégrité et d’une capacité d’isolation thermique équivalentes peuvent être utilisés à la place d’éléments de bâtiment fixes, conformément aux exigences selon le cas des dispositions spécifiques du chapitre B. En tout état de cause, les rouleaux ignifuges ne peuvent remplacer les parois des compartiments d’incendie souterrains et des locaux dangereux. </w:t>
      </w:r>
    </w:p>
    <w:p w14:paraId="745108A9" w14:textId="77777777" w:rsidR="0024317D" w:rsidRPr="0048354B" w:rsidRDefault="0024317D" w:rsidP="00CC5AA2">
      <w:pPr>
        <w:rPr>
          <w:rStyle w:val="a"/>
          <w:rFonts w:ascii="Arial" w:hAnsi="Arial" w:cs="Arial"/>
        </w:rPr>
      </w:pPr>
    </w:p>
    <w:p w14:paraId="63C62F02" w14:textId="77777777" w:rsidR="0024317D" w:rsidRPr="0048354B" w:rsidRDefault="0024317D" w:rsidP="00167910">
      <w:pPr>
        <w:tabs>
          <w:tab w:val="clear" w:pos="426"/>
          <w:tab w:val="clear" w:pos="568"/>
          <w:tab w:val="clear" w:pos="710"/>
        </w:tabs>
        <w:overflowPunct/>
        <w:textAlignment w:val="auto"/>
        <w:rPr>
          <w:sz w:val="22"/>
          <w:szCs w:val="22"/>
        </w:rPr>
      </w:pPr>
      <w:r w:rsidRPr="0048354B">
        <w:rPr>
          <w:sz w:val="22"/>
        </w:rPr>
        <w:lastRenderedPageBreak/>
        <w:t>Les locaux de machines des ascenseurs sont de préférence situés (en particulier dans les bâtiments à plusieurs étages) au sommet des gaines et doivent comporter une enveloppe dont les éléments de construction ont un indice de résistance au feu d’au moins 60 minutes.</w:t>
      </w:r>
    </w:p>
    <w:p w14:paraId="4506440E" w14:textId="77777777" w:rsidR="0024317D" w:rsidRPr="0048354B" w:rsidRDefault="0024317D" w:rsidP="009058DA">
      <w:pPr>
        <w:tabs>
          <w:tab w:val="clear" w:pos="426"/>
          <w:tab w:val="clear" w:pos="568"/>
          <w:tab w:val="clear" w:pos="710"/>
        </w:tabs>
        <w:overflowPunct/>
        <w:textAlignment w:val="auto"/>
        <w:rPr>
          <w:sz w:val="22"/>
          <w:szCs w:val="22"/>
        </w:rPr>
      </w:pPr>
    </w:p>
    <w:p w14:paraId="1C6DAF3F"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Dans les bâtiments à plusieurs usages à usages associés, on retient l’indice de résistance au feu le plus défavorable, selon le cas, du tableau 7.</w:t>
      </w:r>
    </w:p>
    <w:p w14:paraId="36E8B56A" w14:textId="77777777" w:rsidR="0024317D" w:rsidRPr="0048354B" w:rsidRDefault="0024317D" w:rsidP="009058DA">
      <w:pPr>
        <w:tabs>
          <w:tab w:val="clear" w:pos="426"/>
          <w:tab w:val="clear" w:pos="568"/>
          <w:tab w:val="clear" w:pos="710"/>
        </w:tabs>
        <w:overflowPunct/>
        <w:textAlignment w:val="auto"/>
        <w:rPr>
          <w:sz w:val="22"/>
          <w:szCs w:val="22"/>
        </w:rPr>
      </w:pPr>
    </w:p>
    <w:p w14:paraId="18847FD2"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Dans les bâtiments à usages complémentaires n’atteignant pas le nombre d’occupants requis, on retient l’indice de résistance au feu de l’usage prédominant selon le tableau 7. Dans le cas où les usages complémentaires atteignent le nombre d’occupants requis, chaque usage retiendra l’indice de résistance au feu correspondant à son usage alors que les éléments porteurs du bâtiment et les voies d’évacuation protégées contre l’incendie satisferont à l’indice de résistance au feu de l’usage le plus défavorable, étant établi que dans tous les cas l’indice ne peut être réduit vers l’étage d’évacuation du bâtiment.</w:t>
      </w:r>
    </w:p>
    <w:p w14:paraId="2E286CBD" w14:textId="77777777" w:rsidR="0024317D" w:rsidRPr="0048354B" w:rsidRDefault="0024317D" w:rsidP="009058DA">
      <w:pPr>
        <w:tabs>
          <w:tab w:val="clear" w:pos="426"/>
          <w:tab w:val="clear" w:pos="568"/>
          <w:tab w:val="clear" w:pos="710"/>
        </w:tabs>
        <w:overflowPunct/>
        <w:textAlignment w:val="auto"/>
        <w:rPr>
          <w:sz w:val="22"/>
          <w:szCs w:val="22"/>
        </w:rPr>
      </w:pPr>
    </w:p>
    <w:p w14:paraId="5FE05325"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Dans les bâtiments à plusieurs usages à usages séparés:</w:t>
      </w:r>
    </w:p>
    <w:p w14:paraId="3BE28D08" w14:textId="77777777" w:rsidR="0024317D" w:rsidRPr="0048354B" w:rsidRDefault="0024317D" w:rsidP="00E41BEC">
      <w:pPr>
        <w:pStyle w:val="ListParagraph"/>
        <w:numPr>
          <w:ilvl w:val="0"/>
          <w:numId w:val="10"/>
        </w:numPr>
        <w:tabs>
          <w:tab w:val="clear" w:pos="426"/>
          <w:tab w:val="clear" w:pos="568"/>
          <w:tab w:val="clear" w:pos="710"/>
        </w:tabs>
        <w:overflowPunct/>
        <w:textAlignment w:val="auto"/>
        <w:rPr>
          <w:sz w:val="22"/>
          <w:szCs w:val="22"/>
        </w:rPr>
      </w:pPr>
      <w:r w:rsidRPr="0048354B">
        <w:rPr>
          <w:sz w:val="22"/>
        </w:rPr>
        <w:t>les éléments de construction de l’enveloppe de chaque usage à séparation résistante au feu satisfont aux exigences du tableau 7 de chaque usage,</w:t>
      </w:r>
    </w:p>
    <w:p w14:paraId="7D493688" w14:textId="77777777" w:rsidR="0024317D" w:rsidRPr="0048354B" w:rsidRDefault="0024317D" w:rsidP="00E41BEC">
      <w:pPr>
        <w:pStyle w:val="ListParagraph"/>
        <w:numPr>
          <w:ilvl w:val="0"/>
          <w:numId w:val="10"/>
        </w:numPr>
        <w:tabs>
          <w:tab w:val="clear" w:pos="426"/>
          <w:tab w:val="clear" w:pos="568"/>
          <w:tab w:val="clear" w:pos="710"/>
        </w:tabs>
        <w:overflowPunct/>
        <w:textAlignment w:val="auto"/>
        <w:rPr>
          <w:sz w:val="22"/>
          <w:szCs w:val="22"/>
        </w:rPr>
      </w:pPr>
      <w:r w:rsidRPr="0048354B">
        <w:rPr>
          <w:sz w:val="22"/>
        </w:rPr>
        <w:t xml:space="preserve">les éléments porteurs du bâtiment et les voies d’évacuation protégées contre l’incendie satisfont à l’indice de résistance au feu de l’usage le plus défavorable, étant établi que dans tous les cas l’indice ne peut être réduit vers l’étage d’évacuation du bâtiment, </w:t>
      </w:r>
    </w:p>
    <w:p w14:paraId="7CBDFC4F" w14:textId="77777777" w:rsidR="0024317D" w:rsidRPr="0048354B" w:rsidRDefault="0024317D" w:rsidP="00E41BEC">
      <w:pPr>
        <w:pStyle w:val="ListParagraph"/>
        <w:numPr>
          <w:ilvl w:val="0"/>
          <w:numId w:val="10"/>
        </w:numPr>
        <w:tabs>
          <w:tab w:val="clear" w:pos="426"/>
          <w:tab w:val="clear" w:pos="568"/>
          <w:tab w:val="clear" w:pos="710"/>
        </w:tabs>
        <w:overflowPunct/>
        <w:textAlignment w:val="auto"/>
        <w:rPr>
          <w:sz w:val="22"/>
          <w:szCs w:val="22"/>
        </w:rPr>
      </w:pPr>
      <w:r w:rsidRPr="0048354B">
        <w:rPr>
          <w:sz w:val="22"/>
        </w:rPr>
        <w:t>les éléments de construction dans leurs limites communes (horizontales et/ou verticales) doivent satisfaire à l’indice de résistance au feu du tableau 10 qui résulte de la combinaison des usages séparés.</w:t>
      </w:r>
    </w:p>
    <w:p w14:paraId="1F855B1C" w14:textId="77777777" w:rsidR="0024317D" w:rsidRPr="0048354B" w:rsidRDefault="0024317D" w:rsidP="009058DA">
      <w:pPr>
        <w:tabs>
          <w:tab w:val="clear" w:pos="426"/>
          <w:tab w:val="clear" w:pos="568"/>
          <w:tab w:val="clear" w:pos="710"/>
        </w:tabs>
        <w:overflowPunct/>
        <w:textAlignment w:val="auto"/>
        <w:rPr>
          <w:sz w:val="22"/>
          <w:szCs w:val="22"/>
        </w:rPr>
      </w:pPr>
    </w:p>
    <w:p w14:paraId="5A05171D"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Dans tous les cas, toute habitation indépendante doit être séparée des propriétés ou usages adjacents de manière résistante au feu.</w:t>
      </w:r>
    </w:p>
    <w:p w14:paraId="10549A7D" w14:textId="77777777" w:rsidR="0024317D" w:rsidRPr="0048354B" w:rsidRDefault="0024317D" w:rsidP="009058DA">
      <w:pPr>
        <w:tabs>
          <w:tab w:val="clear" w:pos="426"/>
          <w:tab w:val="clear" w:pos="568"/>
          <w:tab w:val="clear" w:pos="710"/>
        </w:tabs>
        <w:overflowPunct/>
        <w:textAlignment w:val="auto"/>
        <w:rPr>
          <w:sz w:val="22"/>
          <w:szCs w:val="22"/>
        </w:rPr>
      </w:pPr>
    </w:p>
    <w:p w14:paraId="18B776EB" w14:textId="388D81F3" w:rsidR="0024317D" w:rsidRPr="0048354B" w:rsidRDefault="0024317D" w:rsidP="003A0423">
      <w:pPr>
        <w:tabs>
          <w:tab w:val="clear" w:pos="426"/>
          <w:tab w:val="clear" w:pos="568"/>
          <w:tab w:val="clear" w:pos="710"/>
        </w:tabs>
        <w:overflowPunct/>
        <w:textAlignment w:val="auto"/>
        <w:rPr>
          <w:sz w:val="18"/>
          <w:szCs w:val="18"/>
        </w:rPr>
      </w:pPr>
      <w:r w:rsidRPr="0048354B">
        <w:rPr>
          <w:sz w:val="22"/>
        </w:rPr>
        <w:t>De plus, dans tous les bâtiments, à l’exception des classes Ε</w:t>
      </w:r>
      <w:r w:rsidRPr="0048354B">
        <w:rPr>
          <w:sz w:val="22"/>
          <w:vertAlign w:val="subscript"/>
        </w:rPr>
        <w:t>1</w:t>
      </w:r>
      <w:r w:rsidRPr="0048354B">
        <w:rPr>
          <w:sz w:val="22"/>
        </w:rPr>
        <w:t xml:space="preserve"> et Ε</w:t>
      </w:r>
      <w:r w:rsidRPr="0048354B">
        <w:rPr>
          <w:sz w:val="22"/>
          <w:vertAlign w:val="subscript"/>
        </w:rPr>
        <w:t>3</w:t>
      </w:r>
      <w:r w:rsidRPr="0048354B">
        <w:rPr>
          <w:sz w:val="22"/>
        </w:rPr>
        <w:t xml:space="preserve"> de l’usage de Santé et de prévoyance sociale ainsi que des bâtiments de la catégorie Stockage, où il existe des atriums couverts, il est autorisé que le compartimentage requis des locaux voisins de l’atrium soit réalisé en utilisant non pas des éléments fixes de construction, mais des fermetures ou des rideaux coupe-feu, d’étanchéité et de capacité d’isolation thermique équivalentes et reliés au système de détection incendie, qui se ferment en moins d’une (1) minute. </w:t>
      </w:r>
      <w:r w:rsidRPr="0048354B">
        <w:t>Les éléments en question ne doivent pas influencer la conception des voies d’évacuation et de plus ils doivent</w:t>
      </w:r>
      <w:r w:rsidRPr="0048354B">
        <w:rPr>
          <w:sz w:val="22"/>
        </w:rPr>
        <w:t xml:space="preserve"> </w:t>
      </w:r>
      <w:r w:rsidRPr="0048354B">
        <w:rPr>
          <w:rStyle w:val="a"/>
        </w:rPr>
        <w:t>disposer d’une source d’énergie de réserve</w:t>
      </w:r>
      <w:r w:rsidRPr="0048354B">
        <w:rPr>
          <w:b/>
          <w:i/>
          <w:sz w:val="18"/>
        </w:rPr>
        <w:t>.</w:t>
      </w:r>
    </w:p>
    <w:p w14:paraId="5159D01D" w14:textId="77777777" w:rsidR="0024317D" w:rsidRPr="0048354B" w:rsidRDefault="0024317D" w:rsidP="003A0423">
      <w:pPr>
        <w:tabs>
          <w:tab w:val="clear" w:pos="426"/>
          <w:tab w:val="clear" w:pos="568"/>
          <w:tab w:val="clear" w:pos="710"/>
        </w:tabs>
        <w:overflowPunct/>
        <w:textAlignment w:val="auto"/>
        <w:rPr>
          <w:b/>
          <w:bCs/>
          <w:i/>
          <w:iCs/>
          <w:sz w:val="18"/>
          <w:szCs w:val="18"/>
        </w:rPr>
      </w:pPr>
      <w:r w:rsidRPr="0048354B">
        <w:br w:type="page"/>
      </w:r>
    </w:p>
    <w:p w14:paraId="7D91D1F5" w14:textId="554D5CED" w:rsidR="0024317D" w:rsidRPr="0048354B" w:rsidRDefault="00944A81" w:rsidP="0063671D">
      <w:pPr>
        <w:tabs>
          <w:tab w:val="clear" w:pos="426"/>
          <w:tab w:val="clear" w:pos="568"/>
          <w:tab w:val="clear" w:pos="710"/>
        </w:tabs>
        <w:overflowPunct/>
        <w:textAlignment w:val="auto"/>
        <w:rPr>
          <w:sz w:val="18"/>
          <w:szCs w:val="18"/>
        </w:rPr>
      </w:pPr>
      <w:r w:rsidRPr="0048354B">
        <w:rPr>
          <w:noProof/>
        </w:rPr>
        <w:lastRenderedPageBreak/>
        <mc:AlternateContent>
          <mc:Choice Requires="wps">
            <w:drawing>
              <wp:anchor distT="0" distB="0" distL="114300" distR="114300" simplePos="0" relativeHeight="251649536" behindDoc="0" locked="0" layoutInCell="1" allowOverlap="1" wp14:anchorId="0BE0C9B2" wp14:editId="3D9341BA">
                <wp:simplePos x="0" y="0"/>
                <wp:positionH relativeFrom="column">
                  <wp:posOffset>-493395</wp:posOffset>
                </wp:positionH>
                <wp:positionV relativeFrom="paragraph">
                  <wp:posOffset>0</wp:posOffset>
                </wp:positionV>
                <wp:extent cx="6360795" cy="8669655"/>
                <wp:effectExtent l="1905" t="0" r="0" b="1905"/>
                <wp:wrapSquare wrapText="bothSides"/>
                <wp:docPr id="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8669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F8BD60" w14:textId="77777777" w:rsidR="0024317D" w:rsidRDefault="0024317D" w:rsidP="0091330A">
                            <w:pPr>
                              <w:rPr>
                                <w:rFonts w:ascii="Arial,Bold" w:hAnsi="Arial,Bold" w:cs="Arial,Bold"/>
                                <w:b/>
                                <w:bCs/>
                                <w:i/>
                                <w:iCs/>
                                <w:sz w:val="18"/>
                                <w:szCs w:val="18"/>
                              </w:rPr>
                            </w:pPr>
                            <w:r>
                              <w:rPr>
                                <w:rFonts w:ascii="Arial,Bold" w:hAnsi="Arial,Bold"/>
                                <w:b/>
                                <w:i/>
                                <w:sz w:val="18"/>
                              </w:rPr>
                              <w:t>Tableau 9: Superficie maximale des compartiments d’incendie</w:t>
                            </w:r>
                          </w:p>
                          <w:p w14:paraId="5185D155" w14:textId="77777777" w:rsidR="0024317D" w:rsidRDefault="0024317D" w:rsidP="0091330A">
                            <w:pPr>
                              <w:rPr>
                                <w:rFonts w:ascii="Arial,Bold" w:hAnsi="Arial,Bold" w:cs="Arial,Bold"/>
                                <w:b/>
                                <w:bCs/>
                                <w:i/>
                                <w:iCs/>
                                <w:sz w:val="18"/>
                                <w:szCs w:val="18"/>
                              </w:rPr>
                            </w:pPr>
                          </w:p>
                          <w:tbl>
                            <w:tblPr>
                              <w:tblW w:w="9595" w:type="dxa"/>
                              <w:jc w:val="center"/>
                              <w:tblLayout w:type="fixed"/>
                              <w:tblLook w:val="0000" w:firstRow="0" w:lastRow="0" w:firstColumn="0" w:lastColumn="0" w:noHBand="0" w:noVBand="0"/>
                            </w:tblPr>
                            <w:tblGrid>
                              <w:gridCol w:w="847"/>
                              <w:gridCol w:w="1560"/>
                              <w:gridCol w:w="1440"/>
                              <w:gridCol w:w="955"/>
                              <w:gridCol w:w="1320"/>
                              <w:gridCol w:w="1511"/>
                              <w:gridCol w:w="1962"/>
                            </w:tblGrid>
                            <w:tr w:rsidR="0024317D" w:rsidRPr="00D6786B" w14:paraId="7E46824B" w14:textId="77777777">
                              <w:trPr>
                                <w:trHeight w:val="439"/>
                                <w:jc w:val="center"/>
                              </w:trPr>
                              <w:tc>
                                <w:tcPr>
                                  <w:tcW w:w="9595" w:type="dxa"/>
                                  <w:gridSpan w:val="7"/>
                                  <w:tcBorders>
                                    <w:top w:val="single" w:sz="4" w:space="0" w:color="auto"/>
                                    <w:left w:val="single" w:sz="4" w:space="0" w:color="auto"/>
                                    <w:bottom w:val="single" w:sz="4" w:space="0" w:color="auto"/>
                                    <w:right w:val="single" w:sz="4" w:space="0" w:color="auto"/>
                                  </w:tcBorders>
                                  <w:noWrap/>
                                  <w:vAlign w:val="center"/>
                                </w:tcPr>
                                <w:p w14:paraId="15BC9255"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SUPERFICIE MAXIMALE DES COMPARTIMENTS D’INCENDIE</w:t>
                                  </w:r>
                                </w:p>
                              </w:tc>
                            </w:tr>
                            <w:tr w:rsidR="0024317D" w:rsidRPr="00D6786B" w14:paraId="33EE2D3A" w14:textId="77777777">
                              <w:trPr>
                                <w:trHeight w:val="439"/>
                                <w:jc w:val="center"/>
                              </w:trPr>
                              <w:tc>
                                <w:tcPr>
                                  <w:tcW w:w="847" w:type="dxa"/>
                                  <w:tcBorders>
                                    <w:top w:val="nil"/>
                                    <w:left w:val="single" w:sz="4" w:space="0" w:color="auto"/>
                                    <w:bottom w:val="single" w:sz="4" w:space="0" w:color="auto"/>
                                    <w:right w:val="single" w:sz="4" w:space="0" w:color="auto"/>
                                  </w:tcBorders>
                                  <w:noWrap/>
                                  <w:vAlign w:val="bottom"/>
                                </w:tcPr>
                                <w:p w14:paraId="720179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xml:space="preserve">Catégorie </w:t>
                                  </w:r>
                                </w:p>
                              </w:tc>
                              <w:tc>
                                <w:tcPr>
                                  <w:tcW w:w="1560" w:type="dxa"/>
                                  <w:tcBorders>
                                    <w:top w:val="nil"/>
                                    <w:left w:val="nil"/>
                                    <w:bottom w:val="single" w:sz="4" w:space="0" w:color="auto"/>
                                    <w:right w:val="single" w:sz="4" w:space="0" w:color="auto"/>
                                  </w:tcBorders>
                                  <w:noWrap/>
                                  <w:vAlign w:val="center"/>
                                </w:tcPr>
                                <w:p w14:paraId="3D8CA5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Usage</w:t>
                                  </w:r>
                                </w:p>
                              </w:tc>
                              <w:tc>
                                <w:tcPr>
                                  <w:tcW w:w="1440" w:type="dxa"/>
                                  <w:tcBorders>
                                    <w:top w:val="nil"/>
                                    <w:left w:val="nil"/>
                                    <w:bottom w:val="single" w:sz="4" w:space="0" w:color="auto"/>
                                    <w:right w:val="single" w:sz="4" w:space="0" w:color="auto"/>
                                  </w:tcBorders>
                                  <w:noWrap/>
                                  <w:vAlign w:val="center"/>
                                </w:tcPr>
                                <w:p w14:paraId="57BEEC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5748" w:type="dxa"/>
                                  <w:gridSpan w:val="4"/>
                                  <w:tcBorders>
                                    <w:top w:val="single" w:sz="4" w:space="0" w:color="auto"/>
                                    <w:left w:val="nil"/>
                                    <w:bottom w:val="single" w:sz="4" w:space="0" w:color="auto"/>
                                    <w:right w:val="single" w:sz="4" w:space="0" w:color="auto"/>
                                  </w:tcBorders>
                                  <w:noWrap/>
                                  <w:vAlign w:val="bottom"/>
                                </w:tcPr>
                                <w:p w14:paraId="5294DCF9" w14:textId="77777777" w:rsidR="0024317D" w:rsidRPr="00D6786B" w:rsidRDefault="0024317D" w:rsidP="00AD1ABF">
                                  <w:pPr>
                                    <w:tabs>
                                      <w:tab w:val="clear" w:pos="426"/>
                                      <w:tab w:val="clear" w:pos="568"/>
                                      <w:tab w:val="clear" w:pos="710"/>
                                    </w:tabs>
                                    <w:overflowPunct/>
                                    <w:autoSpaceDE/>
                                    <w:autoSpaceDN/>
                                    <w:adjustRightInd/>
                                    <w:jc w:val="center"/>
                                    <w:textAlignment w:val="auto"/>
                                    <w:rPr>
                                      <w:sz w:val="18"/>
                                      <w:szCs w:val="18"/>
                                    </w:rPr>
                                  </w:pPr>
                                  <w:r>
                                    <w:rPr>
                                      <w:sz w:val="18"/>
                                    </w:rPr>
                                    <w:t>Superficie maximale des compartiments d’incendie (m²)</w:t>
                                  </w:r>
                                </w:p>
                              </w:tc>
                            </w:tr>
                            <w:tr w:rsidR="0024317D" w:rsidRPr="00D6786B" w14:paraId="0D0D9883" w14:textId="77777777">
                              <w:trPr>
                                <w:trHeight w:val="1117"/>
                                <w:jc w:val="center"/>
                              </w:trPr>
                              <w:tc>
                                <w:tcPr>
                                  <w:tcW w:w="847" w:type="dxa"/>
                                  <w:tcBorders>
                                    <w:top w:val="nil"/>
                                    <w:left w:val="single" w:sz="4" w:space="0" w:color="auto"/>
                                    <w:bottom w:val="single" w:sz="4" w:space="0" w:color="auto"/>
                                    <w:right w:val="single" w:sz="4" w:space="0" w:color="auto"/>
                                  </w:tcBorders>
                                  <w:noWrap/>
                                  <w:vAlign w:val="bottom"/>
                                </w:tcPr>
                                <w:p w14:paraId="5349CBB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560" w:type="dxa"/>
                                  <w:tcBorders>
                                    <w:top w:val="nil"/>
                                    <w:left w:val="nil"/>
                                    <w:bottom w:val="single" w:sz="4" w:space="0" w:color="auto"/>
                                    <w:right w:val="single" w:sz="4" w:space="0" w:color="auto"/>
                                  </w:tcBorders>
                                  <w:noWrap/>
                                  <w:vAlign w:val="center"/>
                                </w:tcPr>
                                <w:p w14:paraId="5118BD1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440" w:type="dxa"/>
                                  <w:tcBorders>
                                    <w:top w:val="nil"/>
                                    <w:left w:val="nil"/>
                                    <w:bottom w:val="single" w:sz="4" w:space="0" w:color="auto"/>
                                    <w:right w:val="single" w:sz="4" w:space="0" w:color="auto"/>
                                  </w:tcBorders>
                                  <w:noWrap/>
                                  <w:vAlign w:val="center"/>
                                </w:tcPr>
                                <w:p w14:paraId="3D1AE92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C6E85A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Sous-sol</w:t>
                                  </w:r>
                                </w:p>
                              </w:tc>
                              <w:tc>
                                <w:tcPr>
                                  <w:tcW w:w="1320" w:type="dxa"/>
                                  <w:tcBorders>
                                    <w:top w:val="nil"/>
                                    <w:left w:val="nil"/>
                                    <w:bottom w:val="single" w:sz="4" w:space="0" w:color="auto"/>
                                    <w:right w:val="single" w:sz="4" w:space="0" w:color="auto"/>
                                  </w:tcBorders>
                                  <w:vAlign w:val="center"/>
                                </w:tcPr>
                                <w:p w14:paraId="470A62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Bâtiment à un seul étage</w:t>
                                  </w:r>
                                </w:p>
                              </w:tc>
                              <w:tc>
                                <w:tcPr>
                                  <w:tcW w:w="1511" w:type="dxa"/>
                                  <w:tcBorders>
                                    <w:top w:val="nil"/>
                                    <w:left w:val="nil"/>
                                    <w:bottom w:val="single" w:sz="4" w:space="0" w:color="auto"/>
                                    <w:right w:val="single" w:sz="4" w:space="0" w:color="auto"/>
                                  </w:tcBorders>
                                  <w:vAlign w:val="center"/>
                                </w:tcPr>
                                <w:p w14:paraId="747AA4E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Bâtiment à plusieurs étages</w:t>
                                  </w:r>
                                </w:p>
                              </w:tc>
                              <w:tc>
                                <w:tcPr>
                                  <w:tcW w:w="1962" w:type="dxa"/>
                                  <w:tcBorders>
                                    <w:top w:val="nil"/>
                                    <w:left w:val="nil"/>
                                    <w:bottom w:val="single" w:sz="4" w:space="0" w:color="auto"/>
                                    <w:right w:val="single" w:sz="4" w:space="0" w:color="auto"/>
                                  </w:tcBorders>
                                  <w:vAlign w:val="center"/>
                                </w:tcPr>
                                <w:p w14:paraId="2016281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Majoration pour cause d’installation d’un système d’extinction automatique à eau (pulvérisation d’eau)</w:t>
                                  </w:r>
                                </w:p>
                              </w:tc>
                            </w:tr>
                            <w:tr w:rsidR="0024317D" w:rsidRPr="00D6786B" w14:paraId="20483E2F" w14:textId="77777777">
                              <w:trPr>
                                <w:trHeight w:val="570"/>
                                <w:jc w:val="center"/>
                              </w:trPr>
                              <w:tc>
                                <w:tcPr>
                                  <w:tcW w:w="847" w:type="dxa"/>
                                  <w:tcBorders>
                                    <w:top w:val="nil"/>
                                    <w:left w:val="single" w:sz="4" w:space="0" w:color="auto"/>
                                    <w:bottom w:val="single" w:sz="4" w:space="0" w:color="auto"/>
                                    <w:right w:val="single" w:sz="4" w:space="0" w:color="auto"/>
                                  </w:tcBorders>
                                  <w:vAlign w:val="center"/>
                                </w:tcPr>
                                <w:p w14:paraId="5DA0810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A</w:t>
                                  </w:r>
                                </w:p>
                              </w:tc>
                              <w:tc>
                                <w:tcPr>
                                  <w:tcW w:w="1560" w:type="dxa"/>
                                  <w:tcBorders>
                                    <w:top w:val="nil"/>
                                    <w:left w:val="nil"/>
                                    <w:bottom w:val="single" w:sz="4" w:space="0" w:color="auto"/>
                                    <w:right w:val="single" w:sz="4" w:space="0" w:color="auto"/>
                                  </w:tcBorders>
                                  <w:vAlign w:val="center"/>
                                </w:tcPr>
                                <w:p w14:paraId="7181CBAB"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Habitation </w:t>
                                  </w:r>
                                </w:p>
                              </w:tc>
                              <w:tc>
                                <w:tcPr>
                                  <w:tcW w:w="1440" w:type="dxa"/>
                                  <w:tcBorders>
                                    <w:top w:val="nil"/>
                                    <w:left w:val="nil"/>
                                    <w:bottom w:val="single" w:sz="4" w:space="0" w:color="auto"/>
                                    <w:right w:val="single" w:sz="4" w:space="0" w:color="auto"/>
                                  </w:tcBorders>
                                  <w:vAlign w:val="center"/>
                                </w:tcPr>
                                <w:p w14:paraId="1B6F43D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1689D4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vAlign w:val="center"/>
                                </w:tcPr>
                                <w:p w14:paraId="40A1DE2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sans exigence</w:t>
                                  </w:r>
                                </w:p>
                              </w:tc>
                              <w:tc>
                                <w:tcPr>
                                  <w:tcW w:w="1511" w:type="dxa"/>
                                  <w:tcBorders>
                                    <w:top w:val="nil"/>
                                    <w:left w:val="nil"/>
                                    <w:bottom w:val="single" w:sz="4" w:space="0" w:color="auto"/>
                                    <w:right w:val="single" w:sz="4" w:space="0" w:color="auto"/>
                                  </w:tcBorders>
                                  <w:noWrap/>
                                  <w:vAlign w:val="center"/>
                                </w:tcPr>
                                <w:p w14:paraId="1CD4F5C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30E6C60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E2BD0DE" w14:textId="77777777">
                              <w:trPr>
                                <w:trHeight w:val="600"/>
                                <w:jc w:val="center"/>
                              </w:trPr>
                              <w:tc>
                                <w:tcPr>
                                  <w:tcW w:w="847" w:type="dxa"/>
                                  <w:tcBorders>
                                    <w:top w:val="nil"/>
                                    <w:left w:val="single" w:sz="4" w:space="0" w:color="auto"/>
                                    <w:bottom w:val="single" w:sz="4" w:space="0" w:color="auto"/>
                                    <w:right w:val="single" w:sz="4" w:space="0" w:color="auto"/>
                                  </w:tcBorders>
                                  <w:vAlign w:val="center"/>
                                </w:tcPr>
                                <w:p w14:paraId="0E864E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1560" w:type="dxa"/>
                                  <w:tcBorders>
                                    <w:top w:val="nil"/>
                                    <w:left w:val="nil"/>
                                    <w:bottom w:val="single" w:sz="4" w:space="0" w:color="auto"/>
                                    <w:right w:val="single" w:sz="4" w:space="0" w:color="auto"/>
                                  </w:tcBorders>
                                  <w:vAlign w:val="center"/>
                                </w:tcPr>
                                <w:p w14:paraId="5184B56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Séjour temporaire </w:t>
                                  </w:r>
                                </w:p>
                              </w:tc>
                              <w:tc>
                                <w:tcPr>
                                  <w:tcW w:w="1440" w:type="dxa"/>
                                  <w:tcBorders>
                                    <w:top w:val="nil"/>
                                    <w:left w:val="nil"/>
                                    <w:bottom w:val="single" w:sz="4" w:space="0" w:color="auto"/>
                                    <w:right w:val="single" w:sz="4" w:space="0" w:color="auto"/>
                                  </w:tcBorders>
                                  <w:vAlign w:val="center"/>
                                </w:tcPr>
                                <w:p w14:paraId="6B314FD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5DD005B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07893B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7CC71FC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7E1B08C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75EA59D" w14:textId="77777777">
                              <w:trPr>
                                <w:trHeight w:val="707"/>
                                <w:jc w:val="center"/>
                              </w:trPr>
                              <w:tc>
                                <w:tcPr>
                                  <w:tcW w:w="847" w:type="dxa"/>
                                  <w:vMerge w:val="restart"/>
                                  <w:tcBorders>
                                    <w:top w:val="nil"/>
                                    <w:left w:val="single" w:sz="4" w:space="0" w:color="auto"/>
                                    <w:right w:val="single" w:sz="4" w:space="0" w:color="auto"/>
                                  </w:tcBorders>
                                  <w:vAlign w:val="center"/>
                                </w:tcPr>
                                <w:p w14:paraId="21F8BF2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C</w:t>
                                  </w:r>
                                </w:p>
                              </w:tc>
                              <w:tc>
                                <w:tcPr>
                                  <w:tcW w:w="1560" w:type="dxa"/>
                                  <w:vMerge w:val="restart"/>
                                  <w:tcBorders>
                                    <w:top w:val="nil"/>
                                    <w:left w:val="nil"/>
                                    <w:right w:val="single" w:sz="4" w:space="0" w:color="auto"/>
                                  </w:tcBorders>
                                  <w:vAlign w:val="center"/>
                                </w:tcPr>
                                <w:p w14:paraId="5EC8E6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Établissements recevant du public</w:t>
                                  </w:r>
                                </w:p>
                              </w:tc>
                              <w:tc>
                                <w:tcPr>
                                  <w:tcW w:w="1440" w:type="dxa"/>
                                  <w:tcBorders>
                                    <w:top w:val="nil"/>
                                    <w:left w:val="nil"/>
                                    <w:bottom w:val="single" w:sz="4" w:space="0" w:color="auto"/>
                                    <w:right w:val="single" w:sz="4" w:space="0" w:color="auto"/>
                                  </w:tcBorders>
                                  <w:vAlign w:val="center"/>
                                </w:tcPr>
                                <w:p w14:paraId="5C3D899D"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Généralités </w:t>
                                  </w:r>
                                </w:p>
                              </w:tc>
                              <w:tc>
                                <w:tcPr>
                                  <w:tcW w:w="955" w:type="dxa"/>
                                  <w:tcBorders>
                                    <w:top w:val="nil"/>
                                    <w:left w:val="nil"/>
                                    <w:bottom w:val="single" w:sz="4" w:space="0" w:color="auto"/>
                                    <w:right w:val="single" w:sz="4" w:space="0" w:color="auto"/>
                                  </w:tcBorders>
                                  <w:noWrap/>
                                  <w:vAlign w:val="center"/>
                                </w:tcPr>
                                <w:p w14:paraId="3FD542F2"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737621DE" w14:textId="77777777" w:rsidR="0024317D" w:rsidRPr="00D6786B"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15FE275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523787B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2FE60718" w14:textId="77777777">
                              <w:trPr>
                                <w:trHeight w:val="353"/>
                                <w:jc w:val="center"/>
                              </w:trPr>
                              <w:tc>
                                <w:tcPr>
                                  <w:tcW w:w="847" w:type="dxa"/>
                                  <w:vMerge/>
                                  <w:tcBorders>
                                    <w:left w:val="single" w:sz="4" w:space="0" w:color="auto"/>
                                    <w:right w:val="single" w:sz="4" w:space="0" w:color="auto"/>
                                  </w:tcBorders>
                                  <w:vAlign w:val="center"/>
                                </w:tcPr>
                                <w:p w14:paraId="450456F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right w:val="single" w:sz="4" w:space="0" w:color="auto"/>
                                  </w:tcBorders>
                                  <w:vAlign w:val="center"/>
                                </w:tcPr>
                                <w:p w14:paraId="5289474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77F5650"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Aéroports</w:t>
                                  </w:r>
                                </w:p>
                              </w:tc>
                              <w:tc>
                                <w:tcPr>
                                  <w:tcW w:w="955" w:type="dxa"/>
                                  <w:tcBorders>
                                    <w:top w:val="nil"/>
                                    <w:left w:val="nil"/>
                                    <w:bottom w:val="single" w:sz="4" w:space="0" w:color="auto"/>
                                    <w:right w:val="single" w:sz="4" w:space="0" w:color="auto"/>
                                  </w:tcBorders>
                                  <w:noWrap/>
                                  <w:vAlign w:val="center"/>
                                </w:tcPr>
                                <w:p w14:paraId="6B1F22C3"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24857BAB"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4 000</w:t>
                                  </w:r>
                                </w:p>
                              </w:tc>
                            </w:tr>
                            <w:tr w:rsidR="0024317D" w:rsidRPr="00D6786B" w14:paraId="59BFA274" w14:textId="77777777">
                              <w:trPr>
                                <w:trHeight w:val="708"/>
                                <w:jc w:val="center"/>
                              </w:trPr>
                              <w:tc>
                                <w:tcPr>
                                  <w:tcW w:w="847" w:type="dxa"/>
                                  <w:vMerge/>
                                  <w:tcBorders>
                                    <w:left w:val="single" w:sz="4" w:space="0" w:color="auto"/>
                                    <w:bottom w:val="single" w:sz="4" w:space="0" w:color="auto"/>
                                    <w:right w:val="single" w:sz="4" w:space="0" w:color="auto"/>
                                  </w:tcBorders>
                                  <w:vAlign w:val="center"/>
                                </w:tcPr>
                                <w:p w14:paraId="26AAF17F"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bottom w:val="single" w:sz="4" w:space="0" w:color="auto"/>
                                    <w:right w:val="single" w:sz="4" w:space="0" w:color="auto"/>
                                  </w:tcBorders>
                                  <w:vAlign w:val="center"/>
                                </w:tcPr>
                                <w:p w14:paraId="06FF5D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DB09CC2" w14:textId="77777777" w:rsidR="0024317D" w:rsidRPr="00D6786B" w:rsidRDefault="0024317D" w:rsidP="00F31800">
                                  <w:pPr>
                                    <w:tabs>
                                      <w:tab w:val="clear" w:pos="426"/>
                                      <w:tab w:val="clear" w:pos="568"/>
                                      <w:tab w:val="clear" w:pos="710"/>
                                    </w:tabs>
                                    <w:overflowPunct/>
                                    <w:autoSpaceDE/>
                                    <w:autoSpaceDN/>
                                    <w:adjustRightInd/>
                                    <w:jc w:val="left"/>
                                    <w:textAlignment w:val="auto"/>
                                    <w:rPr>
                                      <w:sz w:val="16"/>
                                      <w:szCs w:val="16"/>
                                    </w:rPr>
                                  </w:pPr>
                                  <w:r>
                                    <w:rPr>
                                      <w:sz w:val="16"/>
                                    </w:rPr>
                                    <w:t>Aires de jeux, aires de sports et aires de spectateurs dans des locaux d’installations sportives</w:t>
                                  </w:r>
                                </w:p>
                              </w:tc>
                              <w:tc>
                                <w:tcPr>
                                  <w:tcW w:w="955" w:type="dxa"/>
                                  <w:tcBorders>
                                    <w:top w:val="nil"/>
                                    <w:left w:val="nil"/>
                                    <w:bottom w:val="single" w:sz="4" w:space="0" w:color="auto"/>
                                    <w:right w:val="single" w:sz="4" w:space="0" w:color="auto"/>
                                  </w:tcBorders>
                                  <w:noWrap/>
                                  <w:vAlign w:val="center"/>
                                </w:tcPr>
                                <w:p w14:paraId="4B7A76BF"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342A6709"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10 000</w:t>
                                  </w:r>
                                </w:p>
                              </w:tc>
                            </w:tr>
                            <w:tr w:rsidR="0024317D" w:rsidRPr="00D6786B" w14:paraId="6DBCE475" w14:textId="77777777">
                              <w:trPr>
                                <w:trHeight w:val="439"/>
                                <w:jc w:val="center"/>
                              </w:trPr>
                              <w:tc>
                                <w:tcPr>
                                  <w:tcW w:w="847" w:type="dxa"/>
                                  <w:tcBorders>
                                    <w:top w:val="nil"/>
                                    <w:left w:val="single" w:sz="4" w:space="0" w:color="auto"/>
                                    <w:bottom w:val="single" w:sz="4" w:space="0" w:color="auto"/>
                                    <w:right w:val="single" w:sz="4" w:space="0" w:color="auto"/>
                                  </w:tcBorders>
                                  <w:vAlign w:val="center"/>
                                </w:tcPr>
                                <w:p w14:paraId="27C8225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D</w:t>
                                  </w:r>
                                </w:p>
                              </w:tc>
                              <w:tc>
                                <w:tcPr>
                                  <w:tcW w:w="1560" w:type="dxa"/>
                                  <w:tcBorders>
                                    <w:top w:val="nil"/>
                                    <w:left w:val="nil"/>
                                    <w:bottom w:val="single" w:sz="4" w:space="0" w:color="auto"/>
                                    <w:right w:val="single" w:sz="4" w:space="0" w:color="auto"/>
                                  </w:tcBorders>
                                  <w:vAlign w:val="center"/>
                                </w:tcPr>
                                <w:p w14:paraId="43DA5A8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Enseignement</w:t>
                                  </w:r>
                                </w:p>
                              </w:tc>
                              <w:tc>
                                <w:tcPr>
                                  <w:tcW w:w="1440" w:type="dxa"/>
                                  <w:tcBorders>
                                    <w:top w:val="nil"/>
                                    <w:left w:val="nil"/>
                                    <w:bottom w:val="single" w:sz="4" w:space="0" w:color="auto"/>
                                    <w:right w:val="single" w:sz="4" w:space="0" w:color="auto"/>
                                  </w:tcBorders>
                                  <w:vAlign w:val="center"/>
                                </w:tcPr>
                                <w:p w14:paraId="2ACF5D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705272F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26110D8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773FC1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63FFF73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A5786D5" w14:textId="77777777">
                              <w:trPr>
                                <w:trHeight w:val="439"/>
                                <w:jc w:val="center"/>
                              </w:trPr>
                              <w:tc>
                                <w:tcPr>
                                  <w:tcW w:w="847" w:type="dxa"/>
                                  <w:vMerge w:val="restart"/>
                                  <w:tcBorders>
                                    <w:top w:val="nil"/>
                                    <w:left w:val="single" w:sz="4" w:space="0" w:color="auto"/>
                                    <w:bottom w:val="single" w:sz="4" w:space="0" w:color="auto"/>
                                    <w:right w:val="single" w:sz="4" w:space="0" w:color="auto"/>
                                  </w:tcBorders>
                                  <w:vAlign w:val="center"/>
                                </w:tcPr>
                                <w:p w14:paraId="02953B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Ε</w:t>
                                  </w:r>
                                </w:p>
                              </w:tc>
                              <w:tc>
                                <w:tcPr>
                                  <w:tcW w:w="1560" w:type="dxa"/>
                                  <w:tcBorders>
                                    <w:top w:val="nil"/>
                                    <w:left w:val="nil"/>
                                    <w:bottom w:val="single" w:sz="4" w:space="0" w:color="auto"/>
                                    <w:right w:val="single" w:sz="4" w:space="0" w:color="auto"/>
                                  </w:tcBorders>
                                  <w:vAlign w:val="center"/>
                                </w:tcPr>
                                <w:p w14:paraId="321EB69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Santé</w:t>
                                  </w:r>
                                </w:p>
                              </w:tc>
                              <w:tc>
                                <w:tcPr>
                                  <w:tcW w:w="1440" w:type="dxa"/>
                                  <w:tcBorders>
                                    <w:top w:val="nil"/>
                                    <w:left w:val="nil"/>
                                    <w:bottom w:val="single" w:sz="4" w:space="0" w:color="auto"/>
                                    <w:right w:val="single" w:sz="4" w:space="0" w:color="auto"/>
                                  </w:tcBorders>
                                  <w:vAlign w:val="center"/>
                                </w:tcPr>
                                <w:p w14:paraId="5F504D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26CB3480"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5CA9E87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7D471E0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2C56D5D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BA8623A" w14:textId="77777777">
                              <w:trPr>
                                <w:trHeight w:val="600"/>
                                <w:jc w:val="center"/>
                              </w:trPr>
                              <w:tc>
                                <w:tcPr>
                                  <w:tcW w:w="847" w:type="dxa"/>
                                  <w:vMerge/>
                                  <w:tcBorders>
                                    <w:top w:val="nil"/>
                                    <w:left w:val="single" w:sz="4" w:space="0" w:color="auto"/>
                                    <w:bottom w:val="single" w:sz="4" w:space="0" w:color="auto"/>
                                    <w:right w:val="single" w:sz="4" w:space="0" w:color="auto"/>
                                  </w:tcBorders>
                                  <w:vAlign w:val="center"/>
                                </w:tcPr>
                                <w:p w14:paraId="2ADC636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tcBorders>
                                    <w:top w:val="nil"/>
                                    <w:left w:val="nil"/>
                                    <w:bottom w:val="single" w:sz="4" w:space="0" w:color="auto"/>
                                    <w:right w:val="single" w:sz="4" w:space="0" w:color="auto"/>
                                  </w:tcBorders>
                                  <w:vAlign w:val="center"/>
                                </w:tcPr>
                                <w:p w14:paraId="63DE784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Prévoyance sociale</w:t>
                                  </w:r>
                                </w:p>
                              </w:tc>
                              <w:tc>
                                <w:tcPr>
                                  <w:tcW w:w="1440" w:type="dxa"/>
                                  <w:tcBorders>
                                    <w:top w:val="nil"/>
                                    <w:left w:val="nil"/>
                                    <w:bottom w:val="single" w:sz="4" w:space="0" w:color="auto"/>
                                    <w:right w:val="single" w:sz="4" w:space="0" w:color="auto"/>
                                  </w:tcBorders>
                                  <w:vAlign w:val="center"/>
                                </w:tcPr>
                                <w:p w14:paraId="68BA14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5C120E9"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D18649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BD69A9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02F5682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A26CE02" w14:textId="77777777">
                              <w:trPr>
                                <w:trHeight w:val="439"/>
                                <w:jc w:val="center"/>
                              </w:trPr>
                              <w:tc>
                                <w:tcPr>
                                  <w:tcW w:w="847" w:type="dxa"/>
                                  <w:tcBorders>
                                    <w:top w:val="nil"/>
                                    <w:left w:val="single" w:sz="4" w:space="0" w:color="auto"/>
                                    <w:bottom w:val="single" w:sz="4" w:space="0" w:color="auto"/>
                                    <w:right w:val="single" w:sz="4" w:space="0" w:color="auto"/>
                                  </w:tcBorders>
                                  <w:vAlign w:val="center"/>
                                </w:tcPr>
                                <w:p w14:paraId="25CD134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F</w:t>
                                  </w:r>
                                </w:p>
                              </w:tc>
                              <w:tc>
                                <w:tcPr>
                                  <w:tcW w:w="1560" w:type="dxa"/>
                                  <w:tcBorders>
                                    <w:top w:val="nil"/>
                                    <w:left w:val="nil"/>
                                    <w:bottom w:val="single" w:sz="4" w:space="0" w:color="auto"/>
                                    <w:right w:val="single" w:sz="4" w:space="0" w:color="auto"/>
                                  </w:tcBorders>
                                  <w:vAlign w:val="center"/>
                                </w:tcPr>
                                <w:p w14:paraId="476A65B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Établissements pénitentiaires</w:t>
                                  </w:r>
                                </w:p>
                              </w:tc>
                              <w:tc>
                                <w:tcPr>
                                  <w:tcW w:w="1440" w:type="dxa"/>
                                  <w:tcBorders>
                                    <w:top w:val="nil"/>
                                    <w:left w:val="nil"/>
                                    <w:bottom w:val="single" w:sz="4" w:space="0" w:color="auto"/>
                                    <w:right w:val="single" w:sz="4" w:space="0" w:color="auto"/>
                                  </w:tcBorders>
                                  <w:vAlign w:val="center"/>
                                </w:tcPr>
                                <w:p w14:paraId="57CCD0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677358EF"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4F27AA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1 500</w:t>
                                  </w:r>
                                </w:p>
                              </w:tc>
                              <w:tc>
                                <w:tcPr>
                                  <w:tcW w:w="1511" w:type="dxa"/>
                                  <w:tcBorders>
                                    <w:top w:val="nil"/>
                                    <w:left w:val="nil"/>
                                    <w:bottom w:val="single" w:sz="4" w:space="0" w:color="auto"/>
                                    <w:right w:val="single" w:sz="4" w:space="0" w:color="auto"/>
                                  </w:tcBorders>
                                  <w:noWrap/>
                                  <w:vAlign w:val="center"/>
                                </w:tcPr>
                                <w:p w14:paraId="3FC317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962" w:type="dxa"/>
                                  <w:tcBorders>
                                    <w:top w:val="nil"/>
                                    <w:left w:val="nil"/>
                                    <w:bottom w:val="single" w:sz="4" w:space="0" w:color="auto"/>
                                    <w:right w:val="single" w:sz="4" w:space="0" w:color="auto"/>
                                  </w:tcBorders>
                                  <w:noWrap/>
                                  <w:vAlign w:val="center"/>
                                </w:tcPr>
                                <w:p w14:paraId="3A7BCA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820E2BC" w14:textId="77777777">
                              <w:trPr>
                                <w:trHeight w:val="439"/>
                                <w:jc w:val="center"/>
                              </w:trPr>
                              <w:tc>
                                <w:tcPr>
                                  <w:tcW w:w="847" w:type="dxa"/>
                                  <w:vMerge w:val="restart"/>
                                  <w:tcBorders>
                                    <w:top w:val="nil"/>
                                    <w:left w:val="single" w:sz="4" w:space="0" w:color="auto"/>
                                    <w:right w:val="single" w:sz="4" w:space="0" w:color="auto"/>
                                  </w:tcBorders>
                                  <w:vAlign w:val="center"/>
                                </w:tcPr>
                                <w:p w14:paraId="7DB9FFDC" w14:textId="77777777" w:rsidR="0024317D" w:rsidRPr="00D6786B" w:rsidRDefault="0024317D" w:rsidP="00970575">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1560" w:type="dxa"/>
                                  <w:vMerge w:val="restart"/>
                                  <w:tcBorders>
                                    <w:top w:val="nil"/>
                                    <w:left w:val="nil"/>
                                    <w:right w:val="single" w:sz="4" w:space="0" w:color="auto"/>
                                  </w:tcBorders>
                                  <w:vAlign w:val="center"/>
                                </w:tcPr>
                                <w:p w14:paraId="639992A8" w14:textId="77777777" w:rsidR="0024317D" w:rsidRPr="00D6786B" w:rsidRDefault="0024317D" w:rsidP="00970575">
                                  <w:pPr>
                                    <w:tabs>
                                      <w:tab w:val="clear" w:pos="426"/>
                                      <w:tab w:val="clear" w:pos="568"/>
                                      <w:tab w:val="clear" w:pos="710"/>
                                    </w:tabs>
                                    <w:overflowPunct/>
                                    <w:autoSpaceDE/>
                                    <w:autoSpaceDN/>
                                    <w:adjustRightInd/>
                                    <w:jc w:val="left"/>
                                    <w:textAlignment w:val="auto"/>
                                    <w:rPr>
                                      <w:b/>
                                      <w:bCs/>
                                      <w:sz w:val="18"/>
                                      <w:szCs w:val="18"/>
                                    </w:rPr>
                                  </w:pPr>
                                  <w:r>
                                    <w:rPr>
                                      <w:b/>
                                      <w:sz w:val="18"/>
                                    </w:rPr>
                                    <w:t>Commerce</w:t>
                                  </w:r>
                                </w:p>
                              </w:tc>
                              <w:tc>
                                <w:tcPr>
                                  <w:tcW w:w="1440" w:type="dxa"/>
                                  <w:tcBorders>
                                    <w:top w:val="nil"/>
                                    <w:left w:val="nil"/>
                                    <w:bottom w:val="single" w:sz="4" w:space="0" w:color="auto"/>
                                    <w:right w:val="single" w:sz="4" w:space="0" w:color="auto"/>
                                  </w:tcBorders>
                                  <w:vAlign w:val="center"/>
                                </w:tcPr>
                                <w:p w14:paraId="159C1B10"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Généralités </w:t>
                                  </w:r>
                                </w:p>
                              </w:tc>
                              <w:tc>
                                <w:tcPr>
                                  <w:tcW w:w="955" w:type="dxa"/>
                                  <w:tcBorders>
                                    <w:top w:val="nil"/>
                                    <w:left w:val="nil"/>
                                    <w:bottom w:val="single" w:sz="4" w:space="0" w:color="auto"/>
                                    <w:right w:val="single" w:sz="4" w:space="0" w:color="auto"/>
                                  </w:tcBorders>
                                  <w:noWrap/>
                                  <w:vAlign w:val="center"/>
                                </w:tcPr>
                                <w:p w14:paraId="20C6FB19"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0C9BB019"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BBF6388"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085A37F2"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2A4F601" w14:textId="77777777">
                              <w:trPr>
                                <w:trHeight w:val="439"/>
                                <w:jc w:val="center"/>
                              </w:trPr>
                              <w:tc>
                                <w:tcPr>
                                  <w:tcW w:w="847" w:type="dxa"/>
                                  <w:vMerge/>
                                  <w:tcBorders>
                                    <w:left w:val="single" w:sz="4" w:space="0" w:color="auto"/>
                                    <w:bottom w:val="single" w:sz="4" w:space="0" w:color="auto"/>
                                    <w:right w:val="single" w:sz="4" w:space="0" w:color="auto"/>
                                  </w:tcBorders>
                                  <w:vAlign w:val="center"/>
                                </w:tcPr>
                                <w:p w14:paraId="70A6F30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bottom w:val="single" w:sz="4" w:space="0" w:color="auto"/>
                                    <w:right w:val="single" w:sz="4" w:space="0" w:color="auto"/>
                                  </w:tcBorders>
                                  <w:vAlign w:val="center"/>
                                </w:tcPr>
                                <w:p w14:paraId="4FC63E3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34E9D2E" w14:textId="77777777" w:rsidR="0024317D" w:rsidRPr="00D6786B" w:rsidRDefault="0024317D" w:rsidP="00F31800">
                                  <w:pPr>
                                    <w:tabs>
                                      <w:tab w:val="clear" w:pos="426"/>
                                      <w:tab w:val="clear" w:pos="568"/>
                                      <w:tab w:val="clear" w:pos="710"/>
                                    </w:tabs>
                                    <w:overflowPunct/>
                                    <w:autoSpaceDE/>
                                    <w:autoSpaceDN/>
                                    <w:adjustRightInd/>
                                    <w:jc w:val="center"/>
                                    <w:textAlignment w:val="auto"/>
                                    <w:rPr>
                                      <w:sz w:val="18"/>
                                      <w:szCs w:val="18"/>
                                    </w:rPr>
                                  </w:pPr>
                                  <w:r>
                                    <w:rPr>
                                      <w:sz w:val="18"/>
                                    </w:rPr>
                                    <w:t>Centres commerciaux</w:t>
                                  </w:r>
                                </w:p>
                              </w:tc>
                              <w:tc>
                                <w:tcPr>
                                  <w:tcW w:w="955" w:type="dxa"/>
                                  <w:tcBorders>
                                    <w:top w:val="nil"/>
                                    <w:left w:val="nil"/>
                                    <w:bottom w:val="single" w:sz="4" w:space="0" w:color="auto"/>
                                    <w:right w:val="single" w:sz="4" w:space="0" w:color="auto"/>
                                  </w:tcBorders>
                                  <w:noWrap/>
                                  <w:vAlign w:val="center"/>
                                </w:tcPr>
                                <w:p w14:paraId="79F09A37"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E592C24" w14:textId="77777777" w:rsidR="0024317D" w:rsidRPr="00D6786B" w:rsidRDefault="0024317D" w:rsidP="00970575">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5DFF2AB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211736F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7C0BD1A" w14:textId="77777777">
                              <w:trPr>
                                <w:trHeight w:val="439"/>
                                <w:jc w:val="center"/>
                              </w:trPr>
                              <w:tc>
                                <w:tcPr>
                                  <w:tcW w:w="847" w:type="dxa"/>
                                  <w:tcBorders>
                                    <w:top w:val="nil"/>
                                    <w:left w:val="single" w:sz="4" w:space="0" w:color="auto"/>
                                    <w:bottom w:val="single" w:sz="4" w:space="0" w:color="auto"/>
                                    <w:right w:val="single" w:sz="4" w:space="0" w:color="auto"/>
                                  </w:tcBorders>
                                  <w:vAlign w:val="center"/>
                                </w:tcPr>
                                <w:p w14:paraId="5D7E4E64"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1560" w:type="dxa"/>
                                  <w:tcBorders>
                                    <w:top w:val="nil"/>
                                    <w:left w:val="nil"/>
                                    <w:bottom w:val="single" w:sz="4" w:space="0" w:color="auto"/>
                                    <w:right w:val="single" w:sz="4" w:space="0" w:color="auto"/>
                                  </w:tcBorders>
                                  <w:vAlign w:val="center"/>
                                </w:tcPr>
                                <w:p w14:paraId="51923DD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Bureaux</w:t>
                                  </w:r>
                                </w:p>
                              </w:tc>
                              <w:tc>
                                <w:tcPr>
                                  <w:tcW w:w="1440" w:type="dxa"/>
                                  <w:tcBorders>
                                    <w:top w:val="nil"/>
                                    <w:left w:val="nil"/>
                                    <w:bottom w:val="single" w:sz="4" w:space="0" w:color="auto"/>
                                    <w:right w:val="single" w:sz="4" w:space="0" w:color="auto"/>
                                  </w:tcBorders>
                                  <w:vAlign w:val="center"/>
                                </w:tcPr>
                                <w:p w14:paraId="725BA0C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03397D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654A05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79915C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56E4849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D20D061" w14:textId="77777777">
                              <w:trPr>
                                <w:trHeight w:val="439"/>
                                <w:jc w:val="center"/>
                              </w:trPr>
                              <w:tc>
                                <w:tcPr>
                                  <w:tcW w:w="847" w:type="dxa"/>
                                  <w:vMerge w:val="restart"/>
                                  <w:tcBorders>
                                    <w:top w:val="nil"/>
                                    <w:left w:val="single" w:sz="4" w:space="0" w:color="auto"/>
                                    <w:right w:val="single" w:sz="4" w:space="0" w:color="auto"/>
                                  </w:tcBorders>
                                  <w:vAlign w:val="center"/>
                                </w:tcPr>
                                <w:p w14:paraId="5823532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I</w:t>
                                  </w:r>
                                </w:p>
                              </w:tc>
                              <w:tc>
                                <w:tcPr>
                                  <w:tcW w:w="1560" w:type="dxa"/>
                                  <w:vMerge w:val="restart"/>
                                  <w:tcBorders>
                                    <w:top w:val="nil"/>
                                    <w:left w:val="single" w:sz="4" w:space="0" w:color="auto"/>
                                    <w:right w:val="single" w:sz="4" w:space="0" w:color="auto"/>
                                  </w:tcBorders>
                                  <w:vAlign w:val="center"/>
                                </w:tcPr>
                                <w:p w14:paraId="5E39EEA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Industrie - Artisanat</w:t>
                                  </w:r>
                                </w:p>
                              </w:tc>
                              <w:tc>
                                <w:tcPr>
                                  <w:tcW w:w="1440" w:type="dxa"/>
                                  <w:tcBorders>
                                    <w:top w:val="nil"/>
                                    <w:left w:val="nil"/>
                                    <w:bottom w:val="single" w:sz="4" w:space="0" w:color="auto"/>
                                    <w:right w:val="single" w:sz="4" w:space="0" w:color="auto"/>
                                  </w:tcBorders>
                                  <w:vAlign w:val="center"/>
                                </w:tcPr>
                                <w:p w14:paraId="6F85AE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7671F3D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0CA49364" w14:textId="77777777" w:rsidR="0024317D" w:rsidRPr="007127B7"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10 000</w:t>
                                  </w:r>
                                </w:p>
                              </w:tc>
                              <w:tc>
                                <w:tcPr>
                                  <w:tcW w:w="1511" w:type="dxa"/>
                                  <w:tcBorders>
                                    <w:top w:val="nil"/>
                                    <w:left w:val="nil"/>
                                    <w:bottom w:val="single" w:sz="4" w:space="0" w:color="auto"/>
                                    <w:right w:val="single" w:sz="4" w:space="0" w:color="auto"/>
                                  </w:tcBorders>
                                  <w:noWrap/>
                                  <w:vAlign w:val="center"/>
                                </w:tcPr>
                                <w:p w14:paraId="20B728C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3 000</w:t>
                                  </w:r>
                                </w:p>
                              </w:tc>
                              <w:tc>
                                <w:tcPr>
                                  <w:tcW w:w="1962" w:type="dxa"/>
                                  <w:tcBorders>
                                    <w:top w:val="nil"/>
                                    <w:left w:val="nil"/>
                                    <w:bottom w:val="single" w:sz="4" w:space="0" w:color="auto"/>
                                    <w:right w:val="single" w:sz="4" w:space="0" w:color="auto"/>
                                  </w:tcBorders>
                                  <w:noWrap/>
                                  <w:vAlign w:val="center"/>
                                </w:tcPr>
                                <w:p w14:paraId="2DA48F7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ED4A0CE" w14:textId="77777777">
                              <w:trPr>
                                <w:trHeight w:val="439"/>
                                <w:jc w:val="center"/>
                              </w:trPr>
                              <w:tc>
                                <w:tcPr>
                                  <w:tcW w:w="847" w:type="dxa"/>
                                  <w:vMerge/>
                                  <w:tcBorders>
                                    <w:left w:val="single" w:sz="4" w:space="0" w:color="auto"/>
                                    <w:right w:val="single" w:sz="4" w:space="0" w:color="auto"/>
                                  </w:tcBorders>
                                  <w:vAlign w:val="center"/>
                                </w:tcPr>
                                <w:p w14:paraId="0EE6CE4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left w:val="single" w:sz="4" w:space="0" w:color="auto"/>
                                    <w:right w:val="single" w:sz="4" w:space="0" w:color="auto"/>
                                  </w:tcBorders>
                                  <w:vAlign w:val="center"/>
                                </w:tcPr>
                                <w:p w14:paraId="4784B77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497E1343"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04B5C77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4CB0BBD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5 000</w:t>
                                  </w:r>
                                </w:p>
                              </w:tc>
                              <w:tc>
                                <w:tcPr>
                                  <w:tcW w:w="1511" w:type="dxa"/>
                                  <w:tcBorders>
                                    <w:top w:val="nil"/>
                                    <w:left w:val="nil"/>
                                    <w:bottom w:val="single" w:sz="4" w:space="0" w:color="auto"/>
                                    <w:right w:val="single" w:sz="4" w:space="0" w:color="auto"/>
                                  </w:tcBorders>
                                  <w:noWrap/>
                                  <w:vAlign w:val="center"/>
                                </w:tcPr>
                                <w:p w14:paraId="33235B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6E78795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2F01070" w14:textId="77777777">
                              <w:trPr>
                                <w:trHeight w:val="439"/>
                                <w:jc w:val="center"/>
                              </w:trPr>
                              <w:tc>
                                <w:tcPr>
                                  <w:tcW w:w="847" w:type="dxa"/>
                                  <w:vMerge/>
                                  <w:tcBorders>
                                    <w:left w:val="single" w:sz="4" w:space="0" w:color="auto"/>
                                    <w:bottom w:val="single" w:sz="4" w:space="0" w:color="auto"/>
                                    <w:right w:val="single" w:sz="4" w:space="0" w:color="auto"/>
                                  </w:tcBorders>
                                  <w:vAlign w:val="center"/>
                                </w:tcPr>
                                <w:p w14:paraId="5E29C55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left w:val="single" w:sz="4" w:space="0" w:color="auto"/>
                                    <w:bottom w:val="single" w:sz="4" w:space="0" w:color="auto"/>
                                    <w:right w:val="single" w:sz="4" w:space="0" w:color="auto"/>
                                  </w:tcBorders>
                                  <w:vAlign w:val="center"/>
                                </w:tcPr>
                                <w:p w14:paraId="038497E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0C3ADE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3DF3CAA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4CB2C1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00BF2B4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1 500</w:t>
                                  </w:r>
                                </w:p>
                              </w:tc>
                              <w:tc>
                                <w:tcPr>
                                  <w:tcW w:w="1962" w:type="dxa"/>
                                  <w:tcBorders>
                                    <w:top w:val="nil"/>
                                    <w:left w:val="nil"/>
                                    <w:bottom w:val="single" w:sz="4" w:space="0" w:color="auto"/>
                                    <w:right w:val="single" w:sz="4" w:space="0" w:color="auto"/>
                                  </w:tcBorders>
                                  <w:noWrap/>
                                  <w:vAlign w:val="center"/>
                                </w:tcPr>
                                <w:p w14:paraId="40ED19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BB83C0B" w14:textId="77777777">
                              <w:trPr>
                                <w:trHeight w:val="439"/>
                                <w:jc w:val="center"/>
                              </w:trPr>
                              <w:tc>
                                <w:tcPr>
                                  <w:tcW w:w="847" w:type="dxa"/>
                                  <w:vMerge w:val="restart"/>
                                  <w:tcBorders>
                                    <w:top w:val="nil"/>
                                    <w:left w:val="single" w:sz="4" w:space="0" w:color="auto"/>
                                    <w:bottom w:val="single" w:sz="4" w:space="0" w:color="auto"/>
                                    <w:right w:val="single" w:sz="4" w:space="0" w:color="auto"/>
                                  </w:tcBorders>
                                  <w:vAlign w:val="center"/>
                                </w:tcPr>
                                <w:p w14:paraId="2EB374DA"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1560" w:type="dxa"/>
                                  <w:vMerge w:val="restart"/>
                                  <w:tcBorders>
                                    <w:top w:val="nil"/>
                                    <w:left w:val="single" w:sz="4" w:space="0" w:color="auto"/>
                                    <w:bottom w:val="single" w:sz="4" w:space="0" w:color="auto"/>
                                    <w:right w:val="single" w:sz="4" w:space="0" w:color="auto"/>
                                  </w:tcBorders>
                                  <w:vAlign w:val="center"/>
                                </w:tcPr>
                                <w:p w14:paraId="359692B5"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 xml:space="preserve">Stockage </w:t>
                                  </w:r>
                                </w:p>
                              </w:tc>
                              <w:tc>
                                <w:tcPr>
                                  <w:tcW w:w="1440" w:type="dxa"/>
                                  <w:tcBorders>
                                    <w:top w:val="nil"/>
                                    <w:left w:val="nil"/>
                                    <w:bottom w:val="single" w:sz="4" w:space="0" w:color="auto"/>
                                    <w:right w:val="single" w:sz="4" w:space="0" w:color="auto"/>
                                  </w:tcBorders>
                                  <w:vAlign w:val="center"/>
                                </w:tcPr>
                                <w:p w14:paraId="6C86F67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10AAA68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7DC3346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5 000</w:t>
                                  </w:r>
                                </w:p>
                              </w:tc>
                              <w:tc>
                                <w:tcPr>
                                  <w:tcW w:w="1511" w:type="dxa"/>
                                  <w:tcBorders>
                                    <w:top w:val="nil"/>
                                    <w:left w:val="nil"/>
                                    <w:bottom w:val="single" w:sz="4" w:space="0" w:color="auto"/>
                                    <w:right w:val="single" w:sz="4" w:space="0" w:color="auto"/>
                                  </w:tcBorders>
                                  <w:noWrap/>
                                  <w:vAlign w:val="center"/>
                                </w:tcPr>
                                <w:p w14:paraId="44BF19F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7253964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93FC61B" w14:textId="77777777">
                              <w:trPr>
                                <w:trHeight w:val="439"/>
                                <w:jc w:val="center"/>
                              </w:trPr>
                              <w:tc>
                                <w:tcPr>
                                  <w:tcW w:w="847" w:type="dxa"/>
                                  <w:vMerge/>
                                  <w:tcBorders>
                                    <w:top w:val="nil"/>
                                    <w:left w:val="single" w:sz="4" w:space="0" w:color="auto"/>
                                    <w:bottom w:val="single" w:sz="4" w:space="0" w:color="auto"/>
                                    <w:right w:val="single" w:sz="4" w:space="0" w:color="auto"/>
                                  </w:tcBorders>
                                  <w:vAlign w:val="center"/>
                                </w:tcPr>
                                <w:p w14:paraId="35E4325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top w:val="nil"/>
                                    <w:left w:val="single" w:sz="4" w:space="0" w:color="auto"/>
                                    <w:bottom w:val="single" w:sz="4" w:space="0" w:color="auto"/>
                                    <w:right w:val="single" w:sz="4" w:space="0" w:color="auto"/>
                                  </w:tcBorders>
                                  <w:vAlign w:val="center"/>
                                </w:tcPr>
                                <w:p w14:paraId="0E6CCE63"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F36731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66E961D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320" w:type="dxa"/>
                                  <w:tcBorders>
                                    <w:top w:val="nil"/>
                                    <w:left w:val="nil"/>
                                    <w:bottom w:val="single" w:sz="4" w:space="0" w:color="auto"/>
                                    <w:right w:val="single" w:sz="4" w:space="0" w:color="auto"/>
                                  </w:tcBorders>
                                  <w:noWrap/>
                                  <w:vAlign w:val="center"/>
                                </w:tcPr>
                                <w:p w14:paraId="225B48F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230A75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1 500</w:t>
                                  </w:r>
                                </w:p>
                              </w:tc>
                              <w:tc>
                                <w:tcPr>
                                  <w:tcW w:w="1962" w:type="dxa"/>
                                  <w:tcBorders>
                                    <w:top w:val="nil"/>
                                    <w:left w:val="nil"/>
                                    <w:bottom w:val="single" w:sz="4" w:space="0" w:color="auto"/>
                                    <w:right w:val="single" w:sz="4" w:space="0" w:color="auto"/>
                                  </w:tcBorders>
                                  <w:noWrap/>
                                  <w:vAlign w:val="center"/>
                                </w:tcPr>
                                <w:p w14:paraId="635B1BA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53A0A905" w14:textId="77777777">
                              <w:trPr>
                                <w:trHeight w:val="439"/>
                                <w:jc w:val="center"/>
                              </w:trPr>
                              <w:tc>
                                <w:tcPr>
                                  <w:tcW w:w="847" w:type="dxa"/>
                                  <w:vMerge/>
                                  <w:tcBorders>
                                    <w:top w:val="nil"/>
                                    <w:left w:val="single" w:sz="4" w:space="0" w:color="auto"/>
                                    <w:bottom w:val="single" w:sz="4" w:space="0" w:color="auto"/>
                                    <w:right w:val="single" w:sz="4" w:space="0" w:color="auto"/>
                                  </w:tcBorders>
                                  <w:vAlign w:val="center"/>
                                </w:tcPr>
                                <w:p w14:paraId="5E9FD2B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top w:val="nil"/>
                                    <w:left w:val="single" w:sz="4" w:space="0" w:color="auto"/>
                                    <w:bottom w:val="single" w:sz="4" w:space="0" w:color="auto"/>
                                    <w:right w:val="single" w:sz="4" w:space="0" w:color="auto"/>
                                  </w:tcBorders>
                                  <w:vAlign w:val="center"/>
                                </w:tcPr>
                                <w:p w14:paraId="3464DA8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C20518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1EE44B6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72DCAC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3 000</w:t>
                                  </w:r>
                                </w:p>
                              </w:tc>
                              <w:tc>
                                <w:tcPr>
                                  <w:tcW w:w="1511" w:type="dxa"/>
                                  <w:tcBorders>
                                    <w:top w:val="nil"/>
                                    <w:left w:val="nil"/>
                                    <w:bottom w:val="single" w:sz="4" w:space="0" w:color="auto"/>
                                    <w:right w:val="single" w:sz="4" w:space="0" w:color="auto"/>
                                  </w:tcBorders>
                                  <w:noWrap/>
                                  <w:vAlign w:val="center"/>
                                </w:tcPr>
                                <w:p w14:paraId="72C9AA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3DAA919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4479426C" w14:textId="77777777">
                              <w:trPr>
                                <w:trHeight w:val="900"/>
                                <w:jc w:val="center"/>
                              </w:trPr>
                              <w:tc>
                                <w:tcPr>
                                  <w:tcW w:w="847" w:type="dxa"/>
                                  <w:tcBorders>
                                    <w:top w:val="nil"/>
                                    <w:left w:val="single" w:sz="4" w:space="0" w:color="auto"/>
                                    <w:bottom w:val="single" w:sz="4" w:space="0" w:color="auto"/>
                                    <w:right w:val="single" w:sz="4" w:space="0" w:color="auto"/>
                                  </w:tcBorders>
                                  <w:vAlign w:val="center"/>
                                </w:tcPr>
                                <w:p w14:paraId="55810A1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1560" w:type="dxa"/>
                                  <w:tcBorders>
                                    <w:top w:val="nil"/>
                                    <w:left w:val="nil"/>
                                    <w:bottom w:val="single" w:sz="4" w:space="0" w:color="auto"/>
                                    <w:right w:val="single" w:sz="4" w:space="0" w:color="auto"/>
                                  </w:tcBorders>
                                  <w:vAlign w:val="center"/>
                                </w:tcPr>
                                <w:p w14:paraId="526E10E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Stationnement - Stations de lavage de voitures</w:t>
                                  </w:r>
                                </w:p>
                              </w:tc>
                              <w:tc>
                                <w:tcPr>
                                  <w:tcW w:w="1440" w:type="dxa"/>
                                  <w:tcBorders>
                                    <w:top w:val="nil"/>
                                    <w:left w:val="nil"/>
                                    <w:bottom w:val="single" w:sz="4" w:space="0" w:color="auto"/>
                                    <w:right w:val="single" w:sz="4" w:space="0" w:color="auto"/>
                                  </w:tcBorders>
                                  <w:vAlign w:val="center"/>
                                </w:tcPr>
                                <w:p w14:paraId="638BD00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05B963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43A855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419133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11033E4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bl>
                          <w:p w14:paraId="7AF60325" w14:textId="77777777" w:rsidR="0024317D" w:rsidRDefault="0024317D" w:rsidP="0091330A">
                            <w:pPr>
                              <w:rPr>
                                <w:rFonts w:ascii="Arial,Bold" w:hAnsi="Arial,Bold" w:cs="Arial,Bold"/>
                                <w:b/>
                                <w:bCs/>
                                <w:i/>
                                <w:iCs/>
                                <w:sz w:val="18"/>
                                <w:szCs w:val="18"/>
                              </w:rPr>
                            </w:pPr>
                          </w:p>
                          <w:p w14:paraId="4AE3A172" w14:textId="77777777" w:rsidR="0024317D" w:rsidRDefault="0024317D" w:rsidP="0091330A">
                            <w:pPr>
                              <w:rPr>
                                <w:rFonts w:ascii="Arial,Bold" w:hAnsi="Arial,Bold" w:cs="Arial,Bold"/>
                                <w:b/>
                                <w:bCs/>
                                <w:i/>
                                <w:iCs/>
                                <w:sz w:val="18"/>
                                <w:szCs w:val="18"/>
                              </w:rPr>
                            </w:pPr>
                          </w:p>
                          <w:p w14:paraId="19B567C3" w14:textId="77777777" w:rsidR="0024317D" w:rsidRDefault="0024317D" w:rsidP="0091330A">
                            <w:pPr>
                              <w:rPr>
                                <w:rFonts w:ascii="Arial,Bold" w:hAnsi="Arial,Bold" w:cs="Arial,Bold"/>
                                <w:b/>
                                <w:bCs/>
                                <w:i/>
                                <w:iCs/>
                                <w:sz w:val="18"/>
                                <w:szCs w:val="18"/>
                              </w:rPr>
                            </w:pPr>
                          </w:p>
                          <w:p w14:paraId="5F5A530B" w14:textId="77777777" w:rsidR="0024317D" w:rsidRPr="0091330A" w:rsidRDefault="0024317D" w:rsidP="0091330A">
                            <w:pPr>
                              <w:rPr>
                                <w:rFonts w:ascii="Arial,Bold" w:hAnsi="Arial,Bold" w:cs="Arial,Bold"/>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0C9B2" id="Text Box 23" o:spid="_x0000_s1052" type="#_x0000_t202" style="position:absolute;left:0;text-align:left;margin-left:-38.85pt;margin-top:0;width:500.85pt;height:682.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" stroked="f">
                <v:textbox>
                  <w:txbxContent>
                    <w:p w14:paraId="30F8BD60" w14:textId="77777777" w:rsidR="0024317D" w:rsidRDefault="0024317D" w:rsidP="0091330A">
                      <w:pPr>
                        <w:rPr>
                          <w:rFonts w:ascii="Arial,Bold" w:hAnsi="Arial,Bold" w:cs="Arial,Bold"/>
                          <w:b/>
                          <w:bCs/>
                          <w:i/>
                          <w:iCs/>
                          <w:sz w:val="18"/>
                          <w:szCs w:val="18"/>
                        </w:rPr>
                      </w:pPr>
                      <w:r>
                        <w:rPr>
                          <w:rFonts w:ascii="Arial,Bold" w:hAnsi="Arial,Bold"/>
                          <w:b/>
                          <w:i/>
                          <w:sz w:val="18"/>
                        </w:rPr>
                        <w:t>Tableau 9: Superficie maximale des compartiments d’incendie</w:t>
                      </w:r>
                    </w:p>
                    <w:p w14:paraId="5185D155" w14:textId="77777777" w:rsidR="0024317D" w:rsidRDefault="0024317D" w:rsidP="0091330A">
                      <w:pPr>
                        <w:rPr>
                          <w:rFonts w:ascii="Arial,Bold" w:hAnsi="Arial,Bold" w:cs="Arial,Bold"/>
                          <w:b/>
                          <w:bCs/>
                          <w:i/>
                          <w:iCs/>
                          <w:sz w:val="18"/>
                          <w:szCs w:val="18"/>
                        </w:rPr>
                      </w:pPr>
                    </w:p>
                    <w:tbl>
                      <w:tblPr>
                        <w:tblW w:w="9595" w:type="dxa"/>
                        <w:jc w:val="center"/>
                        <w:tblLayout w:type="fixed"/>
                        <w:tblLook w:val="0000" w:firstRow="0" w:lastRow="0" w:firstColumn="0" w:lastColumn="0" w:noHBand="0" w:noVBand="0"/>
                      </w:tblPr>
                      <w:tblGrid>
                        <w:gridCol w:w="847"/>
                        <w:gridCol w:w="1560"/>
                        <w:gridCol w:w="1440"/>
                        <w:gridCol w:w="955"/>
                        <w:gridCol w:w="1320"/>
                        <w:gridCol w:w="1511"/>
                        <w:gridCol w:w="1962"/>
                      </w:tblGrid>
                      <w:tr w:rsidR="0024317D" w:rsidRPr="00D6786B" w14:paraId="7E46824B" w14:textId="77777777">
                        <w:trPr>
                          <w:trHeight w:val="439"/>
                          <w:jc w:val="center"/>
                        </w:trPr>
                        <w:tc>
                          <w:tcPr>
                            <w:tcW w:w="9595" w:type="dxa"/>
                            <w:gridSpan w:val="7"/>
                            <w:tcBorders>
                              <w:top w:val="single" w:sz="4" w:space="0" w:color="auto"/>
                              <w:left w:val="single" w:sz="4" w:space="0" w:color="auto"/>
                              <w:bottom w:val="single" w:sz="4" w:space="0" w:color="auto"/>
                              <w:right w:val="single" w:sz="4" w:space="0" w:color="auto"/>
                            </w:tcBorders>
                            <w:noWrap/>
                            <w:vAlign w:val="center"/>
                          </w:tcPr>
                          <w:p w14:paraId="15BC9255"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SUPERFICIE MAXIMALE DES COMPARTIMENTS D’INCENDIE</w:t>
                            </w:r>
                          </w:p>
                        </w:tc>
                      </w:tr>
                      <w:tr w:rsidR="0024317D" w:rsidRPr="00D6786B" w14:paraId="33EE2D3A" w14:textId="77777777">
                        <w:trPr>
                          <w:trHeight w:val="439"/>
                          <w:jc w:val="center"/>
                        </w:trPr>
                        <w:tc>
                          <w:tcPr>
                            <w:tcW w:w="847" w:type="dxa"/>
                            <w:tcBorders>
                              <w:top w:val="nil"/>
                              <w:left w:val="single" w:sz="4" w:space="0" w:color="auto"/>
                              <w:bottom w:val="single" w:sz="4" w:space="0" w:color="auto"/>
                              <w:right w:val="single" w:sz="4" w:space="0" w:color="auto"/>
                            </w:tcBorders>
                            <w:noWrap/>
                            <w:vAlign w:val="bottom"/>
                          </w:tcPr>
                          <w:p w14:paraId="720179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xml:space="preserve">Catégorie </w:t>
                            </w:r>
                          </w:p>
                        </w:tc>
                        <w:tc>
                          <w:tcPr>
                            <w:tcW w:w="1560" w:type="dxa"/>
                            <w:tcBorders>
                              <w:top w:val="nil"/>
                              <w:left w:val="nil"/>
                              <w:bottom w:val="single" w:sz="4" w:space="0" w:color="auto"/>
                              <w:right w:val="single" w:sz="4" w:space="0" w:color="auto"/>
                            </w:tcBorders>
                            <w:noWrap/>
                            <w:vAlign w:val="center"/>
                          </w:tcPr>
                          <w:p w14:paraId="3D8CA5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Usage</w:t>
                            </w:r>
                          </w:p>
                        </w:tc>
                        <w:tc>
                          <w:tcPr>
                            <w:tcW w:w="1440" w:type="dxa"/>
                            <w:tcBorders>
                              <w:top w:val="nil"/>
                              <w:left w:val="nil"/>
                              <w:bottom w:val="single" w:sz="4" w:space="0" w:color="auto"/>
                              <w:right w:val="single" w:sz="4" w:space="0" w:color="auto"/>
                            </w:tcBorders>
                            <w:noWrap/>
                            <w:vAlign w:val="center"/>
                          </w:tcPr>
                          <w:p w14:paraId="57BEEC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5748" w:type="dxa"/>
                            <w:gridSpan w:val="4"/>
                            <w:tcBorders>
                              <w:top w:val="single" w:sz="4" w:space="0" w:color="auto"/>
                              <w:left w:val="nil"/>
                              <w:bottom w:val="single" w:sz="4" w:space="0" w:color="auto"/>
                              <w:right w:val="single" w:sz="4" w:space="0" w:color="auto"/>
                            </w:tcBorders>
                            <w:noWrap/>
                            <w:vAlign w:val="bottom"/>
                          </w:tcPr>
                          <w:p w14:paraId="5294DCF9" w14:textId="77777777" w:rsidR="0024317D" w:rsidRPr="00D6786B" w:rsidRDefault="0024317D" w:rsidP="00AD1ABF">
                            <w:pPr>
                              <w:tabs>
                                <w:tab w:val="clear" w:pos="426"/>
                                <w:tab w:val="clear" w:pos="568"/>
                                <w:tab w:val="clear" w:pos="710"/>
                              </w:tabs>
                              <w:overflowPunct/>
                              <w:autoSpaceDE/>
                              <w:autoSpaceDN/>
                              <w:adjustRightInd/>
                              <w:jc w:val="center"/>
                              <w:textAlignment w:val="auto"/>
                              <w:rPr>
                                <w:sz w:val="18"/>
                                <w:szCs w:val="18"/>
                              </w:rPr>
                            </w:pPr>
                            <w:r>
                              <w:rPr>
                                <w:sz w:val="18"/>
                              </w:rPr>
                              <w:t>Superficie maximale des compartiments d’incendie (m²)</w:t>
                            </w:r>
                          </w:p>
                        </w:tc>
                      </w:tr>
                      <w:tr w:rsidR="0024317D" w:rsidRPr="00D6786B" w14:paraId="0D0D9883" w14:textId="77777777">
                        <w:trPr>
                          <w:trHeight w:val="1117"/>
                          <w:jc w:val="center"/>
                        </w:trPr>
                        <w:tc>
                          <w:tcPr>
                            <w:tcW w:w="847" w:type="dxa"/>
                            <w:tcBorders>
                              <w:top w:val="nil"/>
                              <w:left w:val="single" w:sz="4" w:space="0" w:color="auto"/>
                              <w:bottom w:val="single" w:sz="4" w:space="0" w:color="auto"/>
                              <w:right w:val="single" w:sz="4" w:space="0" w:color="auto"/>
                            </w:tcBorders>
                            <w:noWrap/>
                            <w:vAlign w:val="bottom"/>
                          </w:tcPr>
                          <w:p w14:paraId="5349CBB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560" w:type="dxa"/>
                            <w:tcBorders>
                              <w:top w:val="nil"/>
                              <w:left w:val="nil"/>
                              <w:bottom w:val="single" w:sz="4" w:space="0" w:color="auto"/>
                              <w:right w:val="single" w:sz="4" w:space="0" w:color="auto"/>
                            </w:tcBorders>
                            <w:noWrap/>
                            <w:vAlign w:val="center"/>
                          </w:tcPr>
                          <w:p w14:paraId="5118BD1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1440" w:type="dxa"/>
                            <w:tcBorders>
                              <w:top w:val="nil"/>
                              <w:left w:val="nil"/>
                              <w:bottom w:val="single" w:sz="4" w:space="0" w:color="auto"/>
                              <w:right w:val="single" w:sz="4" w:space="0" w:color="auto"/>
                            </w:tcBorders>
                            <w:noWrap/>
                            <w:vAlign w:val="center"/>
                          </w:tcPr>
                          <w:p w14:paraId="3D1AE92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C6E85A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Sous-sol</w:t>
                            </w:r>
                          </w:p>
                        </w:tc>
                        <w:tc>
                          <w:tcPr>
                            <w:tcW w:w="1320" w:type="dxa"/>
                            <w:tcBorders>
                              <w:top w:val="nil"/>
                              <w:left w:val="nil"/>
                              <w:bottom w:val="single" w:sz="4" w:space="0" w:color="auto"/>
                              <w:right w:val="single" w:sz="4" w:space="0" w:color="auto"/>
                            </w:tcBorders>
                            <w:vAlign w:val="center"/>
                          </w:tcPr>
                          <w:p w14:paraId="470A62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Bâtiment à un seul étage</w:t>
                            </w:r>
                          </w:p>
                        </w:tc>
                        <w:tc>
                          <w:tcPr>
                            <w:tcW w:w="1511" w:type="dxa"/>
                            <w:tcBorders>
                              <w:top w:val="nil"/>
                              <w:left w:val="nil"/>
                              <w:bottom w:val="single" w:sz="4" w:space="0" w:color="auto"/>
                              <w:right w:val="single" w:sz="4" w:space="0" w:color="auto"/>
                            </w:tcBorders>
                            <w:vAlign w:val="center"/>
                          </w:tcPr>
                          <w:p w14:paraId="747AA4E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Bâtiment à plusieurs étages</w:t>
                            </w:r>
                          </w:p>
                        </w:tc>
                        <w:tc>
                          <w:tcPr>
                            <w:tcW w:w="1962" w:type="dxa"/>
                            <w:tcBorders>
                              <w:top w:val="nil"/>
                              <w:left w:val="nil"/>
                              <w:bottom w:val="single" w:sz="4" w:space="0" w:color="auto"/>
                              <w:right w:val="single" w:sz="4" w:space="0" w:color="auto"/>
                            </w:tcBorders>
                            <w:vAlign w:val="center"/>
                          </w:tcPr>
                          <w:p w14:paraId="2016281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Majoration pour cause d’installation d’un système d’extinction automatique à eau (pulvérisation d’eau)</w:t>
                            </w:r>
                          </w:p>
                        </w:tc>
                      </w:tr>
                      <w:tr w:rsidR="0024317D" w:rsidRPr="00D6786B" w14:paraId="20483E2F" w14:textId="77777777">
                        <w:trPr>
                          <w:trHeight w:val="570"/>
                          <w:jc w:val="center"/>
                        </w:trPr>
                        <w:tc>
                          <w:tcPr>
                            <w:tcW w:w="847" w:type="dxa"/>
                            <w:tcBorders>
                              <w:top w:val="nil"/>
                              <w:left w:val="single" w:sz="4" w:space="0" w:color="auto"/>
                              <w:bottom w:val="single" w:sz="4" w:space="0" w:color="auto"/>
                              <w:right w:val="single" w:sz="4" w:space="0" w:color="auto"/>
                            </w:tcBorders>
                            <w:vAlign w:val="center"/>
                          </w:tcPr>
                          <w:p w14:paraId="5DA0810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A</w:t>
                            </w:r>
                          </w:p>
                        </w:tc>
                        <w:tc>
                          <w:tcPr>
                            <w:tcW w:w="1560" w:type="dxa"/>
                            <w:tcBorders>
                              <w:top w:val="nil"/>
                              <w:left w:val="nil"/>
                              <w:bottom w:val="single" w:sz="4" w:space="0" w:color="auto"/>
                              <w:right w:val="single" w:sz="4" w:space="0" w:color="auto"/>
                            </w:tcBorders>
                            <w:vAlign w:val="center"/>
                          </w:tcPr>
                          <w:p w14:paraId="7181CBAB"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Habitation </w:t>
                            </w:r>
                          </w:p>
                        </w:tc>
                        <w:tc>
                          <w:tcPr>
                            <w:tcW w:w="1440" w:type="dxa"/>
                            <w:tcBorders>
                              <w:top w:val="nil"/>
                              <w:left w:val="nil"/>
                              <w:bottom w:val="single" w:sz="4" w:space="0" w:color="auto"/>
                              <w:right w:val="single" w:sz="4" w:space="0" w:color="auto"/>
                            </w:tcBorders>
                            <w:vAlign w:val="center"/>
                          </w:tcPr>
                          <w:p w14:paraId="1B6F43D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1689D4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vAlign w:val="center"/>
                          </w:tcPr>
                          <w:p w14:paraId="40A1DE2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sans exigence</w:t>
                            </w:r>
                          </w:p>
                        </w:tc>
                        <w:tc>
                          <w:tcPr>
                            <w:tcW w:w="1511" w:type="dxa"/>
                            <w:tcBorders>
                              <w:top w:val="nil"/>
                              <w:left w:val="nil"/>
                              <w:bottom w:val="single" w:sz="4" w:space="0" w:color="auto"/>
                              <w:right w:val="single" w:sz="4" w:space="0" w:color="auto"/>
                            </w:tcBorders>
                            <w:noWrap/>
                            <w:vAlign w:val="center"/>
                          </w:tcPr>
                          <w:p w14:paraId="1CD4F5C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30E6C60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E2BD0DE" w14:textId="77777777">
                        <w:trPr>
                          <w:trHeight w:val="600"/>
                          <w:jc w:val="center"/>
                        </w:trPr>
                        <w:tc>
                          <w:tcPr>
                            <w:tcW w:w="847" w:type="dxa"/>
                            <w:tcBorders>
                              <w:top w:val="nil"/>
                              <w:left w:val="single" w:sz="4" w:space="0" w:color="auto"/>
                              <w:bottom w:val="single" w:sz="4" w:space="0" w:color="auto"/>
                              <w:right w:val="single" w:sz="4" w:space="0" w:color="auto"/>
                            </w:tcBorders>
                            <w:vAlign w:val="center"/>
                          </w:tcPr>
                          <w:p w14:paraId="0E864E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1560" w:type="dxa"/>
                            <w:tcBorders>
                              <w:top w:val="nil"/>
                              <w:left w:val="nil"/>
                              <w:bottom w:val="single" w:sz="4" w:space="0" w:color="auto"/>
                              <w:right w:val="single" w:sz="4" w:space="0" w:color="auto"/>
                            </w:tcBorders>
                            <w:vAlign w:val="center"/>
                          </w:tcPr>
                          <w:p w14:paraId="5184B56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 xml:space="preserve">Séjour temporaire </w:t>
                            </w:r>
                          </w:p>
                        </w:tc>
                        <w:tc>
                          <w:tcPr>
                            <w:tcW w:w="1440" w:type="dxa"/>
                            <w:tcBorders>
                              <w:top w:val="nil"/>
                              <w:left w:val="nil"/>
                              <w:bottom w:val="single" w:sz="4" w:space="0" w:color="auto"/>
                              <w:right w:val="single" w:sz="4" w:space="0" w:color="auto"/>
                            </w:tcBorders>
                            <w:vAlign w:val="center"/>
                          </w:tcPr>
                          <w:p w14:paraId="6B314FD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5DD005B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07893B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7CC71FC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7E1B08C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75EA59D" w14:textId="77777777">
                        <w:trPr>
                          <w:trHeight w:val="707"/>
                          <w:jc w:val="center"/>
                        </w:trPr>
                        <w:tc>
                          <w:tcPr>
                            <w:tcW w:w="847" w:type="dxa"/>
                            <w:vMerge w:val="restart"/>
                            <w:tcBorders>
                              <w:top w:val="nil"/>
                              <w:left w:val="single" w:sz="4" w:space="0" w:color="auto"/>
                              <w:right w:val="single" w:sz="4" w:space="0" w:color="auto"/>
                            </w:tcBorders>
                            <w:vAlign w:val="center"/>
                          </w:tcPr>
                          <w:p w14:paraId="21F8BF20"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C</w:t>
                            </w:r>
                          </w:p>
                        </w:tc>
                        <w:tc>
                          <w:tcPr>
                            <w:tcW w:w="1560" w:type="dxa"/>
                            <w:vMerge w:val="restart"/>
                            <w:tcBorders>
                              <w:top w:val="nil"/>
                              <w:left w:val="nil"/>
                              <w:right w:val="single" w:sz="4" w:space="0" w:color="auto"/>
                            </w:tcBorders>
                            <w:vAlign w:val="center"/>
                          </w:tcPr>
                          <w:p w14:paraId="5EC8E6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Établissements recevant du public</w:t>
                            </w:r>
                          </w:p>
                        </w:tc>
                        <w:tc>
                          <w:tcPr>
                            <w:tcW w:w="1440" w:type="dxa"/>
                            <w:tcBorders>
                              <w:top w:val="nil"/>
                              <w:left w:val="nil"/>
                              <w:bottom w:val="single" w:sz="4" w:space="0" w:color="auto"/>
                              <w:right w:val="single" w:sz="4" w:space="0" w:color="auto"/>
                            </w:tcBorders>
                            <w:vAlign w:val="center"/>
                          </w:tcPr>
                          <w:p w14:paraId="5C3D899D"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Généralités </w:t>
                            </w:r>
                          </w:p>
                        </w:tc>
                        <w:tc>
                          <w:tcPr>
                            <w:tcW w:w="955" w:type="dxa"/>
                            <w:tcBorders>
                              <w:top w:val="nil"/>
                              <w:left w:val="nil"/>
                              <w:bottom w:val="single" w:sz="4" w:space="0" w:color="auto"/>
                              <w:right w:val="single" w:sz="4" w:space="0" w:color="auto"/>
                            </w:tcBorders>
                            <w:noWrap/>
                            <w:vAlign w:val="center"/>
                          </w:tcPr>
                          <w:p w14:paraId="3FD542F2"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737621DE" w14:textId="77777777" w:rsidR="0024317D" w:rsidRPr="00D6786B"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15FE275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523787B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2FE60718" w14:textId="77777777">
                        <w:trPr>
                          <w:trHeight w:val="353"/>
                          <w:jc w:val="center"/>
                        </w:trPr>
                        <w:tc>
                          <w:tcPr>
                            <w:tcW w:w="847" w:type="dxa"/>
                            <w:vMerge/>
                            <w:tcBorders>
                              <w:left w:val="single" w:sz="4" w:space="0" w:color="auto"/>
                              <w:right w:val="single" w:sz="4" w:space="0" w:color="auto"/>
                            </w:tcBorders>
                            <w:vAlign w:val="center"/>
                          </w:tcPr>
                          <w:p w14:paraId="450456F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right w:val="single" w:sz="4" w:space="0" w:color="auto"/>
                            </w:tcBorders>
                            <w:vAlign w:val="center"/>
                          </w:tcPr>
                          <w:p w14:paraId="5289474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77F5650" w14:textId="77777777" w:rsidR="0024317D" w:rsidRPr="00D6786B" w:rsidRDefault="0024317D" w:rsidP="0063671D">
                            <w:pPr>
                              <w:tabs>
                                <w:tab w:val="clear" w:pos="426"/>
                                <w:tab w:val="clear" w:pos="568"/>
                                <w:tab w:val="clear" w:pos="710"/>
                              </w:tabs>
                              <w:overflowPunct/>
                              <w:autoSpaceDE/>
                              <w:autoSpaceDN/>
                              <w:adjustRightInd/>
                              <w:jc w:val="left"/>
                              <w:textAlignment w:val="auto"/>
                              <w:rPr>
                                <w:sz w:val="18"/>
                                <w:szCs w:val="18"/>
                              </w:rPr>
                            </w:pPr>
                            <w:r>
                              <w:rPr>
                                <w:sz w:val="18"/>
                              </w:rPr>
                              <w:t>Aéroports</w:t>
                            </w:r>
                          </w:p>
                        </w:tc>
                        <w:tc>
                          <w:tcPr>
                            <w:tcW w:w="955" w:type="dxa"/>
                            <w:tcBorders>
                              <w:top w:val="nil"/>
                              <w:left w:val="nil"/>
                              <w:bottom w:val="single" w:sz="4" w:space="0" w:color="auto"/>
                              <w:right w:val="single" w:sz="4" w:space="0" w:color="auto"/>
                            </w:tcBorders>
                            <w:noWrap/>
                            <w:vAlign w:val="center"/>
                          </w:tcPr>
                          <w:p w14:paraId="6B1F22C3"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24857BAB"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4 000</w:t>
                            </w:r>
                          </w:p>
                        </w:tc>
                      </w:tr>
                      <w:tr w:rsidR="0024317D" w:rsidRPr="00D6786B" w14:paraId="59BFA274" w14:textId="77777777">
                        <w:trPr>
                          <w:trHeight w:val="708"/>
                          <w:jc w:val="center"/>
                        </w:trPr>
                        <w:tc>
                          <w:tcPr>
                            <w:tcW w:w="847" w:type="dxa"/>
                            <w:vMerge/>
                            <w:tcBorders>
                              <w:left w:val="single" w:sz="4" w:space="0" w:color="auto"/>
                              <w:bottom w:val="single" w:sz="4" w:space="0" w:color="auto"/>
                              <w:right w:val="single" w:sz="4" w:space="0" w:color="auto"/>
                            </w:tcBorders>
                            <w:vAlign w:val="center"/>
                          </w:tcPr>
                          <w:p w14:paraId="26AAF17F"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bottom w:val="single" w:sz="4" w:space="0" w:color="auto"/>
                              <w:right w:val="single" w:sz="4" w:space="0" w:color="auto"/>
                            </w:tcBorders>
                            <w:vAlign w:val="center"/>
                          </w:tcPr>
                          <w:p w14:paraId="06FF5D72"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DB09CC2" w14:textId="77777777" w:rsidR="0024317D" w:rsidRPr="00D6786B" w:rsidRDefault="0024317D" w:rsidP="00F31800">
                            <w:pPr>
                              <w:tabs>
                                <w:tab w:val="clear" w:pos="426"/>
                                <w:tab w:val="clear" w:pos="568"/>
                                <w:tab w:val="clear" w:pos="710"/>
                              </w:tabs>
                              <w:overflowPunct/>
                              <w:autoSpaceDE/>
                              <w:autoSpaceDN/>
                              <w:adjustRightInd/>
                              <w:jc w:val="left"/>
                              <w:textAlignment w:val="auto"/>
                              <w:rPr>
                                <w:sz w:val="16"/>
                                <w:szCs w:val="16"/>
                              </w:rPr>
                            </w:pPr>
                            <w:r>
                              <w:rPr>
                                <w:sz w:val="16"/>
                              </w:rPr>
                              <w:t>Aires de jeux, aires de sports et aires de spectateurs dans des locaux d’installations sportives</w:t>
                            </w:r>
                          </w:p>
                        </w:tc>
                        <w:tc>
                          <w:tcPr>
                            <w:tcW w:w="955" w:type="dxa"/>
                            <w:tcBorders>
                              <w:top w:val="nil"/>
                              <w:left w:val="nil"/>
                              <w:bottom w:val="single" w:sz="4" w:space="0" w:color="auto"/>
                              <w:right w:val="single" w:sz="4" w:space="0" w:color="auto"/>
                            </w:tcBorders>
                            <w:noWrap/>
                            <w:vAlign w:val="center"/>
                          </w:tcPr>
                          <w:p w14:paraId="4B7A76BF" w14:textId="77777777" w:rsidR="0024317D" w:rsidRPr="00E01C34"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4793" w:type="dxa"/>
                            <w:gridSpan w:val="3"/>
                            <w:tcBorders>
                              <w:top w:val="nil"/>
                              <w:left w:val="nil"/>
                              <w:bottom w:val="single" w:sz="4" w:space="0" w:color="auto"/>
                              <w:right w:val="single" w:sz="4" w:space="0" w:color="auto"/>
                            </w:tcBorders>
                            <w:noWrap/>
                            <w:vAlign w:val="center"/>
                          </w:tcPr>
                          <w:p w14:paraId="342A6709" w14:textId="77777777" w:rsidR="0024317D" w:rsidRPr="00153643"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10 000</w:t>
                            </w:r>
                          </w:p>
                        </w:tc>
                      </w:tr>
                      <w:tr w:rsidR="0024317D" w:rsidRPr="00D6786B" w14:paraId="6DBCE475" w14:textId="77777777">
                        <w:trPr>
                          <w:trHeight w:val="439"/>
                          <w:jc w:val="center"/>
                        </w:trPr>
                        <w:tc>
                          <w:tcPr>
                            <w:tcW w:w="847" w:type="dxa"/>
                            <w:tcBorders>
                              <w:top w:val="nil"/>
                              <w:left w:val="single" w:sz="4" w:space="0" w:color="auto"/>
                              <w:bottom w:val="single" w:sz="4" w:space="0" w:color="auto"/>
                              <w:right w:val="single" w:sz="4" w:space="0" w:color="auto"/>
                            </w:tcBorders>
                            <w:vAlign w:val="center"/>
                          </w:tcPr>
                          <w:p w14:paraId="27C82258"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D</w:t>
                            </w:r>
                          </w:p>
                        </w:tc>
                        <w:tc>
                          <w:tcPr>
                            <w:tcW w:w="1560" w:type="dxa"/>
                            <w:tcBorders>
                              <w:top w:val="nil"/>
                              <w:left w:val="nil"/>
                              <w:bottom w:val="single" w:sz="4" w:space="0" w:color="auto"/>
                              <w:right w:val="single" w:sz="4" w:space="0" w:color="auto"/>
                            </w:tcBorders>
                            <w:vAlign w:val="center"/>
                          </w:tcPr>
                          <w:p w14:paraId="43DA5A8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Enseignement</w:t>
                            </w:r>
                          </w:p>
                        </w:tc>
                        <w:tc>
                          <w:tcPr>
                            <w:tcW w:w="1440" w:type="dxa"/>
                            <w:tcBorders>
                              <w:top w:val="nil"/>
                              <w:left w:val="nil"/>
                              <w:bottom w:val="single" w:sz="4" w:space="0" w:color="auto"/>
                              <w:right w:val="single" w:sz="4" w:space="0" w:color="auto"/>
                            </w:tcBorders>
                            <w:vAlign w:val="center"/>
                          </w:tcPr>
                          <w:p w14:paraId="2ACF5D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705272F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26110D8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773FC1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63FFF73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A5786D5" w14:textId="77777777">
                        <w:trPr>
                          <w:trHeight w:val="439"/>
                          <w:jc w:val="center"/>
                        </w:trPr>
                        <w:tc>
                          <w:tcPr>
                            <w:tcW w:w="847" w:type="dxa"/>
                            <w:vMerge w:val="restart"/>
                            <w:tcBorders>
                              <w:top w:val="nil"/>
                              <w:left w:val="single" w:sz="4" w:space="0" w:color="auto"/>
                              <w:bottom w:val="single" w:sz="4" w:space="0" w:color="auto"/>
                              <w:right w:val="single" w:sz="4" w:space="0" w:color="auto"/>
                            </w:tcBorders>
                            <w:vAlign w:val="center"/>
                          </w:tcPr>
                          <w:p w14:paraId="02953BAB"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Ε</w:t>
                            </w:r>
                          </w:p>
                        </w:tc>
                        <w:tc>
                          <w:tcPr>
                            <w:tcW w:w="1560" w:type="dxa"/>
                            <w:tcBorders>
                              <w:top w:val="nil"/>
                              <w:left w:val="nil"/>
                              <w:bottom w:val="single" w:sz="4" w:space="0" w:color="auto"/>
                              <w:right w:val="single" w:sz="4" w:space="0" w:color="auto"/>
                            </w:tcBorders>
                            <w:vAlign w:val="center"/>
                          </w:tcPr>
                          <w:p w14:paraId="321EB69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Santé</w:t>
                            </w:r>
                          </w:p>
                        </w:tc>
                        <w:tc>
                          <w:tcPr>
                            <w:tcW w:w="1440" w:type="dxa"/>
                            <w:tcBorders>
                              <w:top w:val="nil"/>
                              <w:left w:val="nil"/>
                              <w:bottom w:val="single" w:sz="4" w:space="0" w:color="auto"/>
                              <w:right w:val="single" w:sz="4" w:space="0" w:color="auto"/>
                            </w:tcBorders>
                            <w:vAlign w:val="center"/>
                          </w:tcPr>
                          <w:p w14:paraId="5F504DF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26CB3480"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5CA9E87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7D471E0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2C56D5D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BA8623A" w14:textId="77777777">
                        <w:trPr>
                          <w:trHeight w:val="600"/>
                          <w:jc w:val="center"/>
                        </w:trPr>
                        <w:tc>
                          <w:tcPr>
                            <w:tcW w:w="847" w:type="dxa"/>
                            <w:vMerge/>
                            <w:tcBorders>
                              <w:top w:val="nil"/>
                              <w:left w:val="single" w:sz="4" w:space="0" w:color="auto"/>
                              <w:bottom w:val="single" w:sz="4" w:space="0" w:color="auto"/>
                              <w:right w:val="single" w:sz="4" w:space="0" w:color="auto"/>
                            </w:tcBorders>
                            <w:vAlign w:val="center"/>
                          </w:tcPr>
                          <w:p w14:paraId="2ADC636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tcBorders>
                              <w:top w:val="nil"/>
                              <w:left w:val="nil"/>
                              <w:bottom w:val="single" w:sz="4" w:space="0" w:color="auto"/>
                              <w:right w:val="single" w:sz="4" w:space="0" w:color="auto"/>
                            </w:tcBorders>
                            <w:vAlign w:val="center"/>
                          </w:tcPr>
                          <w:p w14:paraId="63DE784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Prévoyance sociale</w:t>
                            </w:r>
                          </w:p>
                        </w:tc>
                        <w:tc>
                          <w:tcPr>
                            <w:tcW w:w="1440" w:type="dxa"/>
                            <w:tcBorders>
                              <w:top w:val="nil"/>
                              <w:left w:val="nil"/>
                              <w:bottom w:val="single" w:sz="4" w:space="0" w:color="auto"/>
                              <w:right w:val="single" w:sz="4" w:space="0" w:color="auto"/>
                            </w:tcBorders>
                            <w:vAlign w:val="center"/>
                          </w:tcPr>
                          <w:p w14:paraId="68BA14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5C120E9"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D18649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BD69A9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02F5682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A26CE02" w14:textId="77777777">
                        <w:trPr>
                          <w:trHeight w:val="439"/>
                          <w:jc w:val="center"/>
                        </w:trPr>
                        <w:tc>
                          <w:tcPr>
                            <w:tcW w:w="847" w:type="dxa"/>
                            <w:tcBorders>
                              <w:top w:val="nil"/>
                              <w:left w:val="single" w:sz="4" w:space="0" w:color="auto"/>
                              <w:bottom w:val="single" w:sz="4" w:space="0" w:color="auto"/>
                              <w:right w:val="single" w:sz="4" w:space="0" w:color="auto"/>
                            </w:tcBorders>
                            <w:vAlign w:val="center"/>
                          </w:tcPr>
                          <w:p w14:paraId="25CD134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F</w:t>
                            </w:r>
                          </w:p>
                        </w:tc>
                        <w:tc>
                          <w:tcPr>
                            <w:tcW w:w="1560" w:type="dxa"/>
                            <w:tcBorders>
                              <w:top w:val="nil"/>
                              <w:left w:val="nil"/>
                              <w:bottom w:val="single" w:sz="4" w:space="0" w:color="auto"/>
                              <w:right w:val="single" w:sz="4" w:space="0" w:color="auto"/>
                            </w:tcBorders>
                            <w:vAlign w:val="center"/>
                          </w:tcPr>
                          <w:p w14:paraId="476A65B6"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Établissements pénitentiaires</w:t>
                            </w:r>
                          </w:p>
                        </w:tc>
                        <w:tc>
                          <w:tcPr>
                            <w:tcW w:w="1440" w:type="dxa"/>
                            <w:tcBorders>
                              <w:top w:val="nil"/>
                              <w:left w:val="nil"/>
                              <w:bottom w:val="single" w:sz="4" w:space="0" w:color="auto"/>
                              <w:right w:val="single" w:sz="4" w:space="0" w:color="auto"/>
                            </w:tcBorders>
                            <w:vAlign w:val="center"/>
                          </w:tcPr>
                          <w:p w14:paraId="57CCD0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677358EF"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4F27AA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1 500</w:t>
                            </w:r>
                          </w:p>
                        </w:tc>
                        <w:tc>
                          <w:tcPr>
                            <w:tcW w:w="1511" w:type="dxa"/>
                            <w:tcBorders>
                              <w:top w:val="nil"/>
                              <w:left w:val="nil"/>
                              <w:bottom w:val="single" w:sz="4" w:space="0" w:color="auto"/>
                              <w:right w:val="single" w:sz="4" w:space="0" w:color="auto"/>
                            </w:tcBorders>
                            <w:noWrap/>
                            <w:vAlign w:val="center"/>
                          </w:tcPr>
                          <w:p w14:paraId="3FC317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962" w:type="dxa"/>
                            <w:tcBorders>
                              <w:top w:val="nil"/>
                              <w:left w:val="nil"/>
                              <w:bottom w:val="single" w:sz="4" w:space="0" w:color="auto"/>
                              <w:right w:val="single" w:sz="4" w:space="0" w:color="auto"/>
                            </w:tcBorders>
                            <w:noWrap/>
                            <w:vAlign w:val="center"/>
                          </w:tcPr>
                          <w:p w14:paraId="3A7BCAF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820E2BC" w14:textId="77777777">
                        <w:trPr>
                          <w:trHeight w:val="439"/>
                          <w:jc w:val="center"/>
                        </w:trPr>
                        <w:tc>
                          <w:tcPr>
                            <w:tcW w:w="847" w:type="dxa"/>
                            <w:vMerge w:val="restart"/>
                            <w:tcBorders>
                              <w:top w:val="nil"/>
                              <w:left w:val="single" w:sz="4" w:space="0" w:color="auto"/>
                              <w:right w:val="single" w:sz="4" w:space="0" w:color="auto"/>
                            </w:tcBorders>
                            <w:vAlign w:val="center"/>
                          </w:tcPr>
                          <w:p w14:paraId="7DB9FFDC" w14:textId="77777777" w:rsidR="0024317D" w:rsidRPr="00D6786B" w:rsidRDefault="0024317D" w:rsidP="00970575">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1560" w:type="dxa"/>
                            <w:vMerge w:val="restart"/>
                            <w:tcBorders>
                              <w:top w:val="nil"/>
                              <w:left w:val="nil"/>
                              <w:right w:val="single" w:sz="4" w:space="0" w:color="auto"/>
                            </w:tcBorders>
                            <w:vAlign w:val="center"/>
                          </w:tcPr>
                          <w:p w14:paraId="639992A8" w14:textId="77777777" w:rsidR="0024317D" w:rsidRPr="00D6786B" w:rsidRDefault="0024317D" w:rsidP="00970575">
                            <w:pPr>
                              <w:tabs>
                                <w:tab w:val="clear" w:pos="426"/>
                                <w:tab w:val="clear" w:pos="568"/>
                                <w:tab w:val="clear" w:pos="710"/>
                              </w:tabs>
                              <w:overflowPunct/>
                              <w:autoSpaceDE/>
                              <w:autoSpaceDN/>
                              <w:adjustRightInd/>
                              <w:jc w:val="left"/>
                              <w:textAlignment w:val="auto"/>
                              <w:rPr>
                                <w:b/>
                                <w:bCs/>
                                <w:sz w:val="18"/>
                                <w:szCs w:val="18"/>
                              </w:rPr>
                            </w:pPr>
                            <w:r>
                              <w:rPr>
                                <w:b/>
                                <w:sz w:val="18"/>
                              </w:rPr>
                              <w:t>Commerce</w:t>
                            </w:r>
                          </w:p>
                        </w:tc>
                        <w:tc>
                          <w:tcPr>
                            <w:tcW w:w="1440" w:type="dxa"/>
                            <w:tcBorders>
                              <w:top w:val="nil"/>
                              <w:left w:val="nil"/>
                              <w:bottom w:val="single" w:sz="4" w:space="0" w:color="auto"/>
                              <w:right w:val="single" w:sz="4" w:space="0" w:color="auto"/>
                            </w:tcBorders>
                            <w:vAlign w:val="center"/>
                          </w:tcPr>
                          <w:p w14:paraId="159C1B10"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Généralités </w:t>
                            </w:r>
                          </w:p>
                        </w:tc>
                        <w:tc>
                          <w:tcPr>
                            <w:tcW w:w="955" w:type="dxa"/>
                            <w:tcBorders>
                              <w:top w:val="nil"/>
                              <w:left w:val="nil"/>
                              <w:bottom w:val="single" w:sz="4" w:space="0" w:color="auto"/>
                              <w:right w:val="single" w:sz="4" w:space="0" w:color="auto"/>
                            </w:tcBorders>
                            <w:noWrap/>
                            <w:vAlign w:val="center"/>
                          </w:tcPr>
                          <w:p w14:paraId="20C6FB19"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0C9BB019"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BBF6388"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085A37F2"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2A4F601" w14:textId="77777777">
                        <w:trPr>
                          <w:trHeight w:val="439"/>
                          <w:jc w:val="center"/>
                        </w:trPr>
                        <w:tc>
                          <w:tcPr>
                            <w:tcW w:w="847" w:type="dxa"/>
                            <w:vMerge/>
                            <w:tcBorders>
                              <w:left w:val="single" w:sz="4" w:space="0" w:color="auto"/>
                              <w:bottom w:val="single" w:sz="4" w:space="0" w:color="auto"/>
                              <w:right w:val="single" w:sz="4" w:space="0" w:color="auto"/>
                            </w:tcBorders>
                            <w:vAlign w:val="center"/>
                          </w:tcPr>
                          <w:p w14:paraId="70A6F30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lang w:eastAsia="zh-CN"/>
                              </w:rPr>
                            </w:pPr>
                          </w:p>
                        </w:tc>
                        <w:tc>
                          <w:tcPr>
                            <w:tcW w:w="1560" w:type="dxa"/>
                            <w:vMerge/>
                            <w:tcBorders>
                              <w:left w:val="nil"/>
                              <w:bottom w:val="single" w:sz="4" w:space="0" w:color="auto"/>
                              <w:right w:val="single" w:sz="4" w:space="0" w:color="auto"/>
                            </w:tcBorders>
                            <w:vAlign w:val="center"/>
                          </w:tcPr>
                          <w:p w14:paraId="4FC63E3D"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034E9D2E" w14:textId="77777777" w:rsidR="0024317D" w:rsidRPr="00D6786B" w:rsidRDefault="0024317D" w:rsidP="00F31800">
                            <w:pPr>
                              <w:tabs>
                                <w:tab w:val="clear" w:pos="426"/>
                                <w:tab w:val="clear" w:pos="568"/>
                                <w:tab w:val="clear" w:pos="710"/>
                              </w:tabs>
                              <w:overflowPunct/>
                              <w:autoSpaceDE/>
                              <w:autoSpaceDN/>
                              <w:adjustRightInd/>
                              <w:jc w:val="center"/>
                              <w:textAlignment w:val="auto"/>
                              <w:rPr>
                                <w:sz w:val="18"/>
                                <w:szCs w:val="18"/>
                              </w:rPr>
                            </w:pPr>
                            <w:r>
                              <w:rPr>
                                <w:sz w:val="18"/>
                              </w:rPr>
                              <w:t>Centres commerciaux</w:t>
                            </w:r>
                          </w:p>
                        </w:tc>
                        <w:tc>
                          <w:tcPr>
                            <w:tcW w:w="955" w:type="dxa"/>
                            <w:tcBorders>
                              <w:top w:val="nil"/>
                              <w:left w:val="nil"/>
                              <w:bottom w:val="single" w:sz="4" w:space="0" w:color="auto"/>
                              <w:right w:val="single" w:sz="4" w:space="0" w:color="auto"/>
                            </w:tcBorders>
                            <w:noWrap/>
                            <w:vAlign w:val="center"/>
                          </w:tcPr>
                          <w:p w14:paraId="79F09A37" w14:textId="77777777" w:rsidR="0024317D" w:rsidRPr="00D6786B" w:rsidRDefault="0024317D" w:rsidP="00970575">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E592C24" w14:textId="77777777" w:rsidR="0024317D" w:rsidRPr="00D6786B" w:rsidRDefault="0024317D" w:rsidP="00970575">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5DFF2AB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211736FB" w14:textId="77777777" w:rsidR="0024317D" w:rsidRPr="00D6786B"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7C0BD1A" w14:textId="77777777">
                        <w:trPr>
                          <w:trHeight w:val="439"/>
                          <w:jc w:val="center"/>
                        </w:trPr>
                        <w:tc>
                          <w:tcPr>
                            <w:tcW w:w="847" w:type="dxa"/>
                            <w:tcBorders>
                              <w:top w:val="nil"/>
                              <w:left w:val="single" w:sz="4" w:space="0" w:color="auto"/>
                              <w:bottom w:val="single" w:sz="4" w:space="0" w:color="auto"/>
                              <w:right w:val="single" w:sz="4" w:space="0" w:color="auto"/>
                            </w:tcBorders>
                            <w:vAlign w:val="center"/>
                          </w:tcPr>
                          <w:p w14:paraId="5D7E4E64"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1560" w:type="dxa"/>
                            <w:tcBorders>
                              <w:top w:val="nil"/>
                              <w:left w:val="nil"/>
                              <w:bottom w:val="single" w:sz="4" w:space="0" w:color="auto"/>
                              <w:right w:val="single" w:sz="4" w:space="0" w:color="auto"/>
                            </w:tcBorders>
                            <w:vAlign w:val="center"/>
                          </w:tcPr>
                          <w:p w14:paraId="51923DD9"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Bureaux</w:t>
                            </w:r>
                          </w:p>
                        </w:tc>
                        <w:tc>
                          <w:tcPr>
                            <w:tcW w:w="1440" w:type="dxa"/>
                            <w:tcBorders>
                              <w:top w:val="nil"/>
                              <w:left w:val="nil"/>
                              <w:bottom w:val="single" w:sz="4" w:space="0" w:color="auto"/>
                              <w:right w:val="single" w:sz="4" w:space="0" w:color="auto"/>
                            </w:tcBorders>
                            <w:vAlign w:val="center"/>
                          </w:tcPr>
                          <w:p w14:paraId="725BA0C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403397D5" w14:textId="77777777" w:rsidR="0024317D" w:rsidRPr="00D6786B" w:rsidRDefault="0024317D" w:rsidP="0063671D">
                            <w:pPr>
                              <w:jc w:val="center"/>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1654A05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79915C2"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56E4849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D20D061" w14:textId="77777777">
                        <w:trPr>
                          <w:trHeight w:val="439"/>
                          <w:jc w:val="center"/>
                        </w:trPr>
                        <w:tc>
                          <w:tcPr>
                            <w:tcW w:w="847" w:type="dxa"/>
                            <w:vMerge w:val="restart"/>
                            <w:tcBorders>
                              <w:top w:val="nil"/>
                              <w:left w:val="single" w:sz="4" w:space="0" w:color="auto"/>
                              <w:right w:val="single" w:sz="4" w:space="0" w:color="auto"/>
                            </w:tcBorders>
                            <w:vAlign w:val="center"/>
                          </w:tcPr>
                          <w:p w14:paraId="58235327"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I</w:t>
                            </w:r>
                          </w:p>
                        </w:tc>
                        <w:tc>
                          <w:tcPr>
                            <w:tcW w:w="1560" w:type="dxa"/>
                            <w:vMerge w:val="restart"/>
                            <w:tcBorders>
                              <w:top w:val="nil"/>
                              <w:left w:val="single" w:sz="4" w:space="0" w:color="auto"/>
                              <w:right w:val="single" w:sz="4" w:space="0" w:color="auto"/>
                            </w:tcBorders>
                            <w:vAlign w:val="center"/>
                          </w:tcPr>
                          <w:p w14:paraId="5E39EEA9"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Industrie - Artisanat</w:t>
                            </w:r>
                          </w:p>
                        </w:tc>
                        <w:tc>
                          <w:tcPr>
                            <w:tcW w:w="1440" w:type="dxa"/>
                            <w:tcBorders>
                              <w:top w:val="nil"/>
                              <w:left w:val="nil"/>
                              <w:bottom w:val="single" w:sz="4" w:space="0" w:color="auto"/>
                              <w:right w:val="single" w:sz="4" w:space="0" w:color="auto"/>
                            </w:tcBorders>
                            <w:vAlign w:val="center"/>
                          </w:tcPr>
                          <w:p w14:paraId="6F85AE0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7671F3D8"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0CA49364" w14:textId="77777777" w:rsidR="0024317D" w:rsidRPr="007127B7" w:rsidRDefault="0024317D" w:rsidP="0063671D">
                            <w:pPr>
                              <w:tabs>
                                <w:tab w:val="clear" w:pos="426"/>
                                <w:tab w:val="clear" w:pos="568"/>
                                <w:tab w:val="clear" w:pos="710"/>
                              </w:tabs>
                              <w:overflowPunct/>
                              <w:autoSpaceDE/>
                              <w:autoSpaceDN/>
                              <w:adjustRightInd/>
                              <w:jc w:val="center"/>
                              <w:textAlignment w:val="auto"/>
                              <w:rPr>
                                <w:rFonts w:ascii="Times New Roman" w:hAnsi="Times New Roman" w:cs="Times New Roman"/>
                                <w:sz w:val="18"/>
                                <w:szCs w:val="18"/>
                              </w:rPr>
                            </w:pPr>
                            <w:r>
                              <w:rPr>
                                <w:sz w:val="18"/>
                              </w:rPr>
                              <w:t>10 000</w:t>
                            </w:r>
                          </w:p>
                        </w:tc>
                        <w:tc>
                          <w:tcPr>
                            <w:tcW w:w="1511" w:type="dxa"/>
                            <w:tcBorders>
                              <w:top w:val="nil"/>
                              <w:left w:val="nil"/>
                              <w:bottom w:val="single" w:sz="4" w:space="0" w:color="auto"/>
                              <w:right w:val="single" w:sz="4" w:space="0" w:color="auto"/>
                            </w:tcBorders>
                            <w:noWrap/>
                            <w:vAlign w:val="center"/>
                          </w:tcPr>
                          <w:p w14:paraId="20B728C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3 000</w:t>
                            </w:r>
                          </w:p>
                        </w:tc>
                        <w:tc>
                          <w:tcPr>
                            <w:tcW w:w="1962" w:type="dxa"/>
                            <w:tcBorders>
                              <w:top w:val="nil"/>
                              <w:left w:val="nil"/>
                              <w:bottom w:val="single" w:sz="4" w:space="0" w:color="auto"/>
                              <w:right w:val="single" w:sz="4" w:space="0" w:color="auto"/>
                            </w:tcBorders>
                            <w:noWrap/>
                            <w:vAlign w:val="center"/>
                          </w:tcPr>
                          <w:p w14:paraId="2DA48F7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1ED4A0CE" w14:textId="77777777">
                        <w:trPr>
                          <w:trHeight w:val="439"/>
                          <w:jc w:val="center"/>
                        </w:trPr>
                        <w:tc>
                          <w:tcPr>
                            <w:tcW w:w="847" w:type="dxa"/>
                            <w:vMerge/>
                            <w:tcBorders>
                              <w:left w:val="single" w:sz="4" w:space="0" w:color="auto"/>
                              <w:right w:val="single" w:sz="4" w:space="0" w:color="auto"/>
                            </w:tcBorders>
                            <w:vAlign w:val="center"/>
                          </w:tcPr>
                          <w:p w14:paraId="0EE6CE4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left w:val="single" w:sz="4" w:space="0" w:color="auto"/>
                              <w:right w:val="single" w:sz="4" w:space="0" w:color="auto"/>
                            </w:tcBorders>
                            <w:vAlign w:val="center"/>
                          </w:tcPr>
                          <w:p w14:paraId="4784B770"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497E1343"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04B5C77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4CB0BBD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5 000</w:t>
                            </w:r>
                          </w:p>
                        </w:tc>
                        <w:tc>
                          <w:tcPr>
                            <w:tcW w:w="1511" w:type="dxa"/>
                            <w:tcBorders>
                              <w:top w:val="nil"/>
                              <w:left w:val="nil"/>
                              <w:bottom w:val="single" w:sz="4" w:space="0" w:color="auto"/>
                              <w:right w:val="single" w:sz="4" w:space="0" w:color="auto"/>
                            </w:tcBorders>
                            <w:noWrap/>
                            <w:vAlign w:val="center"/>
                          </w:tcPr>
                          <w:p w14:paraId="33235B7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6E78795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62F01070" w14:textId="77777777">
                        <w:trPr>
                          <w:trHeight w:val="439"/>
                          <w:jc w:val="center"/>
                        </w:trPr>
                        <w:tc>
                          <w:tcPr>
                            <w:tcW w:w="847" w:type="dxa"/>
                            <w:vMerge/>
                            <w:tcBorders>
                              <w:left w:val="single" w:sz="4" w:space="0" w:color="auto"/>
                              <w:bottom w:val="single" w:sz="4" w:space="0" w:color="auto"/>
                              <w:right w:val="single" w:sz="4" w:space="0" w:color="auto"/>
                            </w:tcBorders>
                            <w:vAlign w:val="center"/>
                          </w:tcPr>
                          <w:p w14:paraId="5E29C55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left w:val="single" w:sz="4" w:space="0" w:color="auto"/>
                              <w:bottom w:val="single" w:sz="4" w:space="0" w:color="auto"/>
                              <w:right w:val="single" w:sz="4" w:space="0" w:color="auto"/>
                            </w:tcBorders>
                            <w:vAlign w:val="center"/>
                          </w:tcPr>
                          <w:p w14:paraId="038497E4"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0C3ADE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3DF3CAA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4CB2C1B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00BF2B4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1 500</w:t>
                            </w:r>
                          </w:p>
                        </w:tc>
                        <w:tc>
                          <w:tcPr>
                            <w:tcW w:w="1962" w:type="dxa"/>
                            <w:tcBorders>
                              <w:top w:val="nil"/>
                              <w:left w:val="nil"/>
                              <w:bottom w:val="single" w:sz="4" w:space="0" w:color="auto"/>
                              <w:right w:val="single" w:sz="4" w:space="0" w:color="auto"/>
                            </w:tcBorders>
                            <w:noWrap/>
                            <w:vAlign w:val="center"/>
                          </w:tcPr>
                          <w:p w14:paraId="40ED194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0BB83C0B" w14:textId="77777777">
                        <w:trPr>
                          <w:trHeight w:val="439"/>
                          <w:jc w:val="center"/>
                        </w:trPr>
                        <w:tc>
                          <w:tcPr>
                            <w:tcW w:w="847" w:type="dxa"/>
                            <w:vMerge w:val="restart"/>
                            <w:tcBorders>
                              <w:top w:val="nil"/>
                              <w:left w:val="single" w:sz="4" w:space="0" w:color="auto"/>
                              <w:bottom w:val="single" w:sz="4" w:space="0" w:color="auto"/>
                              <w:right w:val="single" w:sz="4" w:space="0" w:color="auto"/>
                            </w:tcBorders>
                            <w:vAlign w:val="center"/>
                          </w:tcPr>
                          <w:p w14:paraId="2EB374DA"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1560" w:type="dxa"/>
                            <w:vMerge w:val="restart"/>
                            <w:tcBorders>
                              <w:top w:val="nil"/>
                              <w:left w:val="single" w:sz="4" w:space="0" w:color="auto"/>
                              <w:bottom w:val="single" w:sz="4" w:space="0" w:color="auto"/>
                              <w:right w:val="single" w:sz="4" w:space="0" w:color="auto"/>
                            </w:tcBorders>
                            <w:vAlign w:val="center"/>
                          </w:tcPr>
                          <w:p w14:paraId="359692B5" w14:textId="77777777" w:rsidR="0024317D" w:rsidRPr="00D6786B" w:rsidRDefault="0024317D" w:rsidP="000466B0">
                            <w:pPr>
                              <w:tabs>
                                <w:tab w:val="clear" w:pos="426"/>
                                <w:tab w:val="clear" w:pos="568"/>
                                <w:tab w:val="clear" w:pos="710"/>
                              </w:tabs>
                              <w:overflowPunct/>
                              <w:autoSpaceDE/>
                              <w:autoSpaceDN/>
                              <w:adjustRightInd/>
                              <w:jc w:val="left"/>
                              <w:textAlignment w:val="auto"/>
                              <w:rPr>
                                <w:b/>
                                <w:bCs/>
                                <w:sz w:val="18"/>
                                <w:szCs w:val="18"/>
                              </w:rPr>
                            </w:pPr>
                            <w:r>
                              <w:rPr>
                                <w:b/>
                                <w:sz w:val="18"/>
                              </w:rPr>
                              <w:t xml:space="preserve">Stockage </w:t>
                            </w:r>
                          </w:p>
                        </w:tc>
                        <w:tc>
                          <w:tcPr>
                            <w:tcW w:w="1440" w:type="dxa"/>
                            <w:tcBorders>
                              <w:top w:val="nil"/>
                              <w:left w:val="nil"/>
                              <w:bottom w:val="single" w:sz="4" w:space="0" w:color="auto"/>
                              <w:right w:val="single" w:sz="4" w:space="0" w:color="auto"/>
                            </w:tcBorders>
                            <w:vAlign w:val="center"/>
                          </w:tcPr>
                          <w:p w14:paraId="6C86F67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Ζ1</w:t>
                            </w:r>
                          </w:p>
                        </w:tc>
                        <w:tc>
                          <w:tcPr>
                            <w:tcW w:w="955" w:type="dxa"/>
                            <w:tcBorders>
                              <w:top w:val="nil"/>
                              <w:left w:val="nil"/>
                              <w:bottom w:val="single" w:sz="4" w:space="0" w:color="auto"/>
                              <w:right w:val="single" w:sz="4" w:space="0" w:color="auto"/>
                            </w:tcBorders>
                            <w:noWrap/>
                            <w:vAlign w:val="center"/>
                          </w:tcPr>
                          <w:p w14:paraId="10AAA687"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320" w:type="dxa"/>
                            <w:tcBorders>
                              <w:top w:val="nil"/>
                              <w:left w:val="nil"/>
                              <w:bottom w:val="single" w:sz="4" w:space="0" w:color="auto"/>
                              <w:right w:val="single" w:sz="4" w:space="0" w:color="auto"/>
                            </w:tcBorders>
                            <w:noWrap/>
                            <w:vAlign w:val="center"/>
                          </w:tcPr>
                          <w:p w14:paraId="7DC3346C"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5 000</w:t>
                            </w:r>
                          </w:p>
                        </w:tc>
                        <w:tc>
                          <w:tcPr>
                            <w:tcW w:w="1511" w:type="dxa"/>
                            <w:tcBorders>
                              <w:top w:val="nil"/>
                              <w:left w:val="nil"/>
                              <w:bottom w:val="single" w:sz="4" w:space="0" w:color="auto"/>
                              <w:right w:val="single" w:sz="4" w:space="0" w:color="auto"/>
                            </w:tcBorders>
                            <w:noWrap/>
                            <w:vAlign w:val="center"/>
                          </w:tcPr>
                          <w:p w14:paraId="44BF19F5"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962" w:type="dxa"/>
                            <w:tcBorders>
                              <w:top w:val="nil"/>
                              <w:left w:val="nil"/>
                              <w:bottom w:val="single" w:sz="4" w:space="0" w:color="auto"/>
                              <w:right w:val="single" w:sz="4" w:space="0" w:color="auto"/>
                            </w:tcBorders>
                            <w:noWrap/>
                            <w:vAlign w:val="center"/>
                          </w:tcPr>
                          <w:p w14:paraId="7253964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393FC61B" w14:textId="77777777">
                        <w:trPr>
                          <w:trHeight w:val="439"/>
                          <w:jc w:val="center"/>
                        </w:trPr>
                        <w:tc>
                          <w:tcPr>
                            <w:tcW w:w="847" w:type="dxa"/>
                            <w:vMerge/>
                            <w:tcBorders>
                              <w:top w:val="nil"/>
                              <w:left w:val="single" w:sz="4" w:space="0" w:color="auto"/>
                              <w:bottom w:val="single" w:sz="4" w:space="0" w:color="auto"/>
                              <w:right w:val="single" w:sz="4" w:space="0" w:color="auto"/>
                            </w:tcBorders>
                            <w:vAlign w:val="center"/>
                          </w:tcPr>
                          <w:p w14:paraId="35E4325C"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top w:val="nil"/>
                              <w:left w:val="single" w:sz="4" w:space="0" w:color="auto"/>
                              <w:bottom w:val="single" w:sz="4" w:space="0" w:color="auto"/>
                              <w:right w:val="single" w:sz="4" w:space="0" w:color="auto"/>
                            </w:tcBorders>
                            <w:vAlign w:val="center"/>
                          </w:tcPr>
                          <w:p w14:paraId="0E6CCE63"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7F367311"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Ζ2</w:t>
                            </w:r>
                          </w:p>
                        </w:tc>
                        <w:tc>
                          <w:tcPr>
                            <w:tcW w:w="955" w:type="dxa"/>
                            <w:tcBorders>
                              <w:top w:val="nil"/>
                              <w:left w:val="nil"/>
                              <w:bottom w:val="single" w:sz="4" w:space="0" w:color="auto"/>
                              <w:right w:val="single" w:sz="4" w:space="0" w:color="auto"/>
                            </w:tcBorders>
                            <w:noWrap/>
                            <w:vAlign w:val="center"/>
                          </w:tcPr>
                          <w:p w14:paraId="66E961D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750</w:t>
                            </w:r>
                          </w:p>
                        </w:tc>
                        <w:tc>
                          <w:tcPr>
                            <w:tcW w:w="1320" w:type="dxa"/>
                            <w:tcBorders>
                              <w:top w:val="nil"/>
                              <w:left w:val="nil"/>
                              <w:bottom w:val="single" w:sz="4" w:space="0" w:color="auto"/>
                              <w:right w:val="single" w:sz="4" w:space="0" w:color="auto"/>
                            </w:tcBorders>
                            <w:noWrap/>
                            <w:vAlign w:val="center"/>
                          </w:tcPr>
                          <w:p w14:paraId="225B48F4"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4 000</w:t>
                            </w:r>
                          </w:p>
                        </w:tc>
                        <w:tc>
                          <w:tcPr>
                            <w:tcW w:w="1511" w:type="dxa"/>
                            <w:tcBorders>
                              <w:top w:val="nil"/>
                              <w:left w:val="nil"/>
                              <w:bottom w:val="single" w:sz="4" w:space="0" w:color="auto"/>
                              <w:right w:val="single" w:sz="4" w:space="0" w:color="auto"/>
                            </w:tcBorders>
                            <w:noWrap/>
                            <w:vAlign w:val="center"/>
                          </w:tcPr>
                          <w:p w14:paraId="230A75EF"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1 500</w:t>
                            </w:r>
                          </w:p>
                        </w:tc>
                        <w:tc>
                          <w:tcPr>
                            <w:tcW w:w="1962" w:type="dxa"/>
                            <w:tcBorders>
                              <w:top w:val="nil"/>
                              <w:left w:val="nil"/>
                              <w:bottom w:val="single" w:sz="4" w:space="0" w:color="auto"/>
                              <w:right w:val="single" w:sz="4" w:space="0" w:color="auto"/>
                            </w:tcBorders>
                            <w:noWrap/>
                            <w:vAlign w:val="center"/>
                          </w:tcPr>
                          <w:p w14:paraId="635B1BA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53A0A905" w14:textId="77777777">
                        <w:trPr>
                          <w:trHeight w:val="439"/>
                          <w:jc w:val="center"/>
                        </w:trPr>
                        <w:tc>
                          <w:tcPr>
                            <w:tcW w:w="847" w:type="dxa"/>
                            <w:vMerge/>
                            <w:tcBorders>
                              <w:top w:val="nil"/>
                              <w:left w:val="single" w:sz="4" w:space="0" w:color="auto"/>
                              <w:bottom w:val="single" w:sz="4" w:space="0" w:color="auto"/>
                              <w:right w:val="single" w:sz="4" w:space="0" w:color="auto"/>
                            </w:tcBorders>
                            <w:vAlign w:val="center"/>
                          </w:tcPr>
                          <w:p w14:paraId="5E9FD2BF"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560" w:type="dxa"/>
                            <w:vMerge/>
                            <w:tcBorders>
                              <w:top w:val="nil"/>
                              <w:left w:val="single" w:sz="4" w:space="0" w:color="auto"/>
                              <w:bottom w:val="single" w:sz="4" w:space="0" w:color="auto"/>
                              <w:right w:val="single" w:sz="4" w:space="0" w:color="auto"/>
                            </w:tcBorders>
                            <w:vAlign w:val="center"/>
                          </w:tcPr>
                          <w:p w14:paraId="3464DA88"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lang w:eastAsia="zh-CN"/>
                              </w:rPr>
                            </w:pPr>
                          </w:p>
                        </w:tc>
                        <w:tc>
                          <w:tcPr>
                            <w:tcW w:w="1440" w:type="dxa"/>
                            <w:tcBorders>
                              <w:top w:val="nil"/>
                              <w:left w:val="nil"/>
                              <w:bottom w:val="single" w:sz="4" w:space="0" w:color="auto"/>
                              <w:right w:val="single" w:sz="4" w:space="0" w:color="auto"/>
                            </w:tcBorders>
                            <w:vAlign w:val="center"/>
                          </w:tcPr>
                          <w:p w14:paraId="1C205186"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Ζ3</w:t>
                            </w:r>
                          </w:p>
                        </w:tc>
                        <w:tc>
                          <w:tcPr>
                            <w:tcW w:w="955" w:type="dxa"/>
                            <w:tcBorders>
                              <w:top w:val="nil"/>
                              <w:left w:val="nil"/>
                              <w:bottom w:val="single" w:sz="4" w:space="0" w:color="auto"/>
                              <w:right w:val="single" w:sz="4" w:space="0" w:color="auto"/>
                            </w:tcBorders>
                            <w:noWrap/>
                            <w:vAlign w:val="center"/>
                          </w:tcPr>
                          <w:p w14:paraId="1EE44B6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72DCACB"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3 000</w:t>
                            </w:r>
                          </w:p>
                        </w:tc>
                        <w:tc>
                          <w:tcPr>
                            <w:tcW w:w="1511" w:type="dxa"/>
                            <w:tcBorders>
                              <w:top w:val="nil"/>
                              <w:left w:val="nil"/>
                              <w:bottom w:val="single" w:sz="4" w:space="0" w:color="auto"/>
                              <w:right w:val="single" w:sz="4" w:space="0" w:color="auto"/>
                            </w:tcBorders>
                            <w:noWrap/>
                            <w:vAlign w:val="center"/>
                          </w:tcPr>
                          <w:p w14:paraId="72C9AACE"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3DAA919A"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r w:rsidR="0024317D" w:rsidRPr="00D6786B" w14:paraId="4479426C" w14:textId="77777777">
                        <w:trPr>
                          <w:trHeight w:val="900"/>
                          <w:jc w:val="center"/>
                        </w:trPr>
                        <w:tc>
                          <w:tcPr>
                            <w:tcW w:w="847" w:type="dxa"/>
                            <w:tcBorders>
                              <w:top w:val="nil"/>
                              <w:left w:val="single" w:sz="4" w:space="0" w:color="auto"/>
                              <w:bottom w:val="single" w:sz="4" w:space="0" w:color="auto"/>
                              <w:right w:val="single" w:sz="4" w:space="0" w:color="auto"/>
                            </w:tcBorders>
                            <w:vAlign w:val="center"/>
                          </w:tcPr>
                          <w:p w14:paraId="55810A1E" w14:textId="77777777" w:rsidR="0024317D" w:rsidRPr="00D6786B" w:rsidRDefault="0024317D" w:rsidP="0063671D">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1560" w:type="dxa"/>
                            <w:tcBorders>
                              <w:top w:val="nil"/>
                              <w:left w:val="nil"/>
                              <w:bottom w:val="single" w:sz="4" w:space="0" w:color="auto"/>
                              <w:right w:val="single" w:sz="4" w:space="0" w:color="auto"/>
                            </w:tcBorders>
                            <w:vAlign w:val="center"/>
                          </w:tcPr>
                          <w:p w14:paraId="526E10EA" w14:textId="77777777" w:rsidR="0024317D" w:rsidRPr="00D6786B" w:rsidRDefault="0024317D" w:rsidP="0063671D">
                            <w:pPr>
                              <w:tabs>
                                <w:tab w:val="clear" w:pos="426"/>
                                <w:tab w:val="clear" w:pos="568"/>
                                <w:tab w:val="clear" w:pos="710"/>
                              </w:tabs>
                              <w:overflowPunct/>
                              <w:autoSpaceDE/>
                              <w:autoSpaceDN/>
                              <w:adjustRightInd/>
                              <w:jc w:val="left"/>
                              <w:textAlignment w:val="auto"/>
                              <w:rPr>
                                <w:b/>
                                <w:bCs/>
                                <w:sz w:val="18"/>
                                <w:szCs w:val="18"/>
                              </w:rPr>
                            </w:pPr>
                            <w:r>
                              <w:rPr>
                                <w:b/>
                                <w:sz w:val="18"/>
                              </w:rPr>
                              <w:t>Stationnement - Stations de lavage de voitures</w:t>
                            </w:r>
                          </w:p>
                        </w:tc>
                        <w:tc>
                          <w:tcPr>
                            <w:tcW w:w="1440" w:type="dxa"/>
                            <w:tcBorders>
                              <w:top w:val="nil"/>
                              <w:left w:val="nil"/>
                              <w:bottom w:val="single" w:sz="4" w:space="0" w:color="auto"/>
                              <w:right w:val="single" w:sz="4" w:space="0" w:color="auto"/>
                            </w:tcBorders>
                            <w:vAlign w:val="center"/>
                          </w:tcPr>
                          <w:p w14:paraId="638BD00D"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 </w:t>
                            </w:r>
                          </w:p>
                        </w:tc>
                        <w:tc>
                          <w:tcPr>
                            <w:tcW w:w="955" w:type="dxa"/>
                            <w:tcBorders>
                              <w:top w:val="nil"/>
                              <w:left w:val="nil"/>
                              <w:bottom w:val="single" w:sz="4" w:space="0" w:color="auto"/>
                              <w:right w:val="single" w:sz="4" w:space="0" w:color="auto"/>
                            </w:tcBorders>
                            <w:noWrap/>
                            <w:vAlign w:val="center"/>
                          </w:tcPr>
                          <w:p w14:paraId="05B963E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500</w:t>
                            </w:r>
                          </w:p>
                        </w:tc>
                        <w:tc>
                          <w:tcPr>
                            <w:tcW w:w="1320" w:type="dxa"/>
                            <w:tcBorders>
                              <w:top w:val="nil"/>
                              <w:left w:val="nil"/>
                              <w:bottom w:val="single" w:sz="4" w:space="0" w:color="auto"/>
                              <w:right w:val="single" w:sz="4" w:space="0" w:color="auto"/>
                            </w:tcBorders>
                            <w:noWrap/>
                            <w:vAlign w:val="center"/>
                          </w:tcPr>
                          <w:p w14:paraId="343A8550"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2 000</w:t>
                            </w:r>
                          </w:p>
                        </w:tc>
                        <w:tc>
                          <w:tcPr>
                            <w:tcW w:w="1511" w:type="dxa"/>
                            <w:tcBorders>
                              <w:top w:val="nil"/>
                              <w:left w:val="nil"/>
                              <w:bottom w:val="single" w:sz="4" w:space="0" w:color="auto"/>
                              <w:right w:val="single" w:sz="4" w:space="0" w:color="auto"/>
                            </w:tcBorders>
                            <w:noWrap/>
                            <w:vAlign w:val="center"/>
                          </w:tcPr>
                          <w:p w14:paraId="4419133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1 000</w:t>
                            </w:r>
                          </w:p>
                        </w:tc>
                        <w:tc>
                          <w:tcPr>
                            <w:tcW w:w="1962" w:type="dxa"/>
                            <w:tcBorders>
                              <w:top w:val="nil"/>
                              <w:left w:val="nil"/>
                              <w:bottom w:val="single" w:sz="4" w:space="0" w:color="auto"/>
                              <w:right w:val="single" w:sz="4" w:space="0" w:color="auto"/>
                            </w:tcBorders>
                            <w:noWrap/>
                            <w:vAlign w:val="center"/>
                          </w:tcPr>
                          <w:p w14:paraId="11033E49" w14:textId="77777777" w:rsidR="0024317D" w:rsidRPr="00D6786B" w:rsidRDefault="0024317D" w:rsidP="0063671D">
                            <w:pPr>
                              <w:tabs>
                                <w:tab w:val="clear" w:pos="426"/>
                                <w:tab w:val="clear" w:pos="568"/>
                                <w:tab w:val="clear" w:pos="710"/>
                              </w:tabs>
                              <w:overflowPunct/>
                              <w:autoSpaceDE/>
                              <w:autoSpaceDN/>
                              <w:adjustRightInd/>
                              <w:jc w:val="center"/>
                              <w:textAlignment w:val="auto"/>
                              <w:rPr>
                                <w:sz w:val="18"/>
                                <w:szCs w:val="18"/>
                              </w:rPr>
                            </w:pPr>
                            <w:r>
                              <w:rPr>
                                <w:sz w:val="18"/>
                              </w:rPr>
                              <w:t>2</w:t>
                            </w:r>
                          </w:p>
                        </w:tc>
                      </w:tr>
                    </w:tbl>
                    <w:p w14:paraId="7AF60325" w14:textId="77777777" w:rsidR="0024317D" w:rsidRDefault="0024317D" w:rsidP="0091330A">
                      <w:pPr>
                        <w:rPr>
                          <w:rFonts w:ascii="Arial,Bold" w:hAnsi="Arial,Bold" w:cs="Arial,Bold"/>
                          <w:b/>
                          <w:bCs/>
                          <w:i/>
                          <w:iCs/>
                          <w:sz w:val="18"/>
                          <w:szCs w:val="18"/>
                        </w:rPr>
                      </w:pPr>
                    </w:p>
                    <w:p w14:paraId="4AE3A172" w14:textId="77777777" w:rsidR="0024317D" w:rsidRDefault="0024317D" w:rsidP="0091330A">
                      <w:pPr>
                        <w:rPr>
                          <w:rFonts w:ascii="Arial,Bold" w:hAnsi="Arial,Bold" w:cs="Arial,Bold"/>
                          <w:b/>
                          <w:bCs/>
                          <w:i/>
                          <w:iCs/>
                          <w:sz w:val="18"/>
                          <w:szCs w:val="18"/>
                        </w:rPr>
                      </w:pPr>
                    </w:p>
                    <w:p w14:paraId="19B567C3" w14:textId="77777777" w:rsidR="0024317D" w:rsidRDefault="0024317D" w:rsidP="0091330A">
                      <w:pPr>
                        <w:rPr>
                          <w:rFonts w:ascii="Arial,Bold" w:hAnsi="Arial,Bold" w:cs="Arial,Bold"/>
                          <w:b/>
                          <w:bCs/>
                          <w:i/>
                          <w:iCs/>
                          <w:sz w:val="18"/>
                          <w:szCs w:val="18"/>
                        </w:rPr>
                      </w:pPr>
                    </w:p>
                    <w:p w14:paraId="5F5A530B" w14:textId="77777777" w:rsidR="0024317D" w:rsidRPr="0091330A" w:rsidRDefault="0024317D" w:rsidP="0091330A">
                      <w:pPr>
                        <w:rPr>
                          <w:rFonts w:ascii="Arial,Bold" w:hAnsi="Arial,Bold" w:cs="Arial,Bold"/>
                          <w:b/>
                          <w:bCs/>
                          <w:i/>
                          <w:iCs/>
                          <w:sz w:val="18"/>
                          <w:szCs w:val="18"/>
                        </w:rPr>
                      </w:pPr>
                    </w:p>
                  </w:txbxContent>
                </v:textbox>
                <w10:wrap type="square"/>
              </v:shape>
            </w:pict>
          </mc:Fallback>
        </mc:AlternateContent>
      </w:r>
    </w:p>
    <w:p w14:paraId="5E3093A5" w14:textId="77777777" w:rsidR="0024317D" w:rsidRPr="0048354B" w:rsidRDefault="0024317D" w:rsidP="0063671D">
      <w:pPr>
        <w:tabs>
          <w:tab w:val="clear" w:pos="426"/>
          <w:tab w:val="clear" w:pos="568"/>
          <w:tab w:val="clear" w:pos="710"/>
        </w:tabs>
        <w:overflowPunct/>
        <w:autoSpaceDE/>
        <w:autoSpaceDN/>
        <w:adjustRightInd/>
        <w:jc w:val="left"/>
        <w:textAlignment w:val="auto"/>
        <w:rPr>
          <w:rFonts w:ascii="Courier New" w:hAnsi="Courier New" w:cs="Courier New"/>
          <w:sz w:val="20"/>
          <w:szCs w:val="20"/>
        </w:rPr>
        <w:sectPr w:rsidR="0024317D" w:rsidRPr="0048354B" w:rsidSect="00442261">
          <w:footerReference w:type="even" r:id="rId43"/>
          <w:footerReference w:type="default" r:id="rId44"/>
          <w:headerReference w:type="first" r:id="rId45"/>
          <w:pgSz w:w="11907" w:h="16840" w:code="9"/>
          <w:pgMar w:top="1134" w:right="1800" w:bottom="993" w:left="1800" w:header="720" w:footer="720" w:gutter="0"/>
          <w:cols w:space="720" w:equalWidth="0">
            <w:col w:w="8256"/>
          </w:cols>
          <w:noEndnote/>
          <w:titlePg/>
          <w:docGrid w:linePitch="326"/>
        </w:sectPr>
      </w:pPr>
    </w:p>
    <w:p w14:paraId="089D13A9" w14:textId="2C907E79" w:rsidR="0024317D" w:rsidRPr="0048354B" w:rsidRDefault="00944A81" w:rsidP="0063671D">
      <w:pPr>
        <w:tabs>
          <w:tab w:val="clear" w:pos="426"/>
          <w:tab w:val="clear" w:pos="568"/>
          <w:tab w:val="clear" w:pos="710"/>
        </w:tabs>
        <w:overflowPunct/>
        <w:autoSpaceDE/>
        <w:autoSpaceDN/>
        <w:adjustRightInd/>
        <w:jc w:val="left"/>
        <w:textAlignment w:val="auto"/>
        <w:rPr>
          <w:b/>
          <w:bCs/>
          <w:i/>
          <w:iCs/>
          <w:sz w:val="18"/>
          <w:szCs w:val="18"/>
        </w:rPr>
        <w:sectPr w:rsidR="0024317D" w:rsidRPr="0048354B" w:rsidSect="00442261">
          <w:pgSz w:w="16840" w:h="11907" w:orient="landscape" w:code="9"/>
          <w:pgMar w:top="1134" w:right="1440" w:bottom="1800" w:left="839" w:header="720" w:footer="720" w:gutter="0"/>
          <w:cols w:space="720" w:equalWidth="0">
            <w:col w:w="8256"/>
          </w:cols>
          <w:noEndnote/>
          <w:docGrid w:linePitch="326"/>
        </w:sectPr>
      </w:pPr>
      <w:r w:rsidRPr="0048354B">
        <w:rPr>
          <w:noProof/>
        </w:rPr>
        <w:lastRenderedPageBreak/>
        <mc:AlternateContent>
          <mc:Choice Requires="wps">
            <w:drawing>
              <wp:anchor distT="0" distB="0" distL="114300" distR="114300" simplePos="0" relativeHeight="251670016" behindDoc="0" locked="0" layoutInCell="1" allowOverlap="1" wp14:anchorId="49A666F0" wp14:editId="531D77F9">
                <wp:simplePos x="0" y="0"/>
                <wp:positionH relativeFrom="margin">
                  <wp:align>left</wp:align>
                </wp:positionH>
                <wp:positionV relativeFrom="page">
                  <wp:posOffset>419735</wp:posOffset>
                </wp:positionV>
                <wp:extent cx="8763000" cy="7014845"/>
                <wp:effectExtent l="10795" t="8890" r="8255" b="5715"/>
                <wp:wrapSquare wrapText="bothSides"/>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0" cy="7014845"/>
                        </a:xfrm>
                        <a:prstGeom prst="rect">
                          <a:avLst/>
                        </a:prstGeom>
                        <a:solidFill>
                          <a:srgbClr val="FFFFFF"/>
                        </a:solidFill>
                        <a:ln w="9525">
                          <a:solidFill>
                            <a:srgbClr val="000000"/>
                          </a:solidFill>
                          <a:miter lim="800000"/>
                          <a:headEnd/>
                          <a:tailEnd/>
                        </a:ln>
                      </wps:spPr>
                      <wps:txbx>
                        <w:txbxContent>
                          <w:p w14:paraId="12FB54B5" w14:textId="77777777" w:rsidR="0024317D" w:rsidRDefault="0024317D" w:rsidP="00442261">
                            <w:pPr>
                              <w:rPr>
                                <w:b/>
                                <w:bCs/>
                                <w:i/>
                                <w:iCs/>
                                <w:sz w:val="18"/>
                                <w:szCs w:val="18"/>
                              </w:rPr>
                            </w:pPr>
                            <w:r>
                              <w:rPr>
                                <w:b/>
                                <w:i/>
                                <w:sz w:val="18"/>
                              </w:rPr>
                              <w:t>Tableau 10: Indice requis de résistance au feu entre les différents usages</w:t>
                            </w:r>
                          </w:p>
                          <w:tbl>
                            <w:tblPr>
                              <w:tblW w:w="12039" w:type="dxa"/>
                              <w:tblLook w:val="0000" w:firstRow="0" w:lastRow="0" w:firstColumn="0" w:lastColumn="0" w:noHBand="0" w:noVBand="0"/>
                            </w:tblPr>
                            <w:tblGrid>
                              <w:gridCol w:w="1827"/>
                              <w:gridCol w:w="700"/>
                              <w:gridCol w:w="700"/>
                              <w:gridCol w:w="700"/>
                              <w:gridCol w:w="700"/>
                              <w:gridCol w:w="804"/>
                              <w:gridCol w:w="596"/>
                              <w:gridCol w:w="700"/>
                              <w:gridCol w:w="700"/>
                              <w:gridCol w:w="700"/>
                              <w:gridCol w:w="700"/>
                              <w:gridCol w:w="700"/>
                              <w:gridCol w:w="700"/>
                              <w:gridCol w:w="700"/>
                              <w:gridCol w:w="960"/>
                              <w:gridCol w:w="420"/>
                            </w:tblGrid>
                            <w:tr w:rsidR="0024317D" w:rsidRPr="00E86FDD" w14:paraId="640D965A" w14:textId="77777777">
                              <w:trPr>
                                <w:trHeight w:val="585"/>
                              </w:trPr>
                              <w:tc>
                                <w:tcPr>
                                  <w:tcW w:w="10659" w:type="dxa"/>
                                  <w:gridSpan w:val="14"/>
                                  <w:tcBorders>
                                    <w:top w:val="nil"/>
                                    <w:left w:val="nil"/>
                                    <w:bottom w:val="double" w:sz="6" w:space="0" w:color="auto"/>
                                    <w:right w:val="nil"/>
                                  </w:tcBorders>
                                  <w:noWrap/>
                                  <w:vAlign w:val="center"/>
                                </w:tcPr>
                                <w:p w14:paraId="4EED5CA0" w14:textId="77777777" w:rsidR="0024317D" w:rsidRPr="00E86FDD" w:rsidRDefault="0024317D" w:rsidP="00587E4F">
                                  <w:pPr>
                                    <w:tabs>
                                      <w:tab w:val="clear" w:pos="426"/>
                                      <w:tab w:val="clear" w:pos="568"/>
                                      <w:tab w:val="clear" w:pos="710"/>
                                    </w:tabs>
                                    <w:overflowPunct/>
                                    <w:autoSpaceDE/>
                                    <w:autoSpaceDN/>
                                    <w:adjustRightInd/>
                                    <w:jc w:val="left"/>
                                    <w:textAlignment w:val="auto"/>
                                    <w:rPr>
                                      <w:rFonts w:ascii="Calibri" w:hAnsi="Calibri" w:cs="Calibri"/>
                                      <w:color w:val="000000"/>
                                    </w:rPr>
                                  </w:pPr>
                                  <w:r>
                                    <w:rPr>
                                      <w:rFonts w:ascii="Calibri" w:hAnsi="Calibri"/>
                                      <w:color w:val="000000"/>
                                      <w:sz w:val="22"/>
                                    </w:rPr>
                                    <w:t>Indices minimaux de résistance au feu (en min.) des éléments de séparation dans le cas d’usages séparés</w:t>
                                  </w:r>
                                </w:p>
                              </w:tc>
                              <w:tc>
                                <w:tcPr>
                                  <w:tcW w:w="960" w:type="dxa"/>
                                  <w:tcBorders>
                                    <w:top w:val="nil"/>
                                    <w:left w:val="nil"/>
                                    <w:bottom w:val="nil"/>
                                    <w:right w:val="nil"/>
                                  </w:tcBorders>
                                  <w:noWrap/>
                                  <w:vAlign w:val="bottom"/>
                                </w:tcPr>
                                <w:p w14:paraId="03073ACC"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c>
                                <w:tcPr>
                                  <w:tcW w:w="420" w:type="dxa"/>
                                  <w:tcBorders>
                                    <w:top w:val="nil"/>
                                    <w:left w:val="nil"/>
                                    <w:bottom w:val="nil"/>
                                    <w:right w:val="nil"/>
                                  </w:tcBorders>
                                  <w:noWrap/>
                                  <w:vAlign w:val="bottom"/>
                                </w:tcPr>
                                <w:p w14:paraId="47676153"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r>
                            <w:tr w:rsidR="0024317D" w:rsidRPr="00E86FDD" w14:paraId="717AAA33" w14:textId="77777777" w:rsidTr="0054717C">
                              <w:trPr>
                                <w:trHeight w:val="1572"/>
                              </w:trPr>
                              <w:tc>
                                <w:tcPr>
                                  <w:tcW w:w="1559" w:type="dxa"/>
                                  <w:tcBorders>
                                    <w:top w:val="nil"/>
                                    <w:left w:val="double" w:sz="6" w:space="0" w:color="auto"/>
                                    <w:bottom w:val="single" w:sz="4" w:space="0" w:color="auto"/>
                                    <w:right w:val="single" w:sz="4" w:space="0" w:color="auto"/>
                                  </w:tcBorders>
                                  <w:vAlign w:val="center"/>
                                </w:tcPr>
                                <w:p w14:paraId="784DEC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xml:space="preserve"> USAGE</w:t>
                                  </w:r>
                                </w:p>
                              </w:tc>
                              <w:tc>
                                <w:tcPr>
                                  <w:tcW w:w="700" w:type="dxa"/>
                                  <w:tcBorders>
                                    <w:top w:val="nil"/>
                                    <w:left w:val="nil"/>
                                    <w:bottom w:val="single" w:sz="4" w:space="0" w:color="auto"/>
                                    <w:right w:val="single" w:sz="4" w:space="0" w:color="auto"/>
                                  </w:tcBorders>
                                  <w:textDirection w:val="btLr"/>
                                  <w:vAlign w:val="bottom"/>
                                </w:tcPr>
                                <w:p w14:paraId="6074542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BÂTIMENTS D’HABITATION</w:t>
                                  </w:r>
                                </w:p>
                              </w:tc>
                              <w:tc>
                                <w:tcPr>
                                  <w:tcW w:w="700" w:type="dxa"/>
                                  <w:tcBorders>
                                    <w:top w:val="nil"/>
                                    <w:left w:val="nil"/>
                                    <w:bottom w:val="single" w:sz="4" w:space="0" w:color="auto"/>
                                    <w:right w:val="single" w:sz="4" w:space="0" w:color="auto"/>
                                  </w:tcBorders>
                                  <w:textDirection w:val="btLr"/>
                                  <w:vAlign w:val="bottom"/>
                                </w:tcPr>
                                <w:p w14:paraId="69CE84A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SÉJOUR TEMPORAIRE</w:t>
                                  </w:r>
                                </w:p>
                              </w:tc>
                              <w:tc>
                                <w:tcPr>
                                  <w:tcW w:w="700" w:type="dxa"/>
                                  <w:tcBorders>
                                    <w:top w:val="nil"/>
                                    <w:left w:val="nil"/>
                                    <w:bottom w:val="single" w:sz="4" w:space="0" w:color="auto"/>
                                    <w:right w:val="single" w:sz="4" w:space="0" w:color="auto"/>
                                  </w:tcBorders>
                                  <w:textDirection w:val="btLr"/>
                                  <w:vAlign w:val="bottom"/>
                                </w:tcPr>
                                <w:p w14:paraId="32C33AD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RECEVANT DU PUBLIC</w:t>
                                  </w:r>
                                </w:p>
                              </w:tc>
                              <w:tc>
                                <w:tcPr>
                                  <w:tcW w:w="700" w:type="dxa"/>
                                  <w:tcBorders>
                                    <w:top w:val="nil"/>
                                    <w:left w:val="nil"/>
                                    <w:bottom w:val="single" w:sz="4" w:space="0" w:color="auto"/>
                                    <w:right w:val="single" w:sz="4" w:space="0" w:color="auto"/>
                                  </w:tcBorders>
                                  <w:textDirection w:val="btLr"/>
                                  <w:vAlign w:val="bottom"/>
                                </w:tcPr>
                                <w:p w14:paraId="06B4BA2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ENSEIGNEMENT</w:t>
                                  </w:r>
                                </w:p>
                              </w:tc>
                              <w:tc>
                                <w:tcPr>
                                  <w:tcW w:w="804" w:type="dxa"/>
                                  <w:tcBorders>
                                    <w:top w:val="nil"/>
                                    <w:left w:val="nil"/>
                                    <w:bottom w:val="single" w:sz="4" w:space="0" w:color="auto"/>
                                    <w:right w:val="single" w:sz="4" w:space="0" w:color="auto"/>
                                  </w:tcBorders>
                                  <w:textDirection w:val="btLr"/>
                                  <w:vAlign w:val="bottom"/>
                                </w:tcPr>
                                <w:p w14:paraId="5E56033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SANTÉ ET PRÉVOYANCE SOCIALE</w:t>
                                  </w:r>
                                </w:p>
                              </w:tc>
                              <w:tc>
                                <w:tcPr>
                                  <w:tcW w:w="596" w:type="dxa"/>
                                  <w:tcBorders>
                                    <w:top w:val="nil"/>
                                    <w:left w:val="nil"/>
                                    <w:bottom w:val="single" w:sz="4" w:space="0" w:color="auto"/>
                                    <w:right w:val="single" w:sz="4" w:space="0" w:color="auto"/>
                                  </w:tcBorders>
                                  <w:textDirection w:val="btLr"/>
                                  <w:vAlign w:val="bottom"/>
                                </w:tcPr>
                                <w:p w14:paraId="24C562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PÉNITENTIAIRES</w:t>
                                  </w:r>
                                </w:p>
                              </w:tc>
                              <w:tc>
                                <w:tcPr>
                                  <w:tcW w:w="700" w:type="dxa"/>
                                  <w:tcBorders>
                                    <w:top w:val="nil"/>
                                    <w:left w:val="nil"/>
                                    <w:bottom w:val="single" w:sz="4" w:space="0" w:color="auto"/>
                                    <w:right w:val="single" w:sz="4" w:space="0" w:color="auto"/>
                                  </w:tcBorders>
                                  <w:textDirection w:val="btLr"/>
                                  <w:vAlign w:val="bottom"/>
                                </w:tcPr>
                                <w:p w14:paraId="4357A10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textDirection w:val="btLr"/>
                                  <w:vAlign w:val="bottom"/>
                                </w:tcPr>
                                <w:p w14:paraId="13C920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BUREAUX</w:t>
                                  </w:r>
                                </w:p>
                              </w:tc>
                              <w:tc>
                                <w:tcPr>
                                  <w:tcW w:w="700" w:type="dxa"/>
                                  <w:tcBorders>
                                    <w:top w:val="nil"/>
                                    <w:left w:val="nil"/>
                                    <w:bottom w:val="single" w:sz="4" w:space="0" w:color="auto"/>
                                    <w:right w:val="nil"/>
                                  </w:tcBorders>
                                  <w:textDirection w:val="btLr"/>
                                  <w:vAlign w:val="bottom"/>
                                </w:tcPr>
                                <w:p w14:paraId="25E6EC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(Ζ1-Ζ2)</w:t>
                                  </w:r>
                                </w:p>
                              </w:tc>
                              <w:tc>
                                <w:tcPr>
                                  <w:tcW w:w="700" w:type="dxa"/>
                                  <w:tcBorders>
                                    <w:top w:val="nil"/>
                                    <w:left w:val="single" w:sz="4" w:space="0" w:color="auto"/>
                                    <w:bottom w:val="single" w:sz="4" w:space="0" w:color="auto"/>
                                    <w:right w:val="nil"/>
                                  </w:tcBorders>
                                  <w:textDirection w:val="btLr"/>
                                  <w:vAlign w:val="bottom"/>
                                </w:tcPr>
                                <w:p w14:paraId="26FE50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(Ζ3)</w:t>
                                  </w:r>
                                </w:p>
                              </w:tc>
                              <w:tc>
                                <w:tcPr>
                                  <w:tcW w:w="700" w:type="dxa"/>
                                  <w:tcBorders>
                                    <w:top w:val="nil"/>
                                    <w:left w:val="single" w:sz="4" w:space="0" w:color="auto"/>
                                    <w:bottom w:val="single" w:sz="4" w:space="0" w:color="auto"/>
                                    <w:right w:val="single" w:sz="4" w:space="0" w:color="auto"/>
                                  </w:tcBorders>
                                  <w:textDirection w:val="btLr"/>
                                  <w:vAlign w:val="bottom"/>
                                </w:tcPr>
                                <w:p w14:paraId="056E06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(Ζ1-Ζ2)</w:t>
                                  </w:r>
                                </w:p>
                              </w:tc>
                              <w:tc>
                                <w:tcPr>
                                  <w:tcW w:w="700" w:type="dxa"/>
                                  <w:tcBorders>
                                    <w:top w:val="nil"/>
                                    <w:left w:val="nil"/>
                                    <w:bottom w:val="single" w:sz="4" w:space="0" w:color="auto"/>
                                    <w:right w:val="single" w:sz="4" w:space="0" w:color="auto"/>
                                  </w:tcBorders>
                                  <w:textDirection w:val="btLr"/>
                                  <w:vAlign w:val="bottom"/>
                                </w:tcPr>
                                <w:p w14:paraId="690915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(Ζ3)</w:t>
                                  </w:r>
                                </w:p>
                              </w:tc>
                              <w:tc>
                                <w:tcPr>
                                  <w:tcW w:w="700" w:type="dxa"/>
                                  <w:tcBorders>
                                    <w:top w:val="nil"/>
                                    <w:left w:val="nil"/>
                                    <w:bottom w:val="single" w:sz="4" w:space="0" w:color="auto"/>
                                    <w:right w:val="double" w:sz="6" w:space="0" w:color="auto"/>
                                  </w:tcBorders>
                                  <w:textDirection w:val="btLr"/>
                                  <w:vAlign w:val="bottom"/>
                                </w:tcPr>
                                <w:p w14:paraId="1C7AC2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STATIONNEMENT</w:t>
                                  </w:r>
                                </w:p>
                              </w:tc>
                              <w:tc>
                                <w:tcPr>
                                  <w:tcW w:w="960" w:type="dxa"/>
                                  <w:tcBorders>
                                    <w:top w:val="nil"/>
                                    <w:left w:val="nil"/>
                                    <w:bottom w:val="nil"/>
                                    <w:right w:val="nil"/>
                                  </w:tcBorders>
                                  <w:vAlign w:val="bottom"/>
                                </w:tcPr>
                                <w:p w14:paraId="2C86D26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B43575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511C7737" w14:textId="77777777">
                              <w:trPr>
                                <w:trHeight w:val="540"/>
                              </w:trPr>
                              <w:tc>
                                <w:tcPr>
                                  <w:tcW w:w="1559" w:type="dxa"/>
                                  <w:tcBorders>
                                    <w:top w:val="nil"/>
                                    <w:left w:val="double" w:sz="6" w:space="0" w:color="auto"/>
                                    <w:bottom w:val="single" w:sz="4" w:space="0" w:color="auto"/>
                                    <w:right w:val="single" w:sz="4" w:space="0" w:color="auto"/>
                                  </w:tcBorders>
                                  <w:vAlign w:val="bottom"/>
                                </w:tcPr>
                                <w:p w14:paraId="09E061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BÂTIMENTS D’HABITATION</w:t>
                                  </w:r>
                                </w:p>
                              </w:tc>
                              <w:tc>
                                <w:tcPr>
                                  <w:tcW w:w="700" w:type="dxa"/>
                                  <w:tcBorders>
                                    <w:top w:val="nil"/>
                                    <w:left w:val="nil"/>
                                    <w:bottom w:val="single" w:sz="4" w:space="0" w:color="auto"/>
                                    <w:right w:val="single" w:sz="4" w:space="0" w:color="auto"/>
                                  </w:tcBorders>
                                  <w:vAlign w:val="bottom"/>
                                </w:tcPr>
                                <w:p w14:paraId="000B8EA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vAlign w:val="bottom"/>
                                </w:tcPr>
                                <w:p w14:paraId="566D79F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40ED8B0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73FC0BF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804" w:type="dxa"/>
                                  <w:tcBorders>
                                    <w:top w:val="nil"/>
                                    <w:left w:val="nil"/>
                                    <w:bottom w:val="single" w:sz="4" w:space="0" w:color="auto"/>
                                    <w:right w:val="single" w:sz="4" w:space="0" w:color="auto"/>
                                  </w:tcBorders>
                                  <w:vAlign w:val="bottom"/>
                                </w:tcPr>
                                <w:p w14:paraId="276332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vAlign w:val="bottom"/>
                                </w:tcPr>
                                <w:p w14:paraId="23A003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CC019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009118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597415F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557AFD8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5DA2D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53E3C0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5F9090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vAlign w:val="bottom"/>
                                </w:tcPr>
                                <w:p w14:paraId="48069F8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12204B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64B79E6" w14:textId="77777777">
                              <w:trPr>
                                <w:trHeight w:val="540"/>
                              </w:trPr>
                              <w:tc>
                                <w:tcPr>
                                  <w:tcW w:w="1559" w:type="dxa"/>
                                  <w:tcBorders>
                                    <w:top w:val="nil"/>
                                    <w:left w:val="double" w:sz="6" w:space="0" w:color="auto"/>
                                    <w:bottom w:val="single" w:sz="4" w:space="0" w:color="auto"/>
                                    <w:right w:val="single" w:sz="4" w:space="0" w:color="auto"/>
                                  </w:tcBorders>
                                  <w:vAlign w:val="bottom"/>
                                </w:tcPr>
                                <w:p w14:paraId="4C1647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SÉJOUR TEMPORAIRE</w:t>
                                  </w:r>
                                </w:p>
                              </w:tc>
                              <w:tc>
                                <w:tcPr>
                                  <w:tcW w:w="700" w:type="dxa"/>
                                  <w:tcBorders>
                                    <w:top w:val="nil"/>
                                    <w:left w:val="nil"/>
                                    <w:bottom w:val="single" w:sz="4" w:space="0" w:color="auto"/>
                                    <w:right w:val="single" w:sz="4" w:space="0" w:color="auto"/>
                                  </w:tcBorders>
                                  <w:shd w:val="clear" w:color="auto" w:fill="FFFFCC"/>
                                  <w:noWrap/>
                                  <w:vAlign w:val="bottom"/>
                                </w:tcPr>
                                <w:p w14:paraId="0DBF27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95FBE5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69174A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3DA08A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2DD1F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0813A7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5051A51"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FCF99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3A360D0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69E9FE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4E69635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C15F0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30A719E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159ABF4B"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CA94F13"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F882323" w14:textId="77777777">
                              <w:trPr>
                                <w:trHeight w:val="855"/>
                              </w:trPr>
                              <w:tc>
                                <w:tcPr>
                                  <w:tcW w:w="1559" w:type="dxa"/>
                                  <w:tcBorders>
                                    <w:top w:val="nil"/>
                                    <w:left w:val="double" w:sz="6" w:space="0" w:color="auto"/>
                                    <w:bottom w:val="single" w:sz="4" w:space="0" w:color="auto"/>
                                    <w:right w:val="single" w:sz="4" w:space="0" w:color="auto"/>
                                  </w:tcBorders>
                                  <w:vAlign w:val="bottom"/>
                                </w:tcPr>
                                <w:p w14:paraId="089038E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RECEVANT DU PUBLIC</w:t>
                                  </w:r>
                                </w:p>
                              </w:tc>
                              <w:tc>
                                <w:tcPr>
                                  <w:tcW w:w="700" w:type="dxa"/>
                                  <w:tcBorders>
                                    <w:top w:val="nil"/>
                                    <w:left w:val="nil"/>
                                    <w:bottom w:val="single" w:sz="4" w:space="0" w:color="auto"/>
                                    <w:right w:val="single" w:sz="4" w:space="0" w:color="auto"/>
                                  </w:tcBorders>
                                  <w:shd w:val="clear" w:color="auto" w:fill="FFFFCC"/>
                                  <w:noWrap/>
                                  <w:vAlign w:val="bottom"/>
                                </w:tcPr>
                                <w:p w14:paraId="1FE3F9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ECEED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27941F1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7878FB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45E415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3EFDDC7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BFF484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B84821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258086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EC122E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26487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5B4F1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499062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43190BDA"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2E8942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97F6688" w14:textId="77777777">
                              <w:trPr>
                                <w:trHeight w:val="540"/>
                              </w:trPr>
                              <w:tc>
                                <w:tcPr>
                                  <w:tcW w:w="1559" w:type="dxa"/>
                                  <w:tcBorders>
                                    <w:top w:val="nil"/>
                                    <w:left w:val="double" w:sz="6" w:space="0" w:color="auto"/>
                                    <w:bottom w:val="single" w:sz="4" w:space="0" w:color="auto"/>
                                    <w:right w:val="single" w:sz="4" w:space="0" w:color="auto"/>
                                  </w:tcBorders>
                                  <w:vAlign w:val="bottom"/>
                                </w:tcPr>
                                <w:p w14:paraId="44B8CB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ENSEIGNEMENT</w:t>
                                  </w:r>
                                </w:p>
                              </w:tc>
                              <w:tc>
                                <w:tcPr>
                                  <w:tcW w:w="700" w:type="dxa"/>
                                  <w:tcBorders>
                                    <w:top w:val="nil"/>
                                    <w:left w:val="nil"/>
                                    <w:bottom w:val="single" w:sz="4" w:space="0" w:color="auto"/>
                                    <w:right w:val="single" w:sz="4" w:space="0" w:color="auto"/>
                                  </w:tcBorders>
                                  <w:shd w:val="clear" w:color="auto" w:fill="FFFFCC"/>
                                  <w:noWrap/>
                                  <w:vAlign w:val="bottom"/>
                                </w:tcPr>
                                <w:p w14:paraId="006133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BFC996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94FE3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32E9AC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804" w:type="dxa"/>
                                  <w:tcBorders>
                                    <w:top w:val="nil"/>
                                    <w:left w:val="nil"/>
                                    <w:bottom w:val="single" w:sz="4" w:space="0" w:color="auto"/>
                                    <w:right w:val="single" w:sz="4" w:space="0" w:color="auto"/>
                                  </w:tcBorders>
                                  <w:noWrap/>
                                  <w:vAlign w:val="bottom"/>
                                </w:tcPr>
                                <w:p w14:paraId="4993EAC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4AA2CF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6304063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C6F44B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3AB3C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B4C34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5582F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C172E9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4063E4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534E377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AB193C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40AFB7B" w14:textId="77777777">
                              <w:trPr>
                                <w:trHeight w:val="540"/>
                              </w:trPr>
                              <w:tc>
                                <w:tcPr>
                                  <w:tcW w:w="1559" w:type="dxa"/>
                                  <w:tcBorders>
                                    <w:top w:val="nil"/>
                                    <w:left w:val="double" w:sz="6" w:space="0" w:color="auto"/>
                                    <w:bottom w:val="single" w:sz="4" w:space="0" w:color="auto"/>
                                    <w:right w:val="single" w:sz="4" w:space="0" w:color="auto"/>
                                  </w:tcBorders>
                                  <w:vAlign w:val="bottom"/>
                                </w:tcPr>
                                <w:p w14:paraId="778D21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SANTÉ ET PRÉVOYANCE SOCIALE</w:t>
                                  </w:r>
                                </w:p>
                              </w:tc>
                              <w:tc>
                                <w:tcPr>
                                  <w:tcW w:w="700" w:type="dxa"/>
                                  <w:tcBorders>
                                    <w:top w:val="nil"/>
                                    <w:left w:val="nil"/>
                                    <w:bottom w:val="single" w:sz="4" w:space="0" w:color="auto"/>
                                    <w:right w:val="single" w:sz="4" w:space="0" w:color="auto"/>
                                  </w:tcBorders>
                                  <w:shd w:val="clear" w:color="auto" w:fill="FFFFCC"/>
                                  <w:noWrap/>
                                  <w:vAlign w:val="bottom"/>
                                </w:tcPr>
                                <w:p w14:paraId="7C3B0CE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069DD1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853B4F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E523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noWrap/>
                                  <w:vAlign w:val="bottom"/>
                                </w:tcPr>
                                <w:p w14:paraId="73880B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596" w:type="dxa"/>
                                  <w:tcBorders>
                                    <w:top w:val="nil"/>
                                    <w:left w:val="nil"/>
                                    <w:bottom w:val="single" w:sz="4" w:space="0" w:color="auto"/>
                                    <w:right w:val="single" w:sz="4" w:space="0" w:color="auto"/>
                                  </w:tcBorders>
                                  <w:noWrap/>
                                  <w:vAlign w:val="bottom"/>
                                </w:tcPr>
                                <w:p w14:paraId="4520F2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C0C59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0E4C3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032F027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D7E6D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64C80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FF64F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17642E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7955FFC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3439DD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6261CD9" w14:textId="77777777">
                              <w:trPr>
                                <w:trHeight w:val="540"/>
                              </w:trPr>
                              <w:tc>
                                <w:tcPr>
                                  <w:tcW w:w="1559" w:type="dxa"/>
                                  <w:tcBorders>
                                    <w:top w:val="nil"/>
                                    <w:left w:val="double" w:sz="6" w:space="0" w:color="auto"/>
                                    <w:bottom w:val="single" w:sz="4" w:space="0" w:color="auto"/>
                                    <w:right w:val="single" w:sz="4" w:space="0" w:color="auto"/>
                                  </w:tcBorders>
                                  <w:vAlign w:val="bottom"/>
                                </w:tcPr>
                                <w:p w14:paraId="345E3D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PÉNITENTIAIRES</w:t>
                                  </w:r>
                                </w:p>
                              </w:tc>
                              <w:tc>
                                <w:tcPr>
                                  <w:tcW w:w="700" w:type="dxa"/>
                                  <w:tcBorders>
                                    <w:top w:val="nil"/>
                                    <w:left w:val="nil"/>
                                    <w:bottom w:val="single" w:sz="4" w:space="0" w:color="auto"/>
                                    <w:right w:val="single" w:sz="4" w:space="0" w:color="auto"/>
                                  </w:tcBorders>
                                  <w:shd w:val="clear" w:color="auto" w:fill="FFFFCC"/>
                                  <w:noWrap/>
                                  <w:vAlign w:val="bottom"/>
                                </w:tcPr>
                                <w:p w14:paraId="1E7C84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FAA7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FE7A57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C4B1B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E24B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noWrap/>
                                  <w:vAlign w:val="bottom"/>
                                </w:tcPr>
                                <w:p w14:paraId="2C871DB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568B90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3319AF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6112D3F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A5B7E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300B8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DA1D56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64852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302C2A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BF2369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46CA42C2" w14:textId="77777777">
                              <w:trPr>
                                <w:trHeight w:val="540"/>
                              </w:trPr>
                              <w:tc>
                                <w:tcPr>
                                  <w:tcW w:w="1559" w:type="dxa"/>
                                  <w:tcBorders>
                                    <w:top w:val="nil"/>
                                    <w:left w:val="double" w:sz="6" w:space="0" w:color="auto"/>
                                    <w:bottom w:val="single" w:sz="4" w:space="0" w:color="auto"/>
                                    <w:right w:val="single" w:sz="4" w:space="0" w:color="auto"/>
                                  </w:tcBorders>
                                  <w:vAlign w:val="bottom"/>
                                </w:tcPr>
                                <w:p w14:paraId="4F2D756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shd w:val="clear" w:color="auto" w:fill="FFFFCC"/>
                                  <w:noWrap/>
                                  <w:vAlign w:val="bottom"/>
                                </w:tcPr>
                                <w:p w14:paraId="1DFD5EE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C2DF0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8257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85ECC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7D16C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78482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0313CB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6D2C0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5C3E53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E1BC8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ED24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69A61A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BA21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45FA6F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495EDA2"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ECA2007" w14:textId="77777777">
                              <w:trPr>
                                <w:trHeight w:val="540"/>
                              </w:trPr>
                              <w:tc>
                                <w:tcPr>
                                  <w:tcW w:w="1559" w:type="dxa"/>
                                  <w:tcBorders>
                                    <w:top w:val="nil"/>
                                    <w:left w:val="double" w:sz="6" w:space="0" w:color="auto"/>
                                    <w:bottom w:val="single" w:sz="4" w:space="0" w:color="auto"/>
                                    <w:right w:val="single" w:sz="4" w:space="0" w:color="auto"/>
                                  </w:tcBorders>
                                  <w:vAlign w:val="bottom"/>
                                </w:tcPr>
                                <w:p w14:paraId="586FDD5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BUREAUX</w:t>
                                  </w:r>
                                </w:p>
                              </w:tc>
                              <w:tc>
                                <w:tcPr>
                                  <w:tcW w:w="700" w:type="dxa"/>
                                  <w:tcBorders>
                                    <w:top w:val="nil"/>
                                    <w:left w:val="nil"/>
                                    <w:bottom w:val="single" w:sz="4" w:space="0" w:color="auto"/>
                                    <w:right w:val="single" w:sz="4" w:space="0" w:color="auto"/>
                                  </w:tcBorders>
                                  <w:shd w:val="clear" w:color="auto" w:fill="FFFFCC"/>
                                  <w:noWrap/>
                                  <w:vAlign w:val="bottom"/>
                                </w:tcPr>
                                <w:p w14:paraId="568A92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D278C9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1496AD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894F98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16364D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3C3D43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55802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6C5C3D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B5092E" w14:textId="77777777" w:rsidR="0024317D" w:rsidRPr="00A03F66"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12DEC7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79D5B1B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61009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03FF6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30F2B20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9A4B53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8C0D23D" w14:textId="77777777">
                              <w:trPr>
                                <w:trHeight w:val="540"/>
                              </w:trPr>
                              <w:tc>
                                <w:tcPr>
                                  <w:tcW w:w="1559" w:type="dxa"/>
                                  <w:tcBorders>
                                    <w:top w:val="nil"/>
                                    <w:left w:val="double" w:sz="6" w:space="0" w:color="auto"/>
                                    <w:bottom w:val="single" w:sz="4" w:space="0" w:color="auto"/>
                                    <w:right w:val="single" w:sz="4" w:space="0" w:color="auto"/>
                                  </w:tcBorders>
                                  <w:vAlign w:val="bottom"/>
                                </w:tcPr>
                                <w:p w14:paraId="5B3BAD3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(Ζ1-Ζ2)</w:t>
                                  </w:r>
                                </w:p>
                              </w:tc>
                              <w:tc>
                                <w:tcPr>
                                  <w:tcW w:w="700" w:type="dxa"/>
                                  <w:tcBorders>
                                    <w:top w:val="nil"/>
                                    <w:left w:val="nil"/>
                                    <w:bottom w:val="single" w:sz="4" w:space="0" w:color="auto"/>
                                    <w:right w:val="single" w:sz="4" w:space="0" w:color="auto"/>
                                  </w:tcBorders>
                                  <w:shd w:val="clear" w:color="auto" w:fill="FFFFCC"/>
                                  <w:noWrap/>
                                  <w:vAlign w:val="bottom"/>
                                </w:tcPr>
                                <w:p w14:paraId="1B702C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9628D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CA1E7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8FE8C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4F8EA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F1FDA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41717C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4F7A0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1ACBC6B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69414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9E09C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noWrap/>
                                  <w:vAlign w:val="bottom"/>
                                </w:tcPr>
                                <w:p w14:paraId="48E65A3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48205F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1D034C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2293521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17E5AD4" w14:textId="77777777">
                              <w:trPr>
                                <w:trHeight w:val="540"/>
                              </w:trPr>
                              <w:tc>
                                <w:tcPr>
                                  <w:tcW w:w="1559" w:type="dxa"/>
                                  <w:tcBorders>
                                    <w:top w:val="nil"/>
                                    <w:left w:val="double" w:sz="6" w:space="0" w:color="auto"/>
                                    <w:bottom w:val="single" w:sz="4" w:space="0" w:color="auto"/>
                                    <w:right w:val="single" w:sz="4" w:space="0" w:color="auto"/>
                                  </w:tcBorders>
                                  <w:vAlign w:val="bottom"/>
                                </w:tcPr>
                                <w:p w14:paraId="684E23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(Ζ3)</w:t>
                                  </w:r>
                                </w:p>
                              </w:tc>
                              <w:tc>
                                <w:tcPr>
                                  <w:tcW w:w="700" w:type="dxa"/>
                                  <w:tcBorders>
                                    <w:top w:val="nil"/>
                                    <w:left w:val="nil"/>
                                    <w:bottom w:val="single" w:sz="4" w:space="0" w:color="auto"/>
                                    <w:right w:val="single" w:sz="4" w:space="0" w:color="auto"/>
                                  </w:tcBorders>
                                  <w:shd w:val="clear" w:color="auto" w:fill="FFFFCC"/>
                                  <w:noWrap/>
                                  <w:vAlign w:val="bottom"/>
                                </w:tcPr>
                                <w:p w14:paraId="18A6B94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1F92A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4A7FD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A172D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62C070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5216C4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E73BF3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97C67E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AA82C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5C67C3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3CFF3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2BB3E5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double" w:sz="6" w:space="0" w:color="auto"/>
                                  </w:tcBorders>
                                  <w:noWrap/>
                                  <w:vAlign w:val="bottom"/>
                                </w:tcPr>
                                <w:p w14:paraId="2F7DCD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3D8F7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CB5475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1F81CBB" w14:textId="77777777">
                              <w:trPr>
                                <w:trHeight w:val="540"/>
                              </w:trPr>
                              <w:tc>
                                <w:tcPr>
                                  <w:tcW w:w="1559" w:type="dxa"/>
                                  <w:tcBorders>
                                    <w:top w:val="nil"/>
                                    <w:left w:val="double" w:sz="6" w:space="0" w:color="auto"/>
                                    <w:bottom w:val="single" w:sz="4" w:space="0" w:color="auto"/>
                                    <w:right w:val="single" w:sz="4" w:space="0" w:color="auto"/>
                                  </w:tcBorders>
                                  <w:vAlign w:val="bottom"/>
                                </w:tcPr>
                                <w:p w14:paraId="376F2D6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(Ζ1-Ζ2)</w:t>
                                  </w:r>
                                </w:p>
                              </w:tc>
                              <w:tc>
                                <w:tcPr>
                                  <w:tcW w:w="700" w:type="dxa"/>
                                  <w:tcBorders>
                                    <w:top w:val="nil"/>
                                    <w:left w:val="nil"/>
                                    <w:bottom w:val="single" w:sz="4" w:space="0" w:color="auto"/>
                                    <w:right w:val="single" w:sz="4" w:space="0" w:color="auto"/>
                                  </w:tcBorders>
                                  <w:shd w:val="clear" w:color="auto" w:fill="FFFFCC"/>
                                  <w:noWrap/>
                                  <w:vAlign w:val="bottom"/>
                                </w:tcPr>
                                <w:p w14:paraId="3F2E10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538118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05B7F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6F80F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9B305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3D3D4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091C3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30A39A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A535A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AD4B91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DCED7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033E1D6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00F9BE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201AC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52B0C16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ADA085A" w14:textId="77777777">
                              <w:trPr>
                                <w:trHeight w:val="540"/>
                              </w:trPr>
                              <w:tc>
                                <w:tcPr>
                                  <w:tcW w:w="1559" w:type="dxa"/>
                                  <w:tcBorders>
                                    <w:top w:val="nil"/>
                                    <w:left w:val="double" w:sz="6" w:space="0" w:color="auto"/>
                                    <w:bottom w:val="single" w:sz="4" w:space="0" w:color="auto"/>
                                    <w:right w:val="single" w:sz="4" w:space="0" w:color="auto"/>
                                  </w:tcBorders>
                                  <w:vAlign w:val="bottom"/>
                                </w:tcPr>
                                <w:p w14:paraId="06732A9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(Ζ3)</w:t>
                                  </w:r>
                                </w:p>
                              </w:tc>
                              <w:tc>
                                <w:tcPr>
                                  <w:tcW w:w="700" w:type="dxa"/>
                                  <w:tcBorders>
                                    <w:top w:val="nil"/>
                                    <w:left w:val="nil"/>
                                    <w:bottom w:val="single" w:sz="4" w:space="0" w:color="auto"/>
                                    <w:right w:val="single" w:sz="4" w:space="0" w:color="auto"/>
                                  </w:tcBorders>
                                  <w:shd w:val="clear" w:color="auto" w:fill="FFFFCC"/>
                                  <w:noWrap/>
                                  <w:vAlign w:val="bottom"/>
                                </w:tcPr>
                                <w:p w14:paraId="0B34E7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9FFA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F55E9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F75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5544AD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46CE8E1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2CDE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4F2A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12BEB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D05B65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2FFA2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E9C4A8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double" w:sz="6" w:space="0" w:color="auto"/>
                                  </w:tcBorders>
                                  <w:noWrap/>
                                  <w:vAlign w:val="bottom"/>
                                </w:tcPr>
                                <w:p w14:paraId="4CE4559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6EB46A6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1A61F3FE"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6C6E405" w14:textId="77777777">
                              <w:trPr>
                                <w:trHeight w:val="540"/>
                              </w:trPr>
                              <w:tc>
                                <w:tcPr>
                                  <w:tcW w:w="1559" w:type="dxa"/>
                                  <w:tcBorders>
                                    <w:top w:val="nil"/>
                                    <w:left w:val="double" w:sz="6" w:space="0" w:color="auto"/>
                                    <w:bottom w:val="double" w:sz="6" w:space="0" w:color="auto"/>
                                    <w:right w:val="single" w:sz="4" w:space="0" w:color="auto"/>
                                  </w:tcBorders>
                                  <w:vAlign w:val="bottom"/>
                                </w:tcPr>
                                <w:p w14:paraId="597F3D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STATIONNEMENT</w:t>
                                  </w:r>
                                </w:p>
                              </w:tc>
                              <w:tc>
                                <w:tcPr>
                                  <w:tcW w:w="700" w:type="dxa"/>
                                  <w:tcBorders>
                                    <w:top w:val="nil"/>
                                    <w:left w:val="nil"/>
                                    <w:bottom w:val="double" w:sz="6" w:space="0" w:color="auto"/>
                                    <w:right w:val="single" w:sz="4" w:space="0" w:color="auto"/>
                                  </w:tcBorders>
                                  <w:shd w:val="clear" w:color="auto" w:fill="FFFFCC"/>
                                  <w:noWrap/>
                                  <w:vAlign w:val="bottom"/>
                                </w:tcPr>
                                <w:p w14:paraId="0169812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78B6AD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A8F69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7AD4973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double" w:sz="6" w:space="0" w:color="auto"/>
                                    <w:right w:val="single" w:sz="4" w:space="0" w:color="auto"/>
                                  </w:tcBorders>
                                  <w:shd w:val="clear" w:color="auto" w:fill="FFFFCC"/>
                                  <w:noWrap/>
                                  <w:vAlign w:val="bottom"/>
                                </w:tcPr>
                                <w:p w14:paraId="48B9DC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double" w:sz="6" w:space="0" w:color="auto"/>
                                    <w:right w:val="single" w:sz="4" w:space="0" w:color="auto"/>
                                  </w:tcBorders>
                                  <w:shd w:val="clear" w:color="auto" w:fill="FFFFCC"/>
                                  <w:noWrap/>
                                  <w:vAlign w:val="bottom"/>
                                </w:tcPr>
                                <w:p w14:paraId="1D43FB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54027C6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E6B907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F91707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94FD5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C6F6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2DDF4F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double" w:sz="6" w:space="0" w:color="auto"/>
                                  </w:tcBorders>
                                  <w:noWrap/>
                                  <w:vAlign w:val="bottom"/>
                                </w:tcPr>
                                <w:p w14:paraId="480B3D1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960" w:type="dxa"/>
                                  <w:tcBorders>
                                    <w:top w:val="nil"/>
                                    <w:left w:val="nil"/>
                                    <w:bottom w:val="nil"/>
                                    <w:right w:val="nil"/>
                                  </w:tcBorders>
                                  <w:noWrap/>
                                  <w:vAlign w:val="bottom"/>
                                </w:tcPr>
                                <w:p w14:paraId="723345F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410E2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F63853D" w14:textId="77777777">
                              <w:trPr>
                                <w:trHeight w:val="720"/>
                              </w:trPr>
                              <w:tc>
                                <w:tcPr>
                                  <w:tcW w:w="12039" w:type="dxa"/>
                                  <w:gridSpan w:val="16"/>
                                  <w:tcBorders>
                                    <w:top w:val="nil"/>
                                    <w:left w:val="nil"/>
                                    <w:bottom w:val="nil"/>
                                    <w:right w:val="nil"/>
                                  </w:tcBorders>
                                  <w:vAlign w:val="center"/>
                                </w:tcPr>
                                <w:p w14:paraId="172635D6" w14:textId="77777777" w:rsidR="0024317D" w:rsidRPr="000466B0" w:rsidRDefault="0024317D" w:rsidP="00E86FDD">
                                  <w:pPr>
                                    <w:tabs>
                                      <w:tab w:val="clear" w:pos="426"/>
                                      <w:tab w:val="clear" w:pos="568"/>
                                      <w:tab w:val="clear" w:pos="710"/>
                                    </w:tabs>
                                    <w:overflowPunct/>
                                    <w:autoSpaceDE/>
                                    <w:autoSpaceDN/>
                                    <w:adjustRightInd/>
                                    <w:jc w:val="left"/>
                                    <w:textAlignment w:val="auto"/>
                                    <w:rPr>
                                      <w:i/>
                                      <w:iCs/>
                                      <w:color w:val="000000"/>
                                      <w:sz w:val="18"/>
                                      <w:szCs w:val="18"/>
                                    </w:rPr>
                                  </w:pPr>
                                  <w:r>
                                    <w:rPr>
                                      <w:i/>
                                      <w:color w:val="000000"/>
                                      <w:sz w:val="18"/>
                                    </w:rPr>
                                    <w:t xml:space="preserve">1. En cas d’installation d’un système automatique de pulvérisation d’eau dans tout le bâtiment, les valeurs ci-dessus seront réduites de 60 min avec un minimum de 60 min. </w:t>
                                  </w:r>
                                </w:p>
                                <w:p w14:paraId="2FEC180D"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i/>
                                      <w:color w:val="000000"/>
                                      <w:sz w:val="18"/>
                                    </w:rPr>
                                    <w:t xml:space="preserve"> 2. Application des indices du tableau 7 dans les cas où pour certains usages les valeurs sont supérieures à celles définies ci-dessus.</w:t>
                                  </w:r>
                                </w:p>
                              </w:tc>
                            </w:tr>
                          </w:tbl>
                          <w:p w14:paraId="77FB38D1" w14:textId="77777777" w:rsidR="0024317D" w:rsidRDefault="0024317D" w:rsidP="00442261">
                            <w:pPr>
                              <w:rPr>
                                <w:b/>
                                <w:bCs/>
                                <w:i/>
                                <w:iCs/>
                                <w:sz w:val="18"/>
                                <w:szCs w:val="18"/>
                              </w:rPr>
                            </w:pPr>
                          </w:p>
                          <w:p w14:paraId="7BBFAAF3" w14:textId="77777777" w:rsidR="0024317D" w:rsidRDefault="0024317D" w:rsidP="00442261">
                            <w:pPr>
                              <w:rPr>
                                <w:b/>
                                <w:bCs/>
                                <w:i/>
                                <w:iCs/>
                                <w:sz w:val="18"/>
                                <w:szCs w:val="18"/>
                              </w:rPr>
                            </w:pPr>
                          </w:p>
                          <w:p w14:paraId="030E2464" w14:textId="77777777" w:rsidR="0024317D" w:rsidRPr="007D4A02" w:rsidRDefault="0024317D" w:rsidP="00442261">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666F0" id="Text Box 21" o:spid="_x0000_s1053" type="#_x0000_t202" style="position:absolute;margin-left:0;margin-top:33.05pt;width:690pt;height:552.3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">
                <v:textbox>
                  <w:txbxContent>
                    <w:p w14:paraId="12FB54B5" w14:textId="77777777" w:rsidR="0024317D" w:rsidRDefault="0024317D" w:rsidP="00442261">
                      <w:pPr>
                        <w:rPr>
                          <w:b/>
                          <w:bCs/>
                          <w:i/>
                          <w:iCs/>
                          <w:sz w:val="18"/>
                          <w:szCs w:val="18"/>
                        </w:rPr>
                      </w:pPr>
                      <w:r>
                        <w:rPr>
                          <w:b/>
                          <w:i/>
                          <w:sz w:val="18"/>
                        </w:rPr>
                        <w:t>Tableau 10: Indice requis de résistance au feu entre les différents usages</w:t>
                      </w:r>
                    </w:p>
                    <w:tbl>
                      <w:tblPr>
                        <w:tblW w:w="12039" w:type="dxa"/>
                        <w:tblLook w:val="0000" w:firstRow="0" w:lastRow="0" w:firstColumn="0" w:lastColumn="0" w:noHBand="0" w:noVBand="0"/>
                      </w:tblPr>
                      <w:tblGrid>
                        <w:gridCol w:w="1827"/>
                        <w:gridCol w:w="700"/>
                        <w:gridCol w:w="700"/>
                        <w:gridCol w:w="700"/>
                        <w:gridCol w:w="700"/>
                        <w:gridCol w:w="804"/>
                        <w:gridCol w:w="596"/>
                        <w:gridCol w:w="700"/>
                        <w:gridCol w:w="700"/>
                        <w:gridCol w:w="700"/>
                        <w:gridCol w:w="700"/>
                        <w:gridCol w:w="700"/>
                        <w:gridCol w:w="700"/>
                        <w:gridCol w:w="700"/>
                        <w:gridCol w:w="960"/>
                        <w:gridCol w:w="420"/>
                      </w:tblGrid>
                      <w:tr w:rsidR="0024317D" w:rsidRPr="00E86FDD" w14:paraId="640D965A" w14:textId="77777777">
                        <w:trPr>
                          <w:trHeight w:val="585"/>
                        </w:trPr>
                        <w:tc>
                          <w:tcPr>
                            <w:tcW w:w="10659" w:type="dxa"/>
                            <w:gridSpan w:val="14"/>
                            <w:tcBorders>
                              <w:top w:val="nil"/>
                              <w:left w:val="nil"/>
                              <w:bottom w:val="double" w:sz="6" w:space="0" w:color="auto"/>
                              <w:right w:val="nil"/>
                            </w:tcBorders>
                            <w:noWrap/>
                            <w:vAlign w:val="center"/>
                          </w:tcPr>
                          <w:p w14:paraId="4EED5CA0" w14:textId="77777777" w:rsidR="0024317D" w:rsidRPr="00E86FDD" w:rsidRDefault="0024317D" w:rsidP="00587E4F">
                            <w:pPr>
                              <w:tabs>
                                <w:tab w:val="clear" w:pos="426"/>
                                <w:tab w:val="clear" w:pos="568"/>
                                <w:tab w:val="clear" w:pos="710"/>
                              </w:tabs>
                              <w:overflowPunct/>
                              <w:autoSpaceDE/>
                              <w:autoSpaceDN/>
                              <w:adjustRightInd/>
                              <w:jc w:val="left"/>
                              <w:textAlignment w:val="auto"/>
                              <w:rPr>
                                <w:rFonts w:ascii="Calibri" w:hAnsi="Calibri" w:cs="Calibri"/>
                                <w:color w:val="000000"/>
                              </w:rPr>
                            </w:pPr>
                            <w:r>
                              <w:rPr>
                                <w:rFonts w:ascii="Calibri" w:hAnsi="Calibri"/>
                                <w:color w:val="000000"/>
                                <w:sz w:val="22"/>
                              </w:rPr>
                              <w:t>Indices minimaux de résistance au feu (en min.) des éléments de séparation dans le cas d’usages séparés</w:t>
                            </w:r>
                          </w:p>
                        </w:tc>
                        <w:tc>
                          <w:tcPr>
                            <w:tcW w:w="960" w:type="dxa"/>
                            <w:tcBorders>
                              <w:top w:val="nil"/>
                              <w:left w:val="nil"/>
                              <w:bottom w:val="nil"/>
                              <w:right w:val="nil"/>
                            </w:tcBorders>
                            <w:noWrap/>
                            <w:vAlign w:val="bottom"/>
                          </w:tcPr>
                          <w:p w14:paraId="03073ACC"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c>
                          <w:tcPr>
                            <w:tcW w:w="420" w:type="dxa"/>
                            <w:tcBorders>
                              <w:top w:val="nil"/>
                              <w:left w:val="nil"/>
                              <w:bottom w:val="nil"/>
                              <w:right w:val="nil"/>
                            </w:tcBorders>
                            <w:noWrap/>
                            <w:vAlign w:val="bottom"/>
                          </w:tcPr>
                          <w:p w14:paraId="47676153" w14:textId="77777777" w:rsidR="0024317D" w:rsidRPr="00E86FDD" w:rsidRDefault="0024317D" w:rsidP="00E86FDD">
                            <w:pPr>
                              <w:tabs>
                                <w:tab w:val="clear" w:pos="426"/>
                                <w:tab w:val="clear" w:pos="568"/>
                                <w:tab w:val="clear" w:pos="710"/>
                              </w:tabs>
                              <w:overflowPunct/>
                              <w:autoSpaceDE/>
                              <w:autoSpaceDN/>
                              <w:adjustRightInd/>
                              <w:jc w:val="left"/>
                              <w:textAlignment w:val="auto"/>
                              <w:rPr>
                                <w:rFonts w:ascii="Calibri" w:hAnsi="Calibri" w:cs="Calibri"/>
                                <w:color w:val="000000"/>
                              </w:rPr>
                            </w:pPr>
                          </w:p>
                        </w:tc>
                      </w:tr>
                      <w:tr w:rsidR="0024317D" w:rsidRPr="00E86FDD" w14:paraId="717AAA33" w14:textId="77777777" w:rsidTr="0054717C">
                        <w:trPr>
                          <w:trHeight w:val="1572"/>
                        </w:trPr>
                        <w:tc>
                          <w:tcPr>
                            <w:tcW w:w="1559" w:type="dxa"/>
                            <w:tcBorders>
                              <w:top w:val="nil"/>
                              <w:left w:val="double" w:sz="6" w:space="0" w:color="auto"/>
                              <w:bottom w:val="single" w:sz="4" w:space="0" w:color="auto"/>
                              <w:right w:val="single" w:sz="4" w:space="0" w:color="auto"/>
                            </w:tcBorders>
                            <w:vAlign w:val="center"/>
                          </w:tcPr>
                          <w:p w14:paraId="784DEC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xml:space="preserve"> USAGE</w:t>
                            </w:r>
                          </w:p>
                        </w:tc>
                        <w:tc>
                          <w:tcPr>
                            <w:tcW w:w="700" w:type="dxa"/>
                            <w:tcBorders>
                              <w:top w:val="nil"/>
                              <w:left w:val="nil"/>
                              <w:bottom w:val="single" w:sz="4" w:space="0" w:color="auto"/>
                              <w:right w:val="single" w:sz="4" w:space="0" w:color="auto"/>
                            </w:tcBorders>
                            <w:textDirection w:val="btLr"/>
                            <w:vAlign w:val="bottom"/>
                          </w:tcPr>
                          <w:p w14:paraId="6074542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BÂTIMENTS D’HABITATION</w:t>
                            </w:r>
                          </w:p>
                        </w:tc>
                        <w:tc>
                          <w:tcPr>
                            <w:tcW w:w="700" w:type="dxa"/>
                            <w:tcBorders>
                              <w:top w:val="nil"/>
                              <w:left w:val="nil"/>
                              <w:bottom w:val="single" w:sz="4" w:space="0" w:color="auto"/>
                              <w:right w:val="single" w:sz="4" w:space="0" w:color="auto"/>
                            </w:tcBorders>
                            <w:textDirection w:val="btLr"/>
                            <w:vAlign w:val="bottom"/>
                          </w:tcPr>
                          <w:p w14:paraId="69CE84A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SÉJOUR TEMPORAIRE</w:t>
                            </w:r>
                          </w:p>
                        </w:tc>
                        <w:tc>
                          <w:tcPr>
                            <w:tcW w:w="700" w:type="dxa"/>
                            <w:tcBorders>
                              <w:top w:val="nil"/>
                              <w:left w:val="nil"/>
                              <w:bottom w:val="single" w:sz="4" w:space="0" w:color="auto"/>
                              <w:right w:val="single" w:sz="4" w:space="0" w:color="auto"/>
                            </w:tcBorders>
                            <w:textDirection w:val="btLr"/>
                            <w:vAlign w:val="bottom"/>
                          </w:tcPr>
                          <w:p w14:paraId="32C33AD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RECEVANT DU PUBLIC</w:t>
                            </w:r>
                          </w:p>
                        </w:tc>
                        <w:tc>
                          <w:tcPr>
                            <w:tcW w:w="700" w:type="dxa"/>
                            <w:tcBorders>
                              <w:top w:val="nil"/>
                              <w:left w:val="nil"/>
                              <w:bottom w:val="single" w:sz="4" w:space="0" w:color="auto"/>
                              <w:right w:val="single" w:sz="4" w:space="0" w:color="auto"/>
                            </w:tcBorders>
                            <w:textDirection w:val="btLr"/>
                            <w:vAlign w:val="bottom"/>
                          </w:tcPr>
                          <w:p w14:paraId="06B4BA2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ENSEIGNEMENT</w:t>
                            </w:r>
                          </w:p>
                        </w:tc>
                        <w:tc>
                          <w:tcPr>
                            <w:tcW w:w="804" w:type="dxa"/>
                            <w:tcBorders>
                              <w:top w:val="nil"/>
                              <w:left w:val="nil"/>
                              <w:bottom w:val="single" w:sz="4" w:space="0" w:color="auto"/>
                              <w:right w:val="single" w:sz="4" w:space="0" w:color="auto"/>
                            </w:tcBorders>
                            <w:textDirection w:val="btLr"/>
                            <w:vAlign w:val="bottom"/>
                          </w:tcPr>
                          <w:p w14:paraId="5E56033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SANTÉ ET PRÉVOYANCE SOCIALE</w:t>
                            </w:r>
                          </w:p>
                        </w:tc>
                        <w:tc>
                          <w:tcPr>
                            <w:tcW w:w="596" w:type="dxa"/>
                            <w:tcBorders>
                              <w:top w:val="nil"/>
                              <w:left w:val="nil"/>
                              <w:bottom w:val="single" w:sz="4" w:space="0" w:color="auto"/>
                              <w:right w:val="single" w:sz="4" w:space="0" w:color="auto"/>
                            </w:tcBorders>
                            <w:textDirection w:val="btLr"/>
                            <w:vAlign w:val="bottom"/>
                          </w:tcPr>
                          <w:p w14:paraId="24C562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PÉNITENTIAIRES</w:t>
                            </w:r>
                          </w:p>
                        </w:tc>
                        <w:tc>
                          <w:tcPr>
                            <w:tcW w:w="700" w:type="dxa"/>
                            <w:tcBorders>
                              <w:top w:val="nil"/>
                              <w:left w:val="nil"/>
                              <w:bottom w:val="single" w:sz="4" w:space="0" w:color="auto"/>
                              <w:right w:val="single" w:sz="4" w:space="0" w:color="auto"/>
                            </w:tcBorders>
                            <w:textDirection w:val="btLr"/>
                            <w:vAlign w:val="bottom"/>
                          </w:tcPr>
                          <w:p w14:paraId="4357A10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textDirection w:val="btLr"/>
                            <w:vAlign w:val="bottom"/>
                          </w:tcPr>
                          <w:p w14:paraId="13C920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BUREAUX</w:t>
                            </w:r>
                          </w:p>
                        </w:tc>
                        <w:tc>
                          <w:tcPr>
                            <w:tcW w:w="700" w:type="dxa"/>
                            <w:tcBorders>
                              <w:top w:val="nil"/>
                              <w:left w:val="nil"/>
                              <w:bottom w:val="single" w:sz="4" w:space="0" w:color="auto"/>
                              <w:right w:val="nil"/>
                            </w:tcBorders>
                            <w:textDirection w:val="btLr"/>
                            <w:vAlign w:val="bottom"/>
                          </w:tcPr>
                          <w:p w14:paraId="25E6EC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(Ζ1-Ζ2)</w:t>
                            </w:r>
                          </w:p>
                        </w:tc>
                        <w:tc>
                          <w:tcPr>
                            <w:tcW w:w="700" w:type="dxa"/>
                            <w:tcBorders>
                              <w:top w:val="nil"/>
                              <w:left w:val="single" w:sz="4" w:space="0" w:color="auto"/>
                              <w:bottom w:val="single" w:sz="4" w:space="0" w:color="auto"/>
                              <w:right w:val="nil"/>
                            </w:tcBorders>
                            <w:textDirection w:val="btLr"/>
                            <w:vAlign w:val="bottom"/>
                          </w:tcPr>
                          <w:p w14:paraId="26FE50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(Ζ3)</w:t>
                            </w:r>
                          </w:p>
                        </w:tc>
                        <w:tc>
                          <w:tcPr>
                            <w:tcW w:w="700" w:type="dxa"/>
                            <w:tcBorders>
                              <w:top w:val="nil"/>
                              <w:left w:val="single" w:sz="4" w:space="0" w:color="auto"/>
                              <w:bottom w:val="single" w:sz="4" w:space="0" w:color="auto"/>
                              <w:right w:val="single" w:sz="4" w:space="0" w:color="auto"/>
                            </w:tcBorders>
                            <w:textDirection w:val="btLr"/>
                            <w:vAlign w:val="bottom"/>
                          </w:tcPr>
                          <w:p w14:paraId="056E06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(Ζ1-Ζ2)</w:t>
                            </w:r>
                          </w:p>
                        </w:tc>
                        <w:tc>
                          <w:tcPr>
                            <w:tcW w:w="700" w:type="dxa"/>
                            <w:tcBorders>
                              <w:top w:val="nil"/>
                              <w:left w:val="nil"/>
                              <w:bottom w:val="single" w:sz="4" w:space="0" w:color="auto"/>
                              <w:right w:val="single" w:sz="4" w:space="0" w:color="auto"/>
                            </w:tcBorders>
                            <w:textDirection w:val="btLr"/>
                            <w:vAlign w:val="bottom"/>
                          </w:tcPr>
                          <w:p w14:paraId="690915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(Ζ3)</w:t>
                            </w:r>
                          </w:p>
                        </w:tc>
                        <w:tc>
                          <w:tcPr>
                            <w:tcW w:w="700" w:type="dxa"/>
                            <w:tcBorders>
                              <w:top w:val="nil"/>
                              <w:left w:val="nil"/>
                              <w:bottom w:val="single" w:sz="4" w:space="0" w:color="auto"/>
                              <w:right w:val="double" w:sz="6" w:space="0" w:color="auto"/>
                            </w:tcBorders>
                            <w:textDirection w:val="btLr"/>
                            <w:vAlign w:val="bottom"/>
                          </w:tcPr>
                          <w:p w14:paraId="1C7AC2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STATIONNEMENT</w:t>
                            </w:r>
                          </w:p>
                        </w:tc>
                        <w:tc>
                          <w:tcPr>
                            <w:tcW w:w="960" w:type="dxa"/>
                            <w:tcBorders>
                              <w:top w:val="nil"/>
                              <w:left w:val="nil"/>
                              <w:bottom w:val="nil"/>
                              <w:right w:val="nil"/>
                            </w:tcBorders>
                            <w:vAlign w:val="bottom"/>
                          </w:tcPr>
                          <w:p w14:paraId="2C86D26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B43575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511C7737" w14:textId="77777777">
                        <w:trPr>
                          <w:trHeight w:val="540"/>
                        </w:trPr>
                        <w:tc>
                          <w:tcPr>
                            <w:tcW w:w="1559" w:type="dxa"/>
                            <w:tcBorders>
                              <w:top w:val="nil"/>
                              <w:left w:val="double" w:sz="6" w:space="0" w:color="auto"/>
                              <w:bottom w:val="single" w:sz="4" w:space="0" w:color="auto"/>
                              <w:right w:val="single" w:sz="4" w:space="0" w:color="auto"/>
                            </w:tcBorders>
                            <w:vAlign w:val="bottom"/>
                          </w:tcPr>
                          <w:p w14:paraId="09E0619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BÂTIMENTS D’HABITATION</w:t>
                            </w:r>
                          </w:p>
                        </w:tc>
                        <w:tc>
                          <w:tcPr>
                            <w:tcW w:w="700" w:type="dxa"/>
                            <w:tcBorders>
                              <w:top w:val="nil"/>
                              <w:left w:val="nil"/>
                              <w:bottom w:val="single" w:sz="4" w:space="0" w:color="auto"/>
                              <w:right w:val="single" w:sz="4" w:space="0" w:color="auto"/>
                            </w:tcBorders>
                            <w:vAlign w:val="bottom"/>
                          </w:tcPr>
                          <w:p w14:paraId="000B8EA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vAlign w:val="bottom"/>
                          </w:tcPr>
                          <w:p w14:paraId="566D79F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40ED8B0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73FC0BF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804" w:type="dxa"/>
                            <w:tcBorders>
                              <w:top w:val="nil"/>
                              <w:left w:val="nil"/>
                              <w:bottom w:val="single" w:sz="4" w:space="0" w:color="auto"/>
                              <w:right w:val="single" w:sz="4" w:space="0" w:color="auto"/>
                            </w:tcBorders>
                            <w:vAlign w:val="bottom"/>
                          </w:tcPr>
                          <w:p w14:paraId="276332C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vAlign w:val="bottom"/>
                          </w:tcPr>
                          <w:p w14:paraId="23A003D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CC019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009118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597415F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557AFD8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5DA2D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53E3C0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5F9090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vAlign w:val="bottom"/>
                          </w:tcPr>
                          <w:p w14:paraId="48069F8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12204B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64B79E6" w14:textId="77777777">
                        <w:trPr>
                          <w:trHeight w:val="540"/>
                        </w:trPr>
                        <w:tc>
                          <w:tcPr>
                            <w:tcW w:w="1559" w:type="dxa"/>
                            <w:tcBorders>
                              <w:top w:val="nil"/>
                              <w:left w:val="double" w:sz="6" w:space="0" w:color="auto"/>
                              <w:bottom w:val="single" w:sz="4" w:space="0" w:color="auto"/>
                              <w:right w:val="single" w:sz="4" w:space="0" w:color="auto"/>
                            </w:tcBorders>
                            <w:vAlign w:val="bottom"/>
                          </w:tcPr>
                          <w:p w14:paraId="4C1647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SÉJOUR TEMPORAIRE</w:t>
                            </w:r>
                          </w:p>
                        </w:tc>
                        <w:tc>
                          <w:tcPr>
                            <w:tcW w:w="700" w:type="dxa"/>
                            <w:tcBorders>
                              <w:top w:val="nil"/>
                              <w:left w:val="nil"/>
                              <w:bottom w:val="single" w:sz="4" w:space="0" w:color="auto"/>
                              <w:right w:val="single" w:sz="4" w:space="0" w:color="auto"/>
                            </w:tcBorders>
                            <w:shd w:val="clear" w:color="auto" w:fill="FFFFCC"/>
                            <w:noWrap/>
                            <w:vAlign w:val="bottom"/>
                          </w:tcPr>
                          <w:p w14:paraId="0DBF27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95FBE5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69174AE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3DA08A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2DD1F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0813A7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5051A51"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FCF99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vAlign w:val="bottom"/>
                          </w:tcPr>
                          <w:p w14:paraId="3A360D0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69E9FE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4E69635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C15F0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30A719E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159ABF4B"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CA94F13"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F882323" w14:textId="77777777">
                        <w:trPr>
                          <w:trHeight w:val="855"/>
                        </w:trPr>
                        <w:tc>
                          <w:tcPr>
                            <w:tcW w:w="1559" w:type="dxa"/>
                            <w:tcBorders>
                              <w:top w:val="nil"/>
                              <w:left w:val="double" w:sz="6" w:space="0" w:color="auto"/>
                              <w:bottom w:val="single" w:sz="4" w:space="0" w:color="auto"/>
                              <w:right w:val="single" w:sz="4" w:space="0" w:color="auto"/>
                            </w:tcBorders>
                            <w:vAlign w:val="bottom"/>
                          </w:tcPr>
                          <w:p w14:paraId="089038E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RECEVANT DU PUBLIC</w:t>
                            </w:r>
                          </w:p>
                        </w:tc>
                        <w:tc>
                          <w:tcPr>
                            <w:tcW w:w="700" w:type="dxa"/>
                            <w:tcBorders>
                              <w:top w:val="nil"/>
                              <w:left w:val="nil"/>
                              <w:bottom w:val="single" w:sz="4" w:space="0" w:color="auto"/>
                              <w:right w:val="single" w:sz="4" w:space="0" w:color="auto"/>
                            </w:tcBorders>
                            <w:shd w:val="clear" w:color="auto" w:fill="FFFFCC"/>
                            <w:noWrap/>
                            <w:vAlign w:val="bottom"/>
                          </w:tcPr>
                          <w:p w14:paraId="1FE3F9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ECEED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27941F1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7878FB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804" w:type="dxa"/>
                            <w:tcBorders>
                              <w:top w:val="nil"/>
                              <w:left w:val="nil"/>
                              <w:bottom w:val="single" w:sz="4" w:space="0" w:color="auto"/>
                              <w:right w:val="single" w:sz="4" w:space="0" w:color="auto"/>
                            </w:tcBorders>
                            <w:noWrap/>
                            <w:vAlign w:val="bottom"/>
                          </w:tcPr>
                          <w:p w14:paraId="545E415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3EFDDC7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BFF484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7B84821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258086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EC122E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26487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45B4F1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vAlign w:val="bottom"/>
                          </w:tcPr>
                          <w:p w14:paraId="499062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43190BDA"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2E8942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97F6688" w14:textId="77777777">
                        <w:trPr>
                          <w:trHeight w:val="540"/>
                        </w:trPr>
                        <w:tc>
                          <w:tcPr>
                            <w:tcW w:w="1559" w:type="dxa"/>
                            <w:tcBorders>
                              <w:top w:val="nil"/>
                              <w:left w:val="double" w:sz="6" w:space="0" w:color="auto"/>
                              <w:bottom w:val="single" w:sz="4" w:space="0" w:color="auto"/>
                              <w:right w:val="single" w:sz="4" w:space="0" w:color="auto"/>
                            </w:tcBorders>
                            <w:vAlign w:val="bottom"/>
                          </w:tcPr>
                          <w:p w14:paraId="44B8CB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ENSEIGNEMENT</w:t>
                            </w:r>
                          </w:p>
                        </w:tc>
                        <w:tc>
                          <w:tcPr>
                            <w:tcW w:w="700" w:type="dxa"/>
                            <w:tcBorders>
                              <w:top w:val="nil"/>
                              <w:left w:val="nil"/>
                              <w:bottom w:val="single" w:sz="4" w:space="0" w:color="auto"/>
                              <w:right w:val="single" w:sz="4" w:space="0" w:color="auto"/>
                            </w:tcBorders>
                            <w:shd w:val="clear" w:color="auto" w:fill="FFFFCC"/>
                            <w:noWrap/>
                            <w:vAlign w:val="bottom"/>
                          </w:tcPr>
                          <w:p w14:paraId="006133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BFC996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94FE3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32E9AC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804" w:type="dxa"/>
                            <w:tcBorders>
                              <w:top w:val="nil"/>
                              <w:left w:val="nil"/>
                              <w:bottom w:val="single" w:sz="4" w:space="0" w:color="auto"/>
                              <w:right w:val="single" w:sz="4" w:space="0" w:color="auto"/>
                            </w:tcBorders>
                            <w:noWrap/>
                            <w:vAlign w:val="bottom"/>
                          </w:tcPr>
                          <w:p w14:paraId="4993EAC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596" w:type="dxa"/>
                            <w:tcBorders>
                              <w:top w:val="nil"/>
                              <w:left w:val="nil"/>
                              <w:bottom w:val="single" w:sz="4" w:space="0" w:color="auto"/>
                              <w:right w:val="single" w:sz="4" w:space="0" w:color="auto"/>
                            </w:tcBorders>
                            <w:noWrap/>
                            <w:vAlign w:val="bottom"/>
                          </w:tcPr>
                          <w:p w14:paraId="4AA2CF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6304063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C6F44B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3AB3C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B4C34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5582F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noWrap/>
                            <w:vAlign w:val="bottom"/>
                          </w:tcPr>
                          <w:p w14:paraId="1C172E9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4063E4D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534E377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AB193C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40AFB7B" w14:textId="77777777">
                        <w:trPr>
                          <w:trHeight w:val="540"/>
                        </w:trPr>
                        <w:tc>
                          <w:tcPr>
                            <w:tcW w:w="1559" w:type="dxa"/>
                            <w:tcBorders>
                              <w:top w:val="nil"/>
                              <w:left w:val="double" w:sz="6" w:space="0" w:color="auto"/>
                              <w:bottom w:val="single" w:sz="4" w:space="0" w:color="auto"/>
                              <w:right w:val="single" w:sz="4" w:space="0" w:color="auto"/>
                            </w:tcBorders>
                            <w:vAlign w:val="bottom"/>
                          </w:tcPr>
                          <w:p w14:paraId="778D21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SANTÉ ET PRÉVOYANCE SOCIALE</w:t>
                            </w:r>
                          </w:p>
                        </w:tc>
                        <w:tc>
                          <w:tcPr>
                            <w:tcW w:w="700" w:type="dxa"/>
                            <w:tcBorders>
                              <w:top w:val="nil"/>
                              <w:left w:val="nil"/>
                              <w:bottom w:val="single" w:sz="4" w:space="0" w:color="auto"/>
                              <w:right w:val="single" w:sz="4" w:space="0" w:color="auto"/>
                            </w:tcBorders>
                            <w:shd w:val="clear" w:color="auto" w:fill="FFFFCC"/>
                            <w:noWrap/>
                            <w:vAlign w:val="bottom"/>
                          </w:tcPr>
                          <w:p w14:paraId="7C3B0CE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069DD1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853B4F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E523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noWrap/>
                            <w:vAlign w:val="bottom"/>
                          </w:tcPr>
                          <w:p w14:paraId="73880B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596" w:type="dxa"/>
                            <w:tcBorders>
                              <w:top w:val="nil"/>
                              <w:left w:val="nil"/>
                              <w:bottom w:val="single" w:sz="4" w:space="0" w:color="auto"/>
                              <w:right w:val="single" w:sz="4" w:space="0" w:color="auto"/>
                            </w:tcBorders>
                            <w:noWrap/>
                            <w:vAlign w:val="bottom"/>
                          </w:tcPr>
                          <w:p w14:paraId="4520F2B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C0C59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0E4C3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vAlign w:val="bottom"/>
                          </w:tcPr>
                          <w:p w14:paraId="032F027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D7E6D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364C80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FF64F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17642E6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7955FFC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3439DD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6261CD9" w14:textId="77777777">
                        <w:trPr>
                          <w:trHeight w:val="540"/>
                        </w:trPr>
                        <w:tc>
                          <w:tcPr>
                            <w:tcW w:w="1559" w:type="dxa"/>
                            <w:tcBorders>
                              <w:top w:val="nil"/>
                              <w:left w:val="double" w:sz="6" w:space="0" w:color="auto"/>
                              <w:bottom w:val="single" w:sz="4" w:space="0" w:color="auto"/>
                              <w:right w:val="single" w:sz="4" w:space="0" w:color="auto"/>
                            </w:tcBorders>
                            <w:vAlign w:val="bottom"/>
                          </w:tcPr>
                          <w:p w14:paraId="345E3D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ÉTABLISSEMENTS PÉNITENTIAIRES</w:t>
                            </w:r>
                          </w:p>
                        </w:tc>
                        <w:tc>
                          <w:tcPr>
                            <w:tcW w:w="700" w:type="dxa"/>
                            <w:tcBorders>
                              <w:top w:val="nil"/>
                              <w:left w:val="nil"/>
                              <w:bottom w:val="single" w:sz="4" w:space="0" w:color="auto"/>
                              <w:right w:val="single" w:sz="4" w:space="0" w:color="auto"/>
                            </w:tcBorders>
                            <w:shd w:val="clear" w:color="auto" w:fill="FFFFCC"/>
                            <w:noWrap/>
                            <w:vAlign w:val="bottom"/>
                          </w:tcPr>
                          <w:p w14:paraId="1E7C84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FAA7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FE7A57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C4B1B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E24B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noWrap/>
                            <w:vAlign w:val="bottom"/>
                          </w:tcPr>
                          <w:p w14:paraId="2C871DB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568B90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43319AF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6112D3F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2A5B7E1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300B80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vAlign w:val="bottom"/>
                          </w:tcPr>
                          <w:p w14:paraId="1DA1D56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double" w:sz="6" w:space="0" w:color="auto"/>
                            </w:tcBorders>
                            <w:vAlign w:val="bottom"/>
                          </w:tcPr>
                          <w:p w14:paraId="648525A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302C2A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7BF2369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46CA42C2" w14:textId="77777777">
                        <w:trPr>
                          <w:trHeight w:val="540"/>
                        </w:trPr>
                        <w:tc>
                          <w:tcPr>
                            <w:tcW w:w="1559" w:type="dxa"/>
                            <w:tcBorders>
                              <w:top w:val="nil"/>
                              <w:left w:val="double" w:sz="6" w:space="0" w:color="auto"/>
                              <w:bottom w:val="single" w:sz="4" w:space="0" w:color="auto"/>
                              <w:right w:val="single" w:sz="4" w:space="0" w:color="auto"/>
                            </w:tcBorders>
                            <w:vAlign w:val="bottom"/>
                          </w:tcPr>
                          <w:p w14:paraId="4F2D756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COMMERCE</w:t>
                            </w:r>
                          </w:p>
                        </w:tc>
                        <w:tc>
                          <w:tcPr>
                            <w:tcW w:w="700" w:type="dxa"/>
                            <w:tcBorders>
                              <w:top w:val="nil"/>
                              <w:left w:val="nil"/>
                              <w:bottom w:val="single" w:sz="4" w:space="0" w:color="auto"/>
                              <w:right w:val="single" w:sz="4" w:space="0" w:color="auto"/>
                            </w:tcBorders>
                            <w:shd w:val="clear" w:color="auto" w:fill="FFFFCC"/>
                            <w:noWrap/>
                            <w:vAlign w:val="bottom"/>
                          </w:tcPr>
                          <w:p w14:paraId="1DFD5EE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C2DF0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982576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85ECC5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7D16C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78482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0313CB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6D2C0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5C3E53A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5E1BC8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6AED24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69A61A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BA2172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645FA6F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4495EDA2"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ECA2007" w14:textId="77777777">
                        <w:trPr>
                          <w:trHeight w:val="540"/>
                        </w:trPr>
                        <w:tc>
                          <w:tcPr>
                            <w:tcW w:w="1559" w:type="dxa"/>
                            <w:tcBorders>
                              <w:top w:val="nil"/>
                              <w:left w:val="double" w:sz="6" w:space="0" w:color="auto"/>
                              <w:bottom w:val="single" w:sz="4" w:space="0" w:color="auto"/>
                              <w:right w:val="single" w:sz="4" w:space="0" w:color="auto"/>
                            </w:tcBorders>
                            <w:vAlign w:val="bottom"/>
                          </w:tcPr>
                          <w:p w14:paraId="586FDD5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BUREAUX</w:t>
                            </w:r>
                          </w:p>
                        </w:tc>
                        <w:tc>
                          <w:tcPr>
                            <w:tcW w:w="700" w:type="dxa"/>
                            <w:tcBorders>
                              <w:top w:val="nil"/>
                              <w:left w:val="nil"/>
                              <w:bottom w:val="single" w:sz="4" w:space="0" w:color="auto"/>
                              <w:right w:val="single" w:sz="4" w:space="0" w:color="auto"/>
                            </w:tcBorders>
                            <w:shd w:val="clear" w:color="auto" w:fill="FFFFCC"/>
                            <w:noWrap/>
                            <w:vAlign w:val="bottom"/>
                          </w:tcPr>
                          <w:p w14:paraId="568A92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D278C9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1496AD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894F98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16364D3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3C3D439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558024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6C5C3DA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29B5092E" w14:textId="77777777" w:rsidR="0024317D" w:rsidRPr="00A03F66"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212DEC7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single" w:sz="4" w:space="0" w:color="auto"/>
                            </w:tcBorders>
                            <w:vAlign w:val="bottom"/>
                          </w:tcPr>
                          <w:p w14:paraId="79D5B1B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700" w:type="dxa"/>
                            <w:tcBorders>
                              <w:top w:val="nil"/>
                              <w:left w:val="nil"/>
                              <w:bottom w:val="single" w:sz="4" w:space="0" w:color="auto"/>
                              <w:right w:val="single" w:sz="4" w:space="0" w:color="auto"/>
                            </w:tcBorders>
                            <w:noWrap/>
                            <w:vAlign w:val="bottom"/>
                          </w:tcPr>
                          <w:p w14:paraId="161009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180</w:t>
                            </w:r>
                          </w:p>
                        </w:tc>
                        <w:tc>
                          <w:tcPr>
                            <w:tcW w:w="700" w:type="dxa"/>
                            <w:tcBorders>
                              <w:top w:val="nil"/>
                              <w:left w:val="nil"/>
                              <w:bottom w:val="single" w:sz="4" w:space="0" w:color="auto"/>
                              <w:right w:val="double" w:sz="6" w:space="0" w:color="auto"/>
                            </w:tcBorders>
                            <w:noWrap/>
                            <w:vAlign w:val="bottom"/>
                          </w:tcPr>
                          <w:p w14:paraId="003FF6F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120</w:t>
                            </w:r>
                          </w:p>
                        </w:tc>
                        <w:tc>
                          <w:tcPr>
                            <w:tcW w:w="960" w:type="dxa"/>
                            <w:tcBorders>
                              <w:top w:val="nil"/>
                              <w:left w:val="nil"/>
                              <w:bottom w:val="nil"/>
                              <w:right w:val="nil"/>
                            </w:tcBorders>
                            <w:noWrap/>
                            <w:vAlign w:val="bottom"/>
                          </w:tcPr>
                          <w:p w14:paraId="30F2B208"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69A4B53F"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8C0D23D" w14:textId="77777777">
                        <w:trPr>
                          <w:trHeight w:val="540"/>
                        </w:trPr>
                        <w:tc>
                          <w:tcPr>
                            <w:tcW w:w="1559" w:type="dxa"/>
                            <w:tcBorders>
                              <w:top w:val="nil"/>
                              <w:left w:val="double" w:sz="6" w:space="0" w:color="auto"/>
                              <w:bottom w:val="single" w:sz="4" w:space="0" w:color="auto"/>
                              <w:right w:val="single" w:sz="4" w:space="0" w:color="auto"/>
                            </w:tcBorders>
                            <w:vAlign w:val="bottom"/>
                          </w:tcPr>
                          <w:p w14:paraId="5B3BAD3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(Ζ1-Ζ2)</w:t>
                            </w:r>
                          </w:p>
                        </w:tc>
                        <w:tc>
                          <w:tcPr>
                            <w:tcW w:w="700" w:type="dxa"/>
                            <w:tcBorders>
                              <w:top w:val="nil"/>
                              <w:left w:val="nil"/>
                              <w:bottom w:val="single" w:sz="4" w:space="0" w:color="auto"/>
                              <w:right w:val="single" w:sz="4" w:space="0" w:color="auto"/>
                            </w:tcBorders>
                            <w:shd w:val="clear" w:color="auto" w:fill="FFFFCC"/>
                            <w:noWrap/>
                            <w:vAlign w:val="bottom"/>
                          </w:tcPr>
                          <w:p w14:paraId="1B702C5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9628D0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4CA1E7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8FE8C0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484F8EA3"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F1FDAB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41717C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4F7A0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1ACBC6B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694146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49E09C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single" w:sz="4" w:space="0" w:color="auto"/>
                            </w:tcBorders>
                            <w:noWrap/>
                            <w:vAlign w:val="bottom"/>
                          </w:tcPr>
                          <w:p w14:paraId="48E65A3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48205FA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1D034C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2293521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117E5AD4" w14:textId="77777777">
                        <w:trPr>
                          <w:trHeight w:val="540"/>
                        </w:trPr>
                        <w:tc>
                          <w:tcPr>
                            <w:tcW w:w="1559" w:type="dxa"/>
                            <w:tcBorders>
                              <w:top w:val="nil"/>
                              <w:left w:val="double" w:sz="6" w:space="0" w:color="auto"/>
                              <w:bottom w:val="single" w:sz="4" w:space="0" w:color="auto"/>
                              <w:right w:val="single" w:sz="4" w:space="0" w:color="auto"/>
                            </w:tcBorders>
                            <w:vAlign w:val="bottom"/>
                          </w:tcPr>
                          <w:p w14:paraId="684E232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INDUSTRIE (Ζ3)</w:t>
                            </w:r>
                          </w:p>
                        </w:tc>
                        <w:tc>
                          <w:tcPr>
                            <w:tcW w:w="700" w:type="dxa"/>
                            <w:tcBorders>
                              <w:top w:val="nil"/>
                              <w:left w:val="nil"/>
                              <w:bottom w:val="single" w:sz="4" w:space="0" w:color="auto"/>
                              <w:right w:val="single" w:sz="4" w:space="0" w:color="auto"/>
                            </w:tcBorders>
                            <w:shd w:val="clear" w:color="auto" w:fill="FFFFCC"/>
                            <w:noWrap/>
                            <w:vAlign w:val="bottom"/>
                          </w:tcPr>
                          <w:p w14:paraId="18A6B94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1F92A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4A7FD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A172D2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62C070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5216C44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E73BF3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97C67E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4AA82C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5C67C3D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13CFF34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single" w:sz="4" w:space="0" w:color="auto"/>
                            </w:tcBorders>
                            <w:noWrap/>
                            <w:vAlign w:val="bottom"/>
                          </w:tcPr>
                          <w:p w14:paraId="2BB3E5A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60</w:t>
                            </w:r>
                          </w:p>
                        </w:tc>
                        <w:tc>
                          <w:tcPr>
                            <w:tcW w:w="700" w:type="dxa"/>
                            <w:tcBorders>
                              <w:top w:val="nil"/>
                              <w:left w:val="nil"/>
                              <w:bottom w:val="single" w:sz="4" w:space="0" w:color="auto"/>
                              <w:right w:val="double" w:sz="6" w:space="0" w:color="auto"/>
                            </w:tcBorders>
                            <w:noWrap/>
                            <w:vAlign w:val="bottom"/>
                          </w:tcPr>
                          <w:p w14:paraId="2F7DCD6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3D8F76"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CB5475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61F81CBB" w14:textId="77777777">
                        <w:trPr>
                          <w:trHeight w:val="540"/>
                        </w:trPr>
                        <w:tc>
                          <w:tcPr>
                            <w:tcW w:w="1559" w:type="dxa"/>
                            <w:tcBorders>
                              <w:top w:val="nil"/>
                              <w:left w:val="double" w:sz="6" w:space="0" w:color="auto"/>
                              <w:bottom w:val="single" w:sz="4" w:space="0" w:color="auto"/>
                              <w:right w:val="single" w:sz="4" w:space="0" w:color="auto"/>
                            </w:tcBorders>
                            <w:vAlign w:val="bottom"/>
                          </w:tcPr>
                          <w:p w14:paraId="376F2D6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(Ζ1-Ζ2)</w:t>
                            </w:r>
                          </w:p>
                        </w:tc>
                        <w:tc>
                          <w:tcPr>
                            <w:tcW w:w="700" w:type="dxa"/>
                            <w:tcBorders>
                              <w:top w:val="nil"/>
                              <w:left w:val="nil"/>
                              <w:bottom w:val="single" w:sz="4" w:space="0" w:color="auto"/>
                              <w:right w:val="single" w:sz="4" w:space="0" w:color="auto"/>
                            </w:tcBorders>
                            <w:shd w:val="clear" w:color="auto" w:fill="FFFFCC"/>
                            <w:noWrap/>
                            <w:vAlign w:val="bottom"/>
                          </w:tcPr>
                          <w:p w14:paraId="3F2E10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538118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05B7F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6F80F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39B305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23D3D4A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091C39E"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30A39AC"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A535AF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6AD4B91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DCED7E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single" w:sz="4" w:space="0" w:color="auto"/>
                            </w:tcBorders>
                            <w:noWrap/>
                            <w:vAlign w:val="bottom"/>
                          </w:tcPr>
                          <w:p w14:paraId="033E1D6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700" w:type="dxa"/>
                            <w:tcBorders>
                              <w:top w:val="nil"/>
                              <w:left w:val="nil"/>
                              <w:bottom w:val="single" w:sz="4" w:space="0" w:color="auto"/>
                              <w:right w:val="double" w:sz="6" w:space="0" w:color="auto"/>
                            </w:tcBorders>
                            <w:noWrap/>
                            <w:vAlign w:val="bottom"/>
                          </w:tcPr>
                          <w:p w14:paraId="00F9BEF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08201ACC"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52B0C165"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3ADA085A" w14:textId="77777777">
                        <w:trPr>
                          <w:trHeight w:val="540"/>
                        </w:trPr>
                        <w:tc>
                          <w:tcPr>
                            <w:tcW w:w="1559" w:type="dxa"/>
                            <w:tcBorders>
                              <w:top w:val="nil"/>
                              <w:left w:val="double" w:sz="6" w:space="0" w:color="auto"/>
                              <w:bottom w:val="single" w:sz="4" w:space="0" w:color="auto"/>
                              <w:right w:val="single" w:sz="4" w:space="0" w:color="auto"/>
                            </w:tcBorders>
                            <w:vAlign w:val="bottom"/>
                          </w:tcPr>
                          <w:p w14:paraId="06732A9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STOCKAGE (Ζ3)</w:t>
                            </w:r>
                          </w:p>
                        </w:tc>
                        <w:tc>
                          <w:tcPr>
                            <w:tcW w:w="700" w:type="dxa"/>
                            <w:tcBorders>
                              <w:top w:val="nil"/>
                              <w:left w:val="nil"/>
                              <w:bottom w:val="single" w:sz="4" w:space="0" w:color="auto"/>
                              <w:right w:val="single" w:sz="4" w:space="0" w:color="auto"/>
                            </w:tcBorders>
                            <w:shd w:val="clear" w:color="auto" w:fill="FFFFCC"/>
                            <w:noWrap/>
                            <w:vAlign w:val="bottom"/>
                          </w:tcPr>
                          <w:p w14:paraId="0B34E77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79FFA6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1F55E9C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F75A0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single" w:sz="4" w:space="0" w:color="auto"/>
                              <w:right w:val="single" w:sz="4" w:space="0" w:color="auto"/>
                            </w:tcBorders>
                            <w:shd w:val="clear" w:color="auto" w:fill="FFFFCC"/>
                            <w:noWrap/>
                            <w:vAlign w:val="bottom"/>
                          </w:tcPr>
                          <w:p w14:paraId="5544AD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single" w:sz="4" w:space="0" w:color="auto"/>
                              <w:right w:val="single" w:sz="4" w:space="0" w:color="auto"/>
                            </w:tcBorders>
                            <w:shd w:val="clear" w:color="auto" w:fill="FFFFCC"/>
                            <w:noWrap/>
                            <w:vAlign w:val="bottom"/>
                          </w:tcPr>
                          <w:p w14:paraId="46CE8E1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D2CDE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D4F2ADB"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12BEBE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2D05B651"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4F2FFA2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noWrap/>
                            <w:vAlign w:val="bottom"/>
                          </w:tcPr>
                          <w:p w14:paraId="7E9C4A89"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700" w:type="dxa"/>
                            <w:tcBorders>
                              <w:top w:val="nil"/>
                              <w:left w:val="nil"/>
                              <w:bottom w:val="single" w:sz="4" w:space="0" w:color="auto"/>
                              <w:right w:val="double" w:sz="6" w:space="0" w:color="auto"/>
                            </w:tcBorders>
                            <w:noWrap/>
                            <w:vAlign w:val="bottom"/>
                          </w:tcPr>
                          <w:p w14:paraId="4CE4559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90</w:t>
                            </w:r>
                          </w:p>
                        </w:tc>
                        <w:tc>
                          <w:tcPr>
                            <w:tcW w:w="960" w:type="dxa"/>
                            <w:tcBorders>
                              <w:top w:val="nil"/>
                              <w:left w:val="nil"/>
                              <w:bottom w:val="nil"/>
                              <w:right w:val="nil"/>
                            </w:tcBorders>
                            <w:noWrap/>
                            <w:vAlign w:val="bottom"/>
                          </w:tcPr>
                          <w:p w14:paraId="6EB46A61"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1A61F3FE"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6C6E405" w14:textId="77777777">
                        <w:trPr>
                          <w:trHeight w:val="540"/>
                        </w:trPr>
                        <w:tc>
                          <w:tcPr>
                            <w:tcW w:w="1559" w:type="dxa"/>
                            <w:tcBorders>
                              <w:top w:val="nil"/>
                              <w:left w:val="double" w:sz="6" w:space="0" w:color="auto"/>
                              <w:bottom w:val="double" w:sz="6" w:space="0" w:color="auto"/>
                              <w:right w:val="single" w:sz="4" w:space="0" w:color="auto"/>
                            </w:tcBorders>
                            <w:vAlign w:val="bottom"/>
                          </w:tcPr>
                          <w:p w14:paraId="597F3D8F"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STATIONNEMENT</w:t>
                            </w:r>
                          </w:p>
                        </w:tc>
                        <w:tc>
                          <w:tcPr>
                            <w:tcW w:w="700" w:type="dxa"/>
                            <w:tcBorders>
                              <w:top w:val="nil"/>
                              <w:left w:val="nil"/>
                              <w:bottom w:val="double" w:sz="6" w:space="0" w:color="auto"/>
                              <w:right w:val="single" w:sz="4" w:space="0" w:color="auto"/>
                            </w:tcBorders>
                            <w:shd w:val="clear" w:color="auto" w:fill="FFFFCC"/>
                            <w:noWrap/>
                            <w:vAlign w:val="bottom"/>
                          </w:tcPr>
                          <w:p w14:paraId="01698120"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78B6ADD"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4A8F69A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7AD4973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804" w:type="dxa"/>
                            <w:tcBorders>
                              <w:top w:val="nil"/>
                              <w:left w:val="nil"/>
                              <w:bottom w:val="double" w:sz="6" w:space="0" w:color="auto"/>
                              <w:right w:val="single" w:sz="4" w:space="0" w:color="auto"/>
                            </w:tcBorders>
                            <w:shd w:val="clear" w:color="auto" w:fill="FFFFCC"/>
                            <w:noWrap/>
                            <w:vAlign w:val="bottom"/>
                          </w:tcPr>
                          <w:p w14:paraId="48B9DC44"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596" w:type="dxa"/>
                            <w:tcBorders>
                              <w:top w:val="nil"/>
                              <w:left w:val="nil"/>
                              <w:bottom w:val="double" w:sz="6" w:space="0" w:color="auto"/>
                              <w:right w:val="single" w:sz="4" w:space="0" w:color="auto"/>
                            </w:tcBorders>
                            <w:shd w:val="clear" w:color="auto" w:fill="FFFFCC"/>
                            <w:noWrap/>
                            <w:vAlign w:val="bottom"/>
                          </w:tcPr>
                          <w:p w14:paraId="1D43FB0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single" w:sz="4" w:space="0" w:color="auto"/>
                            </w:tcBorders>
                            <w:shd w:val="clear" w:color="auto" w:fill="FFFFCC"/>
                            <w:noWrap/>
                            <w:vAlign w:val="bottom"/>
                          </w:tcPr>
                          <w:p w14:paraId="54027C68"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E6B907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F91707A"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0994FD52"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33C6F627"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single" w:sz="4" w:space="0" w:color="auto"/>
                              <w:right w:val="single" w:sz="4" w:space="0" w:color="auto"/>
                            </w:tcBorders>
                            <w:shd w:val="clear" w:color="auto" w:fill="FFFFCC"/>
                            <w:noWrap/>
                            <w:vAlign w:val="bottom"/>
                          </w:tcPr>
                          <w:p w14:paraId="72DDF4F5"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 </w:t>
                            </w:r>
                          </w:p>
                        </w:tc>
                        <w:tc>
                          <w:tcPr>
                            <w:tcW w:w="700" w:type="dxa"/>
                            <w:tcBorders>
                              <w:top w:val="nil"/>
                              <w:left w:val="nil"/>
                              <w:bottom w:val="double" w:sz="6" w:space="0" w:color="auto"/>
                              <w:right w:val="double" w:sz="6" w:space="0" w:color="auto"/>
                            </w:tcBorders>
                            <w:noWrap/>
                            <w:vAlign w:val="bottom"/>
                          </w:tcPr>
                          <w:p w14:paraId="480B3D16" w14:textId="77777777" w:rsidR="0024317D" w:rsidRPr="00E86FDD" w:rsidRDefault="0024317D" w:rsidP="00E86FDD">
                            <w:pPr>
                              <w:tabs>
                                <w:tab w:val="clear" w:pos="426"/>
                                <w:tab w:val="clear" w:pos="568"/>
                                <w:tab w:val="clear" w:pos="710"/>
                              </w:tabs>
                              <w:overflowPunct/>
                              <w:autoSpaceDE/>
                              <w:autoSpaceDN/>
                              <w:adjustRightInd/>
                              <w:jc w:val="center"/>
                              <w:textAlignment w:val="auto"/>
                              <w:rPr>
                                <w:color w:val="000000"/>
                                <w:sz w:val="18"/>
                                <w:szCs w:val="18"/>
                              </w:rPr>
                            </w:pPr>
                            <w:r>
                              <w:rPr>
                                <w:color w:val="000000"/>
                                <w:sz w:val="18"/>
                              </w:rPr>
                              <w:t>-</w:t>
                            </w:r>
                          </w:p>
                        </w:tc>
                        <w:tc>
                          <w:tcPr>
                            <w:tcW w:w="960" w:type="dxa"/>
                            <w:tcBorders>
                              <w:top w:val="nil"/>
                              <w:left w:val="nil"/>
                              <w:bottom w:val="nil"/>
                              <w:right w:val="nil"/>
                            </w:tcBorders>
                            <w:noWrap/>
                            <w:vAlign w:val="bottom"/>
                          </w:tcPr>
                          <w:p w14:paraId="723345FD"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c>
                          <w:tcPr>
                            <w:tcW w:w="420" w:type="dxa"/>
                            <w:tcBorders>
                              <w:top w:val="nil"/>
                              <w:left w:val="nil"/>
                              <w:bottom w:val="nil"/>
                              <w:right w:val="nil"/>
                            </w:tcBorders>
                            <w:noWrap/>
                            <w:vAlign w:val="bottom"/>
                          </w:tcPr>
                          <w:p w14:paraId="3410E250" w14:textId="77777777" w:rsidR="0024317D" w:rsidRPr="00E86FDD" w:rsidRDefault="0024317D" w:rsidP="00E86FDD">
                            <w:pPr>
                              <w:tabs>
                                <w:tab w:val="clear" w:pos="426"/>
                                <w:tab w:val="clear" w:pos="568"/>
                                <w:tab w:val="clear" w:pos="710"/>
                              </w:tabs>
                              <w:overflowPunct/>
                              <w:autoSpaceDE/>
                              <w:autoSpaceDN/>
                              <w:adjustRightInd/>
                              <w:jc w:val="center"/>
                              <w:textAlignment w:val="auto"/>
                              <w:rPr>
                                <w:rFonts w:ascii="Calibri" w:hAnsi="Calibri" w:cs="Calibri"/>
                                <w:color w:val="000000"/>
                              </w:rPr>
                            </w:pPr>
                          </w:p>
                        </w:tc>
                      </w:tr>
                      <w:tr w:rsidR="0024317D" w:rsidRPr="00E86FDD" w14:paraId="0F63853D" w14:textId="77777777">
                        <w:trPr>
                          <w:trHeight w:val="720"/>
                        </w:trPr>
                        <w:tc>
                          <w:tcPr>
                            <w:tcW w:w="12039" w:type="dxa"/>
                            <w:gridSpan w:val="16"/>
                            <w:tcBorders>
                              <w:top w:val="nil"/>
                              <w:left w:val="nil"/>
                              <w:bottom w:val="nil"/>
                              <w:right w:val="nil"/>
                            </w:tcBorders>
                            <w:vAlign w:val="center"/>
                          </w:tcPr>
                          <w:p w14:paraId="172635D6" w14:textId="77777777" w:rsidR="0024317D" w:rsidRPr="000466B0" w:rsidRDefault="0024317D" w:rsidP="00E86FDD">
                            <w:pPr>
                              <w:tabs>
                                <w:tab w:val="clear" w:pos="426"/>
                                <w:tab w:val="clear" w:pos="568"/>
                                <w:tab w:val="clear" w:pos="710"/>
                              </w:tabs>
                              <w:overflowPunct/>
                              <w:autoSpaceDE/>
                              <w:autoSpaceDN/>
                              <w:adjustRightInd/>
                              <w:jc w:val="left"/>
                              <w:textAlignment w:val="auto"/>
                              <w:rPr>
                                <w:i/>
                                <w:iCs/>
                                <w:color w:val="000000"/>
                                <w:sz w:val="18"/>
                                <w:szCs w:val="18"/>
                              </w:rPr>
                            </w:pPr>
                            <w:r>
                              <w:rPr>
                                <w:i/>
                                <w:color w:val="000000"/>
                                <w:sz w:val="18"/>
                              </w:rPr>
                              <w:t xml:space="preserve">1. En cas d’installation d’un système automatique de pulvérisation d’eau dans tout le bâtiment, les valeurs ci-dessus seront réduites de 60 min avec un minimum de 60 min. </w:t>
                            </w:r>
                          </w:p>
                          <w:p w14:paraId="2FEC180D" w14:textId="77777777" w:rsidR="0024317D" w:rsidRPr="00E86FDD" w:rsidRDefault="0024317D" w:rsidP="00E86FDD">
                            <w:pPr>
                              <w:tabs>
                                <w:tab w:val="clear" w:pos="426"/>
                                <w:tab w:val="clear" w:pos="568"/>
                                <w:tab w:val="clear" w:pos="710"/>
                              </w:tabs>
                              <w:overflowPunct/>
                              <w:autoSpaceDE/>
                              <w:autoSpaceDN/>
                              <w:adjustRightInd/>
                              <w:jc w:val="left"/>
                              <w:textAlignment w:val="auto"/>
                              <w:rPr>
                                <w:color w:val="000000"/>
                                <w:sz w:val="18"/>
                                <w:szCs w:val="18"/>
                              </w:rPr>
                            </w:pPr>
                            <w:r>
                              <w:rPr>
                                <w:i/>
                                <w:color w:val="000000"/>
                                <w:sz w:val="18"/>
                              </w:rPr>
                              <w:t xml:space="preserve"> 2. Application des indices du tableau 7 dans les cas où pour certains usages les valeurs sont supérieures à celles définies ci-dessus.</w:t>
                            </w:r>
                          </w:p>
                        </w:tc>
                      </w:tr>
                    </w:tbl>
                    <w:p w14:paraId="77FB38D1" w14:textId="77777777" w:rsidR="0024317D" w:rsidRDefault="0024317D" w:rsidP="00442261">
                      <w:pPr>
                        <w:rPr>
                          <w:b/>
                          <w:bCs/>
                          <w:i/>
                          <w:iCs/>
                          <w:sz w:val="18"/>
                          <w:szCs w:val="18"/>
                        </w:rPr>
                      </w:pPr>
                    </w:p>
                    <w:p w14:paraId="7BBFAAF3" w14:textId="77777777" w:rsidR="0024317D" w:rsidRDefault="0024317D" w:rsidP="00442261">
                      <w:pPr>
                        <w:rPr>
                          <w:b/>
                          <w:bCs/>
                          <w:i/>
                          <w:iCs/>
                          <w:sz w:val="18"/>
                          <w:szCs w:val="18"/>
                        </w:rPr>
                      </w:pPr>
                    </w:p>
                    <w:p w14:paraId="030E2464" w14:textId="77777777" w:rsidR="0024317D" w:rsidRPr="007D4A02" w:rsidRDefault="0024317D" w:rsidP="00442261">
                      <w:pPr>
                        <w:rPr>
                          <w:b/>
                          <w:bCs/>
                          <w:i/>
                          <w:iCs/>
                          <w:sz w:val="18"/>
                          <w:szCs w:val="18"/>
                        </w:rPr>
                      </w:pPr>
                    </w:p>
                  </w:txbxContent>
                </v:textbox>
                <w10:wrap type="square" anchorx="margin" anchory="page"/>
              </v:shape>
            </w:pict>
          </mc:Fallback>
        </mc:AlternateContent>
      </w:r>
    </w:p>
    <w:p w14:paraId="0D07F165"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lastRenderedPageBreak/>
        <w:t xml:space="preserve">Propagation du feu à l’intérieur du bâtiment </w:t>
      </w:r>
    </w:p>
    <w:p w14:paraId="04C46F9C" w14:textId="77777777" w:rsidR="0024317D" w:rsidRPr="0048354B" w:rsidRDefault="0024317D" w:rsidP="004B7EAD">
      <w:pPr>
        <w:pStyle w:val="ListParagraph"/>
        <w:tabs>
          <w:tab w:val="clear" w:pos="426"/>
          <w:tab w:val="clear" w:pos="568"/>
          <w:tab w:val="clear" w:pos="710"/>
        </w:tabs>
        <w:overflowPunct/>
        <w:ind w:left="360"/>
        <w:textAlignment w:val="auto"/>
      </w:pPr>
    </w:p>
    <w:p w14:paraId="7EFA64D2"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sz w:val="22"/>
          <w:szCs w:val="22"/>
        </w:rPr>
      </w:pPr>
      <w:r w:rsidRPr="0048354B">
        <w:rPr>
          <w:b/>
          <w:i/>
          <w:sz w:val="22"/>
          <w:u w:val="single"/>
        </w:rPr>
        <w:t>Exigences générales</w:t>
      </w:r>
    </w:p>
    <w:p w14:paraId="66FAD27C" w14:textId="77777777" w:rsidR="0024317D" w:rsidRPr="0048354B" w:rsidRDefault="0024317D" w:rsidP="00DA2194">
      <w:pPr>
        <w:pStyle w:val="ListParagraph"/>
        <w:tabs>
          <w:tab w:val="clear" w:pos="426"/>
          <w:tab w:val="clear" w:pos="568"/>
          <w:tab w:val="clear" w:pos="710"/>
        </w:tabs>
        <w:overflowPunct/>
        <w:ind w:left="0"/>
        <w:textAlignment w:val="auto"/>
        <w:rPr>
          <w:sz w:val="22"/>
          <w:szCs w:val="22"/>
        </w:rPr>
      </w:pPr>
      <w:r w:rsidRPr="0048354B">
        <w:rPr>
          <w:sz w:val="22"/>
        </w:rPr>
        <w:t>Pour limiter la propagation du feu d’un compartiment d’incendie à un autre, les parois des compartiments d’incendie doivent se prolonger, au-dessus du revêtement de la toiture, d’au moins 0,50 mètre en hauteur, à travers les vides des plafonds - toitures ou les vides de construction. (Schéma 17)</w:t>
      </w:r>
    </w:p>
    <w:p w14:paraId="3F69C52D" w14:textId="05696ADD" w:rsidR="0024317D" w:rsidRPr="0048354B" w:rsidRDefault="00944A81" w:rsidP="009058DA">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48512" behindDoc="0" locked="0" layoutInCell="1" allowOverlap="1" wp14:anchorId="0FC7E4A6" wp14:editId="4C842AC3">
                <wp:simplePos x="0" y="0"/>
                <wp:positionH relativeFrom="column">
                  <wp:posOffset>-20320</wp:posOffset>
                </wp:positionH>
                <wp:positionV relativeFrom="paragraph">
                  <wp:posOffset>632460</wp:posOffset>
                </wp:positionV>
                <wp:extent cx="5363845" cy="2174875"/>
                <wp:effectExtent l="6350" t="5080" r="11430" b="10795"/>
                <wp:wrapSquare wrapText="bothSides"/>
                <wp:docPr id="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2174875"/>
                        </a:xfrm>
                        <a:prstGeom prst="rect">
                          <a:avLst/>
                        </a:prstGeom>
                        <a:solidFill>
                          <a:srgbClr val="FFFFFF"/>
                        </a:solidFill>
                        <a:ln w="9525">
                          <a:solidFill>
                            <a:srgbClr val="000000"/>
                          </a:solidFill>
                          <a:miter lim="800000"/>
                          <a:headEnd/>
                          <a:tailEnd/>
                        </a:ln>
                      </wps:spPr>
                      <wps:txbx>
                        <w:txbxContent>
                          <w:p w14:paraId="43DF7C21" w14:textId="77777777" w:rsidR="0024317D" w:rsidRDefault="0024317D" w:rsidP="00F43536">
                            <w:pPr>
                              <w:rPr>
                                <w:b/>
                                <w:bCs/>
                                <w:i/>
                                <w:iCs/>
                                <w:sz w:val="18"/>
                                <w:szCs w:val="18"/>
                              </w:rPr>
                            </w:pPr>
                            <w:r>
                              <w:rPr>
                                <w:b/>
                                <w:i/>
                                <w:sz w:val="18"/>
                              </w:rPr>
                              <w:t xml:space="preserve">Schéma 17: </w:t>
                            </w:r>
                          </w:p>
                          <w:p w14:paraId="6FA9DCFF" w14:textId="77777777" w:rsidR="0024317D" w:rsidRDefault="0024317D" w:rsidP="00F43536">
                            <w:pPr>
                              <w:rPr>
                                <w:b/>
                                <w:bCs/>
                                <w:i/>
                                <w:iCs/>
                                <w:sz w:val="18"/>
                                <w:szCs w:val="18"/>
                              </w:rPr>
                            </w:pPr>
                          </w:p>
                          <w:p w14:paraId="629008C3" w14:textId="77777777" w:rsidR="0024317D" w:rsidRDefault="001E7C2A" w:rsidP="00F43536">
                            <w:pPr>
                              <w:rPr>
                                <w:b/>
                                <w:bCs/>
                                <w:i/>
                                <w:iCs/>
                                <w:sz w:val="18"/>
                                <w:szCs w:val="18"/>
                              </w:rPr>
                            </w:pPr>
                            <w:r>
                              <w:rPr>
                                <w:b/>
                                <w:i/>
                                <w:noProof/>
                                <w:sz w:val="18"/>
                              </w:rPr>
                              <w:drawing>
                                <wp:inline distT="0" distB="0" distL="0" distR="0" wp14:anchorId="47BA0939" wp14:editId="4700AF17">
                                  <wp:extent cx="5158740" cy="1722120"/>
                                  <wp:effectExtent l="19050" t="0" r="3810"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5158740" cy="1722120"/>
                                          </a:xfrm>
                                          <a:prstGeom prst="rect">
                                            <a:avLst/>
                                          </a:prstGeom>
                                          <a:noFill/>
                                          <a:ln w="9525">
                                            <a:noFill/>
                                            <a:miter lim="800000"/>
                                            <a:headEnd/>
                                            <a:tailEnd/>
                                          </a:ln>
                                        </pic:spPr>
                                      </pic:pic>
                                    </a:graphicData>
                                  </a:graphic>
                                </wp:inline>
                              </w:drawing>
                            </w:r>
                          </w:p>
                          <w:p w14:paraId="4AAD10DB" w14:textId="77777777" w:rsidR="0024317D" w:rsidRPr="007D4A02" w:rsidRDefault="0024317D" w:rsidP="00F43536">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7E4A6" id="Text Box 22" o:spid="_x0000_s1054" type="#_x0000_t202" style="position:absolute;left:0;text-align:left;margin-left:-1.6pt;margin-top:49.8pt;width:422.35pt;height:171.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">
                <v:textbox>
                  <w:txbxContent>
                    <w:p w14:paraId="43DF7C21" w14:textId="77777777" w:rsidR="0024317D" w:rsidRDefault="0024317D" w:rsidP="00F43536">
                      <w:pPr>
                        <w:rPr>
                          <w:b/>
                          <w:bCs/>
                          <w:i/>
                          <w:iCs/>
                          <w:sz w:val="18"/>
                          <w:szCs w:val="18"/>
                        </w:rPr>
                      </w:pPr>
                      <w:r>
                        <w:rPr>
                          <w:b/>
                          <w:i/>
                          <w:sz w:val="18"/>
                        </w:rPr>
                        <w:t xml:space="preserve">Schéma 17: </w:t>
                      </w:r>
                    </w:p>
                    <w:p w14:paraId="6FA9DCFF" w14:textId="77777777" w:rsidR="0024317D" w:rsidRDefault="0024317D" w:rsidP="00F43536">
                      <w:pPr>
                        <w:rPr>
                          <w:b/>
                          <w:bCs/>
                          <w:i/>
                          <w:iCs/>
                          <w:sz w:val="18"/>
                          <w:szCs w:val="18"/>
                        </w:rPr>
                      </w:pPr>
                    </w:p>
                    <w:p w14:paraId="629008C3" w14:textId="77777777" w:rsidR="0024317D" w:rsidRDefault="001E7C2A" w:rsidP="00F43536">
                      <w:pPr>
                        <w:rPr>
                          <w:b/>
                          <w:bCs/>
                          <w:i/>
                          <w:iCs/>
                          <w:sz w:val="18"/>
                          <w:szCs w:val="18"/>
                        </w:rPr>
                      </w:pPr>
                      <w:r>
                        <w:rPr>
                          <w:b/>
                          <w:i/>
                          <w:noProof/>
                          <w:sz w:val="18"/>
                        </w:rPr>
                        <w:drawing>
                          <wp:inline distT="0" distB="0" distL="0" distR="0" wp14:anchorId="47BA0939" wp14:editId="4700AF17">
                            <wp:extent cx="5158740" cy="1722120"/>
                            <wp:effectExtent l="19050" t="0" r="3810"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srcRect/>
                                    <a:stretch>
                                      <a:fillRect/>
                                    </a:stretch>
                                  </pic:blipFill>
                                  <pic:spPr bwMode="auto">
                                    <a:xfrm>
                                      <a:off x="0" y="0"/>
                                      <a:ext cx="5158740" cy="1722120"/>
                                    </a:xfrm>
                                    <a:prstGeom prst="rect">
                                      <a:avLst/>
                                    </a:prstGeom>
                                    <a:noFill/>
                                    <a:ln w="9525">
                                      <a:noFill/>
                                      <a:miter lim="800000"/>
                                      <a:headEnd/>
                                      <a:tailEnd/>
                                    </a:ln>
                                  </pic:spPr>
                                </pic:pic>
                              </a:graphicData>
                            </a:graphic>
                          </wp:inline>
                        </w:drawing>
                      </w:r>
                    </w:p>
                    <w:p w14:paraId="4AAD10DB" w14:textId="77777777" w:rsidR="0024317D" w:rsidRPr="007D4A02" w:rsidRDefault="0024317D" w:rsidP="00F43536">
                      <w:pPr>
                        <w:rPr>
                          <w:b/>
                          <w:bCs/>
                          <w:i/>
                          <w:iCs/>
                          <w:sz w:val="18"/>
                          <w:szCs w:val="18"/>
                        </w:rPr>
                      </w:pPr>
                    </w:p>
                  </w:txbxContent>
                </v:textbox>
                <w10:wrap type="square"/>
              </v:shape>
            </w:pict>
          </mc:Fallback>
        </mc:AlternateContent>
      </w:r>
      <w:r w:rsidR="008153CD" w:rsidRPr="0048354B">
        <w:t>En cas de toit-terrasse où ce dépassement n’est pas possible, il faut prévoir, sur une distance d’au moins 1,50 mètre de chaque côté du mur, une protection appropriée du revêtement en matériaux incombustibles.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143"/>
      </w:tblGrid>
      <w:tr w:rsidR="00C36288" w:rsidRPr="0048354B" w14:paraId="14F97CF1" w14:textId="77777777" w:rsidTr="009E2579">
        <w:tc>
          <w:tcPr>
            <w:tcW w:w="4226" w:type="dxa"/>
            <w:shd w:val="clear" w:color="auto" w:fill="auto"/>
          </w:tcPr>
          <w:p w14:paraId="3F4719F1"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επικάλυψη στέγης ή οροφής</w:t>
            </w:r>
          </w:p>
        </w:tc>
        <w:tc>
          <w:tcPr>
            <w:tcW w:w="4227" w:type="dxa"/>
            <w:shd w:val="clear" w:color="auto" w:fill="auto"/>
          </w:tcPr>
          <w:p w14:paraId="25BB13F6"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revêtement de toiture ou de plafond</w:t>
            </w:r>
          </w:p>
        </w:tc>
      </w:tr>
      <w:tr w:rsidR="00C36288" w:rsidRPr="0048354B" w14:paraId="6BFAA09B" w14:textId="77777777" w:rsidTr="009E2579">
        <w:tc>
          <w:tcPr>
            <w:tcW w:w="4226" w:type="dxa"/>
            <w:shd w:val="clear" w:color="auto" w:fill="auto"/>
          </w:tcPr>
          <w:p w14:paraId="423AE259"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τοίχος πυροδιαμερίσματος</w:t>
            </w:r>
          </w:p>
        </w:tc>
        <w:tc>
          <w:tcPr>
            <w:tcW w:w="4227" w:type="dxa"/>
            <w:shd w:val="clear" w:color="auto" w:fill="auto"/>
          </w:tcPr>
          <w:p w14:paraId="680A3E08"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paroi de compartiment d’incendie</w:t>
            </w:r>
          </w:p>
        </w:tc>
      </w:tr>
      <w:tr w:rsidR="00C36288" w:rsidRPr="0048354B" w14:paraId="7E4D26B6" w14:textId="77777777" w:rsidTr="009E2579">
        <w:tc>
          <w:tcPr>
            <w:tcW w:w="4226" w:type="dxa"/>
            <w:shd w:val="clear" w:color="auto" w:fill="auto"/>
          </w:tcPr>
          <w:p w14:paraId="08F04323"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επικάλυψη δώματος</w:t>
            </w:r>
          </w:p>
        </w:tc>
        <w:tc>
          <w:tcPr>
            <w:tcW w:w="4227" w:type="dxa"/>
            <w:shd w:val="clear" w:color="auto" w:fill="auto"/>
          </w:tcPr>
          <w:p w14:paraId="044C4DB1"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revêtement de toit-terrasse</w:t>
            </w:r>
          </w:p>
        </w:tc>
      </w:tr>
      <w:tr w:rsidR="00C36288" w:rsidRPr="0048354B" w14:paraId="386420CA" w14:textId="77777777" w:rsidTr="009E2579">
        <w:tc>
          <w:tcPr>
            <w:tcW w:w="4226" w:type="dxa"/>
            <w:shd w:val="clear" w:color="auto" w:fill="auto"/>
          </w:tcPr>
          <w:p w14:paraId="70D302C9"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διάκενο</w:t>
            </w:r>
          </w:p>
        </w:tc>
        <w:tc>
          <w:tcPr>
            <w:tcW w:w="4227" w:type="dxa"/>
            <w:shd w:val="clear" w:color="auto" w:fill="auto"/>
          </w:tcPr>
          <w:p w14:paraId="6A1EBDCC"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vide de construction</w:t>
            </w:r>
          </w:p>
        </w:tc>
      </w:tr>
      <w:tr w:rsidR="00C36288" w:rsidRPr="0048354B" w14:paraId="51E1FC75" w14:textId="77777777" w:rsidTr="009E2579">
        <w:tc>
          <w:tcPr>
            <w:tcW w:w="4226" w:type="dxa"/>
            <w:shd w:val="clear" w:color="auto" w:fill="auto"/>
          </w:tcPr>
          <w:p w14:paraId="744AAB83"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τοίχος πυροδίαμερίσματος</w:t>
            </w:r>
          </w:p>
        </w:tc>
        <w:tc>
          <w:tcPr>
            <w:tcW w:w="4227" w:type="dxa"/>
            <w:shd w:val="clear" w:color="auto" w:fill="auto"/>
          </w:tcPr>
          <w:p w14:paraId="6FA2C164" w14:textId="77777777" w:rsidR="00C36288" w:rsidRPr="0048354B" w:rsidRDefault="00C36288" w:rsidP="009E2579">
            <w:pPr>
              <w:tabs>
                <w:tab w:val="clear" w:pos="426"/>
                <w:tab w:val="clear" w:pos="568"/>
                <w:tab w:val="clear" w:pos="710"/>
              </w:tabs>
              <w:overflowPunct/>
              <w:autoSpaceDE/>
              <w:autoSpaceDN/>
              <w:adjustRightInd/>
              <w:jc w:val="left"/>
              <w:textAlignment w:val="auto"/>
              <w:rPr>
                <w:rFonts w:ascii="Arial Unicode MS" w:eastAsia="Arial Unicode MS" w:hAnsi="Arial Unicode MS" w:cs="Arial Unicode MS"/>
                <w:color w:val="000000"/>
              </w:rPr>
            </w:pPr>
            <w:r w:rsidRPr="0048354B">
              <w:rPr>
                <w:rFonts w:ascii="Arial Unicode MS" w:hAnsi="Arial Unicode MS"/>
                <w:color w:val="000000"/>
                <w:sz w:val="22"/>
              </w:rPr>
              <w:t>paroi du compartiment d’incendie</w:t>
            </w:r>
          </w:p>
        </w:tc>
      </w:tr>
    </w:tbl>
    <w:p w14:paraId="57BE18ED" w14:textId="5F77CF45" w:rsidR="0024317D" w:rsidRPr="0048354B" w:rsidRDefault="0024317D" w:rsidP="009058DA">
      <w:pPr>
        <w:tabs>
          <w:tab w:val="clear" w:pos="426"/>
          <w:tab w:val="clear" w:pos="568"/>
          <w:tab w:val="clear" w:pos="710"/>
        </w:tabs>
        <w:overflowPunct/>
        <w:textAlignment w:val="auto"/>
        <w:rPr>
          <w:sz w:val="22"/>
          <w:szCs w:val="22"/>
        </w:rPr>
      </w:pPr>
    </w:p>
    <w:p w14:paraId="12576EEC" w14:textId="77777777" w:rsidR="00C36288" w:rsidRPr="0048354B" w:rsidRDefault="00C36288" w:rsidP="009058DA">
      <w:pPr>
        <w:tabs>
          <w:tab w:val="clear" w:pos="426"/>
          <w:tab w:val="clear" w:pos="568"/>
          <w:tab w:val="clear" w:pos="710"/>
        </w:tabs>
        <w:overflowPunct/>
        <w:textAlignment w:val="auto"/>
        <w:rPr>
          <w:sz w:val="22"/>
          <w:szCs w:val="22"/>
        </w:rPr>
      </w:pPr>
    </w:p>
    <w:p w14:paraId="32CF242D"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Les ouvertures dans les planchers, nécessairement créées entre les étages par le passage d’un escalier, d’une rampe, d’un ascenseur, d’une claire-voie, d’un conduit d’aération, etc., doivent être enfermées dans des puits verticaux protégés contre l’incendie et comportant des huisseries coupe-feu appropriées. L’exigence ci-dessus ne s’applique pas aux ouvertures qui se trouvent à l’intérieur des limites d’un même compartiment d’incendie, indépendamment de si elles s’étendent sur deux ou plusieurs étages.</w:t>
      </w:r>
    </w:p>
    <w:p w14:paraId="4FAB9149" w14:textId="77777777" w:rsidR="0024317D" w:rsidRPr="0048354B" w:rsidRDefault="0024317D" w:rsidP="00C67F25">
      <w:pPr>
        <w:pStyle w:val="ListParagraph"/>
        <w:tabs>
          <w:tab w:val="clear" w:pos="426"/>
          <w:tab w:val="clear" w:pos="568"/>
          <w:tab w:val="clear" w:pos="710"/>
        </w:tabs>
        <w:overflowPunct/>
        <w:ind w:left="0"/>
        <w:textAlignment w:val="auto"/>
        <w:rPr>
          <w:sz w:val="22"/>
          <w:szCs w:val="22"/>
        </w:rPr>
      </w:pPr>
    </w:p>
    <w:p w14:paraId="03F18D8B" w14:textId="77777777" w:rsidR="0024317D" w:rsidRPr="0048354B" w:rsidRDefault="0024317D" w:rsidP="00AD1ABF">
      <w:pPr>
        <w:tabs>
          <w:tab w:val="clear" w:pos="426"/>
          <w:tab w:val="clear" w:pos="568"/>
          <w:tab w:val="clear" w:pos="710"/>
        </w:tabs>
        <w:overflowPunct/>
        <w:textAlignment w:val="auto"/>
        <w:rPr>
          <w:sz w:val="22"/>
          <w:szCs w:val="22"/>
        </w:rPr>
      </w:pPr>
      <w:r w:rsidRPr="0048354B">
        <w:rPr>
          <w:sz w:val="22"/>
        </w:rPr>
        <w:t xml:space="preserve">Les tuyauteries et les câbles peuvent traverser l’enveloppe du compartiment d’incendie ou des gaines coupe-feu, à condition que leur diamètre intérieur ne dépasse pas les 40 millimètres. S’ils sont fabriqués en matériaux incombustibles dont le point de fusion est supérieur à 800 </w:t>
      </w:r>
      <w:r w:rsidRPr="0048354B">
        <w:rPr>
          <w:sz w:val="22"/>
          <w:vertAlign w:val="superscript"/>
        </w:rPr>
        <w:t>ο</w:t>
      </w:r>
      <w:r w:rsidRPr="0048354B">
        <w:rPr>
          <w:sz w:val="22"/>
        </w:rPr>
        <w:t xml:space="preserve"> C, leur passage sera également autorisé pour les diamètres intérieurs jusqu’à 160 mm. Les tuyauteries en matériaux divers (plomb, PVC, aluminium, etc.), de diamètre intérieur jusqu’à 160 mm, peuvent traverser les éléments de construction du compartiment d’incendie à condition d’être munies, des deux côtés, de revêtement incombustible, sur une longueur d’au moins un mètre. Le vide de construction qui se crée entre le tuyau et l’élément de construction doit être le plus petit possible et être fermé grâce à des calfeutrements appropriés (schéma 18).</w:t>
      </w:r>
    </w:p>
    <w:p w14:paraId="64CFAFD0" w14:textId="77777777" w:rsidR="0024317D" w:rsidRPr="0048354B" w:rsidRDefault="0024317D" w:rsidP="009058DA">
      <w:pPr>
        <w:tabs>
          <w:tab w:val="clear" w:pos="426"/>
          <w:tab w:val="clear" w:pos="568"/>
          <w:tab w:val="clear" w:pos="710"/>
        </w:tabs>
        <w:overflowPunct/>
        <w:textAlignment w:val="auto"/>
        <w:rPr>
          <w:sz w:val="22"/>
          <w:szCs w:val="22"/>
        </w:rPr>
      </w:pPr>
    </w:p>
    <w:p w14:paraId="0E989FBF" w14:textId="77777777" w:rsidR="0024317D" w:rsidRPr="0048354B" w:rsidRDefault="0024317D" w:rsidP="009058DA">
      <w:pPr>
        <w:tabs>
          <w:tab w:val="clear" w:pos="426"/>
          <w:tab w:val="clear" w:pos="568"/>
          <w:tab w:val="clear" w:pos="710"/>
        </w:tabs>
        <w:overflowPunct/>
        <w:textAlignment w:val="auto"/>
        <w:rPr>
          <w:sz w:val="22"/>
          <w:szCs w:val="22"/>
        </w:rPr>
      </w:pPr>
      <w:r w:rsidRPr="0048354B">
        <w:rPr>
          <w:sz w:val="22"/>
        </w:rPr>
        <w:t xml:space="preserve">Les cheminées ou conduits de fumées ou conduits d’aération qui traversent des éléments du compartiment d’incendie (schéma 19) ou qui font partie de la paroi du compartiment d’incendie (schéma 20) sont entourés de calfeutrements appropriés, soit sur une longueur d’un mètre de chaque côté dans le premier cas, soit sur toute la hauteur dans le second cas. </w:t>
      </w:r>
      <w:r w:rsidRPr="0048354B">
        <w:rPr>
          <w:sz w:val="22"/>
        </w:rPr>
        <w:lastRenderedPageBreak/>
        <w:t>Sont en vigueur les normes européennes correspondantes relatives aux calfeutrements, aux conduits, etc.</w:t>
      </w:r>
    </w:p>
    <w:p w14:paraId="10352C6B" w14:textId="77777777" w:rsidR="0024317D" w:rsidRPr="0048354B" w:rsidRDefault="0024317D" w:rsidP="009058DA">
      <w:pPr>
        <w:tabs>
          <w:tab w:val="clear" w:pos="426"/>
          <w:tab w:val="clear" w:pos="568"/>
          <w:tab w:val="clear" w:pos="710"/>
        </w:tabs>
        <w:overflowPunct/>
        <w:textAlignment w:val="auto"/>
        <w:rPr>
          <w:sz w:val="22"/>
          <w:szCs w:val="22"/>
        </w:rPr>
      </w:pPr>
    </w:p>
    <w:p w14:paraId="62F5CA07" w14:textId="77777777" w:rsidR="0024317D" w:rsidRPr="0048354B" w:rsidRDefault="0024317D" w:rsidP="008E1B70">
      <w:pPr>
        <w:rPr>
          <w:rStyle w:val="FontStyle164"/>
          <w:sz w:val="22"/>
          <w:szCs w:val="22"/>
        </w:rPr>
      </w:pPr>
      <w:r w:rsidRPr="0048354B">
        <w:rPr>
          <w:rStyle w:val="FontStyle164"/>
          <w:sz w:val="22"/>
        </w:rPr>
        <w:t>Les systèmes de climatisation centrale devront, outre les exigences de protection contre l’incendie imposées par les règlements et leurs spécifications, disposer des clapets coupe-feu (dampers) appropriés, lorsqu’ils traversent des éléments de construction de l’enveloppe de compartiments d’incendie, et des automatismes appropriés pour empêcher la circulation du mélange de fumée en sens inverse vers le local de l’incendie. (Schéma 21)</w:t>
      </w:r>
    </w:p>
    <w:p w14:paraId="0A54617D" w14:textId="77777777" w:rsidR="0024317D" w:rsidRPr="0048354B" w:rsidRDefault="0024317D" w:rsidP="009058DA">
      <w:pPr>
        <w:tabs>
          <w:tab w:val="clear" w:pos="426"/>
          <w:tab w:val="clear" w:pos="568"/>
          <w:tab w:val="clear" w:pos="710"/>
        </w:tabs>
        <w:overflowPunct/>
        <w:textAlignment w:val="auto"/>
        <w:rPr>
          <w:sz w:val="22"/>
          <w:szCs w:val="22"/>
        </w:rPr>
      </w:pPr>
    </w:p>
    <w:p w14:paraId="622C9DF3" w14:textId="77777777" w:rsidR="0024317D" w:rsidRPr="0048354B" w:rsidRDefault="0024317D" w:rsidP="00167910">
      <w:pPr>
        <w:tabs>
          <w:tab w:val="clear" w:pos="426"/>
          <w:tab w:val="clear" w:pos="568"/>
          <w:tab w:val="clear" w:pos="710"/>
        </w:tabs>
        <w:overflowPunct/>
        <w:textAlignment w:val="auto"/>
        <w:rPr>
          <w:sz w:val="22"/>
          <w:szCs w:val="22"/>
        </w:rPr>
      </w:pPr>
      <w:r w:rsidRPr="0048354B">
        <w:rPr>
          <w:sz w:val="22"/>
        </w:rPr>
        <w:t xml:space="preserve">Il est interdit que les tuyauteries transportant des liquides ou des gaz inflammables passent par des voies d’évacuation protégées contre l’incendie, sauf si elles sont protégées par des matériaux résistants au feu ou si elles sont enfermées dans des gaines coupe-feu spécifiques dont l’indice de résistance au feu est au moins égal à celui de la voie protégée contre l’incendie. </w:t>
      </w:r>
    </w:p>
    <w:p w14:paraId="64B44D30" w14:textId="77777777" w:rsidR="0024317D" w:rsidRPr="0048354B" w:rsidRDefault="0024317D" w:rsidP="009058DA">
      <w:pPr>
        <w:tabs>
          <w:tab w:val="clear" w:pos="426"/>
          <w:tab w:val="clear" w:pos="568"/>
          <w:tab w:val="clear" w:pos="710"/>
        </w:tabs>
        <w:overflowPunct/>
        <w:textAlignment w:val="auto"/>
        <w:rPr>
          <w:sz w:val="22"/>
          <w:szCs w:val="22"/>
        </w:rPr>
      </w:pPr>
    </w:p>
    <w:p w14:paraId="74022970" w14:textId="77777777" w:rsidR="0024317D" w:rsidRPr="0048354B" w:rsidRDefault="0024317D" w:rsidP="009058DA">
      <w:pPr>
        <w:tabs>
          <w:tab w:val="clear" w:pos="426"/>
          <w:tab w:val="clear" w:pos="568"/>
          <w:tab w:val="clear" w:pos="710"/>
        </w:tabs>
        <w:overflowPunct/>
        <w:textAlignment w:val="auto"/>
        <w:rPr>
          <w:sz w:val="22"/>
          <w:szCs w:val="22"/>
        </w:rPr>
      </w:pPr>
    </w:p>
    <w:p w14:paraId="11FCA953" w14:textId="2EED4B2E" w:rsidR="0024317D" w:rsidRPr="0048354B" w:rsidRDefault="00944A81" w:rsidP="009058DA">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53632" behindDoc="0" locked="0" layoutInCell="1" allowOverlap="1" wp14:anchorId="029B7785" wp14:editId="34DD7564">
                <wp:simplePos x="0" y="0"/>
                <wp:positionH relativeFrom="column">
                  <wp:posOffset>532130</wp:posOffset>
                </wp:positionH>
                <wp:positionV relativeFrom="paragraph">
                  <wp:posOffset>7620</wp:posOffset>
                </wp:positionV>
                <wp:extent cx="4062730" cy="3369310"/>
                <wp:effectExtent l="6350" t="5080" r="7620" b="6985"/>
                <wp:wrapSquare wrapText="bothSides"/>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730" cy="3369310"/>
                        </a:xfrm>
                        <a:prstGeom prst="rect">
                          <a:avLst/>
                        </a:prstGeom>
                        <a:solidFill>
                          <a:srgbClr val="FFFFFF"/>
                        </a:solidFill>
                        <a:ln w="9525">
                          <a:solidFill>
                            <a:srgbClr val="000000"/>
                          </a:solidFill>
                          <a:miter lim="800000"/>
                          <a:headEnd/>
                          <a:tailEnd/>
                        </a:ln>
                      </wps:spPr>
                      <wps:txbx>
                        <w:txbxContent>
                          <w:p w14:paraId="1BF44521" w14:textId="77777777" w:rsidR="0024317D" w:rsidRPr="00866D61" w:rsidRDefault="0024317D" w:rsidP="0022148A">
                            <w:pPr>
                              <w:jc w:val="center"/>
                              <w:rPr>
                                <w:b/>
                                <w:bCs/>
                                <w:i/>
                                <w:iCs/>
                                <w:sz w:val="18"/>
                                <w:szCs w:val="18"/>
                              </w:rPr>
                            </w:pPr>
                            <w:r>
                              <w:rPr>
                                <w:b/>
                                <w:i/>
                                <w:sz w:val="18"/>
                              </w:rPr>
                              <w:t>Schéma 18: Tuyauterie traversant un élément de construction d’un compartiment d’incendie</w:t>
                            </w:r>
                          </w:p>
                          <w:p w14:paraId="050CCD19" w14:textId="77777777" w:rsidR="0024317D" w:rsidRDefault="0024317D" w:rsidP="0022148A">
                            <w:pPr>
                              <w:jc w:val="center"/>
                              <w:rPr>
                                <w:b/>
                                <w:bCs/>
                                <w:i/>
                                <w:iCs/>
                                <w:sz w:val="18"/>
                                <w:szCs w:val="18"/>
                              </w:rPr>
                            </w:pPr>
                          </w:p>
                          <w:p w14:paraId="5724DDD8" w14:textId="77777777" w:rsidR="0024317D" w:rsidRPr="007D4A02" w:rsidRDefault="001E7C2A" w:rsidP="0022148A">
                            <w:pPr>
                              <w:jc w:val="center"/>
                              <w:rPr>
                                <w:b/>
                                <w:bCs/>
                                <w:i/>
                                <w:iCs/>
                                <w:sz w:val="18"/>
                                <w:szCs w:val="18"/>
                              </w:rPr>
                            </w:pPr>
                            <w:r>
                              <w:rPr>
                                <w:b/>
                                <w:i/>
                                <w:noProof/>
                                <w:sz w:val="18"/>
                              </w:rPr>
                              <w:drawing>
                                <wp:inline distT="0" distB="0" distL="0" distR="0" wp14:anchorId="0049E7F7" wp14:editId="2E54A3B5">
                                  <wp:extent cx="3779520" cy="2697480"/>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3779520" cy="26974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7785" id="Text Box 29" o:spid="_x0000_s1055" type="#_x0000_t202" style="position:absolute;left:0;text-align:left;margin-left:41.9pt;margin-top:.6pt;width:319.9pt;height:26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">
                <v:textbox>
                  <w:txbxContent>
                    <w:p w14:paraId="1BF44521" w14:textId="77777777" w:rsidR="0024317D" w:rsidRPr="00866D61" w:rsidRDefault="0024317D" w:rsidP="0022148A">
                      <w:pPr>
                        <w:jc w:val="center"/>
                        <w:rPr>
                          <w:b/>
                          <w:bCs/>
                          <w:i/>
                          <w:iCs/>
                          <w:sz w:val="18"/>
                          <w:szCs w:val="18"/>
                        </w:rPr>
                      </w:pPr>
                      <w:r>
                        <w:rPr>
                          <w:b/>
                          <w:i/>
                          <w:sz w:val="18"/>
                        </w:rPr>
                        <w:t>Schéma 18: Tuyauterie traversant un élément de construction d’un compartiment d’incendie</w:t>
                      </w:r>
                    </w:p>
                    <w:p w14:paraId="050CCD19" w14:textId="77777777" w:rsidR="0024317D" w:rsidRDefault="0024317D" w:rsidP="0022148A">
                      <w:pPr>
                        <w:jc w:val="center"/>
                        <w:rPr>
                          <w:b/>
                          <w:bCs/>
                          <w:i/>
                          <w:iCs/>
                          <w:sz w:val="18"/>
                          <w:szCs w:val="18"/>
                        </w:rPr>
                      </w:pPr>
                    </w:p>
                    <w:p w14:paraId="5724DDD8" w14:textId="77777777" w:rsidR="0024317D" w:rsidRPr="007D4A02" w:rsidRDefault="001E7C2A" w:rsidP="0022148A">
                      <w:pPr>
                        <w:jc w:val="center"/>
                        <w:rPr>
                          <w:b/>
                          <w:bCs/>
                          <w:i/>
                          <w:iCs/>
                          <w:sz w:val="18"/>
                          <w:szCs w:val="18"/>
                        </w:rPr>
                      </w:pPr>
                      <w:r>
                        <w:rPr>
                          <w:b/>
                          <w:i/>
                          <w:noProof/>
                          <w:sz w:val="18"/>
                        </w:rPr>
                        <w:drawing>
                          <wp:inline distT="0" distB="0" distL="0" distR="0" wp14:anchorId="0049E7F7" wp14:editId="2E54A3B5">
                            <wp:extent cx="3779520" cy="2697480"/>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rcRect/>
                                    <a:stretch>
                                      <a:fillRect/>
                                    </a:stretch>
                                  </pic:blipFill>
                                  <pic:spPr bwMode="auto">
                                    <a:xfrm>
                                      <a:off x="0" y="0"/>
                                      <a:ext cx="3779520" cy="2697480"/>
                                    </a:xfrm>
                                    <a:prstGeom prst="rect">
                                      <a:avLst/>
                                    </a:prstGeom>
                                    <a:noFill/>
                                    <a:ln w="9525">
                                      <a:noFill/>
                                      <a:miter lim="800000"/>
                                      <a:headEnd/>
                                      <a:tailEnd/>
                                    </a:ln>
                                  </pic:spPr>
                                </pic:pic>
                              </a:graphicData>
                            </a:graphic>
                          </wp:inline>
                        </w:drawing>
                      </w:r>
                    </w:p>
                  </w:txbxContent>
                </v:textbox>
                <w10:wrap type="square"/>
              </v:shape>
            </w:pict>
          </mc:Fallback>
        </mc:AlternateContent>
      </w:r>
    </w:p>
    <w:p w14:paraId="24F87D8A" w14:textId="77777777" w:rsidR="0024317D" w:rsidRPr="0048354B" w:rsidRDefault="0024317D" w:rsidP="009058DA">
      <w:pPr>
        <w:tabs>
          <w:tab w:val="clear" w:pos="426"/>
          <w:tab w:val="clear" w:pos="568"/>
          <w:tab w:val="clear" w:pos="710"/>
        </w:tabs>
        <w:overflowPunct/>
        <w:textAlignment w:val="auto"/>
        <w:rPr>
          <w:sz w:val="22"/>
          <w:szCs w:val="22"/>
        </w:rPr>
      </w:pPr>
    </w:p>
    <w:p w14:paraId="6BF4ED4C" w14:textId="77777777" w:rsidR="0024317D" w:rsidRPr="0048354B" w:rsidRDefault="0024317D" w:rsidP="009058DA">
      <w:pPr>
        <w:tabs>
          <w:tab w:val="clear" w:pos="426"/>
          <w:tab w:val="clear" w:pos="568"/>
          <w:tab w:val="clear" w:pos="710"/>
        </w:tabs>
        <w:overflowPunct/>
        <w:textAlignment w:val="auto"/>
        <w:rPr>
          <w:sz w:val="22"/>
          <w:szCs w:val="22"/>
        </w:rPr>
      </w:pPr>
    </w:p>
    <w:p w14:paraId="2E407878" w14:textId="77777777" w:rsidR="0024317D" w:rsidRPr="0048354B" w:rsidRDefault="0024317D" w:rsidP="009058DA">
      <w:pPr>
        <w:tabs>
          <w:tab w:val="clear" w:pos="426"/>
          <w:tab w:val="clear" w:pos="568"/>
          <w:tab w:val="clear" w:pos="710"/>
        </w:tabs>
        <w:overflowPunct/>
        <w:textAlignment w:val="auto"/>
        <w:rPr>
          <w:sz w:val="22"/>
          <w:szCs w:val="22"/>
        </w:rPr>
      </w:pPr>
    </w:p>
    <w:p w14:paraId="7A5A50CF" w14:textId="77777777" w:rsidR="0024317D" w:rsidRPr="0048354B" w:rsidRDefault="0024317D" w:rsidP="009058DA">
      <w:pPr>
        <w:tabs>
          <w:tab w:val="clear" w:pos="426"/>
          <w:tab w:val="clear" w:pos="568"/>
          <w:tab w:val="clear" w:pos="710"/>
        </w:tabs>
        <w:overflowPunct/>
        <w:textAlignment w:val="auto"/>
        <w:rPr>
          <w:sz w:val="22"/>
          <w:szCs w:val="22"/>
        </w:rPr>
      </w:pPr>
    </w:p>
    <w:p w14:paraId="75DAFE65" w14:textId="77777777" w:rsidR="0024317D" w:rsidRPr="0048354B" w:rsidRDefault="0024317D" w:rsidP="009058DA">
      <w:pPr>
        <w:rPr>
          <w:b/>
          <w:bCs/>
          <w:i/>
          <w:iCs/>
          <w:color w:val="FF0000"/>
          <w:sz w:val="18"/>
          <w:szCs w:val="18"/>
        </w:rPr>
      </w:pPr>
    </w:p>
    <w:p w14:paraId="6D5E69CA" w14:textId="77777777" w:rsidR="0024317D" w:rsidRPr="0048354B" w:rsidRDefault="0024317D" w:rsidP="009058DA">
      <w:pPr>
        <w:rPr>
          <w:b/>
          <w:bCs/>
          <w:i/>
          <w:iCs/>
          <w:color w:val="FF0000"/>
          <w:sz w:val="18"/>
          <w:szCs w:val="18"/>
        </w:rPr>
      </w:pPr>
    </w:p>
    <w:p w14:paraId="5A0D6963" w14:textId="77777777" w:rsidR="0024317D" w:rsidRPr="0048354B" w:rsidRDefault="0024317D" w:rsidP="009058DA">
      <w:pPr>
        <w:rPr>
          <w:b/>
          <w:bCs/>
          <w:i/>
          <w:iCs/>
          <w:color w:val="FF0000"/>
          <w:sz w:val="18"/>
          <w:szCs w:val="18"/>
        </w:rPr>
      </w:pPr>
    </w:p>
    <w:p w14:paraId="4F90D04F" w14:textId="77777777" w:rsidR="0024317D" w:rsidRPr="0048354B" w:rsidRDefault="0024317D" w:rsidP="009058DA">
      <w:pPr>
        <w:rPr>
          <w:b/>
          <w:bCs/>
          <w:i/>
          <w:iCs/>
          <w:color w:val="FF0000"/>
          <w:sz w:val="18"/>
          <w:szCs w:val="18"/>
        </w:rPr>
      </w:pPr>
    </w:p>
    <w:p w14:paraId="01943C45" w14:textId="77777777" w:rsidR="0024317D" w:rsidRPr="0048354B" w:rsidRDefault="0024317D" w:rsidP="009058DA">
      <w:pPr>
        <w:rPr>
          <w:b/>
          <w:bCs/>
          <w:i/>
          <w:iCs/>
          <w:color w:val="FF0000"/>
          <w:sz w:val="18"/>
          <w:szCs w:val="18"/>
        </w:rPr>
      </w:pPr>
    </w:p>
    <w:p w14:paraId="2ED8E72D" w14:textId="77777777" w:rsidR="0024317D" w:rsidRPr="0048354B" w:rsidRDefault="0024317D" w:rsidP="009058DA">
      <w:pPr>
        <w:rPr>
          <w:b/>
          <w:bCs/>
          <w:i/>
          <w:iCs/>
          <w:color w:val="FF0000"/>
          <w:sz w:val="18"/>
          <w:szCs w:val="18"/>
        </w:rPr>
      </w:pPr>
    </w:p>
    <w:p w14:paraId="52298775" w14:textId="77777777" w:rsidR="0024317D" w:rsidRPr="0048354B" w:rsidRDefault="0024317D" w:rsidP="009058DA">
      <w:pPr>
        <w:rPr>
          <w:b/>
          <w:bCs/>
          <w:i/>
          <w:iCs/>
          <w:color w:val="FF0000"/>
          <w:sz w:val="18"/>
          <w:szCs w:val="18"/>
        </w:rPr>
      </w:pPr>
    </w:p>
    <w:p w14:paraId="1E3E7E3E" w14:textId="77777777" w:rsidR="0024317D" w:rsidRPr="0048354B" w:rsidRDefault="0024317D" w:rsidP="009058DA">
      <w:pPr>
        <w:rPr>
          <w:b/>
          <w:bCs/>
          <w:i/>
          <w:iCs/>
          <w:color w:val="FF0000"/>
          <w:sz w:val="18"/>
          <w:szCs w:val="18"/>
        </w:rPr>
      </w:pPr>
    </w:p>
    <w:p w14:paraId="5E7DCD83" w14:textId="77777777" w:rsidR="0024317D" w:rsidRPr="0048354B" w:rsidRDefault="0024317D" w:rsidP="009058DA">
      <w:pPr>
        <w:rPr>
          <w:b/>
          <w:bCs/>
          <w:i/>
          <w:iCs/>
          <w:color w:val="FF0000"/>
          <w:sz w:val="18"/>
          <w:szCs w:val="18"/>
        </w:rPr>
      </w:pPr>
    </w:p>
    <w:p w14:paraId="1B421540" w14:textId="77777777" w:rsidR="0024317D" w:rsidRPr="0048354B" w:rsidRDefault="0024317D" w:rsidP="009058DA">
      <w:pPr>
        <w:rPr>
          <w:b/>
          <w:bCs/>
          <w:i/>
          <w:iCs/>
          <w:color w:val="FF0000"/>
          <w:sz w:val="18"/>
          <w:szCs w:val="18"/>
        </w:rPr>
      </w:pPr>
    </w:p>
    <w:p w14:paraId="5135F8FD" w14:textId="77777777" w:rsidR="0024317D" w:rsidRPr="0048354B" w:rsidRDefault="0024317D" w:rsidP="009058DA">
      <w:pPr>
        <w:rPr>
          <w:b/>
          <w:bCs/>
          <w:i/>
          <w:iCs/>
          <w:color w:val="FF0000"/>
          <w:sz w:val="18"/>
          <w:szCs w:val="18"/>
        </w:rPr>
      </w:pPr>
    </w:p>
    <w:p w14:paraId="1E9DD95B" w14:textId="77777777" w:rsidR="0024317D" w:rsidRPr="0048354B" w:rsidRDefault="0024317D" w:rsidP="009058DA">
      <w:pPr>
        <w:rPr>
          <w:b/>
          <w:bCs/>
          <w:i/>
          <w:iCs/>
          <w:color w:val="FF0000"/>
          <w:sz w:val="18"/>
          <w:szCs w:val="18"/>
        </w:rPr>
      </w:pPr>
    </w:p>
    <w:p w14:paraId="28A82A90" w14:textId="77777777" w:rsidR="0024317D" w:rsidRPr="0048354B" w:rsidRDefault="0024317D" w:rsidP="009058DA">
      <w:pPr>
        <w:rPr>
          <w:b/>
          <w:bCs/>
          <w:i/>
          <w:iCs/>
          <w:color w:val="FF0000"/>
          <w:sz w:val="18"/>
          <w:szCs w:val="18"/>
        </w:rPr>
      </w:pPr>
    </w:p>
    <w:p w14:paraId="56759A1F" w14:textId="77777777" w:rsidR="0024317D" w:rsidRPr="0048354B" w:rsidRDefault="0024317D" w:rsidP="00866D61">
      <w:pPr>
        <w:rPr>
          <w:b/>
          <w:bCs/>
          <w:i/>
          <w:iCs/>
          <w:sz w:val="18"/>
          <w:szCs w:val="18"/>
        </w:rPr>
      </w:pPr>
    </w:p>
    <w:p w14:paraId="78A67FDC" w14:textId="77777777" w:rsidR="0024317D" w:rsidRPr="0048354B" w:rsidRDefault="0024317D" w:rsidP="00866D61">
      <w:pPr>
        <w:rPr>
          <w:b/>
          <w:bCs/>
          <w:i/>
          <w:iCs/>
          <w:sz w:val="18"/>
          <w:szCs w:val="18"/>
        </w:rPr>
      </w:pPr>
    </w:p>
    <w:p w14:paraId="26840AA4" w14:textId="77777777" w:rsidR="0024317D" w:rsidRPr="0048354B" w:rsidRDefault="0024317D" w:rsidP="00866D61">
      <w:pPr>
        <w:rPr>
          <w:sz w:val="22"/>
          <w:szCs w:val="22"/>
        </w:rPr>
      </w:pPr>
    </w:p>
    <w:p w14:paraId="329908D3" w14:textId="77777777" w:rsidR="0024317D" w:rsidRPr="0048354B" w:rsidRDefault="0024317D" w:rsidP="00866D61">
      <w:pPr>
        <w:rPr>
          <w:b/>
          <w:bCs/>
          <w:i/>
          <w:iCs/>
          <w:sz w:val="18"/>
          <w:szCs w:val="18"/>
        </w:rPr>
      </w:pPr>
    </w:p>
    <w:p w14:paraId="33F458ED" w14:textId="77777777" w:rsidR="0024317D" w:rsidRPr="0048354B" w:rsidRDefault="0024317D" w:rsidP="009058DA">
      <w:pPr>
        <w:tabs>
          <w:tab w:val="clear" w:pos="426"/>
          <w:tab w:val="clear" w:pos="568"/>
          <w:tab w:val="clear" w:pos="710"/>
        </w:tabs>
        <w:overflowPunct/>
        <w:textAlignment w:val="auto"/>
        <w:rPr>
          <w:sz w:val="22"/>
          <w:szCs w:val="22"/>
        </w:rPr>
      </w:pPr>
    </w:p>
    <w:p w14:paraId="40044082" w14:textId="77777777" w:rsidR="0024317D" w:rsidRPr="0048354B" w:rsidRDefault="0024317D" w:rsidP="009058DA">
      <w:pPr>
        <w:tabs>
          <w:tab w:val="clear" w:pos="426"/>
          <w:tab w:val="clear" w:pos="568"/>
          <w:tab w:val="clear" w:pos="710"/>
        </w:tabs>
        <w:overflowPunct/>
        <w:textAlignment w:val="auto"/>
        <w:rPr>
          <w:sz w:val="22"/>
          <w:szCs w:val="22"/>
        </w:rPr>
      </w:pPr>
    </w:p>
    <w:tbl>
      <w:tblPr>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5545"/>
      </w:tblGrid>
      <w:tr w:rsidR="00895434" w:rsidRPr="0048354B" w14:paraId="7D617786" w14:textId="77777777" w:rsidTr="00895434">
        <w:trPr>
          <w:trHeight w:val="294"/>
        </w:trPr>
        <w:tc>
          <w:tcPr>
            <w:tcW w:w="3438" w:type="dxa"/>
            <w:shd w:val="clear" w:color="auto" w:fill="auto"/>
          </w:tcPr>
          <w:p w14:paraId="2F6231DA" w14:textId="77777777" w:rsidR="00481980" w:rsidRPr="0048354B" w:rsidRDefault="00481980" w:rsidP="009E2579">
            <w:pPr>
              <w:jc w:val="left"/>
              <w:rPr>
                <w:rFonts w:eastAsia="Arial Unicode MS"/>
              </w:rPr>
            </w:pPr>
            <w:r w:rsidRPr="0048354B">
              <w:rPr>
                <w:sz w:val="22"/>
              </w:rPr>
              <w:t>δομικό στοιχείο πυροδίαμερίσματος</w:t>
            </w:r>
          </w:p>
        </w:tc>
        <w:tc>
          <w:tcPr>
            <w:tcW w:w="5545" w:type="dxa"/>
            <w:shd w:val="clear" w:color="auto" w:fill="auto"/>
          </w:tcPr>
          <w:p w14:paraId="651F5089" w14:textId="77777777" w:rsidR="00481980" w:rsidRPr="0048354B" w:rsidRDefault="00481980" w:rsidP="009E2579">
            <w:pPr>
              <w:jc w:val="left"/>
              <w:rPr>
                <w:rFonts w:eastAsia="Arial Unicode MS"/>
              </w:rPr>
            </w:pPr>
            <w:r w:rsidRPr="0048354B">
              <w:rPr>
                <w:sz w:val="22"/>
              </w:rPr>
              <w:t>élément de construction de compartiment d’incendie</w:t>
            </w:r>
          </w:p>
        </w:tc>
      </w:tr>
      <w:tr w:rsidR="00895434" w:rsidRPr="0048354B" w14:paraId="61F9F389" w14:textId="77777777" w:rsidTr="00895434">
        <w:trPr>
          <w:trHeight w:val="294"/>
        </w:trPr>
        <w:tc>
          <w:tcPr>
            <w:tcW w:w="3438" w:type="dxa"/>
            <w:shd w:val="clear" w:color="auto" w:fill="auto"/>
          </w:tcPr>
          <w:p w14:paraId="1F335521" w14:textId="77777777" w:rsidR="00481980" w:rsidRPr="0048354B" w:rsidRDefault="00481980" w:rsidP="009E2579">
            <w:pPr>
              <w:jc w:val="left"/>
              <w:rPr>
                <w:rFonts w:eastAsia="Arial Unicode MS"/>
              </w:rPr>
            </w:pPr>
            <w:r w:rsidRPr="0048354B">
              <w:rPr>
                <w:sz w:val="22"/>
              </w:rPr>
              <w:t>διάκενο</w:t>
            </w:r>
          </w:p>
        </w:tc>
        <w:tc>
          <w:tcPr>
            <w:tcW w:w="5545" w:type="dxa"/>
            <w:shd w:val="clear" w:color="auto" w:fill="auto"/>
          </w:tcPr>
          <w:p w14:paraId="0F5599CC" w14:textId="77777777" w:rsidR="00481980" w:rsidRPr="0048354B" w:rsidRDefault="00481980" w:rsidP="009E2579">
            <w:pPr>
              <w:jc w:val="left"/>
              <w:rPr>
                <w:rFonts w:eastAsia="Arial Unicode MS"/>
              </w:rPr>
            </w:pPr>
            <w:r w:rsidRPr="0048354B">
              <w:rPr>
                <w:sz w:val="22"/>
              </w:rPr>
              <w:t>vide de construction</w:t>
            </w:r>
          </w:p>
        </w:tc>
      </w:tr>
      <w:tr w:rsidR="00895434" w:rsidRPr="0048354B" w14:paraId="6EBA040C" w14:textId="77777777" w:rsidTr="00895434">
        <w:trPr>
          <w:trHeight w:val="294"/>
        </w:trPr>
        <w:tc>
          <w:tcPr>
            <w:tcW w:w="3438" w:type="dxa"/>
            <w:shd w:val="clear" w:color="auto" w:fill="auto"/>
          </w:tcPr>
          <w:p w14:paraId="4D00B319"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rPr>
            </w:pPr>
            <w:r w:rsidRPr="0048354B">
              <w:rPr>
                <w:sz w:val="22"/>
              </w:rPr>
              <w:t>άκαυστο περίβλημα</w:t>
            </w:r>
          </w:p>
        </w:tc>
        <w:tc>
          <w:tcPr>
            <w:tcW w:w="5545" w:type="dxa"/>
            <w:shd w:val="clear" w:color="auto" w:fill="auto"/>
          </w:tcPr>
          <w:p w14:paraId="2EE3A83D"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rPr>
            </w:pPr>
            <w:r w:rsidRPr="0048354B">
              <w:rPr>
                <w:sz w:val="22"/>
              </w:rPr>
              <w:t>revêtement incombustible</w:t>
            </w:r>
          </w:p>
        </w:tc>
      </w:tr>
      <w:tr w:rsidR="00895434" w:rsidRPr="0048354B" w14:paraId="70BF3467" w14:textId="77777777" w:rsidTr="00895434">
        <w:trPr>
          <w:trHeight w:val="294"/>
        </w:trPr>
        <w:tc>
          <w:tcPr>
            <w:tcW w:w="3438" w:type="dxa"/>
            <w:shd w:val="clear" w:color="auto" w:fill="auto"/>
          </w:tcPr>
          <w:p w14:paraId="713A4308" w14:textId="77777777" w:rsidR="00481980" w:rsidRPr="0048354B" w:rsidRDefault="00481980" w:rsidP="009E2579">
            <w:pPr>
              <w:jc w:val="left"/>
              <w:rPr>
                <w:rFonts w:eastAsia="Arial Unicode MS"/>
              </w:rPr>
            </w:pPr>
            <w:r w:rsidRPr="0048354B">
              <w:rPr>
                <w:sz w:val="22"/>
              </w:rPr>
              <w:t>σωλήνας</w:t>
            </w:r>
          </w:p>
        </w:tc>
        <w:tc>
          <w:tcPr>
            <w:tcW w:w="5545" w:type="dxa"/>
            <w:shd w:val="clear" w:color="auto" w:fill="auto"/>
          </w:tcPr>
          <w:p w14:paraId="632A81B7" w14:textId="77777777" w:rsidR="00481980" w:rsidRPr="0048354B" w:rsidRDefault="00481980" w:rsidP="009E2579">
            <w:pPr>
              <w:jc w:val="left"/>
              <w:rPr>
                <w:rFonts w:eastAsia="Arial Unicode MS"/>
              </w:rPr>
            </w:pPr>
            <w:r w:rsidRPr="0048354B">
              <w:rPr>
                <w:sz w:val="22"/>
              </w:rPr>
              <w:t>tuyau</w:t>
            </w:r>
          </w:p>
        </w:tc>
      </w:tr>
    </w:tbl>
    <w:p w14:paraId="7E2B8ED8" w14:textId="111E1258" w:rsidR="0024317D" w:rsidRPr="0048354B" w:rsidRDefault="00944A81" w:rsidP="009058DA">
      <w:pPr>
        <w:tabs>
          <w:tab w:val="clear" w:pos="426"/>
          <w:tab w:val="clear" w:pos="568"/>
          <w:tab w:val="clear" w:pos="710"/>
        </w:tabs>
        <w:overflowPunct/>
        <w:textAlignment w:val="auto"/>
        <w:rPr>
          <w:sz w:val="22"/>
          <w:szCs w:val="22"/>
        </w:rPr>
      </w:pPr>
      <w:r w:rsidRPr="0048354B">
        <w:rPr>
          <w:noProof/>
        </w:rPr>
        <w:lastRenderedPageBreak/>
        <mc:AlternateContent>
          <mc:Choice Requires="wps">
            <w:drawing>
              <wp:anchor distT="0" distB="0" distL="114300" distR="114300" simplePos="0" relativeHeight="251654656" behindDoc="0" locked="0" layoutInCell="1" allowOverlap="1" wp14:anchorId="2144DA2C" wp14:editId="4AA0AD1D">
                <wp:simplePos x="0" y="0"/>
                <wp:positionH relativeFrom="column">
                  <wp:posOffset>1000760</wp:posOffset>
                </wp:positionH>
                <wp:positionV relativeFrom="paragraph">
                  <wp:posOffset>151130</wp:posOffset>
                </wp:positionV>
                <wp:extent cx="3267075" cy="2399665"/>
                <wp:effectExtent l="8255" t="10795" r="10795" b="8890"/>
                <wp:wrapSquare wrapText="bothSides"/>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399665"/>
                        </a:xfrm>
                        <a:prstGeom prst="rect">
                          <a:avLst/>
                        </a:prstGeom>
                        <a:solidFill>
                          <a:srgbClr val="FFFFFF"/>
                        </a:solidFill>
                        <a:ln w="9525">
                          <a:solidFill>
                            <a:srgbClr val="000000"/>
                          </a:solidFill>
                          <a:miter lim="800000"/>
                          <a:headEnd/>
                          <a:tailEnd/>
                        </a:ln>
                      </wps:spPr>
                      <wps:txbx>
                        <w:txbxContent>
                          <w:p w14:paraId="3A156129" w14:textId="77777777" w:rsidR="0024317D" w:rsidRDefault="0024317D" w:rsidP="00DC5D80">
                            <w:pPr>
                              <w:rPr>
                                <w:b/>
                                <w:bCs/>
                                <w:i/>
                                <w:iCs/>
                                <w:sz w:val="18"/>
                                <w:szCs w:val="18"/>
                              </w:rPr>
                            </w:pPr>
                            <w:r>
                              <w:rPr>
                                <w:b/>
                                <w:i/>
                                <w:sz w:val="18"/>
                              </w:rPr>
                              <w:t xml:space="preserve">Schéma 19: </w:t>
                            </w:r>
                          </w:p>
                          <w:p w14:paraId="613D3849" w14:textId="77777777" w:rsidR="0024317D" w:rsidRDefault="0024317D" w:rsidP="00DC5D80">
                            <w:pPr>
                              <w:rPr>
                                <w:b/>
                                <w:bCs/>
                                <w:i/>
                                <w:iCs/>
                                <w:sz w:val="18"/>
                                <w:szCs w:val="18"/>
                              </w:rPr>
                            </w:pPr>
                          </w:p>
                          <w:p w14:paraId="04A532EC" w14:textId="77777777" w:rsidR="0024317D" w:rsidRDefault="001E7C2A" w:rsidP="00DC5D80">
                            <w:pPr>
                              <w:rPr>
                                <w:b/>
                                <w:bCs/>
                                <w:i/>
                                <w:iCs/>
                                <w:sz w:val="18"/>
                                <w:szCs w:val="18"/>
                              </w:rPr>
                            </w:pPr>
                            <w:r>
                              <w:rPr>
                                <w:noProof/>
                                <w:sz w:val="22"/>
                              </w:rPr>
                              <w:drawing>
                                <wp:inline distT="0" distB="0" distL="0" distR="0" wp14:anchorId="00191A58" wp14:editId="5E145DAF">
                                  <wp:extent cx="3246120" cy="1676400"/>
                                  <wp:effectExtent l="19050" t="0" r="0" b="0"/>
                                  <wp:docPr id="5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srcRect/>
                                          <a:stretch>
                                            <a:fillRect/>
                                          </a:stretch>
                                        </pic:blipFill>
                                        <pic:spPr bwMode="auto">
                                          <a:xfrm>
                                            <a:off x="0" y="0"/>
                                            <a:ext cx="3246120" cy="1676400"/>
                                          </a:xfrm>
                                          <a:prstGeom prst="rect">
                                            <a:avLst/>
                                          </a:prstGeom>
                                          <a:noFill/>
                                          <a:ln w="9525">
                                            <a:noFill/>
                                            <a:miter lim="800000"/>
                                            <a:headEnd/>
                                            <a:tailEnd/>
                                          </a:ln>
                                        </pic:spPr>
                                      </pic:pic>
                                    </a:graphicData>
                                  </a:graphic>
                                </wp:inline>
                              </w:drawing>
                            </w:r>
                          </w:p>
                          <w:p w14:paraId="509F3883" w14:textId="77777777" w:rsidR="0024317D" w:rsidRPr="007D4A02" w:rsidRDefault="0024317D" w:rsidP="00DC5D80">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4DA2C" id="Text Box 30" o:spid="_x0000_s1056" type="#_x0000_t202" style="position:absolute;left:0;text-align:left;margin-left:78.8pt;margin-top:11.9pt;width:257.25pt;height:18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">
                <v:textbox>
                  <w:txbxContent>
                    <w:p w14:paraId="3A156129" w14:textId="77777777" w:rsidR="0024317D" w:rsidRDefault="0024317D" w:rsidP="00DC5D80">
                      <w:pPr>
                        <w:rPr>
                          <w:b/>
                          <w:bCs/>
                          <w:i/>
                          <w:iCs/>
                          <w:sz w:val="18"/>
                          <w:szCs w:val="18"/>
                        </w:rPr>
                      </w:pPr>
                      <w:r>
                        <w:rPr>
                          <w:b/>
                          <w:i/>
                          <w:sz w:val="18"/>
                        </w:rPr>
                        <w:t xml:space="preserve">Schéma 19: </w:t>
                      </w:r>
                    </w:p>
                    <w:p w14:paraId="613D3849" w14:textId="77777777" w:rsidR="0024317D" w:rsidRDefault="0024317D" w:rsidP="00DC5D80">
                      <w:pPr>
                        <w:rPr>
                          <w:b/>
                          <w:bCs/>
                          <w:i/>
                          <w:iCs/>
                          <w:sz w:val="18"/>
                          <w:szCs w:val="18"/>
                        </w:rPr>
                      </w:pPr>
                    </w:p>
                    <w:p w14:paraId="04A532EC" w14:textId="77777777" w:rsidR="0024317D" w:rsidRDefault="001E7C2A" w:rsidP="00DC5D80">
                      <w:pPr>
                        <w:rPr>
                          <w:b/>
                          <w:bCs/>
                          <w:i/>
                          <w:iCs/>
                          <w:sz w:val="18"/>
                          <w:szCs w:val="18"/>
                        </w:rPr>
                      </w:pPr>
                      <w:r>
                        <w:rPr>
                          <w:noProof/>
                          <w:sz w:val="22"/>
                        </w:rPr>
                        <w:drawing>
                          <wp:inline distT="0" distB="0" distL="0" distR="0" wp14:anchorId="00191A58" wp14:editId="5E145DAF">
                            <wp:extent cx="3246120" cy="1676400"/>
                            <wp:effectExtent l="19050" t="0" r="0" b="0"/>
                            <wp:docPr id="5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srcRect/>
                                    <a:stretch>
                                      <a:fillRect/>
                                    </a:stretch>
                                  </pic:blipFill>
                                  <pic:spPr bwMode="auto">
                                    <a:xfrm>
                                      <a:off x="0" y="0"/>
                                      <a:ext cx="3246120" cy="1676400"/>
                                    </a:xfrm>
                                    <a:prstGeom prst="rect">
                                      <a:avLst/>
                                    </a:prstGeom>
                                    <a:noFill/>
                                    <a:ln w="9525">
                                      <a:noFill/>
                                      <a:miter lim="800000"/>
                                      <a:headEnd/>
                                      <a:tailEnd/>
                                    </a:ln>
                                  </pic:spPr>
                                </pic:pic>
                              </a:graphicData>
                            </a:graphic>
                          </wp:inline>
                        </w:drawing>
                      </w:r>
                    </w:p>
                    <w:p w14:paraId="509F3883" w14:textId="77777777" w:rsidR="0024317D" w:rsidRPr="007D4A02" w:rsidRDefault="0024317D" w:rsidP="00DC5D80">
                      <w:pPr>
                        <w:rPr>
                          <w:b/>
                          <w:bCs/>
                          <w:i/>
                          <w:iCs/>
                          <w:sz w:val="18"/>
                          <w:szCs w:val="18"/>
                        </w:rPr>
                      </w:pPr>
                    </w:p>
                  </w:txbxContent>
                </v:textbox>
                <w10:wrap type="square"/>
              </v:shape>
            </w:pict>
          </mc:Fallback>
        </mc:AlternateContent>
      </w:r>
    </w:p>
    <w:p w14:paraId="4E936060" w14:textId="77777777" w:rsidR="00481980" w:rsidRPr="0048354B" w:rsidRDefault="00481980" w:rsidP="009058DA">
      <w:pPr>
        <w:tabs>
          <w:tab w:val="clear" w:pos="426"/>
          <w:tab w:val="clear" w:pos="568"/>
          <w:tab w:val="clear" w:pos="710"/>
        </w:tabs>
        <w:overflowPunct/>
        <w:textAlignment w:val="auto"/>
        <w:rPr>
          <w:sz w:val="22"/>
          <w:szCs w:val="22"/>
        </w:rPr>
      </w:pPr>
    </w:p>
    <w:p w14:paraId="70C44BF8" w14:textId="7C182EBB" w:rsidR="0024317D" w:rsidRPr="0048354B" w:rsidRDefault="0024317D" w:rsidP="009058DA">
      <w:pPr>
        <w:tabs>
          <w:tab w:val="clear" w:pos="426"/>
          <w:tab w:val="clear" w:pos="568"/>
          <w:tab w:val="clear" w:pos="710"/>
        </w:tabs>
        <w:overflowPunct/>
        <w:textAlignment w:val="auto"/>
        <w:rPr>
          <w:sz w:val="22"/>
          <w:szCs w:val="22"/>
        </w:rPr>
      </w:pPr>
    </w:p>
    <w:p w14:paraId="35A36ED7" w14:textId="77777777" w:rsidR="0024317D" w:rsidRPr="0048354B" w:rsidRDefault="0024317D" w:rsidP="009058DA">
      <w:pPr>
        <w:tabs>
          <w:tab w:val="clear" w:pos="426"/>
          <w:tab w:val="clear" w:pos="568"/>
          <w:tab w:val="clear" w:pos="710"/>
        </w:tabs>
        <w:overflowPunct/>
        <w:textAlignment w:val="auto"/>
        <w:rPr>
          <w:sz w:val="22"/>
          <w:szCs w:val="22"/>
        </w:rPr>
      </w:pPr>
    </w:p>
    <w:p w14:paraId="59E010C9" w14:textId="77777777" w:rsidR="0024317D" w:rsidRPr="0048354B" w:rsidRDefault="0024317D" w:rsidP="009058DA">
      <w:pPr>
        <w:tabs>
          <w:tab w:val="clear" w:pos="426"/>
          <w:tab w:val="clear" w:pos="568"/>
          <w:tab w:val="clear" w:pos="710"/>
        </w:tabs>
        <w:overflowPunct/>
        <w:textAlignment w:val="auto"/>
        <w:rPr>
          <w:sz w:val="22"/>
          <w:szCs w:val="22"/>
        </w:rPr>
      </w:pPr>
    </w:p>
    <w:p w14:paraId="03F0D154" w14:textId="77777777" w:rsidR="0024317D" w:rsidRPr="0048354B" w:rsidRDefault="0024317D" w:rsidP="009058DA">
      <w:pPr>
        <w:tabs>
          <w:tab w:val="clear" w:pos="426"/>
          <w:tab w:val="clear" w:pos="568"/>
          <w:tab w:val="clear" w:pos="710"/>
        </w:tabs>
        <w:overflowPunct/>
        <w:textAlignment w:val="auto"/>
        <w:rPr>
          <w:sz w:val="22"/>
          <w:szCs w:val="22"/>
        </w:rPr>
      </w:pPr>
    </w:p>
    <w:p w14:paraId="489B42FB" w14:textId="77777777" w:rsidR="0024317D" w:rsidRPr="0048354B" w:rsidRDefault="0024317D" w:rsidP="009058DA">
      <w:pPr>
        <w:tabs>
          <w:tab w:val="clear" w:pos="426"/>
          <w:tab w:val="clear" w:pos="568"/>
          <w:tab w:val="clear" w:pos="710"/>
        </w:tabs>
        <w:overflowPunct/>
        <w:textAlignment w:val="auto"/>
        <w:rPr>
          <w:sz w:val="22"/>
          <w:szCs w:val="22"/>
        </w:rPr>
      </w:pPr>
    </w:p>
    <w:p w14:paraId="07656B42" w14:textId="77777777" w:rsidR="0024317D" w:rsidRPr="0048354B" w:rsidRDefault="0024317D" w:rsidP="009058DA">
      <w:pPr>
        <w:tabs>
          <w:tab w:val="clear" w:pos="426"/>
          <w:tab w:val="clear" w:pos="568"/>
          <w:tab w:val="clear" w:pos="710"/>
        </w:tabs>
        <w:overflowPunct/>
        <w:textAlignment w:val="auto"/>
        <w:rPr>
          <w:sz w:val="22"/>
          <w:szCs w:val="22"/>
        </w:rPr>
      </w:pPr>
    </w:p>
    <w:p w14:paraId="58D06ECF" w14:textId="77777777" w:rsidR="0024317D" w:rsidRPr="0048354B" w:rsidRDefault="0024317D" w:rsidP="009058DA">
      <w:pPr>
        <w:tabs>
          <w:tab w:val="clear" w:pos="426"/>
          <w:tab w:val="clear" w:pos="568"/>
          <w:tab w:val="clear" w:pos="710"/>
        </w:tabs>
        <w:overflowPunct/>
        <w:textAlignment w:val="auto"/>
        <w:rPr>
          <w:sz w:val="22"/>
          <w:szCs w:val="22"/>
        </w:rPr>
      </w:pPr>
    </w:p>
    <w:p w14:paraId="4F37DF01" w14:textId="77777777" w:rsidR="0024317D" w:rsidRPr="0048354B" w:rsidRDefault="0024317D" w:rsidP="009058DA">
      <w:pPr>
        <w:tabs>
          <w:tab w:val="clear" w:pos="426"/>
          <w:tab w:val="clear" w:pos="568"/>
          <w:tab w:val="clear" w:pos="710"/>
        </w:tabs>
        <w:overflowPunct/>
        <w:textAlignment w:val="auto"/>
        <w:rPr>
          <w:sz w:val="22"/>
          <w:szCs w:val="22"/>
        </w:rPr>
      </w:pPr>
    </w:p>
    <w:p w14:paraId="2D73011B" w14:textId="77777777" w:rsidR="0024317D" w:rsidRPr="0048354B" w:rsidRDefault="0024317D" w:rsidP="009058DA">
      <w:pPr>
        <w:tabs>
          <w:tab w:val="clear" w:pos="426"/>
          <w:tab w:val="clear" w:pos="568"/>
          <w:tab w:val="clear" w:pos="710"/>
        </w:tabs>
        <w:overflowPunct/>
        <w:textAlignment w:val="auto"/>
        <w:rPr>
          <w:sz w:val="22"/>
          <w:szCs w:val="22"/>
        </w:rPr>
      </w:pPr>
    </w:p>
    <w:p w14:paraId="3A68A9AF" w14:textId="77777777" w:rsidR="00481980" w:rsidRPr="0048354B" w:rsidRDefault="00481980">
      <w:pPr>
        <w:tabs>
          <w:tab w:val="clear" w:pos="426"/>
          <w:tab w:val="clear" w:pos="568"/>
          <w:tab w:val="clear" w:pos="710"/>
        </w:tabs>
        <w:overflowPunct/>
        <w:autoSpaceDE/>
        <w:autoSpaceDN/>
        <w:adjustRightInd/>
        <w:jc w:val="left"/>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143"/>
      </w:tblGrid>
      <w:tr w:rsidR="00901466" w:rsidRPr="0048354B" w14:paraId="5F38D283" w14:textId="77777777" w:rsidTr="009E2579">
        <w:tc>
          <w:tcPr>
            <w:tcW w:w="4226" w:type="dxa"/>
            <w:shd w:val="clear" w:color="auto" w:fill="auto"/>
          </w:tcPr>
          <w:p w14:paraId="4FF94ADE" w14:textId="77777777" w:rsidR="00481980" w:rsidRPr="0048354B" w:rsidRDefault="00481980" w:rsidP="009E2579">
            <w:pPr>
              <w:tabs>
                <w:tab w:val="clear" w:pos="426"/>
                <w:tab w:val="clear" w:pos="568"/>
                <w:tab w:val="clear" w:pos="710"/>
              </w:tabs>
              <w:overflowPunct/>
              <w:autoSpaceDE/>
              <w:autoSpaceDN/>
              <w:adjustRightInd/>
              <w:jc w:val="left"/>
              <w:textAlignment w:val="auto"/>
              <w:rPr>
                <w:color w:val="000000"/>
              </w:rPr>
            </w:pPr>
            <w:bookmarkStart w:id="4" w:name="_Hlk81396603"/>
            <w:r w:rsidRPr="0048354B">
              <w:rPr>
                <w:color w:val="000000"/>
                <w:sz w:val="22"/>
              </w:rPr>
              <w:t>Τοίχος ή δάπεδο πυροδιαμερίσματος</w:t>
            </w:r>
          </w:p>
        </w:tc>
        <w:tc>
          <w:tcPr>
            <w:tcW w:w="4227" w:type="dxa"/>
            <w:shd w:val="clear" w:color="auto" w:fill="auto"/>
          </w:tcPr>
          <w:p w14:paraId="29B9FD58" w14:textId="77777777" w:rsidR="00481980" w:rsidRPr="0048354B" w:rsidRDefault="00481980"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Paroi ou plancher de compartiment d’incendie</w:t>
            </w:r>
          </w:p>
        </w:tc>
      </w:tr>
      <w:tr w:rsidR="00901466" w:rsidRPr="0048354B" w14:paraId="771DAA3F" w14:textId="77777777" w:rsidTr="009E2579">
        <w:tc>
          <w:tcPr>
            <w:tcW w:w="4226" w:type="dxa"/>
            <w:shd w:val="clear" w:color="auto" w:fill="auto"/>
          </w:tcPr>
          <w:p w14:paraId="21F0D89D" w14:textId="77777777" w:rsidR="00481980" w:rsidRPr="0048354B" w:rsidRDefault="00481980"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Καπναγωγός</w:t>
            </w:r>
          </w:p>
        </w:tc>
        <w:tc>
          <w:tcPr>
            <w:tcW w:w="4227" w:type="dxa"/>
            <w:shd w:val="clear" w:color="auto" w:fill="auto"/>
          </w:tcPr>
          <w:p w14:paraId="2FB2BD87" w14:textId="77777777" w:rsidR="00481980" w:rsidRPr="0048354B" w:rsidRDefault="00481980"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Conduit de fumées</w:t>
            </w:r>
          </w:p>
        </w:tc>
      </w:tr>
      <w:tr w:rsidR="00901466" w:rsidRPr="0048354B" w14:paraId="1F466BE4" w14:textId="77777777" w:rsidTr="009E2579">
        <w:tc>
          <w:tcPr>
            <w:tcW w:w="4226" w:type="dxa"/>
            <w:shd w:val="clear" w:color="auto" w:fill="auto"/>
          </w:tcPr>
          <w:p w14:paraId="48193AA8" w14:textId="77777777" w:rsidR="00481980" w:rsidRPr="0048354B" w:rsidRDefault="00481980"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Πυροφραγμός</w:t>
            </w:r>
          </w:p>
        </w:tc>
        <w:tc>
          <w:tcPr>
            <w:tcW w:w="4227" w:type="dxa"/>
            <w:shd w:val="clear" w:color="auto" w:fill="auto"/>
          </w:tcPr>
          <w:p w14:paraId="0AEC1DF8" w14:textId="77777777" w:rsidR="00481980" w:rsidRPr="0048354B" w:rsidRDefault="00481980"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Calfeutrement</w:t>
            </w:r>
          </w:p>
        </w:tc>
      </w:tr>
      <w:bookmarkEnd w:id="4"/>
    </w:tbl>
    <w:p w14:paraId="11C441F4" w14:textId="77777777" w:rsidR="00481980" w:rsidRPr="0048354B" w:rsidRDefault="00481980">
      <w:pPr>
        <w:tabs>
          <w:tab w:val="clear" w:pos="426"/>
          <w:tab w:val="clear" w:pos="568"/>
          <w:tab w:val="clear" w:pos="710"/>
        </w:tabs>
        <w:overflowPunct/>
        <w:autoSpaceDE/>
        <w:autoSpaceDN/>
        <w:adjustRightInd/>
        <w:jc w:val="left"/>
        <w:textAlignment w:val="auto"/>
        <w:rPr>
          <w:sz w:val="22"/>
          <w:szCs w:val="22"/>
        </w:rPr>
      </w:pPr>
    </w:p>
    <w:p w14:paraId="2561C832" w14:textId="77777777" w:rsidR="00481980" w:rsidRPr="0048354B" w:rsidRDefault="00481980">
      <w:pPr>
        <w:tabs>
          <w:tab w:val="clear" w:pos="426"/>
          <w:tab w:val="clear" w:pos="568"/>
          <w:tab w:val="clear" w:pos="710"/>
        </w:tabs>
        <w:overflowPunct/>
        <w:autoSpaceDE/>
        <w:autoSpaceDN/>
        <w:adjustRightInd/>
        <w:jc w:val="left"/>
        <w:textAlignment w:val="auto"/>
        <w:rPr>
          <w:sz w:val="22"/>
          <w:szCs w:val="22"/>
        </w:rPr>
      </w:pPr>
    </w:p>
    <w:p w14:paraId="389B9BC9" w14:textId="77777777" w:rsidR="00481980" w:rsidRPr="0048354B" w:rsidRDefault="00481980">
      <w:pPr>
        <w:tabs>
          <w:tab w:val="clear" w:pos="426"/>
          <w:tab w:val="clear" w:pos="568"/>
          <w:tab w:val="clear" w:pos="710"/>
        </w:tabs>
        <w:overflowPunct/>
        <w:autoSpaceDE/>
        <w:autoSpaceDN/>
        <w:adjustRightInd/>
        <w:jc w:val="left"/>
        <w:textAlignment w:val="auto"/>
        <w:rPr>
          <w:sz w:val="22"/>
          <w:szCs w:val="22"/>
        </w:rPr>
      </w:pPr>
    </w:p>
    <w:p w14:paraId="4B7025F0" w14:textId="44B44BD4" w:rsidR="0024317D" w:rsidRPr="0048354B" w:rsidRDefault="0024317D">
      <w:pPr>
        <w:tabs>
          <w:tab w:val="clear" w:pos="426"/>
          <w:tab w:val="clear" w:pos="568"/>
          <w:tab w:val="clear" w:pos="710"/>
        </w:tabs>
        <w:overflowPunct/>
        <w:autoSpaceDE/>
        <w:autoSpaceDN/>
        <w:adjustRightInd/>
        <w:jc w:val="left"/>
        <w:textAlignment w:val="auto"/>
        <w:rPr>
          <w:sz w:val="22"/>
          <w:szCs w:val="22"/>
        </w:rPr>
      </w:pPr>
    </w:p>
    <w:p w14:paraId="286C49D2" w14:textId="781E7870" w:rsidR="0024317D" w:rsidRPr="0048354B" w:rsidRDefault="00944A81" w:rsidP="00192AE0">
      <w:pPr>
        <w:pStyle w:val="Heading4"/>
        <w:tabs>
          <w:tab w:val="clear" w:pos="643"/>
        </w:tabs>
        <w:ind w:left="360" w:firstLine="0"/>
        <w:rPr>
          <w:rFonts w:ascii="Arial,Bold" w:hAnsi="Arial,Bold" w:cs="Arial,Bold"/>
          <w:sz w:val="20"/>
          <w:szCs w:val="20"/>
        </w:rPr>
      </w:pPr>
      <w:r w:rsidRPr="0048354B">
        <w:rPr>
          <w:noProof/>
        </w:rPr>
        <mc:AlternateContent>
          <mc:Choice Requires="wps">
            <w:drawing>
              <wp:anchor distT="0" distB="0" distL="114300" distR="114300" simplePos="0" relativeHeight="251655680" behindDoc="0" locked="0" layoutInCell="1" allowOverlap="1" wp14:anchorId="69728DF2" wp14:editId="5ED6F915">
                <wp:simplePos x="0" y="0"/>
                <wp:positionH relativeFrom="column">
                  <wp:posOffset>527685</wp:posOffset>
                </wp:positionH>
                <wp:positionV relativeFrom="paragraph">
                  <wp:posOffset>-368300</wp:posOffset>
                </wp:positionV>
                <wp:extent cx="4535805" cy="2400300"/>
                <wp:effectExtent l="11430" t="8890" r="5715" b="10160"/>
                <wp:wrapSquare wrapText="bothSides"/>
                <wp:docPr id="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2400300"/>
                        </a:xfrm>
                        <a:prstGeom prst="rect">
                          <a:avLst/>
                        </a:prstGeom>
                        <a:solidFill>
                          <a:srgbClr val="FFFFFF"/>
                        </a:solidFill>
                        <a:ln w="9525">
                          <a:solidFill>
                            <a:srgbClr val="000000"/>
                          </a:solidFill>
                          <a:miter lim="800000"/>
                          <a:headEnd/>
                          <a:tailEnd/>
                        </a:ln>
                      </wps:spPr>
                      <wps:txbx>
                        <w:txbxContent>
                          <w:p w14:paraId="6AF40435" w14:textId="77777777" w:rsidR="0024317D" w:rsidRDefault="0024317D" w:rsidP="00DC5D80">
                            <w:pPr>
                              <w:rPr>
                                <w:b/>
                                <w:bCs/>
                                <w:i/>
                                <w:iCs/>
                                <w:sz w:val="18"/>
                                <w:szCs w:val="18"/>
                              </w:rPr>
                            </w:pPr>
                            <w:r>
                              <w:rPr>
                                <w:sz w:val="18"/>
                              </w:rPr>
                              <w:t xml:space="preserve">Schéma </w:t>
                            </w:r>
                            <w:r>
                              <w:rPr>
                                <w:b/>
                                <w:bCs/>
                                <w:sz w:val="18"/>
                              </w:rPr>
                              <w:t>20</w:t>
                            </w:r>
                            <w:r>
                              <w:rPr>
                                <w:sz w:val="18"/>
                              </w:rPr>
                              <w:t>:</w:t>
                            </w:r>
                          </w:p>
                          <w:p w14:paraId="2E524C5B" w14:textId="77777777" w:rsidR="0024317D" w:rsidRDefault="0024317D" w:rsidP="00DC5D80">
                            <w:pPr>
                              <w:rPr>
                                <w:b/>
                                <w:bCs/>
                                <w:i/>
                                <w:iCs/>
                                <w:sz w:val="18"/>
                                <w:szCs w:val="18"/>
                              </w:rPr>
                            </w:pPr>
                          </w:p>
                          <w:p w14:paraId="26481680" w14:textId="77777777" w:rsidR="0024317D" w:rsidRPr="005E29B8" w:rsidRDefault="001E7C2A" w:rsidP="000B5B6F">
                            <w:pPr>
                              <w:jc w:val="center"/>
                              <w:rPr>
                                <w:sz w:val="18"/>
                                <w:szCs w:val="18"/>
                              </w:rPr>
                            </w:pPr>
                            <w:r>
                              <w:rPr>
                                <w:noProof/>
                                <w:sz w:val="22"/>
                              </w:rPr>
                              <w:drawing>
                                <wp:inline distT="0" distB="0" distL="0" distR="0" wp14:anchorId="4E5AF9DC" wp14:editId="13305AFF">
                                  <wp:extent cx="3771900" cy="1950720"/>
                                  <wp:effectExtent l="19050" t="0" r="0" b="0"/>
                                  <wp:docPr id="5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srcRect/>
                                          <a:stretch>
                                            <a:fillRect/>
                                          </a:stretch>
                                        </pic:blipFill>
                                        <pic:spPr bwMode="auto">
                                          <a:xfrm>
                                            <a:off x="0" y="0"/>
                                            <a:ext cx="3771900" cy="19507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28DF2" id="Text Box 31" o:spid="_x0000_s1057" type="#_x0000_t202" style="position:absolute;left:0;text-align:left;margin-left:41.55pt;margin-top:-29pt;width:357.15pt;height:1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">
                <v:textbox>
                  <w:txbxContent>
                    <w:p w14:paraId="6AF40435" w14:textId="77777777" w:rsidR="0024317D" w:rsidRDefault="0024317D" w:rsidP="00DC5D80">
                      <w:pPr>
                        <w:rPr>
                          <w:b/>
                          <w:bCs/>
                          <w:i/>
                          <w:iCs/>
                          <w:sz w:val="18"/>
                          <w:szCs w:val="18"/>
                        </w:rPr>
                      </w:pPr>
                      <w:r>
                        <w:rPr>
                          <w:sz w:val="18"/>
                        </w:rPr>
                        <w:t xml:space="preserve">Schéma </w:t>
                      </w:r>
                      <w:r>
                        <w:rPr>
                          <w:b/>
                          <w:bCs/>
                          <w:sz w:val="18"/>
                        </w:rPr>
                        <w:t>20</w:t>
                      </w:r>
                      <w:r>
                        <w:rPr>
                          <w:sz w:val="18"/>
                        </w:rPr>
                        <w:t>:</w:t>
                      </w:r>
                    </w:p>
                    <w:p w14:paraId="2E524C5B" w14:textId="77777777" w:rsidR="0024317D" w:rsidRDefault="0024317D" w:rsidP="00DC5D80">
                      <w:pPr>
                        <w:rPr>
                          <w:b/>
                          <w:bCs/>
                          <w:i/>
                          <w:iCs/>
                          <w:sz w:val="18"/>
                          <w:szCs w:val="18"/>
                        </w:rPr>
                      </w:pPr>
                    </w:p>
                    <w:p w14:paraId="26481680" w14:textId="77777777" w:rsidR="0024317D" w:rsidRPr="005E29B8" w:rsidRDefault="001E7C2A" w:rsidP="000B5B6F">
                      <w:pPr>
                        <w:jc w:val="center"/>
                        <w:rPr>
                          <w:sz w:val="18"/>
                          <w:szCs w:val="18"/>
                        </w:rPr>
                      </w:pPr>
                      <w:r>
                        <w:rPr>
                          <w:noProof/>
                          <w:sz w:val="22"/>
                        </w:rPr>
                        <w:drawing>
                          <wp:inline distT="0" distB="0" distL="0" distR="0" wp14:anchorId="4E5AF9DC" wp14:editId="13305AFF">
                            <wp:extent cx="3771900" cy="1950720"/>
                            <wp:effectExtent l="19050" t="0" r="0" b="0"/>
                            <wp:docPr id="5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srcRect/>
                                    <a:stretch>
                                      <a:fillRect/>
                                    </a:stretch>
                                  </pic:blipFill>
                                  <pic:spPr bwMode="auto">
                                    <a:xfrm>
                                      <a:off x="0" y="0"/>
                                      <a:ext cx="3771900" cy="1950720"/>
                                    </a:xfrm>
                                    <a:prstGeom prst="rect">
                                      <a:avLst/>
                                    </a:prstGeom>
                                    <a:noFill/>
                                    <a:ln w="9525">
                                      <a:noFill/>
                                      <a:miter lim="800000"/>
                                      <a:headEnd/>
                                      <a:tailEnd/>
                                    </a:ln>
                                  </pic:spPr>
                                </pic:pic>
                              </a:graphicData>
                            </a:graphic>
                          </wp:inline>
                        </w:drawing>
                      </w:r>
                    </w:p>
                  </w:txbxContent>
                </v:textbox>
                <w10:wrap type="square"/>
              </v:shape>
            </w:pict>
          </mc:Fallback>
        </mc:AlternateContent>
      </w:r>
    </w:p>
    <w:p w14:paraId="5D58CAC3" w14:textId="77777777" w:rsidR="0024317D" w:rsidRPr="0048354B" w:rsidRDefault="0024317D" w:rsidP="00192AE0">
      <w:pPr>
        <w:pStyle w:val="Heading4"/>
        <w:tabs>
          <w:tab w:val="clear" w:pos="643"/>
        </w:tabs>
        <w:ind w:left="360" w:firstLine="0"/>
        <w:rPr>
          <w:rFonts w:ascii="Arial,Bold" w:hAnsi="Arial,Bold" w:cs="Arial,Bold"/>
          <w:sz w:val="20"/>
          <w:szCs w:val="20"/>
        </w:rPr>
      </w:pPr>
    </w:p>
    <w:p w14:paraId="32679400" w14:textId="77777777" w:rsidR="0024317D" w:rsidRPr="0048354B" w:rsidRDefault="0024317D" w:rsidP="00192AE0">
      <w:pPr>
        <w:pStyle w:val="Heading4"/>
        <w:tabs>
          <w:tab w:val="clear" w:pos="643"/>
        </w:tabs>
        <w:ind w:left="360" w:firstLine="0"/>
        <w:rPr>
          <w:rFonts w:ascii="Arial,Bold" w:hAnsi="Arial,Bold" w:cs="Arial,Bold"/>
          <w:sz w:val="20"/>
          <w:szCs w:val="20"/>
        </w:rPr>
      </w:pPr>
    </w:p>
    <w:p w14:paraId="4AA592D3" w14:textId="77777777" w:rsidR="0024317D" w:rsidRPr="0048354B" w:rsidRDefault="0024317D" w:rsidP="00192AE0">
      <w:pPr>
        <w:pStyle w:val="Heading4"/>
        <w:tabs>
          <w:tab w:val="clear" w:pos="643"/>
        </w:tabs>
        <w:ind w:left="360" w:firstLine="0"/>
        <w:rPr>
          <w:rFonts w:ascii="Arial,Bold" w:hAnsi="Arial,Bold" w:cs="Arial,Bold"/>
          <w:sz w:val="20"/>
          <w:szCs w:val="20"/>
        </w:rPr>
      </w:pPr>
    </w:p>
    <w:p w14:paraId="4CFE85CA" w14:textId="77777777" w:rsidR="0024317D" w:rsidRPr="0048354B" w:rsidRDefault="0024317D" w:rsidP="00192AE0">
      <w:pPr>
        <w:pStyle w:val="Heading4"/>
        <w:tabs>
          <w:tab w:val="clear" w:pos="643"/>
        </w:tabs>
        <w:ind w:left="360" w:firstLine="0"/>
        <w:rPr>
          <w:rFonts w:ascii="Arial,Bold" w:hAnsi="Arial,Bold" w:cs="Arial,Bold"/>
          <w:sz w:val="20"/>
          <w:szCs w:val="20"/>
        </w:rPr>
      </w:pPr>
    </w:p>
    <w:p w14:paraId="5B5F67C1" w14:textId="77777777" w:rsidR="0024317D" w:rsidRPr="0048354B" w:rsidRDefault="0024317D" w:rsidP="00192AE0">
      <w:pPr>
        <w:pStyle w:val="Heading4"/>
        <w:tabs>
          <w:tab w:val="clear" w:pos="643"/>
        </w:tabs>
        <w:ind w:left="360" w:firstLine="0"/>
        <w:rPr>
          <w:rFonts w:ascii="Arial,Bold" w:hAnsi="Arial,Bold" w:cs="Arial,Bold"/>
          <w:sz w:val="20"/>
          <w:szCs w:val="20"/>
        </w:rPr>
      </w:pPr>
    </w:p>
    <w:p w14:paraId="761C3AFD" w14:textId="77777777" w:rsidR="0024317D" w:rsidRPr="0048354B" w:rsidRDefault="0024317D" w:rsidP="00192AE0">
      <w:pPr>
        <w:pStyle w:val="Heading4"/>
        <w:tabs>
          <w:tab w:val="clear" w:pos="643"/>
        </w:tabs>
        <w:ind w:left="360" w:firstLine="0"/>
        <w:rPr>
          <w:rFonts w:ascii="Arial,Bold" w:hAnsi="Arial,Bold" w:cs="Arial,Bold"/>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143"/>
      </w:tblGrid>
      <w:tr w:rsidR="00895434" w:rsidRPr="0048354B" w14:paraId="0A376587" w14:textId="77777777" w:rsidTr="009E2579">
        <w:tc>
          <w:tcPr>
            <w:tcW w:w="4226" w:type="dxa"/>
            <w:shd w:val="clear" w:color="auto" w:fill="auto"/>
          </w:tcPr>
          <w:p w14:paraId="18064CB2"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48354B">
              <w:rPr>
                <w:color w:val="000000"/>
                <w:sz w:val="22"/>
              </w:rPr>
              <w:t>LAYOUT</w:t>
            </w:r>
          </w:p>
        </w:tc>
        <w:tc>
          <w:tcPr>
            <w:tcW w:w="4227" w:type="dxa"/>
            <w:shd w:val="clear" w:color="auto" w:fill="auto"/>
          </w:tcPr>
          <w:p w14:paraId="44B90D13"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48354B">
              <w:rPr>
                <w:color w:val="000000"/>
                <w:sz w:val="22"/>
              </w:rPr>
              <w:t>PLAN</w:t>
            </w:r>
          </w:p>
        </w:tc>
      </w:tr>
      <w:tr w:rsidR="00895434" w:rsidRPr="0048354B" w14:paraId="794AC57A" w14:textId="77777777" w:rsidTr="009E2579">
        <w:tc>
          <w:tcPr>
            <w:tcW w:w="4226" w:type="dxa"/>
            <w:shd w:val="clear" w:color="auto" w:fill="auto"/>
          </w:tcPr>
          <w:p w14:paraId="0A3E946F"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48354B">
              <w:rPr>
                <w:color w:val="000000"/>
                <w:sz w:val="22"/>
              </w:rPr>
              <w:t>Τοίχος πυροδιαμερίσματος</w:t>
            </w:r>
          </w:p>
        </w:tc>
        <w:tc>
          <w:tcPr>
            <w:tcW w:w="4227" w:type="dxa"/>
            <w:shd w:val="clear" w:color="auto" w:fill="auto"/>
          </w:tcPr>
          <w:p w14:paraId="1DD11622"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48354B">
              <w:rPr>
                <w:color w:val="000000"/>
                <w:sz w:val="22"/>
              </w:rPr>
              <w:t>Paroi de compartiment d’incendie</w:t>
            </w:r>
          </w:p>
        </w:tc>
      </w:tr>
      <w:tr w:rsidR="00895434" w:rsidRPr="0048354B" w14:paraId="2CC2A0FB" w14:textId="77777777" w:rsidTr="009E2579">
        <w:tc>
          <w:tcPr>
            <w:tcW w:w="4226" w:type="dxa"/>
            <w:shd w:val="clear" w:color="auto" w:fill="auto"/>
          </w:tcPr>
          <w:p w14:paraId="4486E330"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48354B">
              <w:rPr>
                <w:color w:val="000000"/>
                <w:sz w:val="22"/>
              </w:rPr>
              <w:t>Καπναγωγός</w:t>
            </w:r>
          </w:p>
        </w:tc>
        <w:tc>
          <w:tcPr>
            <w:tcW w:w="4227" w:type="dxa"/>
            <w:shd w:val="clear" w:color="auto" w:fill="auto"/>
          </w:tcPr>
          <w:p w14:paraId="05C68AAC" w14:textId="77777777" w:rsidR="00481980" w:rsidRPr="0048354B" w:rsidRDefault="00481980" w:rsidP="009E2579">
            <w:pPr>
              <w:tabs>
                <w:tab w:val="clear" w:pos="426"/>
                <w:tab w:val="clear" w:pos="568"/>
                <w:tab w:val="clear" w:pos="710"/>
              </w:tabs>
              <w:overflowPunct/>
              <w:autoSpaceDE/>
              <w:autoSpaceDN/>
              <w:adjustRightInd/>
              <w:jc w:val="left"/>
              <w:textAlignment w:val="auto"/>
              <w:rPr>
                <w:rFonts w:eastAsia="Arial Unicode MS"/>
                <w:color w:val="000000"/>
              </w:rPr>
            </w:pPr>
            <w:r w:rsidRPr="0048354B">
              <w:rPr>
                <w:color w:val="000000"/>
                <w:sz w:val="22"/>
              </w:rPr>
              <w:t>Conduit de fumées</w:t>
            </w:r>
          </w:p>
        </w:tc>
      </w:tr>
    </w:tbl>
    <w:p w14:paraId="7C6894EA" w14:textId="77777777" w:rsidR="00481980" w:rsidRPr="0048354B" w:rsidRDefault="00481980" w:rsidP="00192AE0">
      <w:pPr>
        <w:pStyle w:val="Heading4"/>
        <w:tabs>
          <w:tab w:val="clear" w:pos="643"/>
        </w:tabs>
        <w:ind w:left="360" w:firstLine="0"/>
        <w:rPr>
          <w:rFonts w:ascii="Arial,Bold" w:hAnsi="Arial,Bold" w:cs="Arial,Bold"/>
          <w:sz w:val="20"/>
          <w:szCs w:val="20"/>
        </w:rPr>
      </w:pPr>
    </w:p>
    <w:p w14:paraId="341000FC" w14:textId="0AF8BA00" w:rsidR="0024317D" w:rsidRPr="0048354B" w:rsidRDefault="00944A81" w:rsidP="00192AE0">
      <w:pPr>
        <w:pStyle w:val="Heading4"/>
        <w:tabs>
          <w:tab w:val="clear" w:pos="643"/>
        </w:tabs>
        <w:ind w:left="360" w:firstLine="0"/>
        <w:rPr>
          <w:rFonts w:ascii="Arial,Bold" w:hAnsi="Arial,Bold" w:cs="Arial,Bold"/>
          <w:sz w:val="20"/>
          <w:szCs w:val="20"/>
        </w:rPr>
      </w:pPr>
      <w:r w:rsidRPr="0048354B">
        <w:rPr>
          <w:noProof/>
        </w:rPr>
        <mc:AlternateContent>
          <mc:Choice Requires="wps">
            <w:drawing>
              <wp:anchor distT="0" distB="0" distL="114300" distR="114300" simplePos="0" relativeHeight="251666944" behindDoc="0" locked="0" layoutInCell="1" allowOverlap="1" wp14:anchorId="6ABC6417" wp14:editId="31725A23">
                <wp:simplePos x="0" y="0"/>
                <wp:positionH relativeFrom="column">
                  <wp:posOffset>527685</wp:posOffset>
                </wp:positionH>
                <wp:positionV relativeFrom="paragraph">
                  <wp:posOffset>133350</wp:posOffset>
                </wp:positionV>
                <wp:extent cx="4131945" cy="3333750"/>
                <wp:effectExtent l="11430" t="5080" r="9525" b="13970"/>
                <wp:wrapSquare wrapText="bothSides"/>
                <wp:docPr id="2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945" cy="3333750"/>
                        </a:xfrm>
                        <a:prstGeom prst="rect">
                          <a:avLst/>
                        </a:prstGeom>
                        <a:solidFill>
                          <a:srgbClr val="FFFFFF"/>
                        </a:solidFill>
                        <a:ln w="9525">
                          <a:solidFill>
                            <a:srgbClr val="000000"/>
                          </a:solidFill>
                          <a:miter lim="800000"/>
                          <a:headEnd/>
                          <a:tailEnd/>
                        </a:ln>
                      </wps:spPr>
                      <wps:txbx>
                        <w:txbxContent>
                          <w:p w14:paraId="679EAAF5" w14:textId="77777777" w:rsidR="0024317D" w:rsidRPr="00AD1ABF" w:rsidRDefault="0024317D" w:rsidP="00E958C4">
                            <w:pPr>
                              <w:jc w:val="center"/>
                              <w:rPr>
                                <w:b/>
                                <w:bCs/>
                                <w:i/>
                                <w:iCs/>
                                <w:sz w:val="18"/>
                                <w:szCs w:val="18"/>
                              </w:rPr>
                            </w:pPr>
                            <w:r>
                              <w:rPr>
                                <w:sz w:val="18"/>
                              </w:rPr>
                              <w:t xml:space="preserve">Schéma </w:t>
                            </w:r>
                            <w:r>
                              <w:rPr>
                                <w:b/>
                                <w:i/>
                                <w:sz w:val="18"/>
                              </w:rPr>
                              <w:t>21</w:t>
                            </w:r>
                            <w:r>
                              <w:rPr>
                                <w:sz w:val="18"/>
                              </w:rPr>
                              <w:t>:</w:t>
                            </w:r>
                            <w:r>
                              <w:rPr>
                                <w:b/>
                                <w:i/>
                                <w:sz w:val="18"/>
                              </w:rPr>
                              <w:t xml:space="preserve"> Disposition type de clapets coupe-feu (dampers)</w:t>
                            </w:r>
                          </w:p>
                          <w:p w14:paraId="4D11619A" w14:textId="77777777" w:rsidR="0024317D" w:rsidRPr="003A1F9A" w:rsidRDefault="0024317D" w:rsidP="00E958C4">
                            <w:pPr>
                              <w:jc w:val="center"/>
                              <w:rPr>
                                <w:b/>
                                <w:bCs/>
                                <w:i/>
                                <w:iCs/>
                                <w:sz w:val="18"/>
                                <w:szCs w:val="18"/>
                              </w:rPr>
                            </w:pPr>
                          </w:p>
                          <w:p w14:paraId="2EDA40AA" w14:textId="77777777" w:rsidR="0024317D" w:rsidRDefault="001E7C2A" w:rsidP="00E958C4">
                            <w:pPr>
                              <w:jc w:val="center"/>
                              <w:rPr>
                                <w:b/>
                                <w:bCs/>
                                <w:i/>
                                <w:iCs/>
                                <w:color w:val="FF0000"/>
                                <w:sz w:val="18"/>
                                <w:szCs w:val="18"/>
                              </w:rPr>
                            </w:pPr>
                            <w:r>
                              <w:rPr>
                                <w:noProof/>
                                <w:sz w:val="22"/>
                              </w:rPr>
                              <w:drawing>
                                <wp:inline distT="0" distB="0" distL="0" distR="0" wp14:anchorId="411F9598" wp14:editId="73BAC175">
                                  <wp:extent cx="3048000" cy="2819400"/>
                                  <wp:effectExtent l="19050" t="0" r="0" b="0"/>
                                  <wp:docPr id="58" name="Picture 117" descr="dam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mpers.jpg"/>
                                          <pic:cNvPicPr>
                                            <a:picLocks noChangeAspect="1" noChangeArrowheads="1"/>
                                          </pic:cNvPicPr>
                                        </pic:nvPicPr>
                                        <pic:blipFill>
                                          <a:blip r:embed="rId54"/>
                                          <a:srcRect/>
                                          <a:stretch>
                                            <a:fillRect/>
                                          </a:stretch>
                                        </pic:blipFill>
                                        <pic:spPr bwMode="auto">
                                          <a:xfrm>
                                            <a:off x="0" y="0"/>
                                            <a:ext cx="3048000" cy="2819400"/>
                                          </a:xfrm>
                                          <a:prstGeom prst="rect">
                                            <a:avLst/>
                                          </a:prstGeom>
                                          <a:noFill/>
                                          <a:ln w="9525">
                                            <a:noFill/>
                                            <a:miter lim="800000"/>
                                            <a:headEnd/>
                                            <a:tailEnd/>
                                          </a:ln>
                                        </pic:spPr>
                                      </pic:pic>
                                    </a:graphicData>
                                  </a:graphic>
                                </wp:inline>
                              </w:drawing>
                            </w:r>
                          </w:p>
                          <w:p w14:paraId="05EF8CEF" w14:textId="77777777" w:rsidR="0024317D" w:rsidRDefault="0024317D" w:rsidP="00E958C4">
                            <w:pPr>
                              <w:jc w:val="center"/>
                              <w:rPr>
                                <w:b/>
                                <w:bCs/>
                                <w:i/>
                                <w:iCs/>
                                <w:color w:val="FF0000"/>
                                <w:sz w:val="18"/>
                                <w:szCs w:val="18"/>
                                <w:lang w:val="en-US"/>
                              </w:rPr>
                            </w:pPr>
                          </w:p>
                          <w:p w14:paraId="51FE51C3" w14:textId="77777777" w:rsidR="0024317D" w:rsidRDefault="0024317D" w:rsidP="00E958C4">
                            <w:pPr>
                              <w:jc w:val="center"/>
                              <w:rPr>
                                <w:b/>
                                <w:bCs/>
                                <w:i/>
                                <w:iCs/>
                                <w:color w:val="FF0000"/>
                                <w:sz w:val="18"/>
                                <w:szCs w:val="18"/>
                                <w:lang w:val="en-US"/>
                              </w:rPr>
                            </w:pPr>
                          </w:p>
                          <w:p w14:paraId="249394BC" w14:textId="77777777" w:rsidR="0024317D" w:rsidRPr="00866D61" w:rsidRDefault="0024317D" w:rsidP="00E958C4">
                            <w:pPr>
                              <w:jc w:val="center"/>
                              <w:rPr>
                                <w:b/>
                                <w:bCs/>
                                <w:i/>
                                <w:i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C6417" id="Text Box 52" o:spid="_x0000_s1058" type="#_x0000_t202" style="position:absolute;left:0;text-align:left;margin-left:41.55pt;margin-top:10.5pt;width:325.35pt;height:2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">
                <v:textbox>
                  <w:txbxContent>
                    <w:p w14:paraId="679EAAF5" w14:textId="77777777" w:rsidR="0024317D" w:rsidRPr="00AD1ABF" w:rsidRDefault="0024317D" w:rsidP="00E958C4">
                      <w:pPr>
                        <w:jc w:val="center"/>
                        <w:rPr>
                          <w:b/>
                          <w:bCs/>
                          <w:i/>
                          <w:iCs/>
                          <w:sz w:val="18"/>
                          <w:szCs w:val="18"/>
                        </w:rPr>
                      </w:pPr>
                      <w:r>
                        <w:rPr>
                          <w:sz w:val="18"/>
                        </w:rPr>
                        <w:t xml:space="preserve">Schéma </w:t>
                      </w:r>
                      <w:r>
                        <w:rPr>
                          <w:b/>
                          <w:i/>
                          <w:sz w:val="18"/>
                        </w:rPr>
                        <w:t>21</w:t>
                      </w:r>
                      <w:r>
                        <w:rPr>
                          <w:sz w:val="18"/>
                        </w:rPr>
                        <w:t>:</w:t>
                      </w:r>
                      <w:r>
                        <w:rPr>
                          <w:b/>
                          <w:i/>
                          <w:sz w:val="18"/>
                        </w:rPr>
                        <w:t xml:space="preserve"> Disposition type de clapets coupe-feu (dampers)</w:t>
                      </w:r>
                    </w:p>
                    <w:p w14:paraId="4D11619A" w14:textId="77777777" w:rsidR="0024317D" w:rsidRPr="003A1F9A" w:rsidRDefault="0024317D" w:rsidP="00E958C4">
                      <w:pPr>
                        <w:jc w:val="center"/>
                        <w:rPr>
                          <w:b/>
                          <w:bCs/>
                          <w:i/>
                          <w:iCs/>
                          <w:sz w:val="18"/>
                          <w:szCs w:val="18"/>
                        </w:rPr>
                      </w:pPr>
                    </w:p>
                    <w:p w14:paraId="2EDA40AA" w14:textId="77777777" w:rsidR="0024317D" w:rsidRDefault="001E7C2A" w:rsidP="00E958C4">
                      <w:pPr>
                        <w:jc w:val="center"/>
                        <w:rPr>
                          <w:b/>
                          <w:bCs/>
                          <w:i/>
                          <w:iCs/>
                          <w:color w:val="FF0000"/>
                          <w:sz w:val="18"/>
                          <w:szCs w:val="18"/>
                        </w:rPr>
                      </w:pPr>
                      <w:r>
                        <w:rPr>
                          <w:noProof/>
                          <w:sz w:val="22"/>
                        </w:rPr>
                        <w:drawing>
                          <wp:inline distT="0" distB="0" distL="0" distR="0" wp14:anchorId="411F9598" wp14:editId="73BAC175">
                            <wp:extent cx="3048000" cy="2819400"/>
                            <wp:effectExtent l="19050" t="0" r="0" b="0"/>
                            <wp:docPr id="58" name="Picture 117" descr="dam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mpers.jpg"/>
                                    <pic:cNvPicPr>
                                      <a:picLocks noChangeAspect="1" noChangeArrowheads="1"/>
                                    </pic:cNvPicPr>
                                  </pic:nvPicPr>
                                  <pic:blipFill>
                                    <a:blip r:embed="rId55"/>
                                    <a:srcRect/>
                                    <a:stretch>
                                      <a:fillRect/>
                                    </a:stretch>
                                  </pic:blipFill>
                                  <pic:spPr bwMode="auto">
                                    <a:xfrm>
                                      <a:off x="0" y="0"/>
                                      <a:ext cx="3048000" cy="2819400"/>
                                    </a:xfrm>
                                    <a:prstGeom prst="rect">
                                      <a:avLst/>
                                    </a:prstGeom>
                                    <a:noFill/>
                                    <a:ln w="9525">
                                      <a:noFill/>
                                      <a:miter lim="800000"/>
                                      <a:headEnd/>
                                      <a:tailEnd/>
                                    </a:ln>
                                  </pic:spPr>
                                </pic:pic>
                              </a:graphicData>
                            </a:graphic>
                          </wp:inline>
                        </w:drawing>
                      </w:r>
                    </w:p>
                    <w:p w14:paraId="05EF8CEF" w14:textId="77777777" w:rsidR="0024317D" w:rsidRDefault="0024317D" w:rsidP="00E958C4">
                      <w:pPr>
                        <w:jc w:val="center"/>
                        <w:rPr>
                          <w:b/>
                          <w:bCs/>
                          <w:i/>
                          <w:iCs/>
                          <w:color w:val="FF0000"/>
                          <w:sz w:val="18"/>
                          <w:szCs w:val="18"/>
                          <w:lang w:val="en-US"/>
                        </w:rPr>
                      </w:pPr>
                    </w:p>
                    <w:p w14:paraId="51FE51C3" w14:textId="77777777" w:rsidR="0024317D" w:rsidRDefault="0024317D" w:rsidP="00E958C4">
                      <w:pPr>
                        <w:jc w:val="center"/>
                        <w:rPr>
                          <w:b/>
                          <w:bCs/>
                          <w:i/>
                          <w:iCs/>
                          <w:color w:val="FF0000"/>
                          <w:sz w:val="18"/>
                          <w:szCs w:val="18"/>
                          <w:lang w:val="en-US"/>
                        </w:rPr>
                      </w:pPr>
                    </w:p>
                    <w:p w14:paraId="249394BC" w14:textId="77777777" w:rsidR="0024317D" w:rsidRPr="00866D61" w:rsidRDefault="0024317D" w:rsidP="00E958C4">
                      <w:pPr>
                        <w:jc w:val="center"/>
                        <w:rPr>
                          <w:b/>
                          <w:bCs/>
                          <w:i/>
                          <w:iCs/>
                          <w:sz w:val="18"/>
                          <w:szCs w:val="18"/>
                          <w:lang w:val="en-US"/>
                        </w:rPr>
                      </w:pPr>
                    </w:p>
                  </w:txbxContent>
                </v:textbox>
                <w10:wrap type="square"/>
              </v:shape>
            </w:pict>
          </mc:Fallback>
        </mc:AlternateContent>
      </w:r>
    </w:p>
    <w:p w14:paraId="65028DCD" w14:textId="77777777" w:rsidR="0024317D" w:rsidRPr="0048354B" w:rsidRDefault="0024317D" w:rsidP="00A5005E"/>
    <w:p w14:paraId="2E06CB8A" w14:textId="77777777" w:rsidR="0024317D" w:rsidRPr="0048354B" w:rsidRDefault="0024317D" w:rsidP="00A5005E"/>
    <w:p w14:paraId="55BB2D58" w14:textId="77777777" w:rsidR="0024317D" w:rsidRPr="0048354B" w:rsidRDefault="0024317D" w:rsidP="00A5005E"/>
    <w:p w14:paraId="08C77C5D" w14:textId="77777777" w:rsidR="0024317D" w:rsidRPr="0048354B" w:rsidRDefault="0024317D" w:rsidP="00A5005E"/>
    <w:p w14:paraId="67FAA4C5" w14:textId="77777777" w:rsidR="0024317D" w:rsidRPr="0048354B" w:rsidRDefault="0024317D" w:rsidP="00A5005E"/>
    <w:p w14:paraId="1590011F" w14:textId="77777777" w:rsidR="0024317D" w:rsidRPr="0048354B" w:rsidRDefault="0024317D" w:rsidP="00A5005E"/>
    <w:p w14:paraId="5087B6C9" w14:textId="77777777" w:rsidR="0024317D" w:rsidRPr="0048354B" w:rsidRDefault="0024317D" w:rsidP="00A5005E"/>
    <w:p w14:paraId="017C2387" w14:textId="77777777" w:rsidR="0024317D" w:rsidRPr="0048354B" w:rsidRDefault="0024317D" w:rsidP="00A5005E"/>
    <w:p w14:paraId="126B91BE" w14:textId="77777777" w:rsidR="0024317D" w:rsidRPr="0048354B" w:rsidRDefault="0024317D" w:rsidP="00A5005E"/>
    <w:p w14:paraId="43C2D322" w14:textId="77777777" w:rsidR="0024317D" w:rsidRPr="0048354B" w:rsidRDefault="0024317D" w:rsidP="00A5005E"/>
    <w:p w14:paraId="242A8BAB" w14:textId="77777777" w:rsidR="0024317D" w:rsidRPr="0048354B" w:rsidRDefault="0024317D" w:rsidP="00A5005E"/>
    <w:p w14:paraId="0F3CE5DB" w14:textId="77777777" w:rsidR="0024317D" w:rsidRPr="0048354B" w:rsidRDefault="0024317D" w:rsidP="00A5005E"/>
    <w:p w14:paraId="2E4AC805" w14:textId="77777777" w:rsidR="0024317D" w:rsidRPr="0048354B" w:rsidRDefault="0024317D" w:rsidP="00A5005E"/>
    <w:p w14:paraId="05E829E8" w14:textId="77777777" w:rsidR="0024317D" w:rsidRPr="0048354B" w:rsidRDefault="0024317D" w:rsidP="00A5005E"/>
    <w:p w14:paraId="369C64B3" w14:textId="77777777" w:rsidR="0024317D" w:rsidRPr="0048354B" w:rsidRDefault="0024317D" w:rsidP="00A5005E"/>
    <w:p w14:paraId="28D00271" w14:textId="77777777" w:rsidR="0024317D" w:rsidRPr="0048354B" w:rsidRDefault="0024317D" w:rsidP="00A5005E"/>
    <w:p w14:paraId="4EFA739B" w14:textId="77777777" w:rsidR="0024317D" w:rsidRPr="0048354B" w:rsidRDefault="0024317D" w:rsidP="00A5005E"/>
    <w:p w14:paraId="7931D0E1" w14:textId="77777777" w:rsidR="0024317D" w:rsidRPr="0048354B" w:rsidRDefault="0024317D" w:rsidP="00AD2D8B">
      <w:pPr>
        <w:pStyle w:val="Heading4"/>
        <w:tabs>
          <w:tab w:val="clear" w:pos="643"/>
        </w:tabs>
        <w:ind w:left="0" w:firstLine="0"/>
        <w:rPr>
          <w:rFonts w:ascii="Arial,Bold" w:hAnsi="Arial,Bold" w:cs="Arial,Bold"/>
          <w:sz w:val="20"/>
          <w:szCs w:val="20"/>
        </w:rPr>
      </w:pPr>
    </w:p>
    <w:p w14:paraId="07274433"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sz w:val="22"/>
          <w:szCs w:val="22"/>
        </w:rPr>
      </w:pPr>
      <w:r w:rsidRPr="0048354B">
        <w:rPr>
          <w:b/>
          <w:i/>
          <w:sz w:val="22"/>
          <w:u w:val="single"/>
        </w:rPr>
        <w:t>Exigences relatives aux cages d’escalier intérieures</w:t>
      </w:r>
    </w:p>
    <w:p w14:paraId="087000C4" w14:textId="77777777" w:rsidR="0024317D" w:rsidRPr="0048354B" w:rsidRDefault="0024317D" w:rsidP="004238AF">
      <w:pPr>
        <w:tabs>
          <w:tab w:val="clear" w:pos="426"/>
          <w:tab w:val="clear" w:pos="568"/>
          <w:tab w:val="clear" w:pos="710"/>
        </w:tabs>
        <w:overflowPunct/>
        <w:textAlignment w:val="auto"/>
        <w:rPr>
          <w:sz w:val="22"/>
          <w:szCs w:val="22"/>
        </w:rPr>
      </w:pPr>
      <w:r w:rsidRPr="0048354B">
        <w:rPr>
          <w:sz w:val="22"/>
        </w:rPr>
        <w:t>Toutes les cages d’escalier intérieures constituant des voies d’évacuation protégées contre l’incendie doivent être des structures fixes et entourées d’éléments de construction dont l’indice de résistance au feu est comme suit:</w:t>
      </w:r>
    </w:p>
    <w:p w14:paraId="4BDA276F" w14:textId="10AA9910" w:rsidR="0024317D" w:rsidRPr="0048354B" w:rsidRDefault="0024317D" w:rsidP="004238AF">
      <w:pPr>
        <w:tabs>
          <w:tab w:val="clear" w:pos="426"/>
          <w:tab w:val="clear" w:pos="568"/>
          <w:tab w:val="clear" w:pos="710"/>
        </w:tabs>
        <w:overflowPunct/>
        <w:textAlignment w:val="auto"/>
        <w:rPr>
          <w:sz w:val="22"/>
          <w:szCs w:val="22"/>
        </w:rPr>
      </w:pPr>
      <w:r w:rsidRPr="0048354B">
        <w:rPr>
          <w:sz w:val="22"/>
        </w:rPr>
        <w:t>a) lorsque la voie protégée contre l’incendie dessert au plus 4 étages, au moins de 60 minutes,</w:t>
      </w:r>
    </w:p>
    <w:p w14:paraId="0B27AB10" w14:textId="77777777" w:rsidR="0024317D" w:rsidRPr="0048354B" w:rsidRDefault="0024317D" w:rsidP="004238AF">
      <w:pPr>
        <w:tabs>
          <w:tab w:val="clear" w:pos="426"/>
          <w:tab w:val="clear" w:pos="568"/>
          <w:tab w:val="clear" w:pos="710"/>
        </w:tabs>
        <w:overflowPunct/>
        <w:textAlignment w:val="auto"/>
        <w:rPr>
          <w:sz w:val="22"/>
          <w:szCs w:val="22"/>
        </w:rPr>
      </w:pPr>
      <w:r w:rsidRPr="0048354B">
        <w:rPr>
          <w:sz w:val="22"/>
        </w:rPr>
        <w:t>b) lorsque la voie protégée contre l’incendie dessert plus de 4 étages, au moins de 120 minutes.</w:t>
      </w:r>
    </w:p>
    <w:p w14:paraId="0BDA4135" w14:textId="77777777" w:rsidR="0024317D" w:rsidRPr="0048354B" w:rsidRDefault="0024317D" w:rsidP="004238AF">
      <w:pPr>
        <w:tabs>
          <w:tab w:val="clear" w:pos="426"/>
          <w:tab w:val="clear" w:pos="568"/>
          <w:tab w:val="clear" w:pos="710"/>
        </w:tabs>
        <w:overflowPunct/>
        <w:textAlignment w:val="auto"/>
        <w:rPr>
          <w:sz w:val="22"/>
          <w:szCs w:val="22"/>
        </w:rPr>
      </w:pPr>
      <w:r w:rsidRPr="0048354B">
        <w:rPr>
          <w:sz w:val="22"/>
        </w:rPr>
        <w:t xml:space="preserve">Dans les bâtiments à 4 étages ou plus, les marches et les paliers doivent nécessairement être fabriqués en matériaux incombustibles (Α1 </w:t>
      </w:r>
      <w:r w:rsidRPr="0048354B">
        <w:rPr>
          <w:sz w:val="22"/>
          <w:vertAlign w:val="subscript"/>
        </w:rPr>
        <w:t>FL</w:t>
      </w:r>
      <w:r w:rsidRPr="0048354B">
        <w:rPr>
          <w:sz w:val="22"/>
        </w:rPr>
        <w:t xml:space="preserve"> ή A2 – s1).</w:t>
      </w:r>
    </w:p>
    <w:p w14:paraId="4F04512A" w14:textId="77777777" w:rsidR="0024317D" w:rsidRPr="0048354B" w:rsidRDefault="0024317D" w:rsidP="004238AF">
      <w:pPr>
        <w:tabs>
          <w:tab w:val="clear" w:pos="426"/>
          <w:tab w:val="clear" w:pos="568"/>
          <w:tab w:val="clear" w:pos="710"/>
        </w:tabs>
        <w:overflowPunct/>
        <w:textAlignment w:val="auto"/>
        <w:rPr>
          <w:sz w:val="22"/>
          <w:szCs w:val="22"/>
        </w:rPr>
      </w:pPr>
    </w:p>
    <w:p w14:paraId="73AA99F6" w14:textId="77777777" w:rsidR="0024317D" w:rsidRPr="0048354B" w:rsidRDefault="0024317D" w:rsidP="00A92537">
      <w:pPr>
        <w:tabs>
          <w:tab w:val="clear" w:pos="426"/>
          <w:tab w:val="clear" w:pos="568"/>
          <w:tab w:val="clear" w:pos="710"/>
        </w:tabs>
        <w:overflowPunct/>
        <w:textAlignment w:val="auto"/>
        <w:rPr>
          <w:sz w:val="22"/>
          <w:szCs w:val="22"/>
        </w:rPr>
      </w:pPr>
      <w:r w:rsidRPr="0048354B">
        <w:rPr>
          <w:sz w:val="22"/>
        </w:rPr>
        <w:t xml:space="preserve">Pour les bâtiments de plus de six (6) étages et à effectif supérieur à 50 personnes par étage, un hall spécifique (lobby) est requis à chaque étage, avec deux portes coupe-feu, de classe S </w:t>
      </w:r>
      <w:r w:rsidRPr="0048354B">
        <w:rPr>
          <w:sz w:val="22"/>
          <w:vertAlign w:val="subscript"/>
        </w:rPr>
        <w:t>m</w:t>
      </w:r>
      <w:r w:rsidRPr="0048354B">
        <w:rPr>
          <w:sz w:val="22"/>
        </w:rPr>
        <w:t xml:space="preserve"> conformément à la norme ΕΝ 13501-2, à l’entrée de la cage d’escalier, de manière à la protéger de l’entrée de la fumée. Les éléments de construction de l’enveloppe de ce hall doivent avoir l’indice de résistance au feu requis pour la cage d’escalier alors que la porte conduisant du hall à la cage d’escalier doit avoir un indice de résistance au feu d’au moins 30 minutes. L’exigence de construction d’un hall protégé contre l’incendie par catégorie d’usage de bâtiment, en sus de l’exigence générale ci-dessus, figure au tableau 11.</w:t>
      </w:r>
    </w:p>
    <w:p w14:paraId="72E16D2C" w14:textId="77777777" w:rsidR="0024317D" w:rsidRPr="0048354B" w:rsidRDefault="0024317D" w:rsidP="0018438D">
      <w:pPr>
        <w:rPr>
          <w:rStyle w:val="FontStyle164"/>
          <w:sz w:val="22"/>
          <w:szCs w:val="22"/>
        </w:rPr>
      </w:pPr>
      <w:r w:rsidRPr="0048354B">
        <w:rPr>
          <w:rStyle w:val="FontStyle164"/>
          <w:sz w:val="22"/>
        </w:rPr>
        <w:t>Dans chaque bâtiment de six étages ou plus au-dessus du sol, y compris le rez-de-chaussée, et lorsque l’installation d’un système automatique de détection incendie est requise, il est obligatoire d’installer un ou plusieurs clapets de désenfumage (schéma 22) situés au-dessus du plancher de l’étage le plus élevé de cage d’escalier, au mur - à la plus grande hauteur possible - ou au plafond du dernier étage, avec évacuation directement à l’air libre. Chaque clapet de ce type doit avoir une surface libre d’au moins 1,5 m² et être automatiquement activé par le système de détection incendie.</w:t>
      </w:r>
    </w:p>
    <w:p w14:paraId="4D262619" w14:textId="189C64BB" w:rsidR="0024317D" w:rsidRPr="0048354B" w:rsidRDefault="00944A81" w:rsidP="00725AB2">
      <w:r w:rsidRPr="0048354B">
        <w:rPr>
          <w:noProof/>
        </w:rPr>
        <w:lastRenderedPageBreak/>
        <mc:AlternateContent>
          <mc:Choice Requires="wps">
            <w:drawing>
              <wp:anchor distT="0" distB="0" distL="114300" distR="114300" simplePos="0" relativeHeight="251657728" behindDoc="0" locked="0" layoutInCell="1" allowOverlap="1" wp14:anchorId="5BB5C7F2" wp14:editId="42502B5D">
                <wp:simplePos x="0" y="0"/>
                <wp:positionH relativeFrom="column">
                  <wp:posOffset>-455295</wp:posOffset>
                </wp:positionH>
                <wp:positionV relativeFrom="paragraph">
                  <wp:posOffset>80010</wp:posOffset>
                </wp:positionV>
                <wp:extent cx="6324600" cy="3834765"/>
                <wp:effectExtent l="0" t="0" r="0" b="0"/>
                <wp:wrapSquare wrapText="bothSides"/>
                <wp:docPr id="2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834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CBA4" w14:textId="77777777" w:rsidR="0024317D" w:rsidRDefault="0024317D" w:rsidP="00522285">
                            <w:pPr>
                              <w:rPr>
                                <w:b/>
                                <w:bCs/>
                                <w:i/>
                                <w:iCs/>
                                <w:sz w:val="18"/>
                                <w:szCs w:val="18"/>
                              </w:rPr>
                            </w:pPr>
                            <w:r>
                              <w:rPr>
                                <w:b/>
                                <w:i/>
                                <w:sz w:val="18"/>
                              </w:rPr>
                              <w:t>Tableau 11: Exigence de construction d’un sas protégé contre l’incendie</w:t>
                            </w:r>
                          </w:p>
                          <w:p w14:paraId="77A52838" w14:textId="77777777" w:rsidR="0024317D" w:rsidRDefault="0024317D" w:rsidP="00522285">
                            <w:pPr>
                              <w:rPr>
                                <w:b/>
                                <w:bCs/>
                                <w:i/>
                                <w:iCs/>
                                <w:sz w:val="18"/>
                                <w:szCs w:val="18"/>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3757"/>
                              <w:gridCol w:w="5195"/>
                            </w:tblGrid>
                            <w:tr w:rsidR="0024317D" w:rsidRPr="00281276" w14:paraId="53BD4228" w14:textId="77777777">
                              <w:trPr>
                                <w:trHeight w:val="341"/>
                                <w:jc w:val="center"/>
                              </w:trPr>
                              <w:tc>
                                <w:tcPr>
                                  <w:tcW w:w="9777" w:type="dxa"/>
                                  <w:gridSpan w:val="3"/>
                                  <w:vAlign w:val="center"/>
                                </w:tcPr>
                                <w:p w14:paraId="1604DDCA" w14:textId="77777777" w:rsidR="0024317D" w:rsidRPr="009D31CE" w:rsidRDefault="0024317D" w:rsidP="009D31CE">
                                  <w:pPr>
                                    <w:jc w:val="center"/>
                                    <w:rPr>
                                      <w:b/>
                                      <w:bCs/>
                                    </w:rPr>
                                  </w:pPr>
                                  <w:r>
                                    <w:rPr>
                                      <w:b/>
                                      <w:sz w:val="22"/>
                                    </w:rPr>
                                    <w:t>EXIGENCE GÉNÉRALE</w:t>
                                  </w:r>
                                </w:p>
                              </w:tc>
                            </w:tr>
                            <w:tr w:rsidR="0024317D" w:rsidRPr="00281276" w14:paraId="774A562B" w14:textId="77777777">
                              <w:trPr>
                                <w:trHeight w:val="341"/>
                                <w:jc w:val="center"/>
                              </w:trPr>
                              <w:tc>
                                <w:tcPr>
                                  <w:tcW w:w="9777" w:type="dxa"/>
                                  <w:gridSpan w:val="3"/>
                                  <w:vAlign w:val="center"/>
                                </w:tcPr>
                                <w:p w14:paraId="1E9FE614" w14:textId="77777777" w:rsidR="0024317D" w:rsidRPr="009D31CE" w:rsidRDefault="0024317D" w:rsidP="009D31CE">
                                  <w:pPr>
                                    <w:jc w:val="center"/>
                                    <w:rPr>
                                      <w:b/>
                                      <w:bCs/>
                                    </w:rPr>
                                  </w:pPr>
                                  <w:r>
                                    <w:rPr>
                                      <w:rStyle w:val="a"/>
                                      <w:rFonts w:ascii="Arial" w:hAnsi="Arial"/>
                                    </w:rPr>
                                    <w:t>Bâtiments disposant de plus de 6 étages et d’un effectif supérieur à 50 personnes par étage</w:t>
                                  </w:r>
                                </w:p>
                              </w:tc>
                            </w:tr>
                            <w:tr w:rsidR="0024317D" w:rsidRPr="00281276" w14:paraId="0759F4C9" w14:textId="77777777">
                              <w:trPr>
                                <w:trHeight w:val="341"/>
                                <w:jc w:val="center"/>
                              </w:trPr>
                              <w:tc>
                                <w:tcPr>
                                  <w:tcW w:w="9777" w:type="dxa"/>
                                  <w:gridSpan w:val="3"/>
                                  <w:vAlign w:val="center"/>
                                </w:tcPr>
                                <w:p w14:paraId="79D8A5B4" w14:textId="77777777" w:rsidR="0024317D" w:rsidRPr="009D31CE" w:rsidRDefault="0024317D" w:rsidP="009D31CE">
                                  <w:pPr>
                                    <w:jc w:val="center"/>
                                    <w:rPr>
                                      <w:b/>
                                      <w:bCs/>
                                    </w:rPr>
                                  </w:pPr>
                                  <w:r>
                                    <w:rPr>
                                      <w:b/>
                                      <w:sz w:val="22"/>
                                    </w:rPr>
                                    <w:t>EXIGENCES SUPPLÉMENTAIRES</w:t>
                                  </w:r>
                                </w:p>
                              </w:tc>
                            </w:tr>
                            <w:tr w:rsidR="0024317D" w:rsidRPr="00281276" w14:paraId="35DEB72E" w14:textId="77777777">
                              <w:trPr>
                                <w:trHeight w:val="341"/>
                                <w:jc w:val="center"/>
                              </w:trPr>
                              <w:tc>
                                <w:tcPr>
                                  <w:tcW w:w="825" w:type="dxa"/>
                                  <w:vAlign w:val="center"/>
                                </w:tcPr>
                                <w:p w14:paraId="2110896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Align w:val="center"/>
                                </w:tcPr>
                                <w:p w14:paraId="12731739" w14:textId="77777777" w:rsidR="0024317D" w:rsidRPr="009D31CE" w:rsidRDefault="0024317D" w:rsidP="009D31CE">
                                  <w:pPr>
                                    <w:jc w:val="center"/>
                                    <w:rPr>
                                      <w:b/>
                                      <w:bCs/>
                                    </w:rPr>
                                  </w:pPr>
                                  <w:r>
                                    <w:rPr>
                                      <w:b/>
                                      <w:sz w:val="22"/>
                                    </w:rPr>
                                    <w:t>USAGE DU BÂTIMENT</w:t>
                                  </w:r>
                                </w:p>
                              </w:tc>
                              <w:tc>
                                <w:tcPr>
                                  <w:tcW w:w="5195" w:type="dxa"/>
                                </w:tcPr>
                                <w:p w14:paraId="644E9609" w14:textId="77777777" w:rsidR="0024317D" w:rsidRPr="009D31CE" w:rsidRDefault="0024317D" w:rsidP="009D31CE">
                                  <w:pPr>
                                    <w:jc w:val="center"/>
                                  </w:pPr>
                                  <w:r>
                                    <w:rPr>
                                      <w:b/>
                                      <w:sz w:val="22"/>
                                    </w:rPr>
                                    <w:t>Obligation de construction d’un hall (lobby) protégé contre l’incendie avec 2 portes coupe-feu</w:t>
                                  </w:r>
                                </w:p>
                              </w:tc>
                            </w:tr>
                            <w:tr w:rsidR="0024317D" w:rsidRPr="00281276" w14:paraId="1EC94F73" w14:textId="77777777">
                              <w:trPr>
                                <w:jc w:val="center"/>
                              </w:trPr>
                              <w:tc>
                                <w:tcPr>
                                  <w:tcW w:w="825" w:type="dxa"/>
                                  <w:vAlign w:val="center"/>
                                </w:tcPr>
                                <w:p w14:paraId="3C26265E"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3757" w:type="dxa"/>
                                </w:tcPr>
                                <w:p w14:paraId="1E9AC901" w14:textId="77777777" w:rsidR="0024317D" w:rsidRPr="009D31CE" w:rsidRDefault="0024317D" w:rsidP="009D31CE">
                                  <w:pPr>
                                    <w:jc w:val="center"/>
                                    <w:rPr>
                                      <w:b/>
                                      <w:bCs/>
                                    </w:rPr>
                                  </w:pPr>
                                  <w:r>
                                    <w:rPr>
                                      <w:b/>
                                      <w:sz w:val="22"/>
                                    </w:rPr>
                                    <w:t>Séjour temporaire</w:t>
                                  </w:r>
                                </w:p>
                              </w:tc>
                              <w:tc>
                                <w:tcPr>
                                  <w:tcW w:w="5195" w:type="dxa"/>
                                </w:tcPr>
                                <w:p w14:paraId="331DF192" w14:textId="77777777" w:rsidR="0024317D" w:rsidRPr="009D31CE" w:rsidRDefault="0024317D" w:rsidP="003037F3">
                                  <w:pPr>
                                    <w:jc w:val="left"/>
                                  </w:pPr>
                                  <w:r>
                                    <w:rPr>
                                      <w:rStyle w:val="a"/>
                                      <w:rFonts w:ascii="Arial" w:hAnsi="Arial"/>
                                    </w:rPr>
                                    <w:t>Hôtels &gt; 2 étages et nombre total de lits &gt; 100</w:t>
                                  </w:r>
                                </w:p>
                              </w:tc>
                            </w:tr>
                            <w:tr w:rsidR="0024317D" w:rsidRPr="00281276" w14:paraId="60A87CA8" w14:textId="77777777">
                              <w:trPr>
                                <w:jc w:val="center"/>
                              </w:trPr>
                              <w:tc>
                                <w:tcPr>
                                  <w:tcW w:w="825" w:type="dxa"/>
                                  <w:vAlign w:val="center"/>
                                </w:tcPr>
                                <w:p w14:paraId="2BF9A75A"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Ε</w:t>
                                  </w:r>
                                </w:p>
                              </w:tc>
                              <w:tc>
                                <w:tcPr>
                                  <w:tcW w:w="3757" w:type="dxa"/>
                                </w:tcPr>
                                <w:p w14:paraId="2395E07E" w14:textId="77777777" w:rsidR="0024317D" w:rsidRPr="009D31CE" w:rsidRDefault="0024317D" w:rsidP="009D31CE">
                                  <w:pPr>
                                    <w:jc w:val="center"/>
                                    <w:rPr>
                                      <w:b/>
                                      <w:bCs/>
                                    </w:rPr>
                                  </w:pPr>
                                  <w:r>
                                    <w:rPr>
                                      <w:b/>
                                      <w:sz w:val="22"/>
                                    </w:rPr>
                                    <w:t>Santé et prévoyance sociale</w:t>
                                  </w:r>
                                </w:p>
                              </w:tc>
                              <w:tc>
                                <w:tcPr>
                                  <w:tcW w:w="5195" w:type="dxa"/>
                                </w:tcPr>
                                <w:p w14:paraId="47D20F79" w14:textId="77777777" w:rsidR="0024317D" w:rsidRPr="009D31CE" w:rsidRDefault="0024317D" w:rsidP="009D31CE">
                                  <w:pPr>
                                    <w:jc w:val="left"/>
                                  </w:pPr>
                                  <w:r>
                                    <w:rPr>
                                      <w:sz w:val="22"/>
                                    </w:rPr>
                                    <w:t>Tout étage en sous-sol du bâtiment</w:t>
                                  </w:r>
                                </w:p>
                              </w:tc>
                            </w:tr>
                            <w:tr w:rsidR="0024317D" w:rsidRPr="00281276" w14:paraId="78267A95" w14:textId="77777777">
                              <w:trPr>
                                <w:jc w:val="center"/>
                              </w:trPr>
                              <w:tc>
                                <w:tcPr>
                                  <w:tcW w:w="825" w:type="dxa"/>
                                  <w:vAlign w:val="center"/>
                                </w:tcPr>
                                <w:p w14:paraId="3AC321D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3757" w:type="dxa"/>
                                </w:tcPr>
                                <w:p w14:paraId="6AF6ACD1" w14:textId="77777777" w:rsidR="0024317D" w:rsidRPr="009D31CE" w:rsidRDefault="0024317D" w:rsidP="009D31CE">
                                  <w:pPr>
                                    <w:jc w:val="center"/>
                                    <w:rPr>
                                      <w:b/>
                                      <w:bCs/>
                                    </w:rPr>
                                  </w:pPr>
                                  <w:r>
                                    <w:rPr>
                                      <w:b/>
                                      <w:sz w:val="22"/>
                                    </w:rPr>
                                    <w:t>Commerce</w:t>
                                  </w:r>
                                </w:p>
                              </w:tc>
                              <w:tc>
                                <w:tcPr>
                                  <w:tcW w:w="5195" w:type="dxa"/>
                                </w:tcPr>
                                <w:p w14:paraId="1450BB19" w14:textId="77777777" w:rsidR="0024317D" w:rsidRPr="009D31CE" w:rsidRDefault="0024317D" w:rsidP="009D31CE">
                                  <w:pPr>
                                    <w:jc w:val="left"/>
                                  </w:pPr>
                                  <w:r>
                                    <w:rPr>
                                      <w:sz w:val="22"/>
                                    </w:rPr>
                                    <w:t>Bâtiments &gt; 3 étages</w:t>
                                  </w:r>
                                </w:p>
                              </w:tc>
                            </w:tr>
                            <w:tr w:rsidR="0024317D" w:rsidRPr="00281276" w14:paraId="30265AA3" w14:textId="77777777">
                              <w:trPr>
                                <w:jc w:val="center"/>
                              </w:trPr>
                              <w:tc>
                                <w:tcPr>
                                  <w:tcW w:w="825" w:type="dxa"/>
                                  <w:vAlign w:val="center"/>
                                </w:tcPr>
                                <w:p w14:paraId="7739916C"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3757" w:type="dxa"/>
                                </w:tcPr>
                                <w:p w14:paraId="768CE0A1" w14:textId="77777777" w:rsidR="0024317D" w:rsidRPr="009D31CE" w:rsidRDefault="0024317D" w:rsidP="009D31CE">
                                  <w:pPr>
                                    <w:jc w:val="center"/>
                                    <w:rPr>
                                      <w:b/>
                                      <w:bCs/>
                                    </w:rPr>
                                  </w:pPr>
                                  <w:r>
                                    <w:rPr>
                                      <w:b/>
                                      <w:sz w:val="22"/>
                                    </w:rPr>
                                    <w:t>Bureaux</w:t>
                                  </w:r>
                                </w:p>
                              </w:tc>
                              <w:tc>
                                <w:tcPr>
                                  <w:tcW w:w="5195" w:type="dxa"/>
                                </w:tcPr>
                                <w:p w14:paraId="15927F32" w14:textId="77777777" w:rsidR="0024317D" w:rsidRPr="009D31CE" w:rsidRDefault="0024317D" w:rsidP="009D31CE">
                                  <w:pPr>
                                    <w:jc w:val="left"/>
                                  </w:pPr>
                                  <w:r>
                                    <w:rPr>
                                      <w:sz w:val="22"/>
                                    </w:rPr>
                                    <w:t>Bâtiments &gt;6 étages au-dessus du sol indépendamment de l’effectif</w:t>
                                  </w:r>
                                </w:p>
                              </w:tc>
                            </w:tr>
                            <w:tr w:rsidR="0024317D" w:rsidRPr="00281276" w14:paraId="3470B21C" w14:textId="77777777">
                              <w:trPr>
                                <w:trHeight w:val="217"/>
                                <w:jc w:val="center"/>
                              </w:trPr>
                              <w:tc>
                                <w:tcPr>
                                  <w:tcW w:w="825" w:type="dxa"/>
                                  <w:vMerge w:val="restart"/>
                                  <w:vAlign w:val="center"/>
                                </w:tcPr>
                                <w:p w14:paraId="4A6FDEE7"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I</w:t>
                                  </w:r>
                                </w:p>
                              </w:tc>
                              <w:tc>
                                <w:tcPr>
                                  <w:tcW w:w="3757" w:type="dxa"/>
                                  <w:vMerge w:val="restart"/>
                                </w:tcPr>
                                <w:p w14:paraId="40C72CE5" w14:textId="77777777" w:rsidR="0024317D" w:rsidRPr="009D31CE" w:rsidRDefault="0024317D" w:rsidP="009D31CE">
                                  <w:pPr>
                                    <w:jc w:val="center"/>
                                    <w:rPr>
                                      <w:b/>
                                      <w:bCs/>
                                    </w:rPr>
                                  </w:pPr>
                                  <w:r>
                                    <w:rPr>
                                      <w:b/>
                                      <w:sz w:val="22"/>
                                    </w:rPr>
                                    <w:t>Industrie - Artisanat</w:t>
                                  </w:r>
                                </w:p>
                              </w:tc>
                              <w:tc>
                                <w:tcPr>
                                  <w:tcW w:w="5195" w:type="dxa"/>
                                </w:tcPr>
                                <w:p w14:paraId="34121307"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Z3 </w:t>
                                  </w:r>
                                </w:p>
                              </w:tc>
                            </w:tr>
                            <w:tr w:rsidR="0024317D" w:rsidRPr="00281276" w14:paraId="739C2F63" w14:textId="77777777">
                              <w:trPr>
                                <w:trHeight w:val="249"/>
                                <w:jc w:val="center"/>
                              </w:trPr>
                              <w:tc>
                                <w:tcPr>
                                  <w:tcW w:w="825" w:type="dxa"/>
                                  <w:vMerge/>
                                  <w:vAlign w:val="center"/>
                                </w:tcPr>
                                <w:p w14:paraId="626DA95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2406989F" w14:textId="77777777" w:rsidR="0024317D" w:rsidRPr="009D31CE" w:rsidRDefault="0024317D" w:rsidP="009D31CE">
                                  <w:pPr>
                                    <w:jc w:val="center"/>
                                    <w:rPr>
                                      <w:b/>
                                      <w:bCs/>
                                    </w:rPr>
                                  </w:pPr>
                                </w:p>
                              </w:tc>
                              <w:tc>
                                <w:tcPr>
                                  <w:tcW w:w="5195" w:type="dxa"/>
                                </w:tcPr>
                                <w:p w14:paraId="2C19C4B5"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&gt; 3 étages </w:t>
                                  </w:r>
                                </w:p>
                              </w:tc>
                            </w:tr>
                            <w:tr w:rsidR="0024317D" w:rsidRPr="00281276" w14:paraId="13CEB46F" w14:textId="77777777">
                              <w:trPr>
                                <w:trHeight w:val="128"/>
                                <w:jc w:val="center"/>
                              </w:trPr>
                              <w:tc>
                                <w:tcPr>
                                  <w:tcW w:w="825" w:type="dxa"/>
                                  <w:vMerge w:val="restart"/>
                                  <w:vAlign w:val="center"/>
                                </w:tcPr>
                                <w:p w14:paraId="49D2EEC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3757" w:type="dxa"/>
                                  <w:vMerge w:val="restart"/>
                                </w:tcPr>
                                <w:p w14:paraId="3C1F7EBE" w14:textId="77777777" w:rsidR="0024317D" w:rsidRPr="009D31CE" w:rsidRDefault="0024317D" w:rsidP="009D31CE">
                                  <w:pPr>
                                    <w:jc w:val="center"/>
                                    <w:rPr>
                                      <w:b/>
                                      <w:bCs/>
                                    </w:rPr>
                                  </w:pPr>
                                  <w:r>
                                    <w:rPr>
                                      <w:b/>
                                      <w:sz w:val="22"/>
                                    </w:rPr>
                                    <w:t>Stockage</w:t>
                                  </w:r>
                                </w:p>
                              </w:tc>
                              <w:tc>
                                <w:tcPr>
                                  <w:tcW w:w="5195" w:type="dxa"/>
                                </w:tcPr>
                                <w:p w14:paraId="1F4E242E"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Z3 </w:t>
                                  </w:r>
                                </w:p>
                              </w:tc>
                            </w:tr>
                            <w:tr w:rsidR="0024317D" w:rsidRPr="00281276" w14:paraId="6A759C58" w14:textId="77777777">
                              <w:trPr>
                                <w:trHeight w:val="127"/>
                                <w:jc w:val="center"/>
                              </w:trPr>
                              <w:tc>
                                <w:tcPr>
                                  <w:tcW w:w="825" w:type="dxa"/>
                                  <w:vMerge/>
                                  <w:vAlign w:val="center"/>
                                </w:tcPr>
                                <w:p w14:paraId="7BECB0E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424AAE89" w14:textId="77777777" w:rsidR="0024317D" w:rsidRPr="009D31CE" w:rsidRDefault="0024317D" w:rsidP="009D31CE">
                                  <w:pPr>
                                    <w:jc w:val="center"/>
                                    <w:rPr>
                                      <w:b/>
                                      <w:bCs/>
                                    </w:rPr>
                                  </w:pPr>
                                </w:p>
                              </w:tc>
                              <w:tc>
                                <w:tcPr>
                                  <w:tcW w:w="5195" w:type="dxa"/>
                                </w:tcPr>
                                <w:p w14:paraId="46168EEB"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&gt; 3 étages </w:t>
                                  </w:r>
                                </w:p>
                              </w:tc>
                            </w:tr>
                            <w:tr w:rsidR="0024317D" w:rsidRPr="00281276" w14:paraId="314E8F48" w14:textId="77777777">
                              <w:trPr>
                                <w:trHeight w:val="128"/>
                                <w:jc w:val="center"/>
                              </w:trPr>
                              <w:tc>
                                <w:tcPr>
                                  <w:tcW w:w="825" w:type="dxa"/>
                                  <w:vMerge w:val="restart"/>
                                  <w:vAlign w:val="center"/>
                                </w:tcPr>
                                <w:p w14:paraId="3CFBC70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3757" w:type="dxa"/>
                                  <w:vMerge w:val="restart"/>
                                </w:tcPr>
                                <w:p w14:paraId="220FBA21" w14:textId="77777777" w:rsidR="0024317D" w:rsidRPr="00442261" w:rsidRDefault="0024317D" w:rsidP="009D31CE">
                                  <w:pPr>
                                    <w:jc w:val="center"/>
                                    <w:rPr>
                                      <w:b/>
                                      <w:bCs/>
                                    </w:rPr>
                                  </w:pPr>
                                  <w:r>
                                    <w:rPr>
                                      <w:b/>
                                      <w:sz w:val="22"/>
                                    </w:rPr>
                                    <w:t>Stationnement - Stations-service</w:t>
                                  </w:r>
                                </w:p>
                              </w:tc>
                              <w:tc>
                                <w:tcPr>
                                  <w:tcW w:w="5195" w:type="dxa"/>
                                </w:tcPr>
                                <w:p w14:paraId="50644241" w14:textId="77777777" w:rsidR="0024317D" w:rsidRPr="009D31CE" w:rsidRDefault="0024317D" w:rsidP="009D31CE">
                                  <w:pPr>
                                    <w:jc w:val="left"/>
                                  </w:pPr>
                                  <w:r>
                                    <w:rPr>
                                      <w:sz w:val="22"/>
                                    </w:rPr>
                                    <w:t>Bâtiments &gt; 1 étage en sous-sol</w:t>
                                  </w:r>
                                </w:p>
                              </w:tc>
                            </w:tr>
                            <w:tr w:rsidR="0024317D" w:rsidRPr="00281276" w14:paraId="064654B4" w14:textId="77777777">
                              <w:trPr>
                                <w:trHeight w:val="127"/>
                                <w:jc w:val="center"/>
                              </w:trPr>
                              <w:tc>
                                <w:tcPr>
                                  <w:tcW w:w="825" w:type="dxa"/>
                                  <w:vMerge/>
                                  <w:vAlign w:val="center"/>
                                </w:tcPr>
                                <w:p w14:paraId="2DDB8490"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5979661F" w14:textId="77777777" w:rsidR="0024317D" w:rsidRPr="009D31CE" w:rsidRDefault="0024317D" w:rsidP="009D31CE">
                                  <w:pPr>
                                    <w:jc w:val="center"/>
                                    <w:rPr>
                                      <w:b/>
                                      <w:bCs/>
                                    </w:rPr>
                                  </w:pPr>
                                </w:p>
                              </w:tc>
                              <w:tc>
                                <w:tcPr>
                                  <w:tcW w:w="5195" w:type="dxa"/>
                                </w:tcPr>
                                <w:p w14:paraId="214F9CFD" w14:textId="77777777" w:rsidR="0024317D" w:rsidRPr="009D31CE" w:rsidRDefault="0024317D" w:rsidP="009D31CE">
                                  <w:pPr>
                                    <w:jc w:val="left"/>
                                  </w:pPr>
                                  <w:r>
                                    <w:rPr>
                                      <w:sz w:val="22"/>
                                    </w:rPr>
                                    <w:t>Bâtiments &gt; 2 étages au-dessus du sol</w:t>
                                  </w:r>
                                </w:p>
                              </w:tc>
                            </w:tr>
                          </w:tbl>
                          <w:p w14:paraId="532C391C" w14:textId="77777777" w:rsidR="0024317D" w:rsidRDefault="0024317D" w:rsidP="00522285">
                            <w:pPr>
                              <w:rPr>
                                <w:b/>
                                <w:bCs/>
                                <w:i/>
                                <w:iCs/>
                                <w:sz w:val="18"/>
                                <w:szCs w:val="18"/>
                              </w:rPr>
                            </w:pPr>
                          </w:p>
                          <w:p w14:paraId="6297B818" w14:textId="308D74FE" w:rsidR="0024317D" w:rsidRDefault="0024317D" w:rsidP="00522285">
                            <w:pPr>
                              <w:rPr>
                                <w:b/>
                                <w:bCs/>
                                <w:i/>
                                <w:iCs/>
                                <w:sz w:val="18"/>
                                <w:szCs w:val="18"/>
                              </w:rPr>
                            </w:pPr>
                          </w:p>
                          <w:p w14:paraId="3DCDFA42" w14:textId="77777777" w:rsidR="00481980" w:rsidRDefault="00481980" w:rsidP="00522285">
                            <w:pPr>
                              <w:rPr>
                                <w:b/>
                                <w:bCs/>
                                <w:i/>
                                <w:iCs/>
                                <w:sz w:val="18"/>
                                <w:szCs w:val="18"/>
                              </w:rPr>
                            </w:pPr>
                          </w:p>
                          <w:p w14:paraId="717E5126" w14:textId="77777777" w:rsidR="0024317D" w:rsidRDefault="0024317D" w:rsidP="00522285">
                            <w:pPr>
                              <w:rPr>
                                <w:b/>
                                <w:bCs/>
                                <w:i/>
                                <w:iCs/>
                                <w:sz w:val="18"/>
                                <w:szCs w:val="18"/>
                              </w:rPr>
                            </w:pPr>
                          </w:p>
                          <w:p w14:paraId="15FC163E" w14:textId="77777777" w:rsidR="0024317D" w:rsidRPr="00C96DFA" w:rsidRDefault="0024317D" w:rsidP="00522285">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5C7F2" id="Text Box 40" o:spid="_x0000_s1059" type="#_x0000_t202" style="position:absolute;left:0;text-align:left;margin-left:-35.85pt;margin-top:6.3pt;width:498pt;height:30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" stroked="f">
                <v:textbox>
                  <w:txbxContent>
                    <w:p w14:paraId="2D24CBA4" w14:textId="77777777" w:rsidR="0024317D" w:rsidRDefault="0024317D" w:rsidP="00522285">
                      <w:pPr>
                        <w:rPr>
                          <w:b/>
                          <w:bCs/>
                          <w:i/>
                          <w:iCs/>
                          <w:sz w:val="18"/>
                          <w:szCs w:val="18"/>
                        </w:rPr>
                      </w:pPr>
                      <w:r>
                        <w:rPr>
                          <w:b/>
                          <w:i/>
                          <w:sz w:val="18"/>
                        </w:rPr>
                        <w:t>Tableau 11: Exigence de construction d’un sas protégé contre l’incendie</w:t>
                      </w:r>
                    </w:p>
                    <w:p w14:paraId="77A52838" w14:textId="77777777" w:rsidR="0024317D" w:rsidRDefault="0024317D" w:rsidP="00522285">
                      <w:pPr>
                        <w:rPr>
                          <w:b/>
                          <w:bCs/>
                          <w:i/>
                          <w:iCs/>
                          <w:sz w:val="18"/>
                          <w:szCs w:val="18"/>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3757"/>
                        <w:gridCol w:w="5195"/>
                      </w:tblGrid>
                      <w:tr w:rsidR="0024317D" w:rsidRPr="00281276" w14:paraId="53BD4228" w14:textId="77777777">
                        <w:trPr>
                          <w:trHeight w:val="341"/>
                          <w:jc w:val="center"/>
                        </w:trPr>
                        <w:tc>
                          <w:tcPr>
                            <w:tcW w:w="9777" w:type="dxa"/>
                            <w:gridSpan w:val="3"/>
                            <w:vAlign w:val="center"/>
                          </w:tcPr>
                          <w:p w14:paraId="1604DDCA" w14:textId="77777777" w:rsidR="0024317D" w:rsidRPr="009D31CE" w:rsidRDefault="0024317D" w:rsidP="009D31CE">
                            <w:pPr>
                              <w:jc w:val="center"/>
                              <w:rPr>
                                <w:b/>
                                <w:bCs/>
                              </w:rPr>
                            </w:pPr>
                            <w:r>
                              <w:rPr>
                                <w:b/>
                                <w:sz w:val="22"/>
                              </w:rPr>
                              <w:t>EXIGENCE GÉNÉRALE</w:t>
                            </w:r>
                          </w:p>
                        </w:tc>
                      </w:tr>
                      <w:tr w:rsidR="0024317D" w:rsidRPr="00281276" w14:paraId="774A562B" w14:textId="77777777">
                        <w:trPr>
                          <w:trHeight w:val="341"/>
                          <w:jc w:val="center"/>
                        </w:trPr>
                        <w:tc>
                          <w:tcPr>
                            <w:tcW w:w="9777" w:type="dxa"/>
                            <w:gridSpan w:val="3"/>
                            <w:vAlign w:val="center"/>
                          </w:tcPr>
                          <w:p w14:paraId="1E9FE614" w14:textId="77777777" w:rsidR="0024317D" w:rsidRPr="009D31CE" w:rsidRDefault="0024317D" w:rsidP="009D31CE">
                            <w:pPr>
                              <w:jc w:val="center"/>
                              <w:rPr>
                                <w:b/>
                                <w:bCs/>
                              </w:rPr>
                            </w:pPr>
                            <w:r>
                              <w:rPr>
                                <w:rStyle w:val="a"/>
                                <w:rFonts w:ascii="Arial" w:hAnsi="Arial"/>
                              </w:rPr>
                              <w:t>Bâtiments disposant de plus de 6 étages et d’un effectif supérieur à 50 personnes par étage</w:t>
                            </w:r>
                          </w:p>
                        </w:tc>
                      </w:tr>
                      <w:tr w:rsidR="0024317D" w:rsidRPr="00281276" w14:paraId="0759F4C9" w14:textId="77777777">
                        <w:trPr>
                          <w:trHeight w:val="341"/>
                          <w:jc w:val="center"/>
                        </w:trPr>
                        <w:tc>
                          <w:tcPr>
                            <w:tcW w:w="9777" w:type="dxa"/>
                            <w:gridSpan w:val="3"/>
                            <w:vAlign w:val="center"/>
                          </w:tcPr>
                          <w:p w14:paraId="79D8A5B4" w14:textId="77777777" w:rsidR="0024317D" w:rsidRPr="009D31CE" w:rsidRDefault="0024317D" w:rsidP="009D31CE">
                            <w:pPr>
                              <w:jc w:val="center"/>
                              <w:rPr>
                                <w:b/>
                                <w:bCs/>
                              </w:rPr>
                            </w:pPr>
                            <w:r>
                              <w:rPr>
                                <w:b/>
                                <w:sz w:val="22"/>
                              </w:rPr>
                              <w:t>EXIGENCES SUPPLÉMENTAIRES</w:t>
                            </w:r>
                          </w:p>
                        </w:tc>
                      </w:tr>
                      <w:tr w:rsidR="0024317D" w:rsidRPr="00281276" w14:paraId="35DEB72E" w14:textId="77777777">
                        <w:trPr>
                          <w:trHeight w:val="341"/>
                          <w:jc w:val="center"/>
                        </w:trPr>
                        <w:tc>
                          <w:tcPr>
                            <w:tcW w:w="825" w:type="dxa"/>
                            <w:vAlign w:val="center"/>
                          </w:tcPr>
                          <w:p w14:paraId="2110896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Align w:val="center"/>
                          </w:tcPr>
                          <w:p w14:paraId="12731739" w14:textId="77777777" w:rsidR="0024317D" w:rsidRPr="009D31CE" w:rsidRDefault="0024317D" w:rsidP="009D31CE">
                            <w:pPr>
                              <w:jc w:val="center"/>
                              <w:rPr>
                                <w:b/>
                                <w:bCs/>
                              </w:rPr>
                            </w:pPr>
                            <w:r>
                              <w:rPr>
                                <w:b/>
                                <w:sz w:val="22"/>
                              </w:rPr>
                              <w:t>USAGE DU BÂTIMENT</w:t>
                            </w:r>
                          </w:p>
                        </w:tc>
                        <w:tc>
                          <w:tcPr>
                            <w:tcW w:w="5195" w:type="dxa"/>
                          </w:tcPr>
                          <w:p w14:paraId="644E9609" w14:textId="77777777" w:rsidR="0024317D" w:rsidRPr="009D31CE" w:rsidRDefault="0024317D" w:rsidP="009D31CE">
                            <w:pPr>
                              <w:jc w:val="center"/>
                            </w:pPr>
                            <w:r>
                              <w:rPr>
                                <w:b/>
                                <w:sz w:val="22"/>
                              </w:rPr>
                              <w:t>Obligation de construction d’un hall (lobby) protégé contre l’incendie avec 2 portes coupe-feu</w:t>
                            </w:r>
                          </w:p>
                        </w:tc>
                      </w:tr>
                      <w:tr w:rsidR="0024317D" w:rsidRPr="00281276" w14:paraId="1EC94F73" w14:textId="77777777">
                        <w:trPr>
                          <w:jc w:val="center"/>
                        </w:trPr>
                        <w:tc>
                          <w:tcPr>
                            <w:tcW w:w="825" w:type="dxa"/>
                            <w:vAlign w:val="center"/>
                          </w:tcPr>
                          <w:p w14:paraId="3C26265E"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3757" w:type="dxa"/>
                          </w:tcPr>
                          <w:p w14:paraId="1E9AC901" w14:textId="77777777" w:rsidR="0024317D" w:rsidRPr="009D31CE" w:rsidRDefault="0024317D" w:rsidP="009D31CE">
                            <w:pPr>
                              <w:jc w:val="center"/>
                              <w:rPr>
                                <w:b/>
                                <w:bCs/>
                              </w:rPr>
                            </w:pPr>
                            <w:r>
                              <w:rPr>
                                <w:b/>
                                <w:sz w:val="22"/>
                              </w:rPr>
                              <w:t>Séjour temporaire</w:t>
                            </w:r>
                          </w:p>
                        </w:tc>
                        <w:tc>
                          <w:tcPr>
                            <w:tcW w:w="5195" w:type="dxa"/>
                          </w:tcPr>
                          <w:p w14:paraId="331DF192" w14:textId="77777777" w:rsidR="0024317D" w:rsidRPr="009D31CE" w:rsidRDefault="0024317D" w:rsidP="003037F3">
                            <w:pPr>
                              <w:jc w:val="left"/>
                            </w:pPr>
                            <w:r>
                              <w:rPr>
                                <w:rStyle w:val="a"/>
                                <w:rFonts w:ascii="Arial" w:hAnsi="Arial"/>
                              </w:rPr>
                              <w:t>Hôtels &gt; 2 étages et nombre total de lits &gt; 100</w:t>
                            </w:r>
                          </w:p>
                        </w:tc>
                      </w:tr>
                      <w:tr w:rsidR="0024317D" w:rsidRPr="00281276" w14:paraId="60A87CA8" w14:textId="77777777">
                        <w:trPr>
                          <w:jc w:val="center"/>
                        </w:trPr>
                        <w:tc>
                          <w:tcPr>
                            <w:tcW w:w="825" w:type="dxa"/>
                            <w:vAlign w:val="center"/>
                          </w:tcPr>
                          <w:p w14:paraId="2BF9A75A"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Ε</w:t>
                            </w:r>
                          </w:p>
                        </w:tc>
                        <w:tc>
                          <w:tcPr>
                            <w:tcW w:w="3757" w:type="dxa"/>
                          </w:tcPr>
                          <w:p w14:paraId="2395E07E" w14:textId="77777777" w:rsidR="0024317D" w:rsidRPr="009D31CE" w:rsidRDefault="0024317D" w:rsidP="009D31CE">
                            <w:pPr>
                              <w:jc w:val="center"/>
                              <w:rPr>
                                <w:b/>
                                <w:bCs/>
                              </w:rPr>
                            </w:pPr>
                            <w:r>
                              <w:rPr>
                                <w:b/>
                                <w:sz w:val="22"/>
                              </w:rPr>
                              <w:t>Santé et prévoyance sociale</w:t>
                            </w:r>
                          </w:p>
                        </w:tc>
                        <w:tc>
                          <w:tcPr>
                            <w:tcW w:w="5195" w:type="dxa"/>
                          </w:tcPr>
                          <w:p w14:paraId="47D20F79" w14:textId="77777777" w:rsidR="0024317D" w:rsidRPr="009D31CE" w:rsidRDefault="0024317D" w:rsidP="009D31CE">
                            <w:pPr>
                              <w:jc w:val="left"/>
                            </w:pPr>
                            <w:r>
                              <w:rPr>
                                <w:sz w:val="22"/>
                              </w:rPr>
                              <w:t>Tout étage en sous-sol du bâtiment</w:t>
                            </w:r>
                          </w:p>
                        </w:tc>
                      </w:tr>
                      <w:tr w:rsidR="0024317D" w:rsidRPr="00281276" w14:paraId="78267A95" w14:textId="77777777">
                        <w:trPr>
                          <w:jc w:val="center"/>
                        </w:trPr>
                        <w:tc>
                          <w:tcPr>
                            <w:tcW w:w="825" w:type="dxa"/>
                            <w:vAlign w:val="center"/>
                          </w:tcPr>
                          <w:p w14:paraId="3AC321D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3757" w:type="dxa"/>
                          </w:tcPr>
                          <w:p w14:paraId="6AF6ACD1" w14:textId="77777777" w:rsidR="0024317D" w:rsidRPr="009D31CE" w:rsidRDefault="0024317D" w:rsidP="009D31CE">
                            <w:pPr>
                              <w:jc w:val="center"/>
                              <w:rPr>
                                <w:b/>
                                <w:bCs/>
                              </w:rPr>
                            </w:pPr>
                            <w:r>
                              <w:rPr>
                                <w:b/>
                                <w:sz w:val="22"/>
                              </w:rPr>
                              <w:t>Commerce</w:t>
                            </w:r>
                          </w:p>
                        </w:tc>
                        <w:tc>
                          <w:tcPr>
                            <w:tcW w:w="5195" w:type="dxa"/>
                          </w:tcPr>
                          <w:p w14:paraId="1450BB19" w14:textId="77777777" w:rsidR="0024317D" w:rsidRPr="009D31CE" w:rsidRDefault="0024317D" w:rsidP="009D31CE">
                            <w:pPr>
                              <w:jc w:val="left"/>
                            </w:pPr>
                            <w:r>
                              <w:rPr>
                                <w:sz w:val="22"/>
                              </w:rPr>
                              <w:t>Bâtiments &gt; 3 étages</w:t>
                            </w:r>
                          </w:p>
                        </w:tc>
                      </w:tr>
                      <w:tr w:rsidR="0024317D" w:rsidRPr="00281276" w14:paraId="30265AA3" w14:textId="77777777">
                        <w:trPr>
                          <w:jc w:val="center"/>
                        </w:trPr>
                        <w:tc>
                          <w:tcPr>
                            <w:tcW w:w="825" w:type="dxa"/>
                            <w:vAlign w:val="center"/>
                          </w:tcPr>
                          <w:p w14:paraId="7739916C"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3757" w:type="dxa"/>
                          </w:tcPr>
                          <w:p w14:paraId="768CE0A1" w14:textId="77777777" w:rsidR="0024317D" w:rsidRPr="009D31CE" w:rsidRDefault="0024317D" w:rsidP="009D31CE">
                            <w:pPr>
                              <w:jc w:val="center"/>
                              <w:rPr>
                                <w:b/>
                                <w:bCs/>
                              </w:rPr>
                            </w:pPr>
                            <w:r>
                              <w:rPr>
                                <w:b/>
                                <w:sz w:val="22"/>
                              </w:rPr>
                              <w:t>Bureaux</w:t>
                            </w:r>
                          </w:p>
                        </w:tc>
                        <w:tc>
                          <w:tcPr>
                            <w:tcW w:w="5195" w:type="dxa"/>
                          </w:tcPr>
                          <w:p w14:paraId="15927F32" w14:textId="77777777" w:rsidR="0024317D" w:rsidRPr="009D31CE" w:rsidRDefault="0024317D" w:rsidP="009D31CE">
                            <w:pPr>
                              <w:jc w:val="left"/>
                            </w:pPr>
                            <w:r>
                              <w:rPr>
                                <w:sz w:val="22"/>
                              </w:rPr>
                              <w:t>Bâtiments &gt;6 étages au-dessus du sol indépendamment de l’effectif</w:t>
                            </w:r>
                          </w:p>
                        </w:tc>
                      </w:tr>
                      <w:tr w:rsidR="0024317D" w:rsidRPr="00281276" w14:paraId="3470B21C" w14:textId="77777777">
                        <w:trPr>
                          <w:trHeight w:val="217"/>
                          <w:jc w:val="center"/>
                        </w:trPr>
                        <w:tc>
                          <w:tcPr>
                            <w:tcW w:w="825" w:type="dxa"/>
                            <w:vMerge w:val="restart"/>
                            <w:vAlign w:val="center"/>
                          </w:tcPr>
                          <w:p w14:paraId="4A6FDEE7"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I</w:t>
                            </w:r>
                          </w:p>
                        </w:tc>
                        <w:tc>
                          <w:tcPr>
                            <w:tcW w:w="3757" w:type="dxa"/>
                            <w:vMerge w:val="restart"/>
                          </w:tcPr>
                          <w:p w14:paraId="40C72CE5" w14:textId="77777777" w:rsidR="0024317D" w:rsidRPr="009D31CE" w:rsidRDefault="0024317D" w:rsidP="009D31CE">
                            <w:pPr>
                              <w:jc w:val="center"/>
                              <w:rPr>
                                <w:b/>
                                <w:bCs/>
                              </w:rPr>
                            </w:pPr>
                            <w:r>
                              <w:rPr>
                                <w:b/>
                                <w:sz w:val="22"/>
                              </w:rPr>
                              <w:t>Industrie - Artisanat</w:t>
                            </w:r>
                          </w:p>
                        </w:tc>
                        <w:tc>
                          <w:tcPr>
                            <w:tcW w:w="5195" w:type="dxa"/>
                          </w:tcPr>
                          <w:p w14:paraId="34121307"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Z3 </w:t>
                            </w:r>
                          </w:p>
                        </w:tc>
                      </w:tr>
                      <w:tr w:rsidR="0024317D" w:rsidRPr="00281276" w14:paraId="739C2F63" w14:textId="77777777">
                        <w:trPr>
                          <w:trHeight w:val="249"/>
                          <w:jc w:val="center"/>
                        </w:trPr>
                        <w:tc>
                          <w:tcPr>
                            <w:tcW w:w="825" w:type="dxa"/>
                            <w:vMerge/>
                            <w:vAlign w:val="center"/>
                          </w:tcPr>
                          <w:p w14:paraId="626DA95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2406989F" w14:textId="77777777" w:rsidR="0024317D" w:rsidRPr="009D31CE" w:rsidRDefault="0024317D" w:rsidP="009D31CE">
                            <w:pPr>
                              <w:jc w:val="center"/>
                              <w:rPr>
                                <w:b/>
                                <w:bCs/>
                              </w:rPr>
                            </w:pPr>
                          </w:p>
                        </w:tc>
                        <w:tc>
                          <w:tcPr>
                            <w:tcW w:w="5195" w:type="dxa"/>
                          </w:tcPr>
                          <w:p w14:paraId="2C19C4B5"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&gt; 3 étages </w:t>
                            </w:r>
                          </w:p>
                        </w:tc>
                      </w:tr>
                      <w:tr w:rsidR="0024317D" w:rsidRPr="00281276" w14:paraId="13CEB46F" w14:textId="77777777">
                        <w:trPr>
                          <w:trHeight w:val="128"/>
                          <w:jc w:val="center"/>
                        </w:trPr>
                        <w:tc>
                          <w:tcPr>
                            <w:tcW w:w="825" w:type="dxa"/>
                            <w:vMerge w:val="restart"/>
                            <w:vAlign w:val="center"/>
                          </w:tcPr>
                          <w:p w14:paraId="49D2EEC9"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3757" w:type="dxa"/>
                            <w:vMerge w:val="restart"/>
                          </w:tcPr>
                          <w:p w14:paraId="3C1F7EBE" w14:textId="77777777" w:rsidR="0024317D" w:rsidRPr="009D31CE" w:rsidRDefault="0024317D" w:rsidP="009D31CE">
                            <w:pPr>
                              <w:jc w:val="center"/>
                              <w:rPr>
                                <w:b/>
                                <w:bCs/>
                              </w:rPr>
                            </w:pPr>
                            <w:r>
                              <w:rPr>
                                <w:b/>
                                <w:sz w:val="22"/>
                              </w:rPr>
                              <w:t>Stockage</w:t>
                            </w:r>
                          </w:p>
                        </w:tc>
                        <w:tc>
                          <w:tcPr>
                            <w:tcW w:w="5195" w:type="dxa"/>
                          </w:tcPr>
                          <w:p w14:paraId="1F4E242E"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Z3 </w:t>
                            </w:r>
                          </w:p>
                        </w:tc>
                      </w:tr>
                      <w:tr w:rsidR="0024317D" w:rsidRPr="00281276" w14:paraId="6A759C58" w14:textId="77777777">
                        <w:trPr>
                          <w:trHeight w:val="127"/>
                          <w:jc w:val="center"/>
                        </w:trPr>
                        <w:tc>
                          <w:tcPr>
                            <w:tcW w:w="825" w:type="dxa"/>
                            <w:vMerge/>
                            <w:vAlign w:val="center"/>
                          </w:tcPr>
                          <w:p w14:paraId="7BECB0E1"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424AAE89" w14:textId="77777777" w:rsidR="0024317D" w:rsidRPr="009D31CE" w:rsidRDefault="0024317D" w:rsidP="009D31CE">
                            <w:pPr>
                              <w:jc w:val="center"/>
                              <w:rPr>
                                <w:b/>
                                <w:bCs/>
                              </w:rPr>
                            </w:pPr>
                          </w:p>
                        </w:tc>
                        <w:tc>
                          <w:tcPr>
                            <w:tcW w:w="5195" w:type="dxa"/>
                          </w:tcPr>
                          <w:p w14:paraId="46168EEB" w14:textId="77777777" w:rsidR="0024317D" w:rsidRPr="009D31CE" w:rsidRDefault="0024317D" w:rsidP="009D31CE">
                            <w:pPr>
                              <w:tabs>
                                <w:tab w:val="clear" w:pos="426"/>
                                <w:tab w:val="clear" w:pos="568"/>
                                <w:tab w:val="left" w:pos="284"/>
                                <w:tab w:val="left" w:pos="1134"/>
                                <w:tab w:val="left" w:pos="1560"/>
                              </w:tabs>
                              <w:jc w:val="left"/>
                            </w:pPr>
                            <w:r>
                              <w:rPr>
                                <w:sz w:val="22"/>
                              </w:rPr>
                              <w:t xml:space="preserve">Bâtiments &gt; 3 étages </w:t>
                            </w:r>
                          </w:p>
                        </w:tc>
                      </w:tr>
                      <w:tr w:rsidR="0024317D" w:rsidRPr="00281276" w14:paraId="314E8F48" w14:textId="77777777">
                        <w:trPr>
                          <w:trHeight w:val="128"/>
                          <w:jc w:val="center"/>
                        </w:trPr>
                        <w:tc>
                          <w:tcPr>
                            <w:tcW w:w="825" w:type="dxa"/>
                            <w:vMerge w:val="restart"/>
                            <w:vAlign w:val="center"/>
                          </w:tcPr>
                          <w:p w14:paraId="3CFBC70B"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3757" w:type="dxa"/>
                            <w:vMerge w:val="restart"/>
                          </w:tcPr>
                          <w:p w14:paraId="220FBA21" w14:textId="77777777" w:rsidR="0024317D" w:rsidRPr="00442261" w:rsidRDefault="0024317D" w:rsidP="009D31CE">
                            <w:pPr>
                              <w:jc w:val="center"/>
                              <w:rPr>
                                <w:b/>
                                <w:bCs/>
                              </w:rPr>
                            </w:pPr>
                            <w:r>
                              <w:rPr>
                                <w:b/>
                                <w:sz w:val="22"/>
                              </w:rPr>
                              <w:t>Stationnement - Stations-service</w:t>
                            </w:r>
                          </w:p>
                        </w:tc>
                        <w:tc>
                          <w:tcPr>
                            <w:tcW w:w="5195" w:type="dxa"/>
                          </w:tcPr>
                          <w:p w14:paraId="50644241" w14:textId="77777777" w:rsidR="0024317D" w:rsidRPr="009D31CE" w:rsidRDefault="0024317D" w:rsidP="009D31CE">
                            <w:pPr>
                              <w:jc w:val="left"/>
                            </w:pPr>
                            <w:r>
                              <w:rPr>
                                <w:sz w:val="22"/>
                              </w:rPr>
                              <w:t>Bâtiments &gt; 1 étage en sous-sol</w:t>
                            </w:r>
                          </w:p>
                        </w:tc>
                      </w:tr>
                      <w:tr w:rsidR="0024317D" w:rsidRPr="00281276" w14:paraId="064654B4" w14:textId="77777777">
                        <w:trPr>
                          <w:trHeight w:val="127"/>
                          <w:jc w:val="center"/>
                        </w:trPr>
                        <w:tc>
                          <w:tcPr>
                            <w:tcW w:w="825" w:type="dxa"/>
                            <w:vMerge/>
                            <w:vAlign w:val="center"/>
                          </w:tcPr>
                          <w:p w14:paraId="2DDB8490" w14:textId="77777777" w:rsidR="0024317D" w:rsidRPr="009D31CE" w:rsidRDefault="0024317D" w:rsidP="009D31CE">
                            <w:pPr>
                              <w:tabs>
                                <w:tab w:val="clear" w:pos="426"/>
                                <w:tab w:val="clear" w:pos="568"/>
                                <w:tab w:val="clear" w:pos="710"/>
                              </w:tabs>
                              <w:overflowPunct/>
                              <w:autoSpaceDE/>
                              <w:autoSpaceDN/>
                              <w:adjustRightInd/>
                              <w:jc w:val="center"/>
                              <w:textAlignment w:val="auto"/>
                              <w:rPr>
                                <w:b/>
                                <w:bCs/>
                                <w:sz w:val="18"/>
                                <w:szCs w:val="18"/>
                                <w:lang w:eastAsia="zh-CN"/>
                              </w:rPr>
                            </w:pPr>
                          </w:p>
                        </w:tc>
                        <w:tc>
                          <w:tcPr>
                            <w:tcW w:w="3757" w:type="dxa"/>
                            <w:vMerge/>
                          </w:tcPr>
                          <w:p w14:paraId="5979661F" w14:textId="77777777" w:rsidR="0024317D" w:rsidRPr="009D31CE" w:rsidRDefault="0024317D" w:rsidP="009D31CE">
                            <w:pPr>
                              <w:jc w:val="center"/>
                              <w:rPr>
                                <w:b/>
                                <w:bCs/>
                              </w:rPr>
                            </w:pPr>
                          </w:p>
                        </w:tc>
                        <w:tc>
                          <w:tcPr>
                            <w:tcW w:w="5195" w:type="dxa"/>
                          </w:tcPr>
                          <w:p w14:paraId="214F9CFD" w14:textId="77777777" w:rsidR="0024317D" w:rsidRPr="009D31CE" w:rsidRDefault="0024317D" w:rsidP="009D31CE">
                            <w:pPr>
                              <w:jc w:val="left"/>
                            </w:pPr>
                            <w:r>
                              <w:rPr>
                                <w:sz w:val="22"/>
                              </w:rPr>
                              <w:t>Bâtiments &gt; 2 étages au-dessus du sol</w:t>
                            </w:r>
                          </w:p>
                        </w:tc>
                      </w:tr>
                    </w:tbl>
                    <w:p w14:paraId="532C391C" w14:textId="77777777" w:rsidR="0024317D" w:rsidRDefault="0024317D" w:rsidP="00522285">
                      <w:pPr>
                        <w:rPr>
                          <w:b/>
                          <w:bCs/>
                          <w:i/>
                          <w:iCs/>
                          <w:sz w:val="18"/>
                          <w:szCs w:val="18"/>
                        </w:rPr>
                      </w:pPr>
                    </w:p>
                    <w:p w14:paraId="6297B818" w14:textId="308D74FE" w:rsidR="0024317D" w:rsidRDefault="0024317D" w:rsidP="00522285">
                      <w:pPr>
                        <w:rPr>
                          <w:b/>
                          <w:bCs/>
                          <w:i/>
                          <w:iCs/>
                          <w:sz w:val="18"/>
                          <w:szCs w:val="18"/>
                        </w:rPr>
                      </w:pPr>
                    </w:p>
                    <w:p w14:paraId="3DCDFA42" w14:textId="77777777" w:rsidR="00481980" w:rsidRDefault="00481980" w:rsidP="00522285">
                      <w:pPr>
                        <w:rPr>
                          <w:b/>
                          <w:bCs/>
                          <w:i/>
                          <w:iCs/>
                          <w:sz w:val="18"/>
                          <w:szCs w:val="18"/>
                        </w:rPr>
                      </w:pPr>
                    </w:p>
                    <w:p w14:paraId="717E5126" w14:textId="77777777" w:rsidR="0024317D" w:rsidRDefault="0024317D" w:rsidP="00522285">
                      <w:pPr>
                        <w:rPr>
                          <w:b/>
                          <w:bCs/>
                          <w:i/>
                          <w:iCs/>
                          <w:sz w:val="18"/>
                          <w:szCs w:val="18"/>
                        </w:rPr>
                      </w:pPr>
                    </w:p>
                    <w:p w14:paraId="15FC163E" w14:textId="77777777" w:rsidR="0024317D" w:rsidRPr="00C96DFA" w:rsidRDefault="0024317D" w:rsidP="00522285">
                      <w:pPr>
                        <w:rPr>
                          <w:b/>
                          <w:bCs/>
                          <w:i/>
                          <w:iCs/>
                          <w:sz w:val="18"/>
                          <w:szCs w:val="18"/>
                        </w:rPr>
                      </w:pPr>
                    </w:p>
                  </w:txbxContent>
                </v:textbox>
                <w10:wrap type="square"/>
              </v:shape>
            </w:pict>
          </mc:Fallback>
        </mc:AlternateContent>
      </w:r>
    </w:p>
    <w:p w14:paraId="4B906353" w14:textId="6A59EF84" w:rsidR="0024317D" w:rsidRPr="0048354B" w:rsidRDefault="0024317D" w:rsidP="00725AB2"/>
    <w:p w14:paraId="17467A0A" w14:textId="77777777" w:rsidR="00481980" w:rsidRPr="0048354B" w:rsidRDefault="00481980" w:rsidP="00725AB2"/>
    <w:p w14:paraId="7D3F439C" w14:textId="77777777" w:rsidR="0024317D" w:rsidRPr="0048354B" w:rsidRDefault="0024317D" w:rsidP="00725AB2"/>
    <w:p w14:paraId="7F11BD6A" w14:textId="77777777" w:rsidR="0024317D" w:rsidRPr="0048354B" w:rsidRDefault="0024317D" w:rsidP="00725AB2"/>
    <w:p w14:paraId="669C948D" w14:textId="77777777" w:rsidR="0024317D" w:rsidRPr="0048354B" w:rsidRDefault="0024317D" w:rsidP="00725AB2"/>
    <w:p w14:paraId="1FFBC79B" w14:textId="77777777" w:rsidR="0024317D" w:rsidRPr="0048354B" w:rsidRDefault="0024317D" w:rsidP="00725AB2"/>
    <w:p w14:paraId="19254BBE" w14:textId="77777777" w:rsidR="0024317D" w:rsidRPr="0048354B" w:rsidRDefault="0024317D" w:rsidP="00725AB2"/>
    <w:p w14:paraId="46D787F9" w14:textId="3BA5B4EB" w:rsidR="0024317D" w:rsidRPr="0048354B" w:rsidRDefault="0024317D" w:rsidP="00725AB2"/>
    <w:p w14:paraId="55882E07" w14:textId="77777777" w:rsidR="0024317D" w:rsidRPr="0048354B" w:rsidRDefault="0024317D" w:rsidP="00725AB2"/>
    <w:p w14:paraId="645AA2D3" w14:textId="77777777" w:rsidR="0024317D" w:rsidRPr="0048354B" w:rsidRDefault="0024317D" w:rsidP="00725AB2"/>
    <w:p w14:paraId="04256228" w14:textId="77777777" w:rsidR="0024317D" w:rsidRPr="0048354B" w:rsidRDefault="0024317D" w:rsidP="00725AB2"/>
    <w:p w14:paraId="2933426B" w14:textId="43147BB4" w:rsidR="0024317D" w:rsidRPr="0048354B" w:rsidRDefault="00944A81" w:rsidP="00725AB2">
      <w:r w:rsidRPr="0048354B">
        <w:rPr>
          <w:noProof/>
        </w:rPr>
        <w:lastRenderedPageBreak/>
        <mc:AlternateContent>
          <mc:Choice Requires="wps">
            <w:drawing>
              <wp:anchor distT="0" distB="0" distL="114300" distR="114300" simplePos="0" relativeHeight="251659776" behindDoc="0" locked="0" layoutInCell="1" allowOverlap="1" wp14:anchorId="5858A4C4" wp14:editId="01A21BE3">
                <wp:simplePos x="0" y="0"/>
                <wp:positionH relativeFrom="column">
                  <wp:posOffset>592455</wp:posOffset>
                </wp:positionH>
                <wp:positionV relativeFrom="paragraph">
                  <wp:posOffset>137795</wp:posOffset>
                </wp:positionV>
                <wp:extent cx="3154680" cy="3819525"/>
                <wp:effectExtent l="9525" t="6350" r="7620" b="12700"/>
                <wp:wrapSquare wrapText="bothSides"/>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3819525"/>
                        </a:xfrm>
                        <a:prstGeom prst="rect">
                          <a:avLst/>
                        </a:prstGeom>
                        <a:solidFill>
                          <a:srgbClr val="FFFFFF"/>
                        </a:solidFill>
                        <a:ln w="9525">
                          <a:solidFill>
                            <a:srgbClr val="000000"/>
                          </a:solidFill>
                          <a:miter lim="800000"/>
                          <a:headEnd/>
                          <a:tailEnd/>
                        </a:ln>
                      </wps:spPr>
                      <wps:txbx>
                        <w:txbxContent>
                          <w:p w14:paraId="27037DC5" w14:textId="77777777" w:rsidR="0024317D" w:rsidRDefault="0024317D" w:rsidP="00725AB2">
                            <w:pPr>
                              <w:rPr>
                                <w:b/>
                                <w:bCs/>
                                <w:i/>
                                <w:iCs/>
                                <w:sz w:val="18"/>
                                <w:szCs w:val="18"/>
                              </w:rPr>
                            </w:pPr>
                            <w:r>
                              <w:rPr>
                                <w:b/>
                                <w:i/>
                                <w:sz w:val="18"/>
                              </w:rPr>
                              <w:t>Schéma 22: Clapet de désenfumage</w:t>
                            </w:r>
                          </w:p>
                          <w:p w14:paraId="4BFCB2FA" w14:textId="77777777" w:rsidR="0024317D" w:rsidRDefault="0024317D" w:rsidP="00725AB2">
                            <w:pPr>
                              <w:rPr>
                                <w:b/>
                                <w:bCs/>
                                <w:i/>
                                <w:iCs/>
                                <w:sz w:val="18"/>
                                <w:szCs w:val="18"/>
                              </w:rPr>
                            </w:pPr>
                          </w:p>
                          <w:p w14:paraId="386AF471" w14:textId="4274A1F5" w:rsidR="0024317D" w:rsidRPr="007353A4" w:rsidRDefault="00895434" w:rsidP="004C4125">
                            <w:pPr>
                              <w:jc w:val="center"/>
                              <w:rPr>
                                <w:noProof/>
                              </w:rPr>
                            </w:pPr>
                            <w:r>
                              <w:rPr>
                                <w:noProof/>
                              </w:rPr>
                              <w:drawing>
                                <wp:inline distT="0" distB="0" distL="0" distR="0" wp14:anchorId="0F761710" wp14:editId="405F793C">
                                  <wp:extent cx="2194560" cy="3383280"/>
                                  <wp:effectExtent l="19050" t="0" r="0" b="0"/>
                                  <wp:docPr id="60" name="Picture 284" descr="απαγωγή_καπν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απαγωγή_καπνού.jpg"/>
                                          <pic:cNvPicPr>
                                            <a:picLocks noChangeAspect="1" noChangeArrowheads="1"/>
                                          </pic:cNvPicPr>
                                        </pic:nvPicPr>
                                        <pic:blipFill>
                                          <a:blip r:embed="rId56"/>
                                          <a:srcRect/>
                                          <a:stretch>
                                            <a:fillRect/>
                                          </a:stretch>
                                        </pic:blipFill>
                                        <pic:spPr bwMode="auto">
                                          <a:xfrm>
                                            <a:off x="0" y="0"/>
                                            <a:ext cx="2194560" cy="33832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8A4C4" id="Text Box 43" o:spid="_x0000_s1060" type="#_x0000_t202" style="position:absolute;left:0;text-align:left;margin-left:46.65pt;margin-top:10.85pt;width:248.4pt;height:30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">
                <v:textbox>
                  <w:txbxContent>
                    <w:p w14:paraId="27037DC5" w14:textId="77777777" w:rsidR="0024317D" w:rsidRDefault="0024317D" w:rsidP="00725AB2">
                      <w:pPr>
                        <w:rPr>
                          <w:b/>
                          <w:bCs/>
                          <w:i/>
                          <w:iCs/>
                          <w:sz w:val="18"/>
                          <w:szCs w:val="18"/>
                        </w:rPr>
                      </w:pPr>
                      <w:r>
                        <w:rPr>
                          <w:b/>
                          <w:i/>
                          <w:sz w:val="18"/>
                        </w:rPr>
                        <w:t>Schéma 22: Clapet de désenfumage</w:t>
                      </w:r>
                    </w:p>
                    <w:p w14:paraId="4BFCB2FA" w14:textId="77777777" w:rsidR="0024317D" w:rsidRDefault="0024317D" w:rsidP="00725AB2">
                      <w:pPr>
                        <w:rPr>
                          <w:b/>
                          <w:bCs/>
                          <w:i/>
                          <w:iCs/>
                          <w:sz w:val="18"/>
                          <w:szCs w:val="18"/>
                        </w:rPr>
                      </w:pPr>
                    </w:p>
                    <w:p w14:paraId="386AF471" w14:textId="4274A1F5" w:rsidR="0024317D" w:rsidRPr="007353A4" w:rsidRDefault="00895434" w:rsidP="004C4125">
                      <w:pPr>
                        <w:jc w:val="center"/>
                        <w:rPr>
                          <w:noProof/>
                        </w:rPr>
                      </w:pPr>
                      <w:r>
                        <w:rPr>
                          <w:noProof/>
                        </w:rPr>
                        <w:drawing>
                          <wp:inline distT="0" distB="0" distL="0" distR="0" wp14:anchorId="0F761710" wp14:editId="405F793C">
                            <wp:extent cx="2194560" cy="3383280"/>
                            <wp:effectExtent l="19050" t="0" r="0" b="0"/>
                            <wp:docPr id="60" name="Picture 284" descr="απαγωγή_καπν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απαγωγή_καπνού.jpg"/>
                                    <pic:cNvPicPr>
                                      <a:picLocks noChangeAspect="1" noChangeArrowheads="1"/>
                                    </pic:cNvPicPr>
                                  </pic:nvPicPr>
                                  <pic:blipFill>
                                    <a:blip r:embed="rId57"/>
                                    <a:srcRect/>
                                    <a:stretch>
                                      <a:fillRect/>
                                    </a:stretch>
                                  </pic:blipFill>
                                  <pic:spPr bwMode="auto">
                                    <a:xfrm>
                                      <a:off x="0" y="0"/>
                                      <a:ext cx="2194560" cy="3383280"/>
                                    </a:xfrm>
                                    <a:prstGeom prst="rect">
                                      <a:avLst/>
                                    </a:prstGeom>
                                    <a:noFill/>
                                    <a:ln w="9525">
                                      <a:noFill/>
                                      <a:miter lim="800000"/>
                                      <a:headEnd/>
                                      <a:tailEnd/>
                                    </a:ln>
                                  </pic:spPr>
                                </pic:pic>
                              </a:graphicData>
                            </a:graphic>
                          </wp:inline>
                        </w:drawing>
                      </w:r>
                    </w:p>
                  </w:txbxContent>
                </v:textbox>
                <w10:wrap type="square"/>
              </v:shape>
            </w:pict>
          </mc:Fallback>
        </mc:AlternateContent>
      </w:r>
    </w:p>
    <w:p w14:paraId="2E87CAF4" w14:textId="47BD6C59" w:rsidR="0024317D" w:rsidRPr="0048354B" w:rsidRDefault="0024317D" w:rsidP="00725AB2"/>
    <w:p w14:paraId="55DDC4A2" w14:textId="37CD51D8" w:rsidR="00481980" w:rsidRPr="0048354B" w:rsidRDefault="00481980" w:rsidP="00725AB2"/>
    <w:p w14:paraId="5AC9A0E3" w14:textId="042E0101" w:rsidR="00481980" w:rsidRPr="0048354B" w:rsidRDefault="00481980" w:rsidP="00725AB2"/>
    <w:p w14:paraId="73E94359" w14:textId="56C9B22E" w:rsidR="00481980" w:rsidRPr="0048354B" w:rsidRDefault="00481980" w:rsidP="00725AB2"/>
    <w:p w14:paraId="12C56A80" w14:textId="3A937788" w:rsidR="00481980" w:rsidRPr="0048354B" w:rsidRDefault="00481980" w:rsidP="00725AB2"/>
    <w:p w14:paraId="465D7DBD" w14:textId="0BAD93A1" w:rsidR="00481980" w:rsidRPr="0048354B" w:rsidRDefault="00481980" w:rsidP="00725AB2"/>
    <w:p w14:paraId="1D054468" w14:textId="6E1E171B" w:rsidR="00481980" w:rsidRPr="0048354B" w:rsidRDefault="00481980" w:rsidP="00725AB2"/>
    <w:p w14:paraId="13695209" w14:textId="4A7CD40C" w:rsidR="00481980" w:rsidRPr="0048354B" w:rsidRDefault="00481980" w:rsidP="00725AB2"/>
    <w:p w14:paraId="31DFB3B7" w14:textId="6DFE47C6" w:rsidR="00481980" w:rsidRPr="0048354B" w:rsidRDefault="00481980" w:rsidP="00725AB2"/>
    <w:p w14:paraId="4F145E08" w14:textId="5B683059" w:rsidR="00481980" w:rsidRPr="0048354B" w:rsidRDefault="00481980" w:rsidP="00725AB2"/>
    <w:p w14:paraId="47139F32" w14:textId="56CF2B56" w:rsidR="00481980" w:rsidRPr="0048354B" w:rsidRDefault="00481980" w:rsidP="00725AB2"/>
    <w:p w14:paraId="64BE6AD7" w14:textId="7815A9D2" w:rsidR="00481980" w:rsidRPr="0048354B" w:rsidRDefault="00481980" w:rsidP="00725AB2"/>
    <w:p w14:paraId="7220D6D2" w14:textId="70DE281A" w:rsidR="00481980" w:rsidRPr="0048354B" w:rsidRDefault="00481980" w:rsidP="00725AB2"/>
    <w:p w14:paraId="15B56A5B" w14:textId="6BBDD0BD" w:rsidR="00481980" w:rsidRPr="0048354B" w:rsidRDefault="00481980" w:rsidP="00725AB2"/>
    <w:p w14:paraId="6BFDDEE4" w14:textId="055CB0F7" w:rsidR="00481980" w:rsidRPr="0048354B" w:rsidRDefault="00481980" w:rsidP="00725AB2"/>
    <w:p w14:paraId="4FFDA901" w14:textId="29BAC405" w:rsidR="00481980" w:rsidRPr="0048354B" w:rsidRDefault="00481980" w:rsidP="00725AB2"/>
    <w:p w14:paraId="7CFEC9C1" w14:textId="0DCFF515" w:rsidR="00895434" w:rsidRPr="0048354B" w:rsidRDefault="00895434" w:rsidP="00725AB2"/>
    <w:p w14:paraId="7DF9E172" w14:textId="764AC2CE" w:rsidR="00895434" w:rsidRPr="0048354B" w:rsidRDefault="00895434" w:rsidP="00725AB2"/>
    <w:p w14:paraId="2D20445C" w14:textId="49EB4A13" w:rsidR="00895434" w:rsidRPr="0048354B" w:rsidRDefault="00895434" w:rsidP="00725AB2"/>
    <w:p w14:paraId="62858DC5" w14:textId="389CBAB9" w:rsidR="00895434" w:rsidRPr="0048354B" w:rsidRDefault="00895434" w:rsidP="00725AB2"/>
    <w:p w14:paraId="6FB42438" w14:textId="6CDE7074" w:rsidR="00895434" w:rsidRPr="0048354B" w:rsidRDefault="00895434" w:rsidP="00725AB2"/>
    <w:p w14:paraId="2C8CF293" w14:textId="3642C28D" w:rsidR="00895434" w:rsidRPr="0048354B" w:rsidRDefault="00895434" w:rsidP="00725AB2"/>
    <w:p w14:paraId="3A2E6A33" w14:textId="21ACEB3D" w:rsidR="00895434" w:rsidRPr="0048354B" w:rsidRDefault="00895434" w:rsidP="00725AB2"/>
    <w:p w14:paraId="01C94C4B" w14:textId="77777777" w:rsidR="00895434" w:rsidRPr="0048354B" w:rsidRDefault="00895434" w:rsidP="00725AB2"/>
    <w:p w14:paraId="0893E3DE" w14:textId="2C996C81" w:rsidR="00481980" w:rsidRPr="0048354B" w:rsidRDefault="00481980" w:rsidP="00725A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0"/>
        <w:gridCol w:w="4153"/>
      </w:tblGrid>
      <w:tr w:rsidR="00DE60B3" w:rsidRPr="0048354B" w14:paraId="3A24752C" w14:textId="77777777" w:rsidTr="009E2579">
        <w:tc>
          <w:tcPr>
            <w:tcW w:w="4226" w:type="dxa"/>
            <w:shd w:val="clear" w:color="auto" w:fill="auto"/>
          </w:tcPr>
          <w:p w14:paraId="447B5A57" w14:textId="77777777" w:rsidR="004C4125" w:rsidRPr="0048354B" w:rsidRDefault="00DB78D7" w:rsidP="00DB78D7">
            <w:pPr>
              <w:tabs>
                <w:tab w:val="clear" w:pos="426"/>
                <w:tab w:val="clear" w:pos="568"/>
                <w:tab w:val="clear" w:pos="710"/>
              </w:tabs>
              <w:overflowPunct/>
              <w:autoSpaceDE/>
              <w:autoSpaceDN/>
              <w:adjustRightInd/>
              <w:jc w:val="left"/>
              <w:textAlignment w:val="auto"/>
              <w:rPr>
                <w:lang w:val="el-GR"/>
              </w:rPr>
            </w:pPr>
            <w:r w:rsidRPr="0048354B">
              <w:rPr>
                <w:lang w:val="el-GR"/>
              </w:rPr>
              <w:t xml:space="preserve">Ελεύθερο </w:t>
            </w:r>
          </w:p>
          <w:p w14:paraId="48FE7704" w14:textId="77777777" w:rsidR="004C4125" w:rsidRPr="0048354B" w:rsidRDefault="00DB78D7" w:rsidP="00DB78D7">
            <w:pPr>
              <w:tabs>
                <w:tab w:val="clear" w:pos="426"/>
                <w:tab w:val="clear" w:pos="568"/>
                <w:tab w:val="clear" w:pos="710"/>
              </w:tabs>
              <w:overflowPunct/>
              <w:autoSpaceDE/>
              <w:autoSpaceDN/>
              <w:adjustRightInd/>
              <w:jc w:val="left"/>
              <w:textAlignment w:val="auto"/>
              <w:rPr>
                <w:lang w:val="el-GR"/>
              </w:rPr>
            </w:pPr>
            <w:r w:rsidRPr="0048354B">
              <w:rPr>
                <w:lang w:val="el-GR"/>
              </w:rPr>
              <w:t xml:space="preserve">άνοιγμα </w:t>
            </w:r>
          </w:p>
          <w:p w14:paraId="63999197" w14:textId="77777777" w:rsidR="004C4125" w:rsidRPr="0048354B" w:rsidRDefault="00DB78D7" w:rsidP="00DB78D7">
            <w:pPr>
              <w:tabs>
                <w:tab w:val="clear" w:pos="426"/>
                <w:tab w:val="clear" w:pos="568"/>
                <w:tab w:val="clear" w:pos="710"/>
              </w:tabs>
              <w:overflowPunct/>
              <w:autoSpaceDE/>
              <w:autoSpaceDN/>
              <w:adjustRightInd/>
              <w:jc w:val="left"/>
              <w:textAlignment w:val="auto"/>
              <w:rPr>
                <w:lang w:val="el-GR"/>
              </w:rPr>
            </w:pPr>
            <w:r w:rsidRPr="0048354B">
              <w:rPr>
                <w:lang w:val="el-GR"/>
              </w:rPr>
              <w:t xml:space="preserve">απαγωγής </w:t>
            </w:r>
          </w:p>
          <w:p w14:paraId="0778FC76" w14:textId="6528A6F2" w:rsidR="00DE60B3" w:rsidRPr="0048354B" w:rsidRDefault="00DB78D7" w:rsidP="00DB78D7">
            <w:pPr>
              <w:tabs>
                <w:tab w:val="clear" w:pos="426"/>
                <w:tab w:val="clear" w:pos="568"/>
                <w:tab w:val="clear" w:pos="710"/>
              </w:tabs>
              <w:overflowPunct/>
              <w:autoSpaceDE/>
              <w:autoSpaceDN/>
              <w:adjustRightInd/>
              <w:jc w:val="left"/>
              <w:textAlignment w:val="auto"/>
            </w:pPr>
            <w:r w:rsidRPr="0048354B">
              <w:rPr>
                <w:lang w:val="el-GR"/>
              </w:rPr>
              <w:t>καπνού</w:t>
            </w:r>
          </w:p>
        </w:tc>
        <w:tc>
          <w:tcPr>
            <w:tcW w:w="4227" w:type="dxa"/>
            <w:shd w:val="clear" w:color="auto" w:fill="auto"/>
          </w:tcPr>
          <w:p w14:paraId="00BD8733" w14:textId="77777777" w:rsidR="004C4125" w:rsidRPr="0048354B" w:rsidRDefault="00DB78D7" w:rsidP="009E2579">
            <w:pPr>
              <w:rPr>
                <w:sz w:val="22"/>
              </w:rPr>
            </w:pPr>
            <w:r w:rsidRPr="0048354B">
              <w:rPr>
                <w:sz w:val="22"/>
              </w:rPr>
              <w:t xml:space="preserve">Ouverture </w:t>
            </w:r>
          </w:p>
          <w:p w14:paraId="2ED8C79C" w14:textId="77777777" w:rsidR="004C4125" w:rsidRPr="0048354B" w:rsidRDefault="00DB78D7" w:rsidP="009E2579">
            <w:pPr>
              <w:rPr>
                <w:sz w:val="22"/>
              </w:rPr>
            </w:pPr>
            <w:r w:rsidRPr="0048354B">
              <w:rPr>
                <w:sz w:val="22"/>
              </w:rPr>
              <w:t xml:space="preserve">libre </w:t>
            </w:r>
          </w:p>
          <w:p w14:paraId="2248913E" w14:textId="77777777" w:rsidR="004C4125" w:rsidRPr="0048354B" w:rsidRDefault="00DB78D7" w:rsidP="009E2579">
            <w:pPr>
              <w:rPr>
                <w:sz w:val="22"/>
              </w:rPr>
            </w:pPr>
            <w:r w:rsidRPr="0048354B">
              <w:rPr>
                <w:sz w:val="22"/>
              </w:rPr>
              <w:t xml:space="preserve">pour l’évacuation </w:t>
            </w:r>
          </w:p>
          <w:p w14:paraId="0CFF531F" w14:textId="4D6E79EF" w:rsidR="00DE60B3" w:rsidRPr="0048354B" w:rsidRDefault="00DB78D7" w:rsidP="009E2579">
            <w:r w:rsidRPr="0048354B">
              <w:rPr>
                <w:sz w:val="22"/>
              </w:rPr>
              <w:t>de la fumée</w:t>
            </w:r>
          </w:p>
        </w:tc>
      </w:tr>
    </w:tbl>
    <w:p w14:paraId="14E454D4" w14:textId="1696F2D4" w:rsidR="00481980" w:rsidRPr="0048354B" w:rsidRDefault="00481980" w:rsidP="00725AB2"/>
    <w:p w14:paraId="37EE7021" w14:textId="515075E8" w:rsidR="00481980" w:rsidRPr="0048354B" w:rsidRDefault="00481980" w:rsidP="00725AB2"/>
    <w:p w14:paraId="16C82FE8" w14:textId="18E29CF8" w:rsidR="00481980" w:rsidRPr="0048354B" w:rsidRDefault="00481980" w:rsidP="00725AB2"/>
    <w:p w14:paraId="48AC86B9" w14:textId="77777777" w:rsidR="00481980" w:rsidRPr="0048354B" w:rsidRDefault="00481980" w:rsidP="00725AB2"/>
    <w:p w14:paraId="2A81C271" w14:textId="77777777" w:rsidR="0024317D" w:rsidRPr="0048354B" w:rsidRDefault="0024317D">
      <w:pPr>
        <w:tabs>
          <w:tab w:val="clear" w:pos="426"/>
          <w:tab w:val="clear" w:pos="568"/>
          <w:tab w:val="clear" w:pos="710"/>
        </w:tabs>
        <w:overflowPunct/>
        <w:autoSpaceDE/>
        <w:autoSpaceDN/>
        <w:adjustRightInd/>
        <w:jc w:val="left"/>
        <w:textAlignment w:val="auto"/>
        <w:rPr>
          <w:rFonts w:ascii="Times New Roman" w:hAnsi="Times New Roman" w:cs="Times New Roman"/>
          <w:b/>
          <w:bCs/>
          <w:i/>
          <w:iCs/>
        </w:rPr>
      </w:pPr>
      <w:r w:rsidRPr="0048354B">
        <w:br w:type="page"/>
      </w:r>
    </w:p>
    <w:p w14:paraId="4F0D2DAF"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48354B">
        <w:rPr>
          <w:b/>
          <w:i/>
          <w:sz w:val="22"/>
          <w:u w:val="single"/>
        </w:rPr>
        <w:lastRenderedPageBreak/>
        <w:t>Exigences relatives aux escaliers extérieurs</w:t>
      </w:r>
    </w:p>
    <w:p w14:paraId="479E7B19" w14:textId="77777777" w:rsidR="0024317D" w:rsidRPr="0048354B" w:rsidRDefault="0024317D" w:rsidP="008039E1">
      <w:pPr>
        <w:tabs>
          <w:tab w:val="left" w:pos="284"/>
          <w:tab w:val="left" w:pos="1134"/>
          <w:tab w:val="left" w:pos="1560"/>
        </w:tabs>
      </w:pPr>
      <w:r w:rsidRPr="0048354B">
        <w:rPr>
          <w:sz w:val="22"/>
        </w:rPr>
        <w:t xml:space="preserve">Une cage d’escalier extérieure de structure fixe peut constituer une voie d’évacuation protégée contre l’incendie si elle est séparée du bâtiment par des éléments de construction ayant l’indice de résistance au feu requis pour la voie d’évacuation protégée contre l’incendie du bâtiment. Les marches et les paliers de la cage d’escalier extérieure doivent être construits en matériaux incombustibles (Α1 </w:t>
      </w:r>
      <w:r w:rsidRPr="0048354B">
        <w:rPr>
          <w:sz w:val="22"/>
          <w:vertAlign w:val="subscript"/>
        </w:rPr>
        <w:t>FL</w:t>
      </w:r>
      <w:r w:rsidRPr="0048354B">
        <w:rPr>
          <w:sz w:val="22"/>
        </w:rPr>
        <w:t xml:space="preserve"> ή A2 </w:t>
      </w:r>
      <w:r w:rsidRPr="0048354B">
        <w:rPr>
          <w:sz w:val="22"/>
          <w:vertAlign w:val="subscript"/>
        </w:rPr>
        <w:t>FL</w:t>
      </w:r>
      <w:r w:rsidRPr="0048354B">
        <w:rPr>
          <w:sz w:val="22"/>
        </w:rPr>
        <w:t xml:space="preserve"> – s1).  La résistance au feu des murs extérieurs doit s’étendre des deux côtés de la cage d’escalier sur au moins 2 m. (Schéma 23)</w:t>
      </w:r>
    </w:p>
    <w:p w14:paraId="25E556D5" w14:textId="29EEDF0C" w:rsidR="0024317D" w:rsidRPr="0048354B" w:rsidRDefault="00944A81" w:rsidP="00751F9F">
      <w:r w:rsidRPr="0048354B">
        <w:rPr>
          <w:noProof/>
        </w:rPr>
        <mc:AlternateContent>
          <mc:Choice Requires="wps">
            <w:drawing>
              <wp:anchor distT="0" distB="0" distL="114300" distR="114300" simplePos="0" relativeHeight="251658752" behindDoc="0" locked="0" layoutInCell="1" allowOverlap="1" wp14:anchorId="67C47976" wp14:editId="0BC544D9">
                <wp:simplePos x="0" y="0"/>
                <wp:positionH relativeFrom="column">
                  <wp:posOffset>12065</wp:posOffset>
                </wp:positionH>
                <wp:positionV relativeFrom="paragraph">
                  <wp:posOffset>180975</wp:posOffset>
                </wp:positionV>
                <wp:extent cx="5512435" cy="2695575"/>
                <wp:effectExtent l="10160" t="8890" r="11430" b="10160"/>
                <wp:wrapSquare wrapText="bothSides"/>
                <wp:docPr id="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2695575"/>
                        </a:xfrm>
                        <a:prstGeom prst="rect">
                          <a:avLst/>
                        </a:prstGeom>
                        <a:solidFill>
                          <a:srgbClr val="FFFFFF"/>
                        </a:solidFill>
                        <a:ln w="9525">
                          <a:solidFill>
                            <a:srgbClr val="000000"/>
                          </a:solidFill>
                          <a:miter lim="800000"/>
                          <a:headEnd/>
                          <a:tailEnd/>
                        </a:ln>
                      </wps:spPr>
                      <wps:txbx>
                        <w:txbxContent>
                          <w:p w14:paraId="0202B9FB" w14:textId="77777777" w:rsidR="0024317D" w:rsidRPr="00882F49" w:rsidRDefault="0024317D" w:rsidP="00522285">
                            <w:pPr>
                              <w:rPr>
                                <w:b/>
                                <w:bCs/>
                                <w:i/>
                                <w:iCs/>
                                <w:color w:val="FF0000"/>
                                <w:sz w:val="18"/>
                                <w:szCs w:val="18"/>
                              </w:rPr>
                            </w:pPr>
                            <w:r>
                              <w:rPr>
                                <w:b/>
                                <w:i/>
                                <w:sz w:val="18"/>
                              </w:rPr>
                              <w:t>Schéma 23: Résistance au feu des murs - portes extérieures et extension de celles-ci pour les cages d’escalier extérieures</w:t>
                            </w:r>
                          </w:p>
                          <w:p w14:paraId="3DA592B3" w14:textId="77777777" w:rsidR="0024317D" w:rsidRDefault="001E7C2A" w:rsidP="00522285">
                            <w:pPr>
                              <w:rPr>
                                <w:b/>
                                <w:bCs/>
                                <w:i/>
                                <w:iCs/>
                                <w:color w:val="FF0000"/>
                                <w:sz w:val="18"/>
                                <w:szCs w:val="18"/>
                              </w:rPr>
                            </w:pPr>
                            <w:r>
                              <w:rPr>
                                <w:b/>
                                <w:i/>
                                <w:noProof/>
                                <w:color w:val="FF0000"/>
                                <w:sz w:val="18"/>
                              </w:rPr>
                              <w:drawing>
                                <wp:inline distT="0" distB="0" distL="0" distR="0" wp14:anchorId="0C6EFC04" wp14:editId="18C6DEC7">
                                  <wp:extent cx="3139440" cy="2590800"/>
                                  <wp:effectExtent l="19050" t="0" r="3810" b="0"/>
                                  <wp:docPr id="62" name="Picture 53" descr="σκαλ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σκαλα.jpg"/>
                                          <pic:cNvPicPr>
                                            <a:picLocks noChangeAspect="1" noChangeArrowheads="1"/>
                                          </pic:cNvPicPr>
                                        </pic:nvPicPr>
                                        <pic:blipFill>
                                          <a:blip r:embed="rId58"/>
                                          <a:srcRect/>
                                          <a:stretch>
                                            <a:fillRect/>
                                          </a:stretch>
                                        </pic:blipFill>
                                        <pic:spPr bwMode="auto">
                                          <a:xfrm>
                                            <a:off x="0" y="0"/>
                                            <a:ext cx="3139440" cy="2590800"/>
                                          </a:xfrm>
                                          <a:prstGeom prst="rect">
                                            <a:avLst/>
                                          </a:prstGeom>
                                          <a:noFill/>
                                          <a:ln w="9525">
                                            <a:noFill/>
                                            <a:miter lim="800000"/>
                                            <a:headEnd/>
                                            <a:tailEnd/>
                                          </a:ln>
                                        </pic:spPr>
                                      </pic:pic>
                                    </a:graphicData>
                                  </a:graphic>
                                </wp:inline>
                              </w:drawing>
                            </w:r>
                          </w:p>
                          <w:p w14:paraId="13F9B691" w14:textId="77777777" w:rsidR="0024317D" w:rsidRPr="00882F49" w:rsidRDefault="0024317D" w:rsidP="00522285">
                            <w:pPr>
                              <w:rPr>
                                <w:b/>
                                <w:bCs/>
                                <w:i/>
                                <w:iCs/>
                                <w:color w:val="FF0000"/>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47976" id="Text Box 41" o:spid="_x0000_s1061" type="#_x0000_t202" style="position:absolute;left:0;text-align:left;margin-left:.95pt;margin-top:14.25pt;width:434.05pt;height:21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">
                <v:textbox>
                  <w:txbxContent>
                    <w:p w14:paraId="0202B9FB" w14:textId="77777777" w:rsidR="0024317D" w:rsidRPr="00882F49" w:rsidRDefault="0024317D" w:rsidP="00522285">
                      <w:pPr>
                        <w:rPr>
                          <w:b/>
                          <w:bCs/>
                          <w:i/>
                          <w:iCs/>
                          <w:color w:val="FF0000"/>
                          <w:sz w:val="18"/>
                          <w:szCs w:val="18"/>
                        </w:rPr>
                      </w:pPr>
                      <w:r>
                        <w:rPr>
                          <w:b/>
                          <w:i/>
                          <w:sz w:val="18"/>
                        </w:rPr>
                        <w:t>Schéma 23: Résistance au feu des murs - portes extérieures et extension de celles-ci pour les cages d’escalier extérieures</w:t>
                      </w:r>
                    </w:p>
                    <w:p w14:paraId="3DA592B3" w14:textId="77777777" w:rsidR="0024317D" w:rsidRDefault="001E7C2A" w:rsidP="00522285">
                      <w:pPr>
                        <w:rPr>
                          <w:b/>
                          <w:bCs/>
                          <w:i/>
                          <w:iCs/>
                          <w:color w:val="FF0000"/>
                          <w:sz w:val="18"/>
                          <w:szCs w:val="18"/>
                        </w:rPr>
                      </w:pPr>
                      <w:r>
                        <w:rPr>
                          <w:b/>
                          <w:i/>
                          <w:noProof/>
                          <w:color w:val="FF0000"/>
                          <w:sz w:val="18"/>
                        </w:rPr>
                        <w:drawing>
                          <wp:inline distT="0" distB="0" distL="0" distR="0" wp14:anchorId="0C6EFC04" wp14:editId="18C6DEC7">
                            <wp:extent cx="3139440" cy="2590800"/>
                            <wp:effectExtent l="19050" t="0" r="3810" b="0"/>
                            <wp:docPr id="62" name="Picture 53" descr="σκαλ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σκαλα.jpg"/>
                                    <pic:cNvPicPr>
                                      <a:picLocks noChangeAspect="1" noChangeArrowheads="1"/>
                                    </pic:cNvPicPr>
                                  </pic:nvPicPr>
                                  <pic:blipFill>
                                    <a:blip r:embed="rId59"/>
                                    <a:srcRect/>
                                    <a:stretch>
                                      <a:fillRect/>
                                    </a:stretch>
                                  </pic:blipFill>
                                  <pic:spPr bwMode="auto">
                                    <a:xfrm>
                                      <a:off x="0" y="0"/>
                                      <a:ext cx="3139440" cy="2590800"/>
                                    </a:xfrm>
                                    <a:prstGeom prst="rect">
                                      <a:avLst/>
                                    </a:prstGeom>
                                    <a:noFill/>
                                    <a:ln w="9525">
                                      <a:noFill/>
                                      <a:miter lim="800000"/>
                                      <a:headEnd/>
                                      <a:tailEnd/>
                                    </a:ln>
                                  </pic:spPr>
                                </pic:pic>
                              </a:graphicData>
                            </a:graphic>
                          </wp:inline>
                        </w:drawing>
                      </w:r>
                    </w:p>
                    <w:p w14:paraId="13F9B691" w14:textId="77777777" w:rsidR="0024317D" w:rsidRPr="00882F49" w:rsidRDefault="0024317D" w:rsidP="00522285">
                      <w:pPr>
                        <w:rPr>
                          <w:b/>
                          <w:bCs/>
                          <w:i/>
                          <w:iCs/>
                          <w:color w:val="FF0000"/>
                          <w:sz w:val="18"/>
                          <w:szCs w:val="18"/>
                          <w:lang w:val="en-US"/>
                        </w:rP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9"/>
      </w:tblGrid>
      <w:tr w:rsidR="00DE60B3" w:rsidRPr="0048354B" w14:paraId="78492E0D" w14:textId="77777777" w:rsidTr="009E2579">
        <w:tc>
          <w:tcPr>
            <w:tcW w:w="4226" w:type="dxa"/>
            <w:shd w:val="clear" w:color="auto" w:fill="auto"/>
          </w:tcPr>
          <w:p w14:paraId="2AC65AF3" w14:textId="77777777" w:rsidR="00DE60B3" w:rsidRPr="0048354B" w:rsidRDefault="00DE60B3" w:rsidP="009E2579">
            <w:pPr>
              <w:tabs>
                <w:tab w:val="clear" w:pos="426"/>
                <w:tab w:val="clear" w:pos="568"/>
                <w:tab w:val="clear" w:pos="710"/>
              </w:tabs>
              <w:overflowPunct/>
              <w:autoSpaceDE/>
              <w:autoSpaceDN/>
              <w:adjustRightInd/>
              <w:jc w:val="left"/>
              <w:textAlignment w:val="auto"/>
            </w:pPr>
            <w:r w:rsidRPr="0048354B">
              <w:rPr>
                <w:sz w:val="22"/>
              </w:rPr>
              <w:t>(όхι υπό κλίμακα)</w:t>
            </w:r>
          </w:p>
        </w:tc>
        <w:tc>
          <w:tcPr>
            <w:tcW w:w="4227" w:type="dxa"/>
            <w:shd w:val="clear" w:color="auto" w:fill="auto"/>
          </w:tcPr>
          <w:p w14:paraId="169BF66B" w14:textId="77777777" w:rsidR="00DE60B3" w:rsidRPr="0048354B" w:rsidRDefault="00DE60B3" w:rsidP="009E2579">
            <w:pPr>
              <w:tabs>
                <w:tab w:val="clear" w:pos="426"/>
                <w:tab w:val="clear" w:pos="568"/>
                <w:tab w:val="clear" w:pos="710"/>
              </w:tabs>
              <w:overflowPunct/>
              <w:autoSpaceDE/>
              <w:autoSpaceDN/>
              <w:adjustRightInd/>
              <w:jc w:val="left"/>
              <w:textAlignment w:val="auto"/>
            </w:pPr>
            <w:r w:rsidRPr="0048354B">
              <w:rPr>
                <w:sz w:val="22"/>
              </w:rPr>
              <w:t>(pas à l’échelle)</w:t>
            </w:r>
          </w:p>
        </w:tc>
      </w:tr>
      <w:tr w:rsidR="00DE60B3" w:rsidRPr="0048354B" w14:paraId="12F48C8A" w14:textId="77777777" w:rsidTr="009E2579">
        <w:tc>
          <w:tcPr>
            <w:tcW w:w="4226" w:type="dxa"/>
            <w:shd w:val="clear" w:color="auto" w:fill="auto"/>
          </w:tcPr>
          <w:p w14:paraId="2A7897FE" w14:textId="77777777" w:rsidR="00DE60B3" w:rsidRPr="0048354B" w:rsidRDefault="00DE60B3" w:rsidP="009E2579">
            <w:pPr>
              <w:tabs>
                <w:tab w:val="clear" w:pos="426"/>
                <w:tab w:val="clear" w:pos="568"/>
                <w:tab w:val="clear" w:pos="710"/>
              </w:tabs>
              <w:overflowPunct/>
              <w:autoSpaceDE/>
              <w:autoSpaceDN/>
              <w:adjustRightInd/>
              <w:jc w:val="left"/>
              <w:textAlignment w:val="auto"/>
            </w:pPr>
            <w:r w:rsidRPr="0048354B">
              <w:rPr>
                <w:sz w:val="22"/>
              </w:rPr>
              <w:t>2μ.</w:t>
            </w:r>
          </w:p>
        </w:tc>
        <w:tc>
          <w:tcPr>
            <w:tcW w:w="4227" w:type="dxa"/>
            <w:shd w:val="clear" w:color="auto" w:fill="auto"/>
          </w:tcPr>
          <w:p w14:paraId="6F6BBB12" w14:textId="77777777" w:rsidR="00DE60B3" w:rsidRPr="0048354B" w:rsidRDefault="00DE60B3" w:rsidP="009E2579">
            <w:pPr>
              <w:tabs>
                <w:tab w:val="clear" w:pos="426"/>
                <w:tab w:val="clear" w:pos="568"/>
                <w:tab w:val="clear" w:pos="710"/>
              </w:tabs>
              <w:overflowPunct/>
              <w:autoSpaceDE/>
              <w:autoSpaceDN/>
              <w:adjustRightInd/>
              <w:jc w:val="left"/>
              <w:textAlignment w:val="auto"/>
            </w:pPr>
            <w:r w:rsidRPr="0048354B">
              <w:rPr>
                <w:sz w:val="22"/>
              </w:rPr>
              <w:t>2 m</w:t>
            </w:r>
          </w:p>
        </w:tc>
      </w:tr>
      <w:tr w:rsidR="00DE60B3" w:rsidRPr="0048354B" w14:paraId="658E2AED" w14:textId="77777777" w:rsidTr="009E2579">
        <w:tc>
          <w:tcPr>
            <w:tcW w:w="4226" w:type="dxa"/>
            <w:shd w:val="clear" w:color="auto" w:fill="auto"/>
          </w:tcPr>
          <w:p w14:paraId="4AC04C4B" w14:textId="77777777" w:rsidR="00DE60B3" w:rsidRPr="0048354B" w:rsidRDefault="00DE60B3" w:rsidP="009E2579">
            <w:pPr>
              <w:tabs>
                <w:tab w:val="clear" w:pos="426"/>
                <w:tab w:val="clear" w:pos="568"/>
                <w:tab w:val="clear" w:pos="710"/>
              </w:tabs>
              <w:overflowPunct/>
              <w:autoSpaceDE/>
              <w:autoSpaceDN/>
              <w:adjustRightInd/>
              <w:jc w:val="left"/>
              <w:textAlignment w:val="auto"/>
            </w:pPr>
            <w:r w:rsidRPr="0048354B">
              <w:rPr>
                <w:sz w:val="22"/>
              </w:rPr>
              <w:t>Πυράντοχη θύρα</w:t>
            </w:r>
          </w:p>
        </w:tc>
        <w:tc>
          <w:tcPr>
            <w:tcW w:w="4227" w:type="dxa"/>
            <w:shd w:val="clear" w:color="auto" w:fill="auto"/>
          </w:tcPr>
          <w:p w14:paraId="4E3BC1FF" w14:textId="77777777" w:rsidR="00DE60B3" w:rsidRPr="0048354B" w:rsidRDefault="00DE60B3" w:rsidP="009E2579">
            <w:pPr>
              <w:tabs>
                <w:tab w:val="clear" w:pos="426"/>
                <w:tab w:val="clear" w:pos="568"/>
                <w:tab w:val="clear" w:pos="710"/>
              </w:tabs>
              <w:overflowPunct/>
              <w:autoSpaceDE/>
              <w:autoSpaceDN/>
              <w:adjustRightInd/>
              <w:jc w:val="left"/>
              <w:textAlignment w:val="auto"/>
            </w:pPr>
            <w:r w:rsidRPr="0048354B">
              <w:rPr>
                <w:sz w:val="22"/>
              </w:rPr>
              <w:t>Porte coupe-feu</w:t>
            </w:r>
          </w:p>
        </w:tc>
      </w:tr>
    </w:tbl>
    <w:p w14:paraId="6A4100AB" w14:textId="77777777" w:rsidR="0024317D" w:rsidRPr="0048354B" w:rsidRDefault="0024317D" w:rsidP="008039E1">
      <w:pPr>
        <w:tabs>
          <w:tab w:val="clear" w:pos="426"/>
          <w:tab w:val="clear" w:pos="568"/>
          <w:tab w:val="clear" w:pos="710"/>
        </w:tabs>
        <w:overflowPunct/>
        <w:textAlignment w:val="auto"/>
        <w:rPr>
          <w:i/>
          <w:iCs/>
          <w:sz w:val="22"/>
          <w:szCs w:val="22"/>
          <w:highlight w:val="magenta"/>
          <w:u w:val="single"/>
        </w:rPr>
      </w:pPr>
    </w:p>
    <w:p w14:paraId="5AC39169"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48354B">
        <w:rPr>
          <w:b/>
          <w:i/>
          <w:sz w:val="22"/>
          <w:u w:val="single"/>
        </w:rPr>
        <w:t xml:space="preserve">Exigences relatives aux murs comportant des issues horizontales </w:t>
      </w:r>
    </w:p>
    <w:p w14:paraId="042BC97D" w14:textId="21ABBC99" w:rsidR="00DE60B3" w:rsidRPr="0048354B" w:rsidRDefault="0024317D" w:rsidP="000D3326">
      <w:pPr>
        <w:rPr>
          <w:sz w:val="22"/>
        </w:rPr>
      </w:pPr>
      <w:r w:rsidRPr="0048354B">
        <w:rPr>
          <w:sz w:val="22"/>
        </w:rPr>
        <w:t xml:space="preserve">Dans le cas de compartiments d’incendie qui communiquent avec une issue horizontale, l’indice de résistance au feu du mur de séparation sur lequel se trouve l’issue horizontale doit être d’au moins 120 minutes sans possibilité de réduction pour cause d’installation d’un système d’extinction automatique à eau (pulvérisation d’eau). De plus, s’il existe, à la limite des compartiments d’incendie, des murs formant un angle inférieur à 180 </w:t>
      </w:r>
      <w:r w:rsidRPr="0048354B">
        <w:rPr>
          <w:sz w:val="22"/>
          <w:vertAlign w:val="superscript"/>
        </w:rPr>
        <w:t>ο</w:t>
      </w:r>
      <w:r w:rsidRPr="0048354B">
        <w:rPr>
          <w:sz w:val="22"/>
        </w:rPr>
        <w:t>, il faudra qu’ils garantissent, sur une longueur d’au moins deux mètres à partir du mur commun où se trouve l’issue horizontale, un indice de résistance au feu de 60 minutes. (Schéma 24)</w:t>
      </w:r>
    </w:p>
    <w:p w14:paraId="546F0AE1" w14:textId="43014DA7" w:rsidR="006F0280" w:rsidRPr="0048354B" w:rsidRDefault="006F0280" w:rsidP="000D3326">
      <w:pPr>
        <w:rPr>
          <w:sz w:val="22"/>
        </w:rPr>
      </w:pPr>
    </w:p>
    <w:p w14:paraId="240CD96F" w14:textId="77777777" w:rsidR="006F0280" w:rsidRPr="0048354B" w:rsidRDefault="006F0280" w:rsidP="000D3326">
      <w:pPr>
        <w:rPr>
          <w:sz w:val="22"/>
          <w:szCs w:val="22"/>
        </w:rPr>
      </w:pPr>
    </w:p>
    <w:p w14:paraId="0AFB64CE" w14:textId="39F3DF5A" w:rsidR="0024317D" w:rsidRPr="0048354B" w:rsidRDefault="00944A81" w:rsidP="000D3326">
      <w:r w:rsidRPr="0048354B">
        <w:rPr>
          <w:noProof/>
        </w:rPr>
        <w:lastRenderedPageBreak/>
        <mc:AlternateContent>
          <mc:Choice Requires="wps">
            <w:drawing>
              <wp:anchor distT="0" distB="0" distL="114300" distR="114300" simplePos="0" relativeHeight="251673088" behindDoc="0" locked="0" layoutInCell="1" allowOverlap="1" wp14:anchorId="777488F1" wp14:editId="58546D59">
                <wp:simplePos x="0" y="0"/>
                <wp:positionH relativeFrom="column">
                  <wp:posOffset>12065</wp:posOffset>
                </wp:positionH>
                <wp:positionV relativeFrom="paragraph">
                  <wp:posOffset>118110</wp:posOffset>
                </wp:positionV>
                <wp:extent cx="5165090" cy="2740025"/>
                <wp:effectExtent l="10160" t="5715" r="6350" b="6985"/>
                <wp:wrapSquare wrapText="bothSides"/>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090" cy="2740025"/>
                        </a:xfrm>
                        <a:prstGeom prst="rect">
                          <a:avLst/>
                        </a:prstGeom>
                        <a:solidFill>
                          <a:srgbClr val="FFFFFF"/>
                        </a:solidFill>
                        <a:ln w="9525">
                          <a:solidFill>
                            <a:srgbClr val="000000"/>
                          </a:solidFill>
                          <a:miter lim="800000"/>
                          <a:headEnd/>
                          <a:tailEnd/>
                        </a:ln>
                      </wps:spPr>
                      <wps:txbx>
                        <w:txbxContent>
                          <w:p w14:paraId="668A6F05" w14:textId="77777777" w:rsidR="0024317D" w:rsidRDefault="0024317D" w:rsidP="00EB317F">
                            <w:pPr>
                              <w:jc w:val="left"/>
                              <w:rPr>
                                <w:b/>
                                <w:bCs/>
                                <w:i/>
                                <w:iCs/>
                                <w:sz w:val="18"/>
                                <w:szCs w:val="18"/>
                              </w:rPr>
                            </w:pPr>
                            <w:r>
                              <w:rPr>
                                <w:b/>
                                <w:i/>
                                <w:sz w:val="18"/>
                              </w:rPr>
                              <w:t>Schéma 24: Extension des murs coupe-feu des compartiments d’incendie qui communiquent avec une issue horizontale</w:t>
                            </w:r>
                          </w:p>
                          <w:p w14:paraId="67D20455" w14:textId="77777777" w:rsidR="0024317D" w:rsidRDefault="0024317D" w:rsidP="00D35B7C">
                            <w:pPr>
                              <w:jc w:val="center"/>
                              <w:rPr>
                                <w:b/>
                                <w:bCs/>
                                <w:i/>
                                <w:iCs/>
                                <w:sz w:val="18"/>
                                <w:szCs w:val="18"/>
                              </w:rPr>
                            </w:pPr>
                          </w:p>
                          <w:p w14:paraId="7EFD11D5" w14:textId="77777777" w:rsidR="0024317D" w:rsidRDefault="001E7C2A" w:rsidP="00D35B7C">
                            <w:pPr>
                              <w:jc w:val="center"/>
                              <w:rPr>
                                <w:b/>
                                <w:bCs/>
                                <w:i/>
                                <w:iCs/>
                                <w:sz w:val="18"/>
                                <w:szCs w:val="18"/>
                              </w:rPr>
                            </w:pPr>
                            <w:r>
                              <w:rPr>
                                <w:b/>
                                <w:i/>
                                <w:noProof/>
                                <w:sz w:val="18"/>
                              </w:rPr>
                              <w:drawing>
                                <wp:inline distT="0" distB="0" distL="0" distR="0" wp14:anchorId="205D2A0C" wp14:editId="3122D937">
                                  <wp:extent cx="4152900" cy="2766060"/>
                                  <wp:effectExtent l="19050" t="0" r="0" b="0"/>
                                  <wp:docPr id="64" name="Picture 28" descr="οριζόντια_έξοδ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οριζόντια_έξοδος.jpg"/>
                                          <pic:cNvPicPr>
                                            <a:picLocks noChangeAspect="1" noChangeArrowheads="1"/>
                                          </pic:cNvPicPr>
                                        </pic:nvPicPr>
                                        <pic:blipFill>
                                          <a:blip r:embed="rId60"/>
                                          <a:srcRect/>
                                          <a:stretch>
                                            <a:fillRect/>
                                          </a:stretch>
                                        </pic:blipFill>
                                        <pic:spPr bwMode="auto">
                                          <a:xfrm>
                                            <a:off x="0" y="0"/>
                                            <a:ext cx="4152900" cy="2766060"/>
                                          </a:xfrm>
                                          <a:prstGeom prst="rect">
                                            <a:avLst/>
                                          </a:prstGeom>
                                          <a:noFill/>
                                          <a:ln w="9525">
                                            <a:noFill/>
                                            <a:miter lim="800000"/>
                                            <a:headEnd/>
                                            <a:tailEnd/>
                                          </a:ln>
                                        </pic:spPr>
                                      </pic:pic>
                                    </a:graphicData>
                                  </a:graphic>
                                </wp:inline>
                              </w:drawing>
                            </w:r>
                          </w:p>
                          <w:p w14:paraId="4DA21A3B" w14:textId="77777777" w:rsidR="0024317D" w:rsidRPr="004825EA" w:rsidRDefault="0024317D" w:rsidP="00D35B7C">
                            <w:pPr>
                              <w:jc w:val="cente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488F1" id="_x0000_s1062" type="#_x0000_t202" style="position:absolute;left:0;text-align:left;margin-left:.95pt;margin-top:9.3pt;width:406.7pt;height:215.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">
                <v:textbox>
                  <w:txbxContent>
                    <w:p w14:paraId="668A6F05" w14:textId="77777777" w:rsidR="0024317D" w:rsidRDefault="0024317D" w:rsidP="00EB317F">
                      <w:pPr>
                        <w:jc w:val="left"/>
                        <w:rPr>
                          <w:b/>
                          <w:bCs/>
                          <w:i/>
                          <w:iCs/>
                          <w:sz w:val="18"/>
                          <w:szCs w:val="18"/>
                        </w:rPr>
                      </w:pPr>
                      <w:r>
                        <w:rPr>
                          <w:b/>
                          <w:i/>
                          <w:sz w:val="18"/>
                        </w:rPr>
                        <w:t>Schéma 24: Extension des murs coupe-feu des compartiments d’incendie qui communiquent avec une issue horizontale</w:t>
                      </w:r>
                    </w:p>
                    <w:p w14:paraId="67D20455" w14:textId="77777777" w:rsidR="0024317D" w:rsidRDefault="0024317D" w:rsidP="00D35B7C">
                      <w:pPr>
                        <w:jc w:val="center"/>
                        <w:rPr>
                          <w:b/>
                          <w:bCs/>
                          <w:i/>
                          <w:iCs/>
                          <w:sz w:val="18"/>
                          <w:szCs w:val="18"/>
                        </w:rPr>
                      </w:pPr>
                    </w:p>
                    <w:p w14:paraId="7EFD11D5" w14:textId="77777777" w:rsidR="0024317D" w:rsidRDefault="001E7C2A" w:rsidP="00D35B7C">
                      <w:pPr>
                        <w:jc w:val="center"/>
                        <w:rPr>
                          <w:b/>
                          <w:bCs/>
                          <w:i/>
                          <w:iCs/>
                          <w:sz w:val="18"/>
                          <w:szCs w:val="18"/>
                        </w:rPr>
                      </w:pPr>
                      <w:r>
                        <w:rPr>
                          <w:b/>
                          <w:i/>
                          <w:noProof/>
                          <w:sz w:val="18"/>
                        </w:rPr>
                        <w:drawing>
                          <wp:inline distT="0" distB="0" distL="0" distR="0" wp14:anchorId="205D2A0C" wp14:editId="3122D937">
                            <wp:extent cx="4152900" cy="2766060"/>
                            <wp:effectExtent l="19050" t="0" r="0" b="0"/>
                            <wp:docPr id="64" name="Picture 28" descr="οριζόντια_έξοδο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οριζόντια_έξοδος.jpg"/>
                                    <pic:cNvPicPr>
                                      <a:picLocks noChangeAspect="1" noChangeArrowheads="1"/>
                                    </pic:cNvPicPr>
                                  </pic:nvPicPr>
                                  <pic:blipFill>
                                    <a:blip r:embed="rId61"/>
                                    <a:srcRect/>
                                    <a:stretch>
                                      <a:fillRect/>
                                    </a:stretch>
                                  </pic:blipFill>
                                  <pic:spPr bwMode="auto">
                                    <a:xfrm>
                                      <a:off x="0" y="0"/>
                                      <a:ext cx="4152900" cy="2766060"/>
                                    </a:xfrm>
                                    <a:prstGeom prst="rect">
                                      <a:avLst/>
                                    </a:prstGeom>
                                    <a:noFill/>
                                    <a:ln w="9525">
                                      <a:noFill/>
                                      <a:miter lim="800000"/>
                                      <a:headEnd/>
                                      <a:tailEnd/>
                                    </a:ln>
                                  </pic:spPr>
                                </pic:pic>
                              </a:graphicData>
                            </a:graphic>
                          </wp:inline>
                        </w:drawing>
                      </w:r>
                    </w:p>
                    <w:p w14:paraId="4DA21A3B" w14:textId="77777777" w:rsidR="0024317D" w:rsidRPr="004825EA" w:rsidRDefault="0024317D" w:rsidP="00D35B7C">
                      <w:pPr>
                        <w:jc w:val="center"/>
                        <w:rPr>
                          <w:b/>
                          <w:bCs/>
                          <w:i/>
                          <w:iCs/>
                          <w:sz w:val="18"/>
                          <w:szCs w:val="18"/>
                        </w:rPr>
                      </w:pPr>
                    </w:p>
                  </w:txbxContent>
                </v:textbox>
                <w10:wrap type="square"/>
              </v:shape>
            </w:pict>
          </mc:Fallback>
        </mc:AlternateContent>
      </w:r>
    </w:p>
    <w:p w14:paraId="6956DCDE" w14:textId="77777777" w:rsidR="0024317D" w:rsidRPr="0048354B" w:rsidRDefault="0024317D" w:rsidP="000E7D29">
      <w:pPr>
        <w:pStyle w:val="Heading4"/>
        <w:tabs>
          <w:tab w:val="clear" w:pos="643"/>
          <w:tab w:val="clear" w:pos="710"/>
        </w:tabs>
        <w:ind w:left="360" w:firstLine="0"/>
        <w:rPr>
          <w:sz w:val="22"/>
          <w:szCs w:val="22"/>
        </w:rPr>
      </w:pPr>
    </w:p>
    <w:p w14:paraId="44642D08" w14:textId="77777777" w:rsidR="0024317D" w:rsidRPr="0048354B" w:rsidRDefault="0024317D" w:rsidP="000E7D29">
      <w:pPr>
        <w:pStyle w:val="Heading4"/>
        <w:tabs>
          <w:tab w:val="clear" w:pos="643"/>
          <w:tab w:val="clear" w:pos="710"/>
        </w:tabs>
        <w:ind w:left="360" w:firstLine="0"/>
        <w:rPr>
          <w:sz w:val="22"/>
          <w:szCs w:val="22"/>
        </w:rPr>
      </w:pPr>
    </w:p>
    <w:p w14:paraId="52205376" w14:textId="77777777" w:rsidR="0024317D" w:rsidRPr="0048354B" w:rsidRDefault="0024317D" w:rsidP="000E7D29">
      <w:pPr>
        <w:pStyle w:val="Heading4"/>
        <w:tabs>
          <w:tab w:val="clear" w:pos="643"/>
          <w:tab w:val="clear" w:pos="710"/>
        </w:tabs>
        <w:ind w:left="360" w:firstLine="0"/>
        <w:rPr>
          <w:sz w:val="22"/>
          <w:szCs w:val="22"/>
        </w:rPr>
      </w:pPr>
    </w:p>
    <w:p w14:paraId="3D2EC19D" w14:textId="77777777" w:rsidR="0024317D" w:rsidRPr="0048354B" w:rsidRDefault="0024317D" w:rsidP="000E7D29">
      <w:pPr>
        <w:pStyle w:val="Heading4"/>
        <w:tabs>
          <w:tab w:val="clear" w:pos="643"/>
          <w:tab w:val="clear" w:pos="710"/>
        </w:tabs>
        <w:ind w:left="360" w:firstLine="0"/>
        <w:rPr>
          <w:sz w:val="22"/>
          <w:szCs w:val="22"/>
        </w:rPr>
      </w:pPr>
    </w:p>
    <w:p w14:paraId="45C68584" w14:textId="77777777" w:rsidR="0024317D" w:rsidRPr="0048354B" w:rsidRDefault="0024317D" w:rsidP="000E7D29">
      <w:pPr>
        <w:pStyle w:val="Heading4"/>
        <w:tabs>
          <w:tab w:val="clear" w:pos="643"/>
          <w:tab w:val="clear" w:pos="710"/>
        </w:tabs>
        <w:ind w:left="360" w:firstLine="0"/>
        <w:rPr>
          <w:sz w:val="22"/>
          <w:szCs w:val="22"/>
        </w:rPr>
      </w:pPr>
    </w:p>
    <w:p w14:paraId="6BFCFEDA" w14:textId="77777777" w:rsidR="0024317D" w:rsidRPr="0048354B" w:rsidRDefault="0024317D" w:rsidP="000E7D29">
      <w:pPr>
        <w:pStyle w:val="Heading4"/>
        <w:tabs>
          <w:tab w:val="clear" w:pos="643"/>
          <w:tab w:val="clear" w:pos="710"/>
        </w:tabs>
        <w:ind w:left="360" w:firstLine="0"/>
        <w:rPr>
          <w:sz w:val="22"/>
          <w:szCs w:val="22"/>
        </w:rPr>
      </w:pPr>
    </w:p>
    <w:p w14:paraId="63C9F298" w14:textId="77777777" w:rsidR="0024317D" w:rsidRPr="0048354B" w:rsidRDefault="0024317D" w:rsidP="000E7D29">
      <w:pPr>
        <w:pStyle w:val="Heading4"/>
        <w:tabs>
          <w:tab w:val="clear" w:pos="643"/>
          <w:tab w:val="clear" w:pos="710"/>
        </w:tabs>
        <w:ind w:left="360" w:firstLine="0"/>
        <w:rPr>
          <w:sz w:val="22"/>
          <w:szCs w:val="22"/>
        </w:rPr>
      </w:pPr>
    </w:p>
    <w:p w14:paraId="556CA5BB" w14:textId="77777777" w:rsidR="0024317D" w:rsidRPr="0048354B" w:rsidRDefault="0024317D" w:rsidP="000E7D29">
      <w:pPr>
        <w:pStyle w:val="Heading4"/>
        <w:tabs>
          <w:tab w:val="clear" w:pos="643"/>
          <w:tab w:val="clear" w:pos="710"/>
        </w:tabs>
        <w:ind w:left="360" w:firstLine="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145"/>
      </w:tblGrid>
      <w:tr w:rsidR="00DB78D7" w:rsidRPr="0048354B" w14:paraId="60E136DF" w14:textId="77777777" w:rsidTr="009E2579">
        <w:tc>
          <w:tcPr>
            <w:tcW w:w="4226" w:type="dxa"/>
            <w:shd w:val="clear" w:color="auto" w:fill="auto"/>
          </w:tcPr>
          <w:p w14:paraId="676CF3CC" w14:textId="77777777" w:rsidR="00DE60B3" w:rsidRPr="0048354B" w:rsidRDefault="00DE60B3" w:rsidP="009E2579">
            <w:pPr>
              <w:tabs>
                <w:tab w:val="clear" w:pos="426"/>
                <w:tab w:val="clear" w:pos="568"/>
                <w:tab w:val="clear" w:pos="710"/>
              </w:tabs>
              <w:overflowPunct/>
              <w:textAlignment w:val="auto"/>
              <w:rPr>
                <w:color w:val="000000"/>
              </w:rPr>
            </w:pPr>
            <w:bookmarkStart w:id="5" w:name="_Hlk81396766"/>
            <w:r w:rsidRPr="0048354B">
              <w:rPr>
                <w:color w:val="000000"/>
                <w:sz w:val="22"/>
              </w:rPr>
              <w:t>Π 1</w:t>
            </w:r>
          </w:p>
        </w:tc>
        <w:tc>
          <w:tcPr>
            <w:tcW w:w="4227" w:type="dxa"/>
            <w:shd w:val="clear" w:color="auto" w:fill="auto"/>
          </w:tcPr>
          <w:p w14:paraId="59D1CE39"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C 1</w:t>
            </w:r>
          </w:p>
        </w:tc>
      </w:tr>
      <w:tr w:rsidR="00DB78D7" w:rsidRPr="0048354B" w14:paraId="60196666" w14:textId="77777777" w:rsidTr="009E2579">
        <w:tc>
          <w:tcPr>
            <w:tcW w:w="4226" w:type="dxa"/>
            <w:shd w:val="clear" w:color="auto" w:fill="auto"/>
          </w:tcPr>
          <w:p w14:paraId="3B0304DE"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2,00 μ.</w:t>
            </w:r>
          </w:p>
        </w:tc>
        <w:tc>
          <w:tcPr>
            <w:tcW w:w="4227" w:type="dxa"/>
            <w:shd w:val="clear" w:color="auto" w:fill="auto"/>
          </w:tcPr>
          <w:p w14:paraId="7DDE9C26"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2,00 m</w:t>
            </w:r>
          </w:p>
        </w:tc>
      </w:tr>
      <w:tr w:rsidR="00DB78D7" w:rsidRPr="0048354B" w14:paraId="109E71B2" w14:textId="77777777" w:rsidTr="009E2579">
        <w:tc>
          <w:tcPr>
            <w:tcW w:w="4226" w:type="dxa"/>
            <w:shd w:val="clear" w:color="auto" w:fill="auto"/>
          </w:tcPr>
          <w:p w14:paraId="497A35FD" w14:textId="77777777" w:rsidR="00DE60B3" w:rsidRPr="0048354B" w:rsidRDefault="00DE60B3"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Δ.Π.</w:t>
            </w:r>
          </w:p>
          <w:p w14:paraId="70760A11"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120 λεπτών</w:t>
            </w:r>
          </w:p>
        </w:tc>
        <w:tc>
          <w:tcPr>
            <w:tcW w:w="4227" w:type="dxa"/>
            <w:shd w:val="clear" w:color="auto" w:fill="auto"/>
          </w:tcPr>
          <w:p w14:paraId="7B6D223D" w14:textId="77777777" w:rsidR="00DE60B3" w:rsidRPr="0048354B" w:rsidRDefault="00DE60B3" w:rsidP="009E2579">
            <w:pPr>
              <w:tabs>
                <w:tab w:val="clear" w:pos="426"/>
                <w:tab w:val="clear" w:pos="568"/>
                <w:tab w:val="clear" w:pos="710"/>
              </w:tabs>
              <w:overflowPunct/>
              <w:autoSpaceDE/>
              <w:autoSpaceDN/>
              <w:adjustRightInd/>
              <w:jc w:val="left"/>
              <w:textAlignment w:val="auto"/>
              <w:rPr>
                <w:color w:val="000000"/>
              </w:rPr>
            </w:pPr>
            <w:r w:rsidRPr="0048354B">
              <w:rPr>
                <w:color w:val="000000"/>
                <w:sz w:val="22"/>
              </w:rPr>
              <w:t>I.R.F.</w:t>
            </w:r>
          </w:p>
          <w:p w14:paraId="24C765F0"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120 minutes</w:t>
            </w:r>
          </w:p>
        </w:tc>
      </w:tr>
      <w:tr w:rsidR="00DB78D7" w:rsidRPr="0048354B" w14:paraId="2FA3F189" w14:textId="77777777" w:rsidTr="009E2579">
        <w:tc>
          <w:tcPr>
            <w:tcW w:w="4226" w:type="dxa"/>
            <w:shd w:val="clear" w:color="auto" w:fill="auto"/>
          </w:tcPr>
          <w:p w14:paraId="297C7469"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οριζόντια έξοδος</w:t>
            </w:r>
          </w:p>
        </w:tc>
        <w:tc>
          <w:tcPr>
            <w:tcW w:w="4227" w:type="dxa"/>
            <w:shd w:val="clear" w:color="auto" w:fill="auto"/>
          </w:tcPr>
          <w:p w14:paraId="268AA335"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issue horizontale</w:t>
            </w:r>
          </w:p>
        </w:tc>
      </w:tr>
      <w:tr w:rsidR="00DB78D7" w:rsidRPr="0048354B" w14:paraId="66EAC941" w14:textId="77777777" w:rsidTr="009E2579">
        <w:tc>
          <w:tcPr>
            <w:tcW w:w="4226" w:type="dxa"/>
            <w:shd w:val="clear" w:color="auto" w:fill="auto"/>
          </w:tcPr>
          <w:p w14:paraId="3F75E0F9"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χωρίς απαίτηση πυροπροστασίας</w:t>
            </w:r>
          </w:p>
        </w:tc>
        <w:tc>
          <w:tcPr>
            <w:tcW w:w="4227" w:type="dxa"/>
            <w:shd w:val="clear" w:color="auto" w:fill="auto"/>
          </w:tcPr>
          <w:p w14:paraId="28447FE2" w14:textId="77777777" w:rsidR="00DE60B3" w:rsidRPr="0048354B" w:rsidRDefault="00DE60B3" w:rsidP="009E2579">
            <w:pPr>
              <w:tabs>
                <w:tab w:val="clear" w:pos="426"/>
                <w:tab w:val="clear" w:pos="568"/>
                <w:tab w:val="clear" w:pos="710"/>
              </w:tabs>
              <w:overflowPunct/>
              <w:textAlignment w:val="auto"/>
              <w:rPr>
                <w:color w:val="000000"/>
              </w:rPr>
            </w:pPr>
            <w:r w:rsidRPr="0048354B">
              <w:rPr>
                <w:color w:val="000000"/>
                <w:sz w:val="22"/>
              </w:rPr>
              <w:t>sans exigences de protection contre l’incendie</w:t>
            </w:r>
          </w:p>
        </w:tc>
      </w:tr>
      <w:bookmarkEnd w:id="5"/>
    </w:tbl>
    <w:p w14:paraId="441EE215" w14:textId="77777777" w:rsidR="0024317D" w:rsidRPr="0048354B" w:rsidRDefault="0024317D" w:rsidP="001D42DA">
      <w:pPr>
        <w:tabs>
          <w:tab w:val="clear" w:pos="426"/>
          <w:tab w:val="clear" w:pos="568"/>
          <w:tab w:val="clear" w:pos="710"/>
        </w:tabs>
        <w:overflowPunct/>
        <w:textAlignment w:val="auto"/>
        <w:rPr>
          <w:i/>
          <w:iCs/>
          <w:sz w:val="22"/>
          <w:szCs w:val="22"/>
          <w:u w:val="single"/>
        </w:rPr>
      </w:pPr>
    </w:p>
    <w:p w14:paraId="6FD40FBA" w14:textId="77777777" w:rsidR="0024317D" w:rsidRPr="0048354B" w:rsidRDefault="0024317D" w:rsidP="001D42DA">
      <w:pPr>
        <w:tabs>
          <w:tab w:val="clear" w:pos="426"/>
          <w:tab w:val="clear" w:pos="568"/>
          <w:tab w:val="clear" w:pos="710"/>
        </w:tabs>
        <w:overflowPunct/>
        <w:textAlignment w:val="auto"/>
        <w:rPr>
          <w:i/>
          <w:iCs/>
          <w:sz w:val="22"/>
          <w:szCs w:val="22"/>
          <w:u w:val="single"/>
        </w:rPr>
      </w:pPr>
    </w:p>
    <w:p w14:paraId="356C3314"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48354B">
        <w:rPr>
          <w:b/>
          <w:i/>
          <w:sz w:val="22"/>
          <w:u w:val="single"/>
        </w:rPr>
        <w:t>Exigences relatives aux ascenseurs</w:t>
      </w:r>
    </w:p>
    <w:p w14:paraId="12F05E4F" w14:textId="77777777" w:rsidR="0024317D" w:rsidRPr="0048354B" w:rsidRDefault="0024317D" w:rsidP="00C43378">
      <w:pPr>
        <w:pStyle w:val="ListParagraph"/>
        <w:tabs>
          <w:tab w:val="clear" w:pos="426"/>
          <w:tab w:val="clear" w:pos="568"/>
          <w:tab w:val="clear" w:pos="710"/>
        </w:tabs>
        <w:overflowPunct/>
        <w:ind w:left="0"/>
        <w:textAlignment w:val="auto"/>
        <w:rPr>
          <w:sz w:val="22"/>
          <w:szCs w:val="22"/>
        </w:rPr>
      </w:pPr>
      <w:r w:rsidRPr="0048354B">
        <w:rPr>
          <w:sz w:val="22"/>
        </w:rPr>
        <w:t>L’enveloppe des gaines des ascenseurs doit avoir un indice de résistance au feu d’au moins 60 minutes, sauf si elles se trouvent dans une cage d’escalier protégée contre l’incendie. Au sommet de la gaine il faudra prévoir une ouverture de désenfumage d’une surface d’au moins 0,10 m².</w:t>
      </w:r>
    </w:p>
    <w:p w14:paraId="2A5EC096" w14:textId="77777777" w:rsidR="0024317D" w:rsidRPr="0048354B" w:rsidRDefault="0024317D" w:rsidP="00C43378">
      <w:pPr>
        <w:pStyle w:val="ListParagraph"/>
        <w:tabs>
          <w:tab w:val="clear" w:pos="426"/>
          <w:tab w:val="clear" w:pos="568"/>
          <w:tab w:val="clear" w:pos="710"/>
        </w:tabs>
        <w:overflowPunct/>
        <w:ind w:left="0"/>
        <w:textAlignment w:val="auto"/>
        <w:rPr>
          <w:sz w:val="22"/>
          <w:szCs w:val="22"/>
        </w:rPr>
      </w:pPr>
    </w:p>
    <w:p w14:paraId="100F03B3"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48354B">
        <w:rPr>
          <w:b/>
          <w:i/>
          <w:sz w:val="22"/>
          <w:u w:val="single"/>
        </w:rPr>
        <w:t>Exigences relatives aux voies d’évacuation extérieures</w:t>
      </w:r>
    </w:p>
    <w:p w14:paraId="2B0DAF43" w14:textId="77777777" w:rsidR="0024317D" w:rsidRPr="0048354B" w:rsidRDefault="0024317D" w:rsidP="00C43378">
      <w:pPr>
        <w:tabs>
          <w:tab w:val="clear" w:pos="710"/>
          <w:tab w:val="left" w:pos="284"/>
          <w:tab w:val="left" w:pos="709"/>
          <w:tab w:val="left" w:pos="1134"/>
          <w:tab w:val="left" w:pos="1560"/>
        </w:tabs>
        <w:rPr>
          <w:sz w:val="22"/>
          <w:szCs w:val="22"/>
        </w:rPr>
      </w:pPr>
      <w:r w:rsidRPr="0048354B">
        <w:rPr>
          <w:sz w:val="22"/>
        </w:rPr>
        <w:t xml:space="preserve">Les voies d’évacuation extérieures horizontales et verticales sont considérées comme étant protégées contre l’incendie lorsqu’elles sont de structure fixe, résistante au feu et ne comprenant pas de matériaux combustibles et qu’elles sont séparées du bâtiment par des éléments de construction ayant un indice de résistance au feu au moins égal à celui défini au tableau 7. </w:t>
      </w:r>
    </w:p>
    <w:p w14:paraId="470970E3" w14:textId="77777777" w:rsidR="0024317D" w:rsidRPr="0048354B" w:rsidRDefault="0024317D" w:rsidP="00C43378">
      <w:pPr>
        <w:tabs>
          <w:tab w:val="clear" w:pos="710"/>
          <w:tab w:val="left" w:pos="284"/>
          <w:tab w:val="left" w:pos="709"/>
          <w:tab w:val="left" w:pos="1134"/>
          <w:tab w:val="left" w:pos="1560"/>
        </w:tabs>
        <w:rPr>
          <w:sz w:val="22"/>
          <w:szCs w:val="22"/>
        </w:rPr>
      </w:pPr>
    </w:p>
    <w:p w14:paraId="503C7C3F"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48354B">
        <w:rPr>
          <w:b/>
          <w:i/>
          <w:sz w:val="22"/>
          <w:u w:val="single"/>
        </w:rPr>
        <w:t>Exigences relatives aux rampes</w:t>
      </w:r>
    </w:p>
    <w:p w14:paraId="3B77572D" w14:textId="77777777" w:rsidR="0024317D" w:rsidRPr="0048354B" w:rsidRDefault="0024317D" w:rsidP="00C43378">
      <w:pPr>
        <w:tabs>
          <w:tab w:val="clear" w:pos="426"/>
          <w:tab w:val="clear" w:pos="568"/>
          <w:tab w:val="clear" w:pos="710"/>
        </w:tabs>
        <w:overflowPunct/>
        <w:textAlignment w:val="auto"/>
        <w:rPr>
          <w:sz w:val="22"/>
          <w:szCs w:val="22"/>
        </w:rPr>
      </w:pPr>
      <w:r w:rsidRPr="0048354B">
        <w:rPr>
          <w:sz w:val="22"/>
        </w:rPr>
        <w:t>Les mêmes dispositions que pour les cages d’escalier s’appliquent aux rampes intérieures ou extérieures. Les rampes doivent être configurées (inclinaison, paliers, etc.) selon les exigences en vigueur dans le bâtiment.</w:t>
      </w:r>
    </w:p>
    <w:p w14:paraId="6C582E77" w14:textId="77777777" w:rsidR="0024317D" w:rsidRPr="0048354B" w:rsidRDefault="0024317D" w:rsidP="00C43378">
      <w:pPr>
        <w:tabs>
          <w:tab w:val="clear" w:pos="426"/>
          <w:tab w:val="clear" w:pos="568"/>
          <w:tab w:val="clear" w:pos="710"/>
        </w:tabs>
        <w:overflowPunct/>
        <w:textAlignment w:val="auto"/>
        <w:rPr>
          <w:sz w:val="22"/>
          <w:szCs w:val="22"/>
        </w:rPr>
      </w:pPr>
    </w:p>
    <w:p w14:paraId="0DFB7243" w14:textId="77777777" w:rsidR="0024317D" w:rsidRPr="0048354B" w:rsidRDefault="0024317D" w:rsidP="00E41BEC">
      <w:pPr>
        <w:pStyle w:val="ListParagraph"/>
        <w:numPr>
          <w:ilvl w:val="0"/>
          <w:numId w:val="22"/>
        </w:numPr>
        <w:tabs>
          <w:tab w:val="clear" w:pos="426"/>
          <w:tab w:val="clear" w:pos="568"/>
          <w:tab w:val="clear" w:pos="710"/>
        </w:tabs>
        <w:overflowPunct/>
        <w:ind w:left="0" w:firstLine="0"/>
        <w:textAlignment w:val="auto"/>
        <w:rPr>
          <w:i/>
          <w:iCs/>
          <w:sz w:val="22"/>
          <w:szCs w:val="22"/>
          <w:u w:val="single"/>
        </w:rPr>
      </w:pPr>
      <w:r w:rsidRPr="0048354B">
        <w:rPr>
          <w:b/>
          <w:i/>
          <w:sz w:val="22"/>
          <w:u w:val="single"/>
        </w:rPr>
        <w:t>Exigences relatives à l’évacuation des gaz de combustion - de la chaleur</w:t>
      </w:r>
    </w:p>
    <w:p w14:paraId="025B1E87" w14:textId="77777777" w:rsidR="0024317D" w:rsidRPr="0048354B" w:rsidRDefault="0024317D" w:rsidP="00842113">
      <w:pPr>
        <w:pStyle w:val="Heading4"/>
        <w:tabs>
          <w:tab w:val="clear" w:pos="643"/>
          <w:tab w:val="clear" w:pos="710"/>
        </w:tabs>
        <w:spacing w:before="0"/>
        <w:ind w:left="0" w:firstLine="0"/>
        <w:rPr>
          <w:rStyle w:val="FontStyle164"/>
          <w:b w:val="0"/>
          <w:bCs w:val="0"/>
          <w:i w:val="0"/>
          <w:iCs w:val="0"/>
          <w:sz w:val="22"/>
          <w:szCs w:val="22"/>
        </w:rPr>
      </w:pPr>
      <w:r w:rsidRPr="0048354B">
        <w:rPr>
          <w:rStyle w:val="FontStyle164"/>
          <w:b w:val="0"/>
          <w:i w:val="0"/>
          <w:sz w:val="22"/>
        </w:rPr>
        <w:t>L’installation d’un système d’évacuation des gaz de combustion - de la chaleur, conforme aux exigences de la norme EN-12101, selon le cas, est obligatoire dans les cas suivants:</w:t>
      </w:r>
    </w:p>
    <w:p w14:paraId="7CAEDEA1" w14:textId="77777777" w:rsidR="0024317D" w:rsidRPr="0048354B" w:rsidRDefault="0024317D" w:rsidP="00137C8A">
      <w:pPr>
        <w:pStyle w:val="ListParagraph"/>
        <w:ind w:left="0"/>
        <w:rPr>
          <w:rStyle w:val="FontStyle164"/>
          <w:sz w:val="22"/>
          <w:szCs w:val="22"/>
        </w:rPr>
      </w:pPr>
      <w:r w:rsidRPr="0048354B">
        <w:rPr>
          <w:rStyle w:val="FontStyle164"/>
          <w:sz w:val="22"/>
        </w:rPr>
        <w:t xml:space="preserve">a. parties de bâtiments en sous-sol d’une superficie supérieure à 200 m², </w:t>
      </w:r>
    </w:p>
    <w:p w14:paraId="5B9FD288" w14:textId="77777777" w:rsidR="0024317D" w:rsidRPr="0048354B" w:rsidRDefault="0024317D" w:rsidP="00137C8A">
      <w:pPr>
        <w:pStyle w:val="ListParagraph"/>
        <w:ind w:left="0"/>
        <w:rPr>
          <w:rStyle w:val="FontStyle164"/>
          <w:sz w:val="22"/>
          <w:szCs w:val="22"/>
        </w:rPr>
      </w:pPr>
      <w:r w:rsidRPr="0048354B">
        <w:rPr>
          <w:rStyle w:val="FontStyle164"/>
          <w:sz w:val="22"/>
        </w:rPr>
        <w:t>b. bâtiments d’une hauteur supérieure à 23 m,</w:t>
      </w:r>
    </w:p>
    <w:p w14:paraId="1D5C888B" w14:textId="77777777" w:rsidR="0024317D" w:rsidRPr="0048354B" w:rsidRDefault="0024317D" w:rsidP="00137C8A">
      <w:pPr>
        <w:pStyle w:val="ListParagraph"/>
        <w:ind w:left="0"/>
        <w:rPr>
          <w:rStyle w:val="FontStyle164"/>
          <w:sz w:val="22"/>
          <w:szCs w:val="22"/>
        </w:rPr>
      </w:pPr>
      <w:r w:rsidRPr="0048354B">
        <w:rPr>
          <w:rStyle w:val="FontStyle164"/>
          <w:sz w:val="22"/>
        </w:rPr>
        <w:t>c. atriums couverts de plus de 2 étages y compris les étages en sous-sol ou en rez-de-chaussée,</w:t>
      </w:r>
    </w:p>
    <w:p w14:paraId="01EF0DDF" w14:textId="77777777" w:rsidR="0024317D" w:rsidRPr="0048354B" w:rsidRDefault="0024317D" w:rsidP="00137C8A">
      <w:pPr>
        <w:pStyle w:val="ListParagraph"/>
        <w:ind w:left="0"/>
        <w:rPr>
          <w:rStyle w:val="FontStyle164"/>
          <w:sz w:val="22"/>
          <w:szCs w:val="22"/>
        </w:rPr>
      </w:pPr>
      <w:r w:rsidRPr="0048354B">
        <w:rPr>
          <w:rStyle w:val="FontStyle164"/>
          <w:sz w:val="22"/>
        </w:rPr>
        <w:t>d. locaux à risque de catégorie B (voir 6.7).</w:t>
      </w:r>
    </w:p>
    <w:p w14:paraId="4AF3E187" w14:textId="77777777" w:rsidR="0024317D" w:rsidRPr="0048354B" w:rsidRDefault="0024317D" w:rsidP="00137C8A">
      <w:pPr>
        <w:rPr>
          <w:sz w:val="22"/>
          <w:szCs w:val="22"/>
          <w:highlight w:val="yellow"/>
        </w:rPr>
      </w:pPr>
    </w:p>
    <w:p w14:paraId="091FD6C2" w14:textId="77777777" w:rsidR="0024317D" w:rsidRPr="0048354B" w:rsidRDefault="0024317D" w:rsidP="00137C8A">
      <w:pPr>
        <w:pStyle w:val="ListParagraph"/>
        <w:ind w:left="0"/>
        <w:rPr>
          <w:rStyle w:val="FontStyle164"/>
          <w:sz w:val="22"/>
          <w:szCs w:val="22"/>
        </w:rPr>
      </w:pPr>
      <w:r w:rsidRPr="0048354B">
        <w:rPr>
          <w:rStyle w:val="FontStyle164"/>
          <w:sz w:val="22"/>
        </w:rPr>
        <w:lastRenderedPageBreak/>
        <w:t xml:space="preserve">En ce qui concerne plus particulièrement les sous-sols, la ventilation doit de préférence être naturelle, toutefois, lorsqu’il existe une impossibilité objective d’installer des ventilateurs à l’extérieur du bâtiment, alors ceux-ci seront installés à l’intérieur, dans le périmètre du sous-sol, selon une configuration appropriée. </w:t>
      </w:r>
    </w:p>
    <w:p w14:paraId="257E8B5F" w14:textId="77777777" w:rsidR="0024317D" w:rsidRPr="0048354B" w:rsidRDefault="0024317D" w:rsidP="00137C8A">
      <w:pPr>
        <w:pStyle w:val="ListParagraph"/>
        <w:ind w:left="0"/>
        <w:rPr>
          <w:rStyle w:val="FontStyle164"/>
          <w:sz w:val="22"/>
          <w:szCs w:val="22"/>
        </w:rPr>
      </w:pPr>
      <w:r w:rsidRPr="0048354B">
        <w:rPr>
          <w:rStyle w:val="FontStyle164"/>
          <w:sz w:val="22"/>
        </w:rPr>
        <w:t>Sont dispensés de l’obligation du cas a ci-dessus, les sous-sols des pavillons individuels ainsi que les parties de sous-sol disposant de portes et/ou de fenêtres extérieures d’une superficie d’au moins 2,5 % de la superficie de la partie qu’elles desservent, lorsqu’ils communiquent directement avec l’espace environnant.</w:t>
      </w:r>
    </w:p>
    <w:p w14:paraId="02B58C83" w14:textId="77777777" w:rsidR="0024317D" w:rsidRPr="0048354B" w:rsidRDefault="0024317D" w:rsidP="00181451">
      <w:pPr>
        <w:pStyle w:val="ListParagraph"/>
        <w:ind w:left="0"/>
        <w:rPr>
          <w:rStyle w:val="FontStyle164"/>
          <w:sz w:val="22"/>
          <w:szCs w:val="22"/>
        </w:rPr>
      </w:pPr>
    </w:p>
    <w:p w14:paraId="09DC3EA2" w14:textId="77777777" w:rsidR="0024317D" w:rsidRPr="0048354B" w:rsidRDefault="0024317D" w:rsidP="00181451">
      <w:pPr>
        <w:pStyle w:val="ListParagraph"/>
        <w:ind w:left="0"/>
        <w:rPr>
          <w:rStyle w:val="FontStyle164"/>
          <w:sz w:val="22"/>
          <w:szCs w:val="22"/>
        </w:rPr>
      </w:pPr>
      <w:r w:rsidRPr="0048354B">
        <w:rPr>
          <w:rStyle w:val="FontStyle164"/>
          <w:sz w:val="22"/>
        </w:rPr>
        <w:t>En ce qui concerne spécifiquement les locaux en sous-sol du cas a, les exigences ci-dessous sont également en vigueur:</w:t>
      </w:r>
    </w:p>
    <w:p w14:paraId="615B7371" w14:textId="77777777" w:rsidR="0024317D" w:rsidRPr="0048354B" w:rsidRDefault="0024317D" w:rsidP="00181451">
      <w:pPr>
        <w:pStyle w:val="ListParagraph"/>
        <w:ind w:left="0"/>
        <w:rPr>
          <w:rStyle w:val="FontStyle164"/>
          <w:sz w:val="22"/>
          <w:szCs w:val="22"/>
        </w:rPr>
      </w:pPr>
    </w:p>
    <w:p w14:paraId="0C68956E" w14:textId="77777777" w:rsidR="0024317D" w:rsidRPr="0048354B" w:rsidRDefault="0024317D" w:rsidP="00E41BEC">
      <w:pPr>
        <w:pStyle w:val="ListParagraph"/>
        <w:numPr>
          <w:ilvl w:val="0"/>
          <w:numId w:val="19"/>
        </w:numPr>
        <w:rPr>
          <w:rStyle w:val="FontStyle164"/>
          <w:sz w:val="22"/>
          <w:szCs w:val="22"/>
          <w:u w:val="single"/>
        </w:rPr>
      </w:pPr>
      <w:r w:rsidRPr="0048354B">
        <w:rPr>
          <w:rStyle w:val="FontStyle164"/>
          <w:sz w:val="22"/>
          <w:u w:val="single"/>
        </w:rPr>
        <w:t>Ventilation naturelle</w:t>
      </w:r>
    </w:p>
    <w:p w14:paraId="233949EC" w14:textId="77777777" w:rsidR="0024317D" w:rsidRPr="0048354B" w:rsidRDefault="0024317D" w:rsidP="001D42DA">
      <w:pPr>
        <w:pStyle w:val="ListParagraph"/>
        <w:rPr>
          <w:rStyle w:val="FontStyle164"/>
          <w:sz w:val="22"/>
          <w:szCs w:val="22"/>
          <w:u w:val="single"/>
        </w:rPr>
      </w:pPr>
    </w:p>
    <w:p w14:paraId="67D5959C" w14:textId="77777777" w:rsidR="0024317D" w:rsidRPr="0048354B" w:rsidRDefault="0024317D" w:rsidP="00137C8A">
      <w:pPr>
        <w:rPr>
          <w:rStyle w:val="FontStyle164"/>
          <w:sz w:val="22"/>
          <w:szCs w:val="22"/>
        </w:rPr>
      </w:pPr>
      <w:r w:rsidRPr="0048354B">
        <w:rPr>
          <w:rStyle w:val="FontStyle164"/>
          <w:sz w:val="22"/>
        </w:rPr>
        <w:t>La ventilation doit de préférence être naturelle. La superficie minimale des ouvertures de ventilation doit être de 2,5 % de la superficie de la partie de sous-sol qu’elles desservent.</w:t>
      </w:r>
    </w:p>
    <w:p w14:paraId="07D96854" w14:textId="77777777" w:rsidR="0024317D" w:rsidRPr="0048354B" w:rsidRDefault="0024317D" w:rsidP="00137C8A">
      <w:pPr>
        <w:rPr>
          <w:rStyle w:val="FontStyle164"/>
          <w:sz w:val="22"/>
          <w:szCs w:val="22"/>
        </w:rPr>
      </w:pPr>
      <w:r w:rsidRPr="0048354B">
        <w:rPr>
          <w:rStyle w:val="FontStyle164"/>
          <w:sz w:val="22"/>
        </w:rPr>
        <w:t xml:space="preserve">Les ouvertures de ventilation sont placées de manière homogène, à des points en hauteur du local. </w:t>
      </w:r>
    </w:p>
    <w:p w14:paraId="3A840C26" w14:textId="77777777" w:rsidR="0024317D" w:rsidRPr="0048354B" w:rsidRDefault="0024317D" w:rsidP="00137C8A">
      <w:pPr>
        <w:rPr>
          <w:rStyle w:val="FontStyle164"/>
          <w:sz w:val="22"/>
          <w:szCs w:val="22"/>
        </w:rPr>
      </w:pPr>
      <w:r w:rsidRPr="0048354B">
        <w:rPr>
          <w:rStyle w:val="FontStyle164"/>
          <w:sz w:val="22"/>
        </w:rPr>
        <w:t>Tout local à risque de catégorie B doit disposer d’une ouverture distincte. De même, dans les cas de séparation des locaux en sous-sol, chaque partie doit disposer d’une ouverture distincte, de sorte qu’il ne soit pas nécessaire d’ouvrir des huisseries intérieures (intermédiaires) telles que des portes et/ou des fenêtres.</w:t>
      </w:r>
    </w:p>
    <w:p w14:paraId="76D2D908" w14:textId="77777777" w:rsidR="0024317D" w:rsidRPr="0048354B" w:rsidRDefault="0024317D" w:rsidP="00137C8A">
      <w:pPr>
        <w:rPr>
          <w:rStyle w:val="FontStyle164"/>
          <w:sz w:val="22"/>
          <w:szCs w:val="22"/>
        </w:rPr>
      </w:pPr>
      <w:r w:rsidRPr="0048354B">
        <w:rPr>
          <w:rStyle w:val="FontStyle164"/>
          <w:sz w:val="22"/>
        </w:rPr>
        <w:t>L’emplacement des ouvertures de ventilation ne doit pas faire obstacle aux voies d’évacuation ou aux issues finales.</w:t>
      </w:r>
    </w:p>
    <w:p w14:paraId="11DCEFD6" w14:textId="77777777" w:rsidR="0024317D" w:rsidRPr="0048354B" w:rsidRDefault="0024317D" w:rsidP="00137C8A">
      <w:pPr>
        <w:rPr>
          <w:rStyle w:val="FontStyle164"/>
          <w:sz w:val="22"/>
          <w:szCs w:val="22"/>
        </w:rPr>
      </w:pPr>
      <w:r w:rsidRPr="0048354B">
        <w:rPr>
          <w:rStyle w:val="FontStyle164"/>
          <w:sz w:val="22"/>
        </w:rPr>
        <w:t>Chacune de ces ouvertures doit aboutir près du niveau du sol.</w:t>
      </w:r>
    </w:p>
    <w:p w14:paraId="63E995D1" w14:textId="77777777" w:rsidR="0024317D" w:rsidRPr="0048354B" w:rsidRDefault="0024317D" w:rsidP="00137C8A">
      <w:pPr>
        <w:rPr>
          <w:rStyle w:val="FontStyle164"/>
          <w:sz w:val="22"/>
          <w:szCs w:val="22"/>
        </w:rPr>
      </w:pPr>
      <w:r w:rsidRPr="0048354B">
        <w:rPr>
          <w:rStyle w:val="FontStyle164"/>
          <w:sz w:val="22"/>
        </w:rPr>
        <w:t>Des mesures de protection supplémentaires doivent être prises comme empêcher le blocage des ouvertures grâce à des grilles incombustibles et à des indications appropriées.</w:t>
      </w:r>
    </w:p>
    <w:p w14:paraId="13257228" w14:textId="77777777" w:rsidR="0024317D" w:rsidRPr="0048354B" w:rsidRDefault="0024317D" w:rsidP="00137C8A">
      <w:pPr>
        <w:rPr>
          <w:rStyle w:val="FontStyle164"/>
          <w:sz w:val="22"/>
          <w:szCs w:val="22"/>
        </w:rPr>
      </w:pPr>
    </w:p>
    <w:p w14:paraId="1E992C58" w14:textId="77777777" w:rsidR="0024317D" w:rsidRPr="0048354B" w:rsidRDefault="0024317D" w:rsidP="001D42DA">
      <w:pPr>
        <w:ind w:left="360"/>
        <w:rPr>
          <w:rStyle w:val="FontStyle164"/>
          <w:sz w:val="22"/>
          <w:szCs w:val="22"/>
          <w:u w:val="single"/>
        </w:rPr>
      </w:pPr>
    </w:p>
    <w:p w14:paraId="7546EE34" w14:textId="77777777" w:rsidR="0024317D" w:rsidRPr="0048354B" w:rsidRDefault="0024317D" w:rsidP="00E41BEC">
      <w:pPr>
        <w:pStyle w:val="ListParagraph"/>
        <w:numPr>
          <w:ilvl w:val="0"/>
          <w:numId w:val="19"/>
        </w:numPr>
        <w:rPr>
          <w:rStyle w:val="FontStyle164"/>
          <w:sz w:val="22"/>
          <w:szCs w:val="22"/>
          <w:u w:val="single"/>
        </w:rPr>
      </w:pPr>
      <w:r w:rsidRPr="0048354B">
        <w:rPr>
          <w:rStyle w:val="FontStyle164"/>
          <w:sz w:val="22"/>
          <w:u w:val="single"/>
        </w:rPr>
        <w:t>Ventilation mécanique</w:t>
      </w:r>
    </w:p>
    <w:p w14:paraId="3D2D309C" w14:textId="77777777" w:rsidR="0024317D" w:rsidRPr="0048354B" w:rsidRDefault="0024317D" w:rsidP="001D42DA">
      <w:pPr>
        <w:pStyle w:val="ListParagraph"/>
        <w:rPr>
          <w:rStyle w:val="FontStyle164"/>
          <w:sz w:val="22"/>
          <w:szCs w:val="22"/>
          <w:u w:val="single"/>
        </w:rPr>
      </w:pPr>
    </w:p>
    <w:p w14:paraId="09AEA3EC" w14:textId="77777777" w:rsidR="0024317D" w:rsidRPr="0048354B" w:rsidRDefault="0024317D" w:rsidP="00137C8A">
      <w:pPr>
        <w:rPr>
          <w:rStyle w:val="FontStyle164"/>
          <w:sz w:val="22"/>
          <w:szCs w:val="22"/>
        </w:rPr>
      </w:pPr>
      <w:r w:rsidRPr="0048354B">
        <w:rPr>
          <w:rStyle w:val="FontStyle164"/>
          <w:sz w:val="22"/>
        </w:rPr>
        <w:t xml:space="preserve">En alternative au système de ventilation naturelle, l’installation d’un système de ventilation mécanique est autorisée, à condition qu’un système automatique de pulvérisation d’eau ait été installé dans le sous-sol. Dans ce cas, le système mécanique doit offrir un renouvellement de l’air 10 fois par heure et être apte à maintenir la température des gaz de combustion en dessous de 300 </w:t>
      </w:r>
      <w:r w:rsidRPr="0048354B">
        <w:rPr>
          <w:rStyle w:val="FontStyle164"/>
          <w:sz w:val="22"/>
          <w:vertAlign w:val="superscript"/>
        </w:rPr>
        <w:t>ο</w:t>
      </w:r>
      <w:r w:rsidRPr="0048354B">
        <w:rPr>
          <w:rStyle w:val="FontStyle164"/>
          <w:sz w:val="22"/>
        </w:rPr>
        <w:t xml:space="preserve"> pendant au moins une heure. </w:t>
      </w:r>
    </w:p>
    <w:p w14:paraId="0BD340A5" w14:textId="77777777" w:rsidR="0024317D" w:rsidRPr="0048354B" w:rsidRDefault="0024317D" w:rsidP="00137C8A">
      <w:pPr>
        <w:rPr>
          <w:rStyle w:val="FontStyle164"/>
          <w:sz w:val="22"/>
          <w:szCs w:val="22"/>
        </w:rPr>
      </w:pPr>
    </w:p>
    <w:p w14:paraId="4263BE5A" w14:textId="77777777" w:rsidR="0024317D" w:rsidRPr="0048354B" w:rsidRDefault="0024317D" w:rsidP="00E41BEC">
      <w:pPr>
        <w:pStyle w:val="ListParagraph"/>
        <w:numPr>
          <w:ilvl w:val="0"/>
          <w:numId w:val="19"/>
        </w:numPr>
        <w:rPr>
          <w:rStyle w:val="FontStyle164"/>
          <w:sz w:val="22"/>
          <w:szCs w:val="22"/>
          <w:u w:val="single"/>
        </w:rPr>
      </w:pPr>
      <w:r w:rsidRPr="0048354B">
        <w:rPr>
          <w:rStyle w:val="FontStyle164"/>
          <w:sz w:val="22"/>
          <w:u w:val="single"/>
        </w:rPr>
        <w:t xml:space="preserve">Conduits de fumées </w:t>
      </w:r>
    </w:p>
    <w:p w14:paraId="078A5652" w14:textId="77777777" w:rsidR="0024317D" w:rsidRPr="0048354B" w:rsidRDefault="0024317D" w:rsidP="006C1050">
      <w:pPr>
        <w:pStyle w:val="ListParagraph"/>
        <w:rPr>
          <w:rStyle w:val="FontStyle164"/>
          <w:sz w:val="22"/>
          <w:szCs w:val="22"/>
          <w:u w:val="single"/>
        </w:rPr>
      </w:pPr>
    </w:p>
    <w:p w14:paraId="611E302C" w14:textId="77777777" w:rsidR="0024317D" w:rsidRPr="0048354B" w:rsidRDefault="0024317D" w:rsidP="00137C8A">
      <w:pPr>
        <w:pStyle w:val="ListParagraph"/>
        <w:ind w:left="0"/>
        <w:rPr>
          <w:rStyle w:val="FontStyle164"/>
          <w:sz w:val="22"/>
          <w:szCs w:val="22"/>
        </w:rPr>
      </w:pPr>
      <w:r w:rsidRPr="0048354B">
        <w:rPr>
          <w:rStyle w:val="FontStyle164"/>
          <w:sz w:val="22"/>
        </w:rPr>
        <w:t>Dans les cas d’utilisation de conduits de fumées, la résistance au feu de leur enveloppe ne doit pas être inférieure à celle des parties qu’ils traversent.</w:t>
      </w:r>
    </w:p>
    <w:p w14:paraId="5E2B0484" w14:textId="77777777" w:rsidR="0024317D" w:rsidRPr="0048354B" w:rsidRDefault="0024317D" w:rsidP="00137C8A">
      <w:pPr>
        <w:pStyle w:val="ListParagraph"/>
        <w:ind w:left="0"/>
        <w:rPr>
          <w:rStyle w:val="FontStyle164"/>
          <w:sz w:val="22"/>
          <w:szCs w:val="22"/>
        </w:rPr>
      </w:pPr>
    </w:p>
    <w:p w14:paraId="33591173" w14:textId="77777777" w:rsidR="0024317D" w:rsidRPr="0048354B" w:rsidRDefault="0024317D" w:rsidP="00137C8A">
      <w:pPr>
        <w:rPr>
          <w:sz w:val="22"/>
          <w:szCs w:val="22"/>
        </w:rPr>
      </w:pPr>
      <w:r w:rsidRPr="0048354B">
        <w:rPr>
          <w:sz w:val="22"/>
        </w:rPr>
        <w:t>Dans les atriums couverts d’une hauteur de 18 m, l’installation d’un système de ventilation naturelle au plafond est obligatoire. La surface totale des ouvertures de ventilation doit être au moins égale à 10 % de la surface maximale du plan de l’atrium.</w:t>
      </w:r>
    </w:p>
    <w:p w14:paraId="7AFF25EA" w14:textId="77777777" w:rsidR="0024317D" w:rsidRPr="0048354B" w:rsidRDefault="0024317D" w:rsidP="00137C8A">
      <w:pPr>
        <w:rPr>
          <w:sz w:val="22"/>
          <w:szCs w:val="22"/>
        </w:rPr>
      </w:pPr>
      <w:r w:rsidRPr="0048354B">
        <w:rPr>
          <w:sz w:val="22"/>
        </w:rPr>
        <w:t>De plus, l’installation d’un système de ventilation mécanique est obligatoire pour tous les atriums couverts afin d’assurer au moins 5 changements de la totalité du volume de l’air par heure.</w:t>
      </w:r>
    </w:p>
    <w:p w14:paraId="295E8A9B" w14:textId="77777777" w:rsidR="0024317D" w:rsidRPr="0048354B" w:rsidRDefault="0024317D" w:rsidP="00531F7D">
      <w:pPr>
        <w:pStyle w:val="ListParagraph"/>
        <w:ind w:left="0"/>
        <w:rPr>
          <w:rStyle w:val="FontStyle164"/>
          <w:sz w:val="22"/>
          <w:szCs w:val="22"/>
        </w:rPr>
      </w:pPr>
    </w:p>
    <w:p w14:paraId="2AF814E2"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t>Locaux à risque</w:t>
      </w:r>
    </w:p>
    <w:p w14:paraId="0A45DAE7" w14:textId="77777777" w:rsidR="0024317D" w:rsidRPr="0048354B" w:rsidRDefault="0024317D" w:rsidP="00855E79">
      <w:pPr>
        <w:pStyle w:val="ListParagraph"/>
        <w:tabs>
          <w:tab w:val="clear" w:pos="426"/>
          <w:tab w:val="clear" w:pos="568"/>
          <w:tab w:val="clear" w:pos="710"/>
        </w:tabs>
        <w:overflowPunct/>
        <w:ind w:left="360"/>
        <w:textAlignment w:val="auto"/>
      </w:pPr>
    </w:p>
    <w:p w14:paraId="34EB7742" w14:textId="77777777" w:rsidR="0024317D" w:rsidRPr="0048354B" w:rsidRDefault="0024317D" w:rsidP="000977F4">
      <w:pPr>
        <w:tabs>
          <w:tab w:val="clear" w:pos="426"/>
          <w:tab w:val="clear" w:pos="568"/>
          <w:tab w:val="clear" w:pos="710"/>
        </w:tabs>
        <w:overflowPunct/>
        <w:textAlignment w:val="auto"/>
        <w:rPr>
          <w:sz w:val="22"/>
          <w:szCs w:val="22"/>
        </w:rPr>
      </w:pPr>
      <w:r w:rsidRPr="0048354B">
        <w:rPr>
          <w:sz w:val="22"/>
        </w:rPr>
        <w:t xml:space="preserve">Les locaux à risque doivent constituer un compartiment d’incendie indépendant avec enveloppe anti-feu ayant un indice de résistance au feu égal à celui requis pour les compartiments d’incendie du bâtiment et non inférieur à 60 minutes. Aussi, ils ne doivent </w:t>
      </w:r>
      <w:r w:rsidRPr="0048354B">
        <w:rPr>
          <w:sz w:val="22"/>
        </w:rPr>
        <w:lastRenderedPageBreak/>
        <w:t>pas être situés en dessous des issues finales des bâtiments ou en voisinage direct avec elles.</w:t>
      </w:r>
    </w:p>
    <w:p w14:paraId="484AE050" w14:textId="0D0BE264" w:rsidR="0024317D" w:rsidRPr="0048354B" w:rsidRDefault="0024317D" w:rsidP="000977F4">
      <w:pPr>
        <w:tabs>
          <w:tab w:val="clear" w:pos="426"/>
          <w:tab w:val="clear" w:pos="568"/>
          <w:tab w:val="clear" w:pos="710"/>
        </w:tabs>
        <w:overflowPunct/>
        <w:textAlignment w:val="auto"/>
        <w:rPr>
          <w:sz w:val="22"/>
          <w:szCs w:val="22"/>
        </w:rPr>
      </w:pPr>
      <w:r w:rsidRPr="0048354B">
        <w:rPr>
          <w:sz w:val="22"/>
        </w:rPr>
        <w:t>Dans le cas des locaux à risque, il faudra veiller tout particulièrement à éviter la propagation du mélange de fumées (ventilation adéquate, portes à fermeture automatique, calfeutrements, etc.).</w:t>
      </w:r>
    </w:p>
    <w:p w14:paraId="7B8C45E2" w14:textId="77777777" w:rsidR="0024317D" w:rsidRPr="0048354B" w:rsidRDefault="0024317D" w:rsidP="000977F4">
      <w:pPr>
        <w:tabs>
          <w:tab w:val="clear" w:pos="426"/>
          <w:tab w:val="clear" w:pos="568"/>
          <w:tab w:val="clear" w:pos="710"/>
        </w:tabs>
        <w:overflowPunct/>
        <w:textAlignment w:val="auto"/>
        <w:rPr>
          <w:sz w:val="22"/>
          <w:szCs w:val="22"/>
        </w:rPr>
      </w:pPr>
    </w:p>
    <w:p w14:paraId="4F61F3B9" w14:textId="77777777" w:rsidR="0024317D" w:rsidRPr="0048354B" w:rsidRDefault="0024317D" w:rsidP="000977F4">
      <w:pPr>
        <w:tabs>
          <w:tab w:val="clear" w:pos="426"/>
          <w:tab w:val="clear" w:pos="568"/>
          <w:tab w:val="clear" w:pos="710"/>
        </w:tabs>
        <w:overflowPunct/>
        <w:textAlignment w:val="auto"/>
        <w:rPr>
          <w:sz w:val="22"/>
          <w:szCs w:val="22"/>
        </w:rPr>
      </w:pPr>
      <w:r w:rsidRPr="0048354B">
        <w:rPr>
          <w:sz w:val="22"/>
        </w:rPr>
        <w:t xml:space="preserve">Les locaux à risque se distinguent en deux catégories, décrites ci-dessous, desquelles résultent les moyens actifs de protection incendie requis pour ces locaux. </w:t>
      </w:r>
    </w:p>
    <w:p w14:paraId="7BCFED86" w14:textId="77777777" w:rsidR="0024317D" w:rsidRPr="0048354B" w:rsidRDefault="0024317D" w:rsidP="000977F4">
      <w:pPr>
        <w:tabs>
          <w:tab w:val="clear" w:pos="426"/>
          <w:tab w:val="clear" w:pos="568"/>
          <w:tab w:val="clear" w:pos="710"/>
        </w:tabs>
        <w:overflowPunct/>
        <w:textAlignment w:val="auto"/>
        <w:rPr>
          <w:sz w:val="22"/>
          <w:szCs w:val="22"/>
        </w:rPr>
      </w:pPr>
    </w:p>
    <w:p w14:paraId="72D82E67" w14:textId="77777777" w:rsidR="0024317D" w:rsidRPr="0048354B" w:rsidRDefault="0024317D" w:rsidP="00E41BEC">
      <w:pPr>
        <w:pStyle w:val="ListParagraph"/>
        <w:numPr>
          <w:ilvl w:val="0"/>
          <w:numId w:val="12"/>
        </w:numPr>
        <w:tabs>
          <w:tab w:val="clear" w:pos="426"/>
          <w:tab w:val="clear" w:pos="568"/>
          <w:tab w:val="clear" w:pos="710"/>
        </w:tabs>
        <w:overflowPunct/>
        <w:textAlignment w:val="auto"/>
        <w:rPr>
          <w:sz w:val="22"/>
          <w:szCs w:val="22"/>
        </w:rPr>
      </w:pPr>
      <w:r w:rsidRPr="0048354B">
        <w:rPr>
          <w:sz w:val="22"/>
          <w:u w:val="single"/>
        </w:rPr>
        <w:t>Catégorie A.</w:t>
      </w:r>
    </w:p>
    <w:p w14:paraId="6A792804" w14:textId="77777777" w:rsidR="0024317D" w:rsidRPr="0048354B" w:rsidRDefault="0024317D" w:rsidP="006C1050">
      <w:pPr>
        <w:pStyle w:val="ListParagraph"/>
        <w:tabs>
          <w:tab w:val="clear" w:pos="426"/>
          <w:tab w:val="clear" w:pos="568"/>
          <w:tab w:val="clear" w:pos="710"/>
        </w:tabs>
        <w:overflowPunct/>
        <w:ind w:left="360"/>
        <w:textAlignment w:val="auto"/>
        <w:rPr>
          <w:sz w:val="22"/>
          <w:szCs w:val="22"/>
        </w:rPr>
      </w:pPr>
    </w:p>
    <w:p w14:paraId="4501125F" w14:textId="77777777" w:rsidR="0024317D" w:rsidRPr="0048354B"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48354B">
        <w:rPr>
          <w:sz w:val="22"/>
        </w:rPr>
        <w:t>Magasins généraux</w:t>
      </w:r>
    </w:p>
    <w:p w14:paraId="552A9616" w14:textId="77777777" w:rsidR="0024317D" w:rsidRPr="0048354B"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48354B">
        <w:rPr>
          <w:sz w:val="22"/>
        </w:rPr>
        <w:t>Buanderies centrales</w:t>
      </w:r>
    </w:p>
    <w:p w14:paraId="5DCCA015" w14:textId="77777777" w:rsidR="0024317D" w:rsidRPr="0048354B"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48354B">
        <w:rPr>
          <w:sz w:val="22"/>
        </w:rPr>
        <w:t xml:space="preserve">Locaux des appareils de conditionnement d’air, salles de pompage, locaux des machines </w:t>
      </w:r>
    </w:p>
    <w:p w14:paraId="0E263A85" w14:textId="77777777" w:rsidR="0024317D" w:rsidRPr="0048354B"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48354B">
        <w:t>Locaux de chaufferies et/ou salles des boilers à puissance calorifique de</w:t>
      </w:r>
      <w:r w:rsidRPr="0048354B">
        <w:object w:dxaOrig="200" w:dyaOrig="240" w14:anchorId="4CB687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15pt" o:ole="">
            <v:imagedata r:id="rId62" o:title=""/>
          </v:shape>
          <o:OLEObject Type="Embed" ProgID="Equation.3" ShapeID="_x0000_i1025" DrawAspect="Content" ObjectID="_1704870658" r:id="rId63"/>
        </w:object>
      </w:r>
      <w:r w:rsidRPr="0048354B">
        <w:t>50 KW</w:t>
      </w:r>
    </w:p>
    <w:p w14:paraId="6B9FC194" w14:textId="77777777" w:rsidR="0024317D" w:rsidRPr="0048354B" w:rsidRDefault="0024317D" w:rsidP="00E41BEC">
      <w:pPr>
        <w:pStyle w:val="ListParagraph"/>
        <w:numPr>
          <w:ilvl w:val="0"/>
          <w:numId w:val="13"/>
        </w:numPr>
        <w:tabs>
          <w:tab w:val="clear" w:pos="426"/>
          <w:tab w:val="clear" w:pos="568"/>
          <w:tab w:val="clear" w:pos="710"/>
        </w:tabs>
        <w:overflowPunct/>
        <w:textAlignment w:val="auto"/>
        <w:rPr>
          <w:sz w:val="22"/>
          <w:szCs w:val="22"/>
        </w:rPr>
      </w:pPr>
      <w:r w:rsidRPr="0048354B">
        <w:rPr>
          <w:sz w:val="22"/>
        </w:rPr>
        <w:t>Les zones qui, en raison de la nature de leur contenu, présentent un danger et présentent une densité pyrothermique inférieure ou égale à 2 000 MJ/m</w:t>
      </w:r>
      <w:r w:rsidRPr="0048354B">
        <w:rPr>
          <w:sz w:val="22"/>
          <w:vertAlign w:val="superscript"/>
        </w:rPr>
        <w:t>2</w:t>
      </w:r>
      <w:r w:rsidRPr="0048354B">
        <w:rPr>
          <w:sz w:val="22"/>
        </w:rPr>
        <w:t>.</w:t>
      </w:r>
    </w:p>
    <w:p w14:paraId="6AD22C9F" w14:textId="77777777" w:rsidR="0024317D" w:rsidRPr="0048354B" w:rsidRDefault="0024317D" w:rsidP="00E76361">
      <w:pPr>
        <w:pStyle w:val="ListParagraph"/>
        <w:tabs>
          <w:tab w:val="clear" w:pos="426"/>
          <w:tab w:val="clear" w:pos="568"/>
          <w:tab w:val="clear" w:pos="710"/>
        </w:tabs>
        <w:overflowPunct/>
        <w:ind w:left="1069"/>
        <w:textAlignment w:val="auto"/>
        <w:rPr>
          <w:sz w:val="22"/>
          <w:szCs w:val="22"/>
        </w:rPr>
      </w:pPr>
    </w:p>
    <w:p w14:paraId="1C06B24C" w14:textId="77777777" w:rsidR="0024317D" w:rsidRPr="0048354B" w:rsidRDefault="0024317D" w:rsidP="00E41BEC">
      <w:pPr>
        <w:pStyle w:val="ListParagraph"/>
        <w:numPr>
          <w:ilvl w:val="0"/>
          <w:numId w:val="12"/>
        </w:numPr>
        <w:tabs>
          <w:tab w:val="clear" w:pos="426"/>
          <w:tab w:val="clear" w:pos="568"/>
          <w:tab w:val="clear" w:pos="710"/>
        </w:tabs>
        <w:overflowPunct/>
        <w:textAlignment w:val="auto"/>
        <w:rPr>
          <w:sz w:val="22"/>
          <w:szCs w:val="22"/>
          <w:u w:val="single"/>
        </w:rPr>
      </w:pPr>
      <w:r w:rsidRPr="0048354B">
        <w:rPr>
          <w:sz w:val="22"/>
          <w:u w:val="single"/>
        </w:rPr>
        <w:t>Catégorie B.</w:t>
      </w:r>
    </w:p>
    <w:p w14:paraId="47F2BBB1" w14:textId="77777777" w:rsidR="0024317D" w:rsidRPr="0048354B" w:rsidRDefault="0024317D" w:rsidP="006C1050">
      <w:pPr>
        <w:pStyle w:val="ListParagraph"/>
        <w:tabs>
          <w:tab w:val="clear" w:pos="426"/>
          <w:tab w:val="clear" w:pos="568"/>
          <w:tab w:val="clear" w:pos="710"/>
        </w:tabs>
        <w:overflowPunct/>
        <w:ind w:left="360"/>
        <w:textAlignment w:val="auto"/>
        <w:rPr>
          <w:sz w:val="22"/>
          <w:szCs w:val="22"/>
          <w:u w:val="single"/>
        </w:rPr>
      </w:pPr>
    </w:p>
    <w:p w14:paraId="461743FA" w14:textId="77777777" w:rsidR="0024317D" w:rsidRPr="0048354B"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48354B">
        <w:rPr>
          <w:sz w:val="22"/>
        </w:rPr>
        <w:t>Locaux de chaufferies et/ou salles des boilers à haute pression à puissance calorifique &gt;50 KW</w:t>
      </w:r>
    </w:p>
    <w:p w14:paraId="05979D06" w14:textId="77777777" w:rsidR="0024317D" w:rsidRPr="0048354B"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48354B">
        <w:rPr>
          <w:sz w:val="22"/>
        </w:rPr>
        <w:t>Locaux de collecte des ordures et/ou des incinérateurs</w:t>
      </w:r>
    </w:p>
    <w:p w14:paraId="246FA26F" w14:textId="77777777" w:rsidR="0024317D" w:rsidRPr="0048354B"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48354B">
        <w:rPr>
          <w:sz w:val="22"/>
        </w:rPr>
        <w:t>Locaux de GPL ou de gaz naturel tels que mentionnés dans les règlements</w:t>
      </w:r>
    </w:p>
    <w:p w14:paraId="69B73917" w14:textId="77777777" w:rsidR="0024317D" w:rsidRPr="0048354B" w:rsidRDefault="0024317D" w:rsidP="00DB66B9">
      <w:pPr>
        <w:pStyle w:val="ListParagraph"/>
        <w:tabs>
          <w:tab w:val="clear" w:pos="426"/>
          <w:tab w:val="clear" w:pos="568"/>
          <w:tab w:val="clear" w:pos="710"/>
        </w:tabs>
        <w:overflowPunct/>
        <w:ind w:left="1080"/>
        <w:textAlignment w:val="auto"/>
        <w:rPr>
          <w:sz w:val="22"/>
          <w:szCs w:val="22"/>
        </w:rPr>
      </w:pPr>
      <w:r w:rsidRPr="0048354B">
        <w:rPr>
          <w:sz w:val="22"/>
        </w:rPr>
        <w:t>relatifs</w:t>
      </w:r>
    </w:p>
    <w:p w14:paraId="35160D1C" w14:textId="77777777" w:rsidR="0024317D" w:rsidRPr="0048354B"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48354B">
        <w:rPr>
          <w:sz w:val="22"/>
        </w:rPr>
        <w:t>Salles des transformateurs (Μ.Τ. et H.Τ.), des groupes électrogènes, locaux des appareils électriques, locaux de recharge des véhicules électriques</w:t>
      </w:r>
    </w:p>
    <w:p w14:paraId="2A01B846" w14:textId="77777777" w:rsidR="0024317D" w:rsidRPr="0048354B"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48354B">
        <w:rPr>
          <w:sz w:val="22"/>
        </w:rPr>
        <w:t>Entrepôts de matériaux et d’objets inflammables en général</w:t>
      </w:r>
    </w:p>
    <w:p w14:paraId="1F072BC0" w14:textId="77777777" w:rsidR="0024317D" w:rsidRPr="0048354B" w:rsidRDefault="0024317D" w:rsidP="00E41BEC">
      <w:pPr>
        <w:pStyle w:val="ListParagraph"/>
        <w:numPr>
          <w:ilvl w:val="0"/>
          <w:numId w:val="14"/>
        </w:numPr>
        <w:tabs>
          <w:tab w:val="clear" w:pos="426"/>
          <w:tab w:val="clear" w:pos="568"/>
          <w:tab w:val="clear" w:pos="710"/>
        </w:tabs>
        <w:overflowPunct/>
        <w:textAlignment w:val="auto"/>
        <w:rPr>
          <w:sz w:val="22"/>
          <w:szCs w:val="22"/>
        </w:rPr>
      </w:pPr>
      <w:r w:rsidRPr="0048354B">
        <w:rPr>
          <w:sz w:val="22"/>
        </w:rPr>
        <w:t>Espaces qui, en raison de la nature de leur contenu, présentent un danger et ont une densité de charge pyrothermique supérieure à 2 000 MJ/m</w:t>
      </w:r>
      <w:r w:rsidRPr="0048354B">
        <w:rPr>
          <w:sz w:val="22"/>
          <w:vertAlign w:val="superscript"/>
        </w:rPr>
        <w:t>2</w:t>
      </w:r>
    </w:p>
    <w:p w14:paraId="712621D0" w14:textId="77777777" w:rsidR="0024317D" w:rsidRPr="0048354B" w:rsidRDefault="0024317D" w:rsidP="00896CF2">
      <w:pPr>
        <w:tabs>
          <w:tab w:val="clear" w:pos="426"/>
          <w:tab w:val="clear" w:pos="568"/>
          <w:tab w:val="clear" w:pos="710"/>
        </w:tabs>
        <w:overflowPunct/>
        <w:textAlignment w:val="auto"/>
        <w:rPr>
          <w:sz w:val="22"/>
          <w:szCs w:val="22"/>
        </w:rPr>
      </w:pPr>
    </w:p>
    <w:p w14:paraId="5EEC2A30" w14:textId="77777777" w:rsidR="0024317D" w:rsidRPr="0048354B" w:rsidRDefault="0024317D" w:rsidP="00896CF2">
      <w:pPr>
        <w:tabs>
          <w:tab w:val="clear" w:pos="426"/>
          <w:tab w:val="clear" w:pos="568"/>
          <w:tab w:val="clear" w:pos="710"/>
        </w:tabs>
        <w:overflowPunct/>
        <w:textAlignment w:val="auto"/>
        <w:rPr>
          <w:sz w:val="22"/>
          <w:szCs w:val="22"/>
        </w:rPr>
      </w:pPr>
      <w:r w:rsidRPr="0048354B">
        <w:rPr>
          <w:sz w:val="22"/>
        </w:rPr>
        <w:t>Le tableau 12 présente d’autres locaux à risque d’usages spécifiques de bâtiments, ainsi que leur classement dans les catégories A ou B.</w:t>
      </w:r>
    </w:p>
    <w:p w14:paraId="251B5692" w14:textId="77777777" w:rsidR="0024317D" w:rsidRPr="0048354B" w:rsidRDefault="0024317D" w:rsidP="00896CF2">
      <w:pPr>
        <w:tabs>
          <w:tab w:val="clear" w:pos="426"/>
          <w:tab w:val="clear" w:pos="568"/>
          <w:tab w:val="clear" w:pos="710"/>
        </w:tabs>
        <w:overflowPunct/>
        <w:textAlignment w:val="auto"/>
        <w:rPr>
          <w:sz w:val="22"/>
          <w:szCs w:val="22"/>
        </w:rPr>
      </w:pPr>
    </w:p>
    <w:p w14:paraId="24D4DE6E" w14:textId="77777777" w:rsidR="0024317D" w:rsidRPr="0048354B" w:rsidRDefault="0024317D" w:rsidP="00E96672">
      <w:pPr>
        <w:tabs>
          <w:tab w:val="clear" w:pos="426"/>
          <w:tab w:val="clear" w:pos="568"/>
          <w:tab w:val="clear" w:pos="710"/>
        </w:tabs>
        <w:overflowPunct/>
        <w:textAlignment w:val="auto"/>
        <w:rPr>
          <w:sz w:val="22"/>
          <w:szCs w:val="22"/>
        </w:rPr>
      </w:pPr>
      <w:r w:rsidRPr="0048354B">
        <w:rPr>
          <w:sz w:val="22"/>
        </w:rPr>
        <w:t xml:space="preserve">Dans tous les cas, lorsque lors de la conception du bâtiment, l’ingénieur responsable auteur de l’étude constate que des locaux indépendants, qui ne sont pas expressément mentionnés dans le présent règlement, sont susceptibles de présenter un risque accru de départ de feu en raison de la nature de leurs contenus ou de leur grande capacité installée, ceux-ci seront soumis aux dispositions applicables aux locaux à risque. </w:t>
      </w:r>
    </w:p>
    <w:p w14:paraId="1565EF11" w14:textId="211E018D" w:rsidR="0024317D" w:rsidRPr="0048354B" w:rsidRDefault="00944A81">
      <w:pPr>
        <w:tabs>
          <w:tab w:val="clear" w:pos="426"/>
          <w:tab w:val="clear" w:pos="568"/>
          <w:tab w:val="clear" w:pos="710"/>
        </w:tabs>
        <w:overflowPunct/>
        <w:autoSpaceDE/>
        <w:autoSpaceDN/>
        <w:adjustRightInd/>
        <w:jc w:val="left"/>
        <w:textAlignment w:val="auto"/>
        <w:rPr>
          <w:b/>
          <w:bCs/>
          <w:i/>
          <w:iCs/>
          <w:sz w:val="18"/>
          <w:szCs w:val="18"/>
        </w:rPr>
      </w:pPr>
      <w:r w:rsidRPr="0048354B">
        <w:rPr>
          <w:noProof/>
        </w:rPr>
        <w:lastRenderedPageBreak/>
        <mc:AlternateContent>
          <mc:Choice Requires="wps">
            <w:drawing>
              <wp:anchor distT="0" distB="0" distL="114300" distR="114300" simplePos="0" relativeHeight="251656704" behindDoc="0" locked="0" layoutInCell="1" allowOverlap="1" wp14:anchorId="1166EC97" wp14:editId="32813012">
                <wp:simplePos x="0" y="0"/>
                <wp:positionH relativeFrom="column">
                  <wp:posOffset>-712470</wp:posOffset>
                </wp:positionH>
                <wp:positionV relativeFrom="paragraph">
                  <wp:posOffset>-666750</wp:posOffset>
                </wp:positionV>
                <wp:extent cx="6743700" cy="9839325"/>
                <wp:effectExtent l="0" t="0" r="0" b="0"/>
                <wp:wrapSquare wrapText="bothSides"/>
                <wp:docPr id="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983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AD454" w14:textId="77777777" w:rsidR="0024317D" w:rsidRDefault="0024317D" w:rsidP="00522285">
                            <w:pPr>
                              <w:rPr>
                                <w:b/>
                                <w:bCs/>
                                <w:i/>
                                <w:iCs/>
                                <w:sz w:val="18"/>
                                <w:szCs w:val="18"/>
                              </w:rPr>
                            </w:pPr>
                            <w:r>
                              <w:rPr>
                                <w:b/>
                                <w:i/>
                                <w:sz w:val="18"/>
                              </w:rPr>
                              <w:t>Tableau 12: Autres locaux à risque par usage de bâtiment</w:t>
                            </w:r>
                          </w:p>
                          <w:p w14:paraId="73306CDC" w14:textId="77777777" w:rsidR="0024317D" w:rsidRDefault="0024317D" w:rsidP="00522285">
                            <w:pPr>
                              <w:rPr>
                                <w:b/>
                                <w:bCs/>
                                <w:i/>
                                <w:iCs/>
                                <w:sz w:val="18"/>
                                <w:szCs w:val="18"/>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1842"/>
                              <w:gridCol w:w="3969"/>
                              <w:gridCol w:w="4169"/>
                            </w:tblGrid>
                            <w:tr w:rsidR="0024317D" w:rsidRPr="00D6786B" w14:paraId="304C9CE0" w14:textId="77777777">
                              <w:trPr>
                                <w:trHeight w:val="570"/>
                                <w:jc w:val="center"/>
                              </w:trPr>
                              <w:tc>
                                <w:tcPr>
                                  <w:tcW w:w="2342" w:type="dxa"/>
                                  <w:gridSpan w:val="2"/>
                                  <w:vAlign w:val="center"/>
                                </w:tcPr>
                                <w:p w14:paraId="23CD25AA" w14:textId="77777777"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USAGE DU BÂTIMENT</w:t>
                                  </w:r>
                                </w:p>
                              </w:tc>
                              <w:tc>
                                <w:tcPr>
                                  <w:tcW w:w="3969" w:type="dxa"/>
                                  <w:vAlign w:val="center"/>
                                </w:tcPr>
                                <w:p w14:paraId="102ABA69" w14:textId="77777777"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Locaux à risque de catégorie A</w:t>
                                  </w:r>
                                </w:p>
                              </w:tc>
                              <w:tc>
                                <w:tcPr>
                                  <w:tcW w:w="4169" w:type="dxa"/>
                                  <w:vAlign w:val="center"/>
                                </w:tcPr>
                                <w:p w14:paraId="523E04D7" w14:textId="77777777"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Locaux à risque de catégorie B</w:t>
                                  </w:r>
                                </w:p>
                              </w:tc>
                            </w:tr>
                            <w:tr w:rsidR="0024317D" w:rsidRPr="00D6786B" w14:paraId="4D49A76A" w14:textId="77777777">
                              <w:trPr>
                                <w:trHeight w:val="424"/>
                                <w:jc w:val="center"/>
                              </w:trPr>
                              <w:tc>
                                <w:tcPr>
                                  <w:tcW w:w="500" w:type="dxa"/>
                                  <w:vAlign w:val="center"/>
                                </w:tcPr>
                                <w:p w14:paraId="062AFF04"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A</w:t>
                                  </w:r>
                                </w:p>
                              </w:tc>
                              <w:tc>
                                <w:tcPr>
                                  <w:tcW w:w="1842" w:type="dxa"/>
                                  <w:vAlign w:val="center"/>
                                </w:tcPr>
                                <w:p w14:paraId="3A85F46D"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 xml:space="preserve">Habitation </w:t>
                                  </w:r>
                                </w:p>
                              </w:tc>
                              <w:tc>
                                <w:tcPr>
                                  <w:tcW w:w="3969" w:type="dxa"/>
                                </w:tcPr>
                                <w:p w14:paraId="3FFEC760" w14:textId="77777777" w:rsidR="0024317D" w:rsidRPr="00264229" w:rsidRDefault="0024317D" w:rsidP="008F5239">
                                  <w:pPr>
                                    <w:pStyle w:val="a0"/>
                                    <w:jc w:val="center"/>
                                    <w:rPr>
                                      <w:sz w:val="18"/>
                                      <w:szCs w:val="18"/>
                                    </w:rPr>
                                  </w:pPr>
                                  <w:r>
                                    <w:rPr>
                                      <w:sz w:val="18"/>
                                    </w:rPr>
                                    <w:t>Exigences générales</w:t>
                                  </w:r>
                                </w:p>
                              </w:tc>
                              <w:tc>
                                <w:tcPr>
                                  <w:tcW w:w="4169" w:type="dxa"/>
                                </w:tcPr>
                                <w:p w14:paraId="2C33762F"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303B54FA" w14:textId="77777777">
                              <w:trPr>
                                <w:trHeight w:val="600"/>
                                <w:jc w:val="center"/>
                              </w:trPr>
                              <w:tc>
                                <w:tcPr>
                                  <w:tcW w:w="500" w:type="dxa"/>
                                  <w:vAlign w:val="center"/>
                                </w:tcPr>
                                <w:p w14:paraId="1DA86C25"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1842" w:type="dxa"/>
                                  <w:vAlign w:val="center"/>
                                </w:tcPr>
                                <w:p w14:paraId="61498ABA"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 xml:space="preserve">Séjour temporaire </w:t>
                                  </w:r>
                                </w:p>
                              </w:tc>
                              <w:tc>
                                <w:tcPr>
                                  <w:tcW w:w="3969" w:type="dxa"/>
                                </w:tcPr>
                                <w:p w14:paraId="5D5BDFC1" w14:textId="77777777" w:rsidR="0024317D" w:rsidRPr="00264229" w:rsidRDefault="0024317D" w:rsidP="008F5239">
                                  <w:pPr>
                                    <w:pStyle w:val="a0"/>
                                    <w:jc w:val="center"/>
                                    <w:rPr>
                                      <w:sz w:val="18"/>
                                      <w:szCs w:val="18"/>
                                    </w:rPr>
                                  </w:pPr>
                                  <w:r>
                                    <w:rPr>
                                      <w:sz w:val="18"/>
                                    </w:rPr>
                                    <w:t>Exigences générales</w:t>
                                  </w:r>
                                </w:p>
                              </w:tc>
                              <w:tc>
                                <w:tcPr>
                                  <w:tcW w:w="4169" w:type="dxa"/>
                                </w:tcPr>
                                <w:p w14:paraId="28A3D551"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50822B73" w14:textId="77777777">
                              <w:trPr>
                                <w:trHeight w:val="939"/>
                                <w:jc w:val="center"/>
                              </w:trPr>
                              <w:tc>
                                <w:tcPr>
                                  <w:tcW w:w="500" w:type="dxa"/>
                                  <w:vMerge w:val="restart"/>
                                  <w:vAlign w:val="center"/>
                                </w:tcPr>
                                <w:p w14:paraId="6F37B869"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C</w:t>
                                  </w:r>
                                </w:p>
                              </w:tc>
                              <w:tc>
                                <w:tcPr>
                                  <w:tcW w:w="1842" w:type="dxa"/>
                                  <w:vMerge w:val="restart"/>
                                  <w:vAlign w:val="center"/>
                                </w:tcPr>
                                <w:p w14:paraId="47AA79D2"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Établissements recevant du public</w:t>
                                  </w:r>
                                </w:p>
                              </w:tc>
                              <w:tc>
                                <w:tcPr>
                                  <w:tcW w:w="3969" w:type="dxa"/>
                                </w:tcPr>
                                <w:p w14:paraId="721059DC" w14:textId="77777777" w:rsidR="0024317D" w:rsidRPr="00264229" w:rsidRDefault="0024317D" w:rsidP="008F5239">
                                  <w:pPr>
                                    <w:pStyle w:val="ListParagraph"/>
                                    <w:ind w:left="0"/>
                                    <w:jc w:val="left"/>
                                    <w:rPr>
                                      <w:sz w:val="18"/>
                                      <w:szCs w:val="18"/>
                                    </w:rPr>
                                  </w:pPr>
                                  <w:r>
                                    <w:rPr>
                                      <w:sz w:val="18"/>
                                    </w:rPr>
                                    <w:t>Locaux d’entretien - réparation y compris les locaux pour travaux de menuiserie ou de peinture</w:t>
                                  </w:r>
                                </w:p>
                              </w:tc>
                              <w:tc>
                                <w:tcPr>
                                  <w:tcW w:w="4169" w:type="dxa"/>
                                  <w:vMerge w:val="restart"/>
                                  <w:vAlign w:val="center"/>
                                </w:tcPr>
                                <w:p w14:paraId="78542E53" w14:textId="77777777" w:rsidR="0024317D" w:rsidRPr="00264229"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68A8E841" w14:textId="77777777">
                              <w:trPr>
                                <w:trHeight w:val="411"/>
                                <w:jc w:val="center"/>
                              </w:trPr>
                              <w:tc>
                                <w:tcPr>
                                  <w:tcW w:w="500" w:type="dxa"/>
                                  <w:vMerge/>
                                  <w:vAlign w:val="center"/>
                                </w:tcPr>
                                <w:p w14:paraId="2CC9BA03"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51F1D9C2"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63BCB0E" w14:textId="77777777" w:rsidR="0024317D" w:rsidRPr="00264229" w:rsidRDefault="0024317D" w:rsidP="008F5239">
                                  <w:pPr>
                                    <w:pStyle w:val="ListParagraph"/>
                                    <w:ind w:left="0"/>
                                    <w:jc w:val="left"/>
                                    <w:rPr>
                                      <w:sz w:val="18"/>
                                      <w:szCs w:val="18"/>
                                    </w:rPr>
                                  </w:pPr>
                                  <w:r>
                                    <w:rPr>
                                      <w:sz w:val="18"/>
                                    </w:rPr>
                                    <w:t>Cabines de projection de films</w:t>
                                  </w:r>
                                </w:p>
                              </w:tc>
                              <w:tc>
                                <w:tcPr>
                                  <w:tcW w:w="4169" w:type="dxa"/>
                                  <w:vMerge/>
                                </w:tcPr>
                                <w:p w14:paraId="7EE9C148"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5395AF6C" w14:textId="77777777">
                              <w:trPr>
                                <w:trHeight w:val="439"/>
                                <w:jc w:val="center"/>
                              </w:trPr>
                              <w:tc>
                                <w:tcPr>
                                  <w:tcW w:w="500" w:type="dxa"/>
                                  <w:vMerge w:val="restart"/>
                                  <w:vAlign w:val="center"/>
                                </w:tcPr>
                                <w:p w14:paraId="32E3049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D</w:t>
                                  </w:r>
                                </w:p>
                              </w:tc>
                              <w:tc>
                                <w:tcPr>
                                  <w:tcW w:w="1842" w:type="dxa"/>
                                  <w:vMerge w:val="restart"/>
                                  <w:vAlign w:val="center"/>
                                </w:tcPr>
                                <w:p w14:paraId="4A34F6AB"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Enseignement</w:t>
                                  </w:r>
                                </w:p>
                              </w:tc>
                              <w:tc>
                                <w:tcPr>
                                  <w:tcW w:w="3969" w:type="dxa"/>
                                </w:tcPr>
                                <w:p w14:paraId="6CE7CCB8" w14:textId="77777777" w:rsidR="0024317D" w:rsidRPr="00264229" w:rsidRDefault="0024317D" w:rsidP="008F5239">
                                  <w:pPr>
                                    <w:pStyle w:val="ListParagraph"/>
                                    <w:ind w:left="0"/>
                                    <w:jc w:val="left"/>
                                    <w:rPr>
                                      <w:sz w:val="18"/>
                                      <w:szCs w:val="18"/>
                                    </w:rPr>
                                  </w:pPr>
                                  <w:r>
                                    <w:rPr>
                                      <w:sz w:val="18"/>
                                    </w:rPr>
                                    <w:t>Locaux de stockage des liquides inflammables utilisés lors des essais de laboratoire</w:t>
                                  </w:r>
                                </w:p>
                              </w:tc>
                              <w:tc>
                                <w:tcPr>
                                  <w:tcW w:w="4169" w:type="dxa"/>
                                  <w:vMerge w:val="restart"/>
                                  <w:vAlign w:val="center"/>
                                </w:tcPr>
                                <w:p w14:paraId="13A59D71" w14:textId="77777777" w:rsidR="0024317D" w:rsidRPr="00264229" w:rsidRDefault="0024317D" w:rsidP="00642D7B">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3A6A7C1F" w14:textId="77777777">
                              <w:trPr>
                                <w:trHeight w:val="439"/>
                                <w:jc w:val="center"/>
                              </w:trPr>
                              <w:tc>
                                <w:tcPr>
                                  <w:tcW w:w="500" w:type="dxa"/>
                                  <w:vMerge/>
                                  <w:vAlign w:val="center"/>
                                </w:tcPr>
                                <w:p w14:paraId="3077A4F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901672E"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E057C8" w14:textId="77777777" w:rsidR="0024317D" w:rsidRPr="00264229" w:rsidRDefault="0024317D" w:rsidP="008F5239">
                                  <w:pPr>
                                    <w:pStyle w:val="ListParagraph"/>
                                    <w:ind w:left="0"/>
                                    <w:jc w:val="left"/>
                                    <w:rPr>
                                      <w:sz w:val="18"/>
                                      <w:szCs w:val="18"/>
                                    </w:rPr>
                                  </w:pPr>
                                  <w:r>
                                    <w:rPr>
                                      <w:sz w:val="18"/>
                                    </w:rPr>
                                    <w:t>Locaux d’entretien - réparation y compris les locaux pour travaux de menuiserie ou de peinture</w:t>
                                  </w:r>
                                </w:p>
                              </w:tc>
                              <w:tc>
                                <w:tcPr>
                                  <w:tcW w:w="4169" w:type="dxa"/>
                                  <w:vMerge/>
                                </w:tcPr>
                                <w:p w14:paraId="4A94681A" w14:textId="77777777"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D6786B" w14:paraId="066DDE88" w14:textId="77777777">
                              <w:trPr>
                                <w:trHeight w:val="234"/>
                                <w:jc w:val="center"/>
                              </w:trPr>
                              <w:tc>
                                <w:tcPr>
                                  <w:tcW w:w="500" w:type="dxa"/>
                                  <w:vMerge w:val="restart"/>
                                  <w:vAlign w:val="center"/>
                                </w:tcPr>
                                <w:p w14:paraId="22288077"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Ε</w:t>
                                  </w:r>
                                </w:p>
                              </w:tc>
                              <w:tc>
                                <w:tcPr>
                                  <w:tcW w:w="1842" w:type="dxa"/>
                                  <w:vMerge w:val="restart"/>
                                  <w:vAlign w:val="center"/>
                                </w:tcPr>
                                <w:p w14:paraId="06D5087C"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Santé et prévoyance sociale</w:t>
                                  </w:r>
                                </w:p>
                              </w:tc>
                              <w:tc>
                                <w:tcPr>
                                  <w:tcW w:w="3969" w:type="dxa"/>
                                </w:tcPr>
                                <w:p w14:paraId="35B339D1" w14:textId="77777777" w:rsidR="0024317D" w:rsidRPr="00264229" w:rsidRDefault="0024317D" w:rsidP="008F5239">
                                  <w:pPr>
                                    <w:pStyle w:val="ListParagraph"/>
                                    <w:ind w:left="0"/>
                                    <w:jc w:val="left"/>
                                    <w:rPr>
                                      <w:sz w:val="18"/>
                                      <w:szCs w:val="18"/>
                                    </w:rPr>
                                  </w:pPr>
                                  <w:r>
                                    <w:rPr>
                                      <w:sz w:val="18"/>
                                    </w:rPr>
                                    <w:t>Laboratoires</w:t>
                                  </w:r>
                                </w:p>
                              </w:tc>
                              <w:tc>
                                <w:tcPr>
                                  <w:tcW w:w="4169" w:type="dxa"/>
                                </w:tcPr>
                                <w:p w14:paraId="37BDC651" w14:textId="77777777" w:rsidR="0024317D" w:rsidRPr="00264229" w:rsidRDefault="0024317D" w:rsidP="005744E7">
                                  <w:pPr>
                                    <w:pStyle w:val="ListParagraph"/>
                                    <w:ind w:left="0"/>
                                    <w:jc w:val="center"/>
                                    <w:rPr>
                                      <w:sz w:val="18"/>
                                      <w:szCs w:val="18"/>
                                    </w:rPr>
                                  </w:pPr>
                                  <w:r>
                                    <w:rPr>
                                      <w:sz w:val="18"/>
                                    </w:rPr>
                                    <w:t>Chaufferie</w:t>
                                  </w:r>
                                </w:p>
                              </w:tc>
                            </w:tr>
                            <w:tr w:rsidR="0024317D" w:rsidRPr="00D6786B" w14:paraId="4A42A7A1" w14:textId="77777777">
                              <w:trPr>
                                <w:trHeight w:val="650"/>
                                <w:jc w:val="center"/>
                              </w:trPr>
                              <w:tc>
                                <w:tcPr>
                                  <w:tcW w:w="500" w:type="dxa"/>
                                  <w:vMerge/>
                                  <w:vAlign w:val="center"/>
                                </w:tcPr>
                                <w:p w14:paraId="3FFEB75C"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9CD27DA"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E7EB175" w14:textId="77777777" w:rsidR="0024317D" w:rsidRPr="00264229" w:rsidRDefault="0024317D" w:rsidP="008F5239">
                                  <w:pPr>
                                    <w:pStyle w:val="ListParagraph"/>
                                    <w:ind w:left="0"/>
                                    <w:jc w:val="left"/>
                                    <w:rPr>
                                      <w:sz w:val="18"/>
                                      <w:szCs w:val="18"/>
                                    </w:rPr>
                                  </w:pPr>
                                  <w:r>
                                    <w:rPr>
                                      <w:sz w:val="18"/>
                                    </w:rPr>
                                    <w:t>Locaux d’entretien - réparation y compris les locaux pour travaux de menuiserie ou de peinture</w:t>
                                  </w:r>
                                </w:p>
                              </w:tc>
                              <w:tc>
                                <w:tcPr>
                                  <w:tcW w:w="4169" w:type="dxa"/>
                                </w:tcPr>
                                <w:p w14:paraId="1D6AB87D" w14:textId="77777777"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rPr>
                                  </w:pPr>
                                  <w:r>
                                    <w:rPr>
                                      <w:sz w:val="18"/>
                                    </w:rPr>
                                    <w:t>Locaux d’entreposage ou d’application de peinture, entrepôts centraux</w:t>
                                  </w:r>
                                </w:p>
                                <w:p w14:paraId="223444DD" w14:textId="77777777"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D6786B" w14:paraId="278B8A23" w14:textId="77777777">
                              <w:trPr>
                                <w:trHeight w:val="212"/>
                                <w:jc w:val="center"/>
                              </w:trPr>
                              <w:tc>
                                <w:tcPr>
                                  <w:tcW w:w="500" w:type="dxa"/>
                                  <w:vMerge/>
                                  <w:vAlign w:val="center"/>
                                </w:tcPr>
                                <w:p w14:paraId="7A25A10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0A08090"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870CC22" w14:textId="77777777" w:rsidR="0024317D" w:rsidRPr="00264229" w:rsidRDefault="0024317D" w:rsidP="008F5239">
                                  <w:pPr>
                                    <w:pStyle w:val="ListParagraph"/>
                                    <w:ind w:left="0"/>
                                    <w:jc w:val="left"/>
                                    <w:rPr>
                                      <w:sz w:val="18"/>
                                      <w:szCs w:val="18"/>
                                    </w:rPr>
                                  </w:pPr>
                                  <w:r>
                                    <w:rPr>
                                      <w:sz w:val="18"/>
                                    </w:rPr>
                                    <w:t>Locaux de stockage ou d’application de peintures, entrepôts centraux</w:t>
                                  </w:r>
                                </w:p>
                              </w:tc>
                              <w:tc>
                                <w:tcPr>
                                  <w:tcW w:w="4169" w:type="dxa"/>
                                </w:tcPr>
                                <w:p w14:paraId="1A541A8E"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Armoires de vestiaires et salles d’habillement</w:t>
                                  </w:r>
                                </w:p>
                              </w:tc>
                            </w:tr>
                            <w:tr w:rsidR="0024317D" w:rsidRPr="00D6786B" w14:paraId="49651484" w14:textId="77777777">
                              <w:trPr>
                                <w:trHeight w:val="308"/>
                                <w:jc w:val="center"/>
                              </w:trPr>
                              <w:tc>
                                <w:tcPr>
                                  <w:tcW w:w="500" w:type="dxa"/>
                                  <w:vMerge/>
                                  <w:vAlign w:val="center"/>
                                </w:tcPr>
                                <w:p w14:paraId="2F3F1E4F"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37A7C04"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2CF46B96" w14:textId="77777777" w:rsidR="0024317D" w:rsidRPr="00264229" w:rsidRDefault="0024317D" w:rsidP="008F5239">
                                  <w:pPr>
                                    <w:pStyle w:val="ListParagraph"/>
                                    <w:ind w:left="0"/>
                                    <w:jc w:val="left"/>
                                    <w:rPr>
                                      <w:sz w:val="18"/>
                                      <w:szCs w:val="18"/>
                                    </w:rPr>
                                  </w:pPr>
                                  <w:r>
                                    <w:rPr>
                                      <w:sz w:val="18"/>
                                    </w:rPr>
                                    <w:t>Cuisine centrale</w:t>
                                  </w:r>
                                  <w:r>
                                    <w:rPr>
                                      <w:sz w:val="18"/>
                                    </w:rPr>
                                    <w:br/>
                                    <w:t>Salles de collecte du linge sale</w:t>
                                  </w:r>
                                </w:p>
                              </w:tc>
                              <w:tc>
                                <w:tcPr>
                                  <w:tcW w:w="4169" w:type="dxa"/>
                                </w:tcPr>
                                <w:p w14:paraId="37D033EE"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Laveries</w:t>
                                  </w:r>
                                </w:p>
                              </w:tc>
                            </w:tr>
                            <w:tr w:rsidR="0024317D" w:rsidRPr="00D6786B" w14:paraId="3C68C79C" w14:textId="77777777">
                              <w:trPr>
                                <w:trHeight w:val="278"/>
                                <w:jc w:val="center"/>
                              </w:trPr>
                              <w:tc>
                                <w:tcPr>
                                  <w:tcW w:w="500" w:type="dxa"/>
                                  <w:vMerge/>
                                  <w:vAlign w:val="center"/>
                                </w:tcPr>
                                <w:p w14:paraId="45D0EABD"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ACA25E1"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81C250C" w14:textId="77777777" w:rsidR="0024317D" w:rsidRPr="00A03D56" w:rsidRDefault="0024317D" w:rsidP="008F5239">
                                  <w:pPr>
                                    <w:pStyle w:val="a0"/>
                                    <w:jc w:val="left"/>
                                    <w:rPr>
                                      <w:sz w:val="18"/>
                                      <w:szCs w:val="18"/>
                                    </w:rPr>
                                  </w:pPr>
                                  <w:r>
                                    <w:rPr>
                                      <w:sz w:val="18"/>
                                    </w:rPr>
                                    <w:t>Locaux de superficie jusqu’à 50 m²:</w:t>
                                  </w:r>
                                </w:p>
                                <w:p w14:paraId="2AC5FE06" w14:textId="77777777" w:rsidR="0024317D" w:rsidRDefault="0024317D" w:rsidP="00E41BEC">
                                  <w:pPr>
                                    <w:pStyle w:val="a0"/>
                                    <w:numPr>
                                      <w:ilvl w:val="0"/>
                                      <w:numId w:val="17"/>
                                    </w:numPr>
                                    <w:jc w:val="left"/>
                                    <w:rPr>
                                      <w:sz w:val="18"/>
                                      <w:szCs w:val="18"/>
                                    </w:rPr>
                                  </w:pPr>
                                  <w:r>
                                    <w:rPr>
                                      <w:sz w:val="18"/>
                                    </w:rPr>
                                    <w:t>service de médecine nucléaire</w:t>
                                  </w:r>
                                </w:p>
                                <w:p w14:paraId="08AEFCA8" w14:textId="77777777" w:rsidR="0024317D" w:rsidRPr="00C13C90" w:rsidRDefault="0024317D" w:rsidP="00E41BEC">
                                  <w:pPr>
                                    <w:pStyle w:val="a0"/>
                                    <w:numPr>
                                      <w:ilvl w:val="0"/>
                                      <w:numId w:val="17"/>
                                    </w:numPr>
                                    <w:jc w:val="left"/>
                                    <w:rPr>
                                      <w:sz w:val="18"/>
                                      <w:szCs w:val="18"/>
                                    </w:rPr>
                                  </w:pPr>
                                  <w:r>
                                    <w:rPr>
                                      <w:sz w:val="18"/>
                                    </w:rPr>
                                    <w:t>complexe de laboratoires de microbiologie - hématologie - anatomopathologie et autres laboratoires</w:t>
                                  </w:r>
                                </w:p>
                                <w:p w14:paraId="3C1F6FA8" w14:textId="77777777" w:rsidR="0024317D" w:rsidRPr="00A03D56" w:rsidRDefault="0024317D" w:rsidP="00E41BEC">
                                  <w:pPr>
                                    <w:pStyle w:val="a0"/>
                                    <w:numPr>
                                      <w:ilvl w:val="0"/>
                                      <w:numId w:val="17"/>
                                    </w:numPr>
                                    <w:jc w:val="left"/>
                                    <w:rPr>
                                      <w:sz w:val="18"/>
                                      <w:szCs w:val="18"/>
                                    </w:rPr>
                                  </w:pPr>
                                  <w:r>
                                    <w:rPr>
                                      <w:sz w:val="18"/>
                                    </w:rPr>
                                    <w:t>complexe de laverie - buanderie centrale</w:t>
                                  </w:r>
                                </w:p>
                                <w:p w14:paraId="1D0B4378" w14:textId="77777777" w:rsidR="0024317D" w:rsidRPr="00A03D56" w:rsidRDefault="0024317D" w:rsidP="00E41BEC">
                                  <w:pPr>
                                    <w:pStyle w:val="a0"/>
                                    <w:numPr>
                                      <w:ilvl w:val="0"/>
                                      <w:numId w:val="17"/>
                                    </w:numPr>
                                    <w:jc w:val="left"/>
                                    <w:rPr>
                                      <w:sz w:val="18"/>
                                      <w:szCs w:val="18"/>
                                    </w:rPr>
                                  </w:pPr>
                                  <w:r>
                                    <w:rPr>
                                      <w:sz w:val="18"/>
                                    </w:rPr>
                                    <w:t>pharmacie centrale</w:t>
                                  </w:r>
                                </w:p>
                                <w:p w14:paraId="5428185A" w14:textId="77777777" w:rsidR="0024317D" w:rsidRPr="00A03D56" w:rsidRDefault="0024317D" w:rsidP="00E41BEC">
                                  <w:pPr>
                                    <w:pStyle w:val="a0"/>
                                    <w:numPr>
                                      <w:ilvl w:val="0"/>
                                      <w:numId w:val="17"/>
                                    </w:numPr>
                                    <w:jc w:val="left"/>
                                    <w:rPr>
                                      <w:sz w:val="18"/>
                                      <w:szCs w:val="18"/>
                                    </w:rPr>
                                  </w:pPr>
                                  <w:r>
                                    <w:rPr>
                                      <w:sz w:val="18"/>
                                    </w:rPr>
                                    <w:t>complexe de collecte - incinération des déchets</w:t>
                                  </w:r>
                                </w:p>
                                <w:p w14:paraId="213B12A8" w14:textId="77777777" w:rsidR="0024317D" w:rsidRPr="00A03D56" w:rsidRDefault="0024317D" w:rsidP="00E41BEC">
                                  <w:pPr>
                                    <w:pStyle w:val="a0"/>
                                    <w:numPr>
                                      <w:ilvl w:val="0"/>
                                      <w:numId w:val="17"/>
                                    </w:numPr>
                                    <w:jc w:val="left"/>
                                    <w:rPr>
                                      <w:sz w:val="18"/>
                                      <w:szCs w:val="18"/>
                                    </w:rPr>
                                  </w:pPr>
                                  <w:r>
                                    <w:rPr>
                                      <w:sz w:val="18"/>
                                    </w:rPr>
                                    <w:t>cuisine centrale</w:t>
                                  </w:r>
                                </w:p>
                                <w:p w14:paraId="72478853" w14:textId="77777777" w:rsidR="0024317D" w:rsidRPr="00A03D56" w:rsidRDefault="0024317D" w:rsidP="00E41BEC">
                                  <w:pPr>
                                    <w:pStyle w:val="a0"/>
                                    <w:numPr>
                                      <w:ilvl w:val="0"/>
                                      <w:numId w:val="17"/>
                                    </w:numPr>
                                    <w:jc w:val="left"/>
                                    <w:rPr>
                                      <w:sz w:val="18"/>
                                      <w:szCs w:val="18"/>
                                    </w:rPr>
                                  </w:pPr>
                                  <w:r>
                                    <w:rPr>
                                      <w:sz w:val="18"/>
                                    </w:rPr>
                                    <w:t>entrepôts centraux</w:t>
                                  </w:r>
                                </w:p>
                                <w:p w14:paraId="3D45DB6D" w14:textId="77777777" w:rsidR="0024317D" w:rsidRPr="00A03D56" w:rsidRDefault="0024317D" w:rsidP="00E41BEC">
                                  <w:pPr>
                                    <w:pStyle w:val="a0"/>
                                    <w:numPr>
                                      <w:ilvl w:val="0"/>
                                      <w:numId w:val="17"/>
                                    </w:numPr>
                                    <w:jc w:val="left"/>
                                    <w:rPr>
                                      <w:sz w:val="18"/>
                                      <w:szCs w:val="18"/>
                                    </w:rPr>
                                  </w:pPr>
                                  <w:r>
                                    <w:rPr>
                                      <w:sz w:val="18"/>
                                    </w:rPr>
                                    <w:t>ateliers des équipes d’entretien</w:t>
                                  </w:r>
                                </w:p>
                                <w:p w14:paraId="3BFFC76E" w14:textId="77777777" w:rsidR="0024317D" w:rsidRPr="00264229" w:rsidRDefault="0024317D" w:rsidP="00E41BEC">
                                  <w:pPr>
                                    <w:pStyle w:val="a0"/>
                                    <w:numPr>
                                      <w:ilvl w:val="0"/>
                                      <w:numId w:val="17"/>
                                    </w:numPr>
                                    <w:jc w:val="left"/>
                                    <w:rPr>
                                      <w:sz w:val="18"/>
                                      <w:szCs w:val="18"/>
                                    </w:rPr>
                                  </w:pPr>
                                  <w:r>
                                    <w:rPr>
                                      <w:sz w:val="18"/>
                                    </w:rPr>
                                    <w:t>stérilisation centrale</w:t>
                                  </w:r>
                                </w:p>
                              </w:tc>
                              <w:tc>
                                <w:tcPr>
                                  <w:tcW w:w="4169" w:type="dxa"/>
                                </w:tcPr>
                                <w:p w14:paraId="5E9290D7" w14:textId="77777777" w:rsidR="0024317D" w:rsidRPr="00A03D56" w:rsidRDefault="0024317D" w:rsidP="00813F92">
                                  <w:pPr>
                                    <w:pStyle w:val="a0"/>
                                    <w:jc w:val="left"/>
                                    <w:rPr>
                                      <w:sz w:val="18"/>
                                      <w:szCs w:val="18"/>
                                    </w:rPr>
                                  </w:pPr>
                                  <w:r>
                                    <w:rPr>
                                      <w:sz w:val="18"/>
                                    </w:rPr>
                                    <w:t>Locaux de superficie &gt; 50 m²:</w:t>
                                  </w:r>
                                </w:p>
                                <w:p w14:paraId="37CB65B1" w14:textId="77777777" w:rsidR="0024317D" w:rsidRDefault="0024317D" w:rsidP="00E41BEC">
                                  <w:pPr>
                                    <w:pStyle w:val="a0"/>
                                    <w:numPr>
                                      <w:ilvl w:val="0"/>
                                      <w:numId w:val="17"/>
                                    </w:numPr>
                                    <w:jc w:val="left"/>
                                    <w:rPr>
                                      <w:sz w:val="18"/>
                                      <w:szCs w:val="18"/>
                                    </w:rPr>
                                  </w:pPr>
                                  <w:r>
                                    <w:rPr>
                                      <w:sz w:val="18"/>
                                    </w:rPr>
                                    <w:t>service de médecine nucléaire</w:t>
                                  </w:r>
                                </w:p>
                                <w:p w14:paraId="11090C1F" w14:textId="77777777" w:rsidR="0024317D" w:rsidRPr="00C13C90" w:rsidRDefault="0024317D" w:rsidP="00E41BEC">
                                  <w:pPr>
                                    <w:pStyle w:val="a0"/>
                                    <w:numPr>
                                      <w:ilvl w:val="0"/>
                                      <w:numId w:val="17"/>
                                    </w:numPr>
                                    <w:jc w:val="left"/>
                                    <w:rPr>
                                      <w:sz w:val="18"/>
                                      <w:szCs w:val="18"/>
                                    </w:rPr>
                                  </w:pPr>
                                  <w:r>
                                    <w:rPr>
                                      <w:sz w:val="18"/>
                                    </w:rPr>
                                    <w:t>complexe de laboratoires de microbiologie - hématologie - anatomopathologie et autres laboratoires</w:t>
                                  </w:r>
                                </w:p>
                                <w:p w14:paraId="2322CC6B" w14:textId="77777777" w:rsidR="0024317D" w:rsidRPr="00A03D56" w:rsidRDefault="0024317D" w:rsidP="00E41BEC">
                                  <w:pPr>
                                    <w:pStyle w:val="a0"/>
                                    <w:numPr>
                                      <w:ilvl w:val="0"/>
                                      <w:numId w:val="17"/>
                                    </w:numPr>
                                    <w:jc w:val="left"/>
                                    <w:rPr>
                                      <w:sz w:val="18"/>
                                      <w:szCs w:val="18"/>
                                    </w:rPr>
                                  </w:pPr>
                                  <w:r>
                                    <w:rPr>
                                      <w:sz w:val="18"/>
                                    </w:rPr>
                                    <w:t>complexe de laverie - buanderie centrale</w:t>
                                  </w:r>
                                </w:p>
                                <w:p w14:paraId="0908DF78" w14:textId="77777777" w:rsidR="0024317D" w:rsidRPr="00A03D56" w:rsidRDefault="0024317D" w:rsidP="00E41BEC">
                                  <w:pPr>
                                    <w:pStyle w:val="a0"/>
                                    <w:numPr>
                                      <w:ilvl w:val="0"/>
                                      <w:numId w:val="17"/>
                                    </w:numPr>
                                    <w:jc w:val="left"/>
                                    <w:rPr>
                                      <w:sz w:val="18"/>
                                      <w:szCs w:val="18"/>
                                    </w:rPr>
                                  </w:pPr>
                                  <w:r>
                                    <w:rPr>
                                      <w:sz w:val="18"/>
                                    </w:rPr>
                                    <w:t>pharmacie centrale</w:t>
                                  </w:r>
                                </w:p>
                                <w:p w14:paraId="3471B3B8" w14:textId="77777777" w:rsidR="0024317D" w:rsidRPr="00A03D56" w:rsidRDefault="0024317D" w:rsidP="00E41BEC">
                                  <w:pPr>
                                    <w:pStyle w:val="a0"/>
                                    <w:numPr>
                                      <w:ilvl w:val="0"/>
                                      <w:numId w:val="17"/>
                                    </w:numPr>
                                    <w:jc w:val="left"/>
                                    <w:rPr>
                                      <w:sz w:val="18"/>
                                      <w:szCs w:val="18"/>
                                    </w:rPr>
                                  </w:pPr>
                                  <w:r>
                                    <w:rPr>
                                      <w:sz w:val="18"/>
                                    </w:rPr>
                                    <w:t>complexe de collecte - incinération des déchets</w:t>
                                  </w:r>
                                </w:p>
                                <w:p w14:paraId="09086B5F" w14:textId="77777777" w:rsidR="0024317D" w:rsidRPr="00A03D56" w:rsidRDefault="0024317D" w:rsidP="00E41BEC">
                                  <w:pPr>
                                    <w:pStyle w:val="a0"/>
                                    <w:numPr>
                                      <w:ilvl w:val="0"/>
                                      <w:numId w:val="17"/>
                                    </w:numPr>
                                    <w:jc w:val="left"/>
                                    <w:rPr>
                                      <w:sz w:val="18"/>
                                      <w:szCs w:val="18"/>
                                    </w:rPr>
                                  </w:pPr>
                                  <w:r>
                                    <w:rPr>
                                      <w:sz w:val="18"/>
                                    </w:rPr>
                                    <w:t>cuisine centrale</w:t>
                                  </w:r>
                                </w:p>
                                <w:p w14:paraId="230BC09A" w14:textId="77777777" w:rsidR="0024317D" w:rsidRPr="00A03D56" w:rsidRDefault="0024317D" w:rsidP="00E41BEC">
                                  <w:pPr>
                                    <w:pStyle w:val="a0"/>
                                    <w:numPr>
                                      <w:ilvl w:val="0"/>
                                      <w:numId w:val="17"/>
                                    </w:numPr>
                                    <w:jc w:val="left"/>
                                    <w:rPr>
                                      <w:sz w:val="18"/>
                                      <w:szCs w:val="18"/>
                                    </w:rPr>
                                  </w:pPr>
                                  <w:r>
                                    <w:rPr>
                                      <w:sz w:val="18"/>
                                    </w:rPr>
                                    <w:t>entrepôts centraux</w:t>
                                  </w:r>
                                </w:p>
                                <w:p w14:paraId="14E8AA6A" w14:textId="77777777" w:rsidR="0024317D" w:rsidRDefault="0024317D" w:rsidP="00E41BEC">
                                  <w:pPr>
                                    <w:pStyle w:val="a0"/>
                                    <w:numPr>
                                      <w:ilvl w:val="0"/>
                                      <w:numId w:val="17"/>
                                    </w:numPr>
                                    <w:jc w:val="left"/>
                                    <w:rPr>
                                      <w:sz w:val="18"/>
                                      <w:szCs w:val="18"/>
                                    </w:rPr>
                                  </w:pPr>
                                  <w:r>
                                    <w:rPr>
                                      <w:sz w:val="18"/>
                                    </w:rPr>
                                    <w:t>ateliers des équipes d’entretien</w:t>
                                  </w:r>
                                </w:p>
                                <w:p w14:paraId="3CDE6F83" w14:textId="77777777" w:rsidR="0024317D" w:rsidRPr="00813F92" w:rsidRDefault="0024317D" w:rsidP="00E41BEC">
                                  <w:pPr>
                                    <w:pStyle w:val="a0"/>
                                    <w:numPr>
                                      <w:ilvl w:val="0"/>
                                      <w:numId w:val="17"/>
                                    </w:numPr>
                                    <w:jc w:val="left"/>
                                    <w:rPr>
                                      <w:sz w:val="18"/>
                                      <w:szCs w:val="18"/>
                                    </w:rPr>
                                  </w:pPr>
                                  <w:r>
                                    <w:rPr>
                                      <w:sz w:val="18"/>
                                    </w:rPr>
                                    <w:t>stérilisation centrale</w:t>
                                  </w:r>
                                </w:p>
                              </w:tc>
                            </w:tr>
                            <w:tr w:rsidR="0024317D" w:rsidRPr="00D6786B" w14:paraId="4266105B" w14:textId="77777777">
                              <w:trPr>
                                <w:trHeight w:val="278"/>
                                <w:jc w:val="center"/>
                              </w:trPr>
                              <w:tc>
                                <w:tcPr>
                                  <w:tcW w:w="500" w:type="dxa"/>
                                  <w:vMerge/>
                                  <w:vAlign w:val="center"/>
                                </w:tcPr>
                                <w:p w14:paraId="1ABE8F67"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B903331"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0608B14D" w14:textId="77777777" w:rsidR="0024317D" w:rsidRPr="00264229" w:rsidRDefault="0024317D" w:rsidP="00300A30">
                                  <w:pPr>
                                    <w:pStyle w:val="a0"/>
                                    <w:jc w:val="left"/>
                                    <w:rPr>
                                      <w:sz w:val="18"/>
                                      <w:szCs w:val="18"/>
                                    </w:rPr>
                                  </w:pPr>
                                  <w:r>
                                    <w:rPr>
                                      <w:sz w:val="18"/>
                                    </w:rPr>
                                    <w:t>Locaux de stockage des produits d’entretien</w:t>
                                  </w:r>
                                </w:p>
                              </w:tc>
                              <w:tc>
                                <w:tcPr>
                                  <w:tcW w:w="4169" w:type="dxa"/>
                                  <w:vAlign w:val="center"/>
                                </w:tcPr>
                                <w:p w14:paraId="168689ED"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Buanderie centrale</w:t>
                                  </w:r>
                                </w:p>
                              </w:tc>
                            </w:tr>
                            <w:tr w:rsidR="0024317D" w:rsidRPr="00D6786B" w14:paraId="63A1BC65" w14:textId="77777777">
                              <w:trPr>
                                <w:trHeight w:val="268"/>
                                <w:jc w:val="center"/>
                              </w:trPr>
                              <w:tc>
                                <w:tcPr>
                                  <w:tcW w:w="500" w:type="dxa"/>
                                  <w:vMerge/>
                                  <w:vAlign w:val="center"/>
                                </w:tcPr>
                                <w:p w14:paraId="608E42E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CAA966D"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759B800" w14:textId="77777777" w:rsidR="0024317D" w:rsidRPr="00264229" w:rsidRDefault="0024317D" w:rsidP="00522285">
                                  <w:pPr>
                                    <w:pStyle w:val="a0"/>
                                    <w:jc w:val="left"/>
                                    <w:rPr>
                                      <w:sz w:val="18"/>
                                      <w:szCs w:val="18"/>
                                    </w:rPr>
                                  </w:pPr>
                                  <w:r>
                                    <w:rPr>
                                      <w:sz w:val="18"/>
                                    </w:rPr>
                                    <w:t>Locaux de bains de paraffine</w:t>
                                  </w:r>
                                </w:p>
                              </w:tc>
                              <w:tc>
                                <w:tcPr>
                                  <w:tcW w:w="4169" w:type="dxa"/>
                                  <w:vMerge w:val="restart"/>
                                </w:tcPr>
                                <w:p w14:paraId="57F4C120" w14:textId="77777777" w:rsidR="0024317D" w:rsidRPr="00264229" w:rsidRDefault="0024317D" w:rsidP="00813F92">
                                  <w:pPr>
                                    <w:tabs>
                                      <w:tab w:val="clear" w:pos="426"/>
                                      <w:tab w:val="clear" w:pos="568"/>
                                      <w:tab w:val="clear" w:pos="710"/>
                                    </w:tabs>
                                    <w:overflowPunct/>
                                    <w:autoSpaceDE/>
                                    <w:autoSpaceDN/>
                                    <w:adjustRightInd/>
                                    <w:jc w:val="center"/>
                                    <w:textAlignment w:val="auto"/>
                                    <w:rPr>
                                      <w:sz w:val="18"/>
                                      <w:szCs w:val="18"/>
                                    </w:rPr>
                                  </w:pPr>
                                  <w:r>
                                    <w:rPr>
                                      <w:sz w:val="18"/>
                                    </w:rPr>
                                    <w:t>Locaux de stockage des liquides combustibles ou inflammables utilisés lors des essais de laboratoire ainsi que des gaz</w:t>
                                  </w:r>
                                </w:p>
                              </w:tc>
                            </w:tr>
                            <w:tr w:rsidR="0024317D" w:rsidRPr="00D6786B" w14:paraId="60734CD4" w14:textId="77777777">
                              <w:trPr>
                                <w:trHeight w:val="278"/>
                                <w:jc w:val="center"/>
                              </w:trPr>
                              <w:tc>
                                <w:tcPr>
                                  <w:tcW w:w="500" w:type="dxa"/>
                                  <w:vMerge/>
                                  <w:vAlign w:val="center"/>
                                </w:tcPr>
                                <w:p w14:paraId="4EC54B61"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1E9962B"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9329F7F" w14:textId="77777777" w:rsidR="0024317D" w:rsidRPr="00264229" w:rsidRDefault="0024317D" w:rsidP="00A03D56">
                                  <w:pPr>
                                    <w:pStyle w:val="a0"/>
                                    <w:jc w:val="left"/>
                                    <w:rPr>
                                      <w:sz w:val="18"/>
                                      <w:szCs w:val="18"/>
                                    </w:rPr>
                                  </w:pPr>
                                  <w:r>
                                    <w:rPr>
                                      <w:sz w:val="18"/>
                                    </w:rPr>
                                    <w:t>Magasins de plus de 15 m² et débarras de magasins dont la surface de débarras est supérieure à 50 m²</w:t>
                                  </w:r>
                                </w:p>
                              </w:tc>
                              <w:tc>
                                <w:tcPr>
                                  <w:tcW w:w="4169" w:type="dxa"/>
                                  <w:vMerge/>
                                  <w:vAlign w:val="center"/>
                                </w:tcPr>
                                <w:p w14:paraId="261DCDF7"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01045856" w14:textId="77777777">
                              <w:trPr>
                                <w:trHeight w:val="278"/>
                                <w:jc w:val="center"/>
                              </w:trPr>
                              <w:tc>
                                <w:tcPr>
                                  <w:tcW w:w="500" w:type="dxa"/>
                                  <w:vMerge/>
                                  <w:vAlign w:val="center"/>
                                </w:tcPr>
                                <w:p w14:paraId="42574186"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87989B9"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59A54217" w14:textId="77777777" w:rsidR="0024317D" w:rsidRPr="00264229" w:rsidRDefault="0024317D" w:rsidP="00A03D56">
                                  <w:pPr>
                                    <w:pStyle w:val="a0"/>
                                    <w:jc w:val="left"/>
                                    <w:rPr>
                                      <w:sz w:val="18"/>
                                      <w:szCs w:val="18"/>
                                    </w:rPr>
                                  </w:pPr>
                                  <w:r>
                                    <w:rPr>
                                      <w:sz w:val="18"/>
                                    </w:rPr>
                                    <w:t>Chambres et salles de séjour des unités d’accueil de personnes dépendantes et des unités de soins psychiatriques</w:t>
                                  </w:r>
                                </w:p>
                              </w:tc>
                              <w:tc>
                                <w:tcPr>
                                  <w:tcW w:w="4169" w:type="dxa"/>
                                  <w:vMerge/>
                                  <w:vAlign w:val="center"/>
                                </w:tcPr>
                                <w:p w14:paraId="33E55BED"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62F51E12" w14:textId="77777777">
                              <w:trPr>
                                <w:trHeight w:val="278"/>
                                <w:jc w:val="center"/>
                              </w:trPr>
                              <w:tc>
                                <w:tcPr>
                                  <w:tcW w:w="500" w:type="dxa"/>
                                  <w:vMerge/>
                                  <w:vAlign w:val="center"/>
                                </w:tcPr>
                                <w:p w14:paraId="1EBD886D"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68278561"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F34C007" w14:textId="77777777" w:rsidR="0024317D" w:rsidRPr="00264229" w:rsidRDefault="0024317D" w:rsidP="00522285">
                                  <w:pPr>
                                    <w:pStyle w:val="a0"/>
                                    <w:jc w:val="left"/>
                                    <w:rPr>
                                      <w:sz w:val="18"/>
                                      <w:szCs w:val="18"/>
                                    </w:rPr>
                                  </w:pPr>
                                  <w:r>
                                    <w:rPr>
                                      <w:sz w:val="18"/>
                                    </w:rPr>
                                    <w:t>Salles d’ergothérapie</w:t>
                                  </w:r>
                                </w:p>
                              </w:tc>
                              <w:tc>
                                <w:tcPr>
                                  <w:tcW w:w="4169" w:type="dxa"/>
                                  <w:vMerge/>
                                  <w:vAlign w:val="center"/>
                                </w:tcPr>
                                <w:p w14:paraId="35B7B059"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0AEA2641" w14:textId="77777777">
                              <w:trPr>
                                <w:trHeight w:val="278"/>
                                <w:jc w:val="center"/>
                              </w:trPr>
                              <w:tc>
                                <w:tcPr>
                                  <w:tcW w:w="500" w:type="dxa"/>
                                  <w:vMerge/>
                                  <w:vAlign w:val="center"/>
                                </w:tcPr>
                                <w:p w14:paraId="708F8D46"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E2BB67B"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E0476DB" w14:textId="77777777" w:rsidR="0024317D" w:rsidRPr="00264229" w:rsidRDefault="0024317D" w:rsidP="00522285">
                                  <w:pPr>
                                    <w:pStyle w:val="a0"/>
                                    <w:jc w:val="left"/>
                                    <w:rPr>
                                      <w:sz w:val="18"/>
                                      <w:szCs w:val="18"/>
                                    </w:rPr>
                                  </w:pPr>
                                  <w:r>
                                    <w:rPr>
                                      <w:sz w:val="18"/>
                                    </w:rPr>
                                    <w:t>Bibliothèques</w:t>
                                  </w:r>
                                </w:p>
                              </w:tc>
                              <w:tc>
                                <w:tcPr>
                                  <w:tcW w:w="4169" w:type="dxa"/>
                                  <w:vMerge/>
                                  <w:vAlign w:val="center"/>
                                </w:tcPr>
                                <w:p w14:paraId="0C509829"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304931A3" w14:textId="77777777">
                              <w:trPr>
                                <w:trHeight w:val="278"/>
                                <w:jc w:val="center"/>
                              </w:trPr>
                              <w:tc>
                                <w:tcPr>
                                  <w:tcW w:w="500" w:type="dxa"/>
                                  <w:vMerge/>
                                  <w:vAlign w:val="center"/>
                                </w:tcPr>
                                <w:p w14:paraId="53CA386B"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FE3528A"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1EE240AA" w14:textId="77777777" w:rsidR="0024317D" w:rsidRPr="00264229" w:rsidRDefault="0024317D" w:rsidP="00522285">
                                  <w:pPr>
                                    <w:pStyle w:val="a0"/>
                                    <w:jc w:val="left"/>
                                    <w:rPr>
                                      <w:sz w:val="18"/>
                                      <w:szCs w:val="18"/>
                                    </w:rPr>
                                  </w:pPr>
                                  <w:r>
                                    <w:rPr>
                                      <w:sz w:val="18"/>
                                    </w:rPr>
                                    <w:t>Salles des archives</w:t>
                                  </w:r>
                                </w:p>
                              </w:tc>
                              <w:tc>
                                <w:tcPr>
                                  <w:tcW w:w="4169" w:type="dxa"/>
                                  <w:vMerge/>
                                  <w:vAlign w:val="center"/>
                                </w:tcPr>
                                <w:p w14:paraId="68D78D00"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5F9A2CE4" w14:textId="77777777">
                              <w:trPr>
                                <w:trHeight w:val="278"/>
                                <w:jc w:val="center"/>
                              </w:trPr>
                              <w:tc>
                                <w:tcPr>
                                  <w:tcW w:w="500" w:type="dxa"/>
                                  <w:vMerge/>
                                  <w:vAlign w:val="center"/>
                                </w:tcPr>
                                <w:p w14:paraId="0301FEA1"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E9213BE"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0C5524" w14:textId="77777777" w:rsidR="0024317D" w:rsidRPr="00264229" w:rsidRDefault="0024317D" w:rsidP="00522285">
                                  <w:pPr>
                                    <w:pStyle w:val="a0"/>
                                    <w:jc w:val="left"/>
                                    <w:rPr>
                                      <w:sz w:val="18"/>
                                      <w:szCs w:val="18"/>
                                    </w:rPr>
                                  </w:pPr>
                                  <w:r>
                                    <w:rPr>
                                      <w:sz w:val="18"/>
                                    </w:rPr>
                                    <w:t>Salles de conservation des radiographies</w:t>
                                  </w:r>
                                </w:p>
                              </w:tc>
                              <w:tc>
                                <w:tcPr>
                                  <w:tcW w:w="4169" w:type="dxa"/>
                                  <w:vMerge/>
                                  <w:vAlign w:val="center"/>
                                </w:tcPr>
                                <w:p w14:paraId="052B0CE4"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71786EF6" w14:textId="77777777">
                              <w:trPr>
                                <w:trHeight w:val="320"/>
                                <w:jc w:val="center"/>
                              </w:trPr>
                              <w:tc>
                                <w:tcPr>
                                  <w:tcW w:w="500" w:type="dxa"/>
                                  <w:vAlign w:val="center"/>
                                </w:tcPr>
                                <w:p w14:paraId="38B90B28"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F</w:t>
                                  </w:r>
                                </w:p>
                              </w:tc>
                              <w:tc>
                                <w:tcPr>
                                  <w:tcW w:w="1842" w:type="dxa"/>
                                  <w:vAlign w:val="center"/>
                                </w:tcPr>
                                <w:p w14:paraId="2DEDDFB0"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Établissements pénitentiaires</w:t>
                                  </w:r>
                                </w:p>
                              </w:tc>
                              <w:tc>
                                <w:tcPr>
                                  <w:tcW w:w="3969" w:type="dxa"/>
                                  <w:vAlign w:val="center"/>
                                </w:tcPr>
                                <w:p w14:paraId="19AB3AD5" w14:textId="77777777" w:rsidR="0024317D" w:rsidRPr="00264229" w:rsidRDefault="0024317D" w:rsidP="00522285">
                                  <w:pPr>
                                    <w:pStyle w:val="a0"/>
                                    <w:jc w:val="left"/>
                                    <w:rPr>
                                      <w:sz w:val="18"/>
                                      <w:szCs w:val="18"/>
                                    </w:rPr>
                                  </w:pPr>
                                  <w:r>
                                    <w:rPr>
                                      <w:sz w:val="18"/>
                                    </w:rPr>
                                    <w:t>Exigences générales</w:t>
                                  </w:r>
                                </w:p>
                              </w:tc>
                              <w:tc>
                                <w:tcPr>
                                  <w:tcW w:w="4169" w:type="dxa"/>
                                  <w:vAlign w:val="center"/>
                                </w:tcPr>
                                <w:p w14:paraId="58FCB353"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764462E0" w14:textId="77777777">
                              <w:trPr>
                                <w:trHeight w:val="269"/>
                                <w:jc w:val="center"/>
                              </w:trPr>
                              <w:tc>
                                <w:tcPr>
                                  <w:tcW w:w="500" w:type="dxa"/>
                                  <w:vAlign w:val="center"/>
                                </w:tcPr>
                                <w:p w14:paraId="3445BE37"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1842" w:type="dxa"/>
                                  <w:vAlign w:val="center"/>
                                </w:tcPr>
                                <w:p w14:paraId="729F1EB7"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Commerce</w:t>
                                  </w:r>
                                </w:p>
                              </w:tc>
                              <w:tc>
                                <w:tcPr>
                                  <w:tcW w:w="3969" w:type="dxa"/>
                                  <w:vAlign w:val="center"/>
                                </w:tcPr>
                                <w:p w14:paraId="5D6A5168" w14:textId="77777777" w:rsidR="0024317D" w:rsidRPr="00264229" w:rsidRDefault="0024317D" w:rsidP="00522285">
                                  <w:pPr>
                                    <w:pStyle w:val="a0"/>
                                    <w:jc w:val="left"/>
                                    <w:rPr>
                                      <w:sz w:val="18"/>
                                      <w:szCs w:val="18"/>
                                    </w:rPr>
                                  </w:pPr>
                                  <w:r>
                                    <w:rPr>
                                      <w:sz w:val="18"/>
                                    </w:rPr>
                                    <w:t>Exigences générales</w:t>
                                  </w:r>
                                </w:p>
                              </w:tc>
                              <w:tc>
                                <w:tcPr>
                                  <w:tcW w:w="4169" w:type="dxa"/>
                                  <w:vAlign w:val="center"/>
                                </w:tcPr>
                                <w:p w14:paraId="52C1F798"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2F184B95" w14:textId="77777777">
                              <w:trPr>
                                <w:trHeight w:val="272"/>
                                <w:jc w:val="center"/>
                              </w:trPr>
                              <w:tc>
                                <w:tcPr>
                                  <w:tcW w:w="500" w:type="dxa"/>
                                  <w:vAlign w:val="center"/>
                                </w:tcPr>
                                <w:p w14:paraId="3892115A"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1842" w:type="dxa"/>
                                  <w:vAlign w:val="center"/>
                                </w:tcPr>
                                <w:p w14:paraId="56B08BC6"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Bureaux</w:t>
                                  </w:r>
                                </w:p>
                              </w:tc>
                              <w:tc>
                                <w:tcPr>
                                  <w:tcW w:w="3969" w:type="dxa"/>
                                </w:tcPr>
                                <w:p w14:paraId="4DEF2237" w14:textId="77777777" w:rsidR="0024317D" w:rsidRPr="00264229" w:rsidRDefault="0024317D" w:rsidP="008F5239">
                                  <w:pPr>
                                    <w:pStyle w:val="a0"/>
                                    <w:jc w:val="left"/>
                                    <w:rPr>
                                      <w:sz w:val="18"/>
                                      <w:szCs w:val="18"/>
                                    </w:rPr>
                                  </w:pPr>
                                  <w:r>
                                    <w:rPr>
                                      <w:sz w:val="18"/>
                                    </w:rPr>
                                    <w:t>Principaux locaux de stockage des archives</w:t>
                                  </w:r>
                                </w:p>
                              </w:tc>
                              <w:tc>
                                <w:tcPr>
                                  <w:tcW w:w="4169" w:type="dxa"/>
                                  <w:vAlign w:val="center"/>
                                </w:tcPr>
                                <w:p w14:paraId="6A007869"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2B94D37F" w14:textId="77777777">
                              <w:trPr>
                                <w:trHeight w:val="439"/>
                                <w:jc w:val="center"/>
                              </w:trPr>
                              <w:tc>
                                <w:tcPr>
                                  <w:tcW w:w="500" w:type="dxa"/>
                                  <w:vAlign w:val="center"/>
                                </w:tcPr>
                                <w:p w14:paraId="52185B22"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I</w:t>
                                  </w:r>
                                </w:p>
                              </w:tc>
                              <w:tc>
                                <w:tcPr>
                                  <w:tcW w:w="1842" w:type="dxa"/>
                                  <w:vAlign w:val="center"/>
                                </w:tcPr>
                                <w:p w14:paraId="0B6D168C" w14:textId="77777777" w:rsidR="0024317D" w:rsidRPr="00264229" w:rsidRDefault="0024317D" w:rsidP="009424A0">
                                  <w:pPr>
                                    <w:tabs>
                                      <w:tab w:val="clear" w:pos="426"/>
                                      <w:tab w:val="clear" w:pos="568"/>
                                      <w:tab w:val="clear" w:pos="710"/>
                                    </w:tabs>
                                    <w:overflowPunct/>
                                    <w:autoSpaceDE/>
                                    <w:autoSpaceDN/>
                                    <w:adjustRightInd/>
                                    <w:jc w:val="left"/>
                                    <w:textAlignment w:val="auto"/>
                                    <w:rPr>
                                      <w:b/>
                                      <w:bCs/>
                                      <w:sz w:val="18"/>
                                      <w:szCs w:val="18"/>
                                    </w:rPr>
                                  </w:pPr>
                                  <w:r>
                                    <w:rPr>
                                      <w:b/>
                                      <w:sz w:val="18"/>
                                    </w:rPr>
                                    <w:t>Industrie - Artisanat</w:t>
                                  </w:r>
                                </w:p>
                              </w:tc>
                              <w:tc>
                                <w:tcPr>
                                  <w:tcW w:w="3969" w:type="dxa"/>
                                </w:tcPr>
                                <w:p w14:paraId="7306C19D" w14:textId="77777777" w:rsidR="0024317D" w:rsidRPr="00264229" w:rsidRDefault="0024317D" w:rsidP="0034517A">
                                  <w:pPr>
                                    <w:tabs>
                                      <w:tab w:val="clear" w:pos="426"/>
                                      <w:tab w:val="clear" w:pos="568"/>
                                      <w:tab w:val="clear" w:pos="710"/>
                                    </w:tabs>
                                    <w:overflowPunct/>
                                    <w:autoSpaceDE/>
                                    <w:autoSpaceDN/>
                                    <w:adjustRightInd/>
                                    <w:jc w:val="left"/>
                                    <w:textAlignment w:val="auto"/>
                                    <w:rPr>
                                      <w:sz w:val="18"/>
                                      <w:szCs w:val="18"/>
                                    </w:rPr>
                                  </w:pPr>
                                  <w:r>
                                    <w:rPr>
                                      <w:sz w:val="18"/>
                                    </w:rPr>
                                    <w:t>Locaux de stockage de matériaux inflammables</w:t>
                                  </w:r>
                                </w:p>
                              </w:tc>
                              <w:tc>
                                <w:tcPr>
                                  <w:tcW w:w="4169" w:type="dxa"/>
                                </w:tcPr>
                                <w:p w14:paraId="653E8C2F"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1FDB3670" w14:textId="77777777">
                              <w:trPr>
                                <w:trHeight w:val="213"/>
                                <w:jc w:val="center"/>
                              </w:trPr>
                              <w:tc>
                                <w:tcPr>
                                  <w:tcW w:w="500" w:type="dxa"/>
                                  <w:vAlign w:val="center"/>
                                </w:tcPr>
                                <w:p w14:paraId="0782829C"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1842" w:type="dxa"/>
                                  <w:vAlign w:val="center"/>
                                </w:tcPr>
                                <w:p w14:paraId="34D95B7C"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 xml:space="preserve">Stockage </w:t>
                                  </w:r>
                                </w:p>
                              </w:tc>
                              <w:tc>
                                <w:tcPr>
                                  <w:tcW w:w="3969" w:type="dxa"/>
                                </w:tcPr>
                                <w:p w14:paraId="11978276" w14:textId="77777777" w:rsidR="0024317D" w:rsidRPr="00264229" w:rsidRDefault="0024317D" w:rsidP="0034517A">
                                  <w:pPr>
                                    <w:tabs>
                                      <w:tab w:val="clear" w:pos="426"/>
                                      <w:tab w:val="clear" w:pos="568"/>
                                      <w:tab w:val="clear" w:pos="710"/>
                                    </w:tabs>
                                    <w:overflowPunct/>
                                    <w:autoSpaceDE/>
                                    <w:autoSpaceDN/>
                                    <w:adjustRightInd/>
                                    <w:jc w:val="left"/>
                                    <w:textAlignment w:val="auto"/>
                                    <w:rPr>
                                      <w:sz w:val="18"/>
                                      <w:szCs w:val="18"/>
                                    </w:rPr>
                                  </w:pPr>
                                  <w:r>
                                    <w:rPr>
                                      <w:sz w:val="18"/>
                                    </w:rPr>
                                    <w:t>Locaux de stockage de matériaux inflammables</w:t>
                                  </w:r>
                                </w:p>
                              </w:tc>
                              <w:tc>
                                <w:tcPr>
                                  <w:tcW w:w="4169" w:type="dxa"/>
                                </w:tcPr>
                                <w:p w14:paraId="7C74973F"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47B750F2" w14:textId="77777777">
                              <w:trPr>
                                <w:trHeight w:val="696"/>
                                <w:jc w:val="center"/>
                              </w:trPr>
                              <w:tc>
                                <w:tcPr>
                                  <w:tcW w:w="500" w:type="dxa"/>
                                  <w:vAlign w:val="center"/>
                                </w:tcPr>
                                <w:p w14:paraId="37C4258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1842" w:type="dxa"/>
                                  <w:vAlign w:val="center"/>
                                </w:tcPr>
                                <w:p w14:paraId="7AE17B45" w14:textId="77777777" w:rsidR="0024317D" w:rsidRPr="00264229" w:rsidRDefault="0024317D" w:rsidP="00941719">
                                  <w:pPr>
                                    <w:tabs>
                                      <w:tab w:val="clear" w:pos="426"/>
                                      <w:tab w:val="clear" w:pos="568"/>
                                      <w:tab w:val="clear" w:pos="710"/>
                                    </w:tabs>
                                    <w:overflowPunct/>
                                    <w:autoSpaceDE/>
                                    <w:autoSpaceDN/>
                                    <w:adjustRightInd/>
                                    <w:jc w:val="left"/>
                                    <w:textAlignment w:val="auto"/>
                                    <w:rPr>
                                      <w:b/>
                                      <w:bCs/>
                                      <w:sz w:val="18"/>
                                      <w:szCs w:val="18"/>
                                    </w:rPr>
                                  </w:pPr>
                                  <w:r>
                                    <w:rPr>
                                      <w:b/>
                                      <w:sz w:val="18"/>
                                    </w:rPr>
                                    <w:t>Stationnement et stations-service</w:t>
                                  </w:r>
                                </w:p>
                              </w:tc>
                              <w:tc>
                                <w:tcPr>
                                  <w:tcW w:w="3969" w:type="dxa"/>
                                  <w:vAlign w:val="center"/>
                                </w:tcPr>
                                <w:p w14:paraId="3742F93B" w14:textId="77777777" w:rsidR="0024317D" w:rsidRPr="00264229" w:rsidRDefault="0024317D" w:rsidP="0034517A">
                                  <w:pPr>
                                    <w:pStyle w:val="a0"/>
                                    <w:jc w:val="left"/>
                                    <w:rPr>
                                      <w:sz w:val="18"/>
                                      <w:szCs w:val="18"/>
                                    </w:rPr>
                                  </w:pPr>
                                  <w:r>
                                    <w:rPr>
                                      <w:sz w:val="18"/>
                                    </w:rPr>
                                    <w:t>Locaux de stockage de matériaux inflammables</w:t>
                                  </w:r>
                                </w:p>
                              </w:tc>
                              <w:tc>
                                <w:tcPr>
                                  <w:tcW w:w="4169" w:type="dxa"/>
                                  <w:vAlign w:val="center"/>
                                </w:tcPr>
                                <w:p w14:paraId="1F602D51"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bl>
                          <w:p w14:paraId="5EA9298E" w14:textId="77777777" w:rsidR="0024317D" w:rsidRDefault="0024317D" w:rsidP="00522285">
                            <w:pPr>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6EC97" id="Text Box 36" o:spid="_x0000_s1063" type="#_x0000_t202" style="position:absolute;margin-left:-56.1pt;margin-top:-52.5pt;width:531pt;height:77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" stroked="f">
                <v:textbox>
                  <w:txbxContent>
                    <w:p w14:paraId="307AD454" w14:textId="77777777" w:rsidR="0024317D" w:rsidRDefault="0024317D" w:rsidP="00522285">
                      <w:pPr>
                        <w:rPr>
                          <w:b/>
                          <w:bCs/>
                          <w:i/>
                          <w:iCs/>
                          <w:sz w:val="18"/>
                          <w:szCs w:val="18"/>
                        </w:rPr>
                      </w:pPr>
                      <w:r>
                        <w:rPr>
                          <w:b/>
                          <w:i/>
                          <w:sz w:val="18"/>
                        </w:rPr>
                        <w:t>Tableau 12: Autres locaux à risque par usage de bâtiment</w:t>
                      </w:r>
                    </w:p>
                    <w:p w14:paraId="73306CDC" w14:textId="77777777" w:rsidR="0024317D" w:rsidRDefault="0024317D" w:rsidP="00522285">
                      <w:pPr>
                        <w:rPr>
                          <w:b/>
                          <w:bCs/>
                          <w:i/>
                          <w:iCs/>
                          <w:sz w:val="18"/>
                          <w:szCs w:val="18"/>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1842"/>
                        <w:gridCol w:w="3969"/>
                        <w:gridCol w:w="4169"/>
                      </w:tblGrid>
                      <w:tr w:rsidR="0024317D" w:rsidRPr="00D6786B" w14:paraId="304C9CE0" w14:textId="77777777">
                        <w:trPr>
                          <w:trHeight w:val="570"/>
                          <w:jc w:val="center"/>
                        </w:trPr>
                        <w:tc>
                          <w:tcPr>
                            <w:tcW w:w="2342" w:type="dxa"/>
                            <w:gridSpan w:val="2"/>
                            <w:vAlign w:val="center"/>
                          </w:tcPr>
                          <w:p w14:paraId="23CD25AA" w14:textId="77777777"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USAGE DU BÂTIMENT</w:t>
                            </w:r>
                          </w:p>
                        </w:tc>
                        <w:tc>
                          <w:tcPr>
                            <w:tcW w:w="3969" w:type="dxa"/>
                            <w:vAlign w:val="center"/>
                          </w:tcPr>
                          <w:p w14:paraId="102ABA69" w14:textId="77777777"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Locaux à risque de catégorie A</w:t>
                            </w:r>
                          </w:p>
                        </w:tc>
                        <w:tc>
                          <w:tcPr>
                            <w:tcW w:w="4169" w:type="dxa"/>
                            <w:vAlign w:val="center"/>
                          </w:tcPr>
                          <w:p w14:paraId="523E04D7" w14:textId="77777777" w:rsidR="0024317D" w:rsidRPr="00BC0567"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Locaux à risque de catégorie B</w:t>
                            </w:r>
                          </w:p>
                        </w:tc>
                      </w:tr>
                      <w:tr w:rsidR="0024317D" w:rsidRPr="00D6786B" w14:paraId="4D49A76A" w14:textId="77777777">
                        <w:trPr>
                          <w:trHeight w:val="424"/>
                          <w:jc w:val="center"/>
                        </w:trPr>
                        <w:tc>
                          <w:tcPr>
                            <w:tcW w:w="500" w:type="dxa"/>
                            <w:vAlign w:val="center"/>
                          </w:tcPr>
                          <w:p w14:paraId="062AFF04"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A</w:t>
                            </w:r>
                          </w:p>
                        </w:tc>
                        <w:tc>
                          <w:tcPr>
                            <w:tcW w:w="1842" w:type="dxa"/>
                            <w:vAlign w:val="center"/>
                          </w:tcPr>
                          <w:p w14:paraId="3A85F46D"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 xml:space="preserve">Habitation </w:t>
                            </w:r>
                          </w:p>
                        </w:tc>
                        <w:tc>
                          <w:tcPr>
                            <w:tcW w:w="3969" w:type="dxa"/>
                          </w:tcPr>
                          <w:p w14:paraId="3FFEC760" w14:textId="77777777" w:rsidR="0024317D" w:rsidRPr="00264229" w:rsidRDefault="0024317D" w:rsidP="008F5239">
                            <w:pPr>
                              <w:pStyle w:val="a0"/>
                              <w:jc w:val="center"/>
                              <w:rPr>
                                <w:sz w:val="18"/>
                                <w:szCs w:val="18"/>
                              </w:rPr>
                            </w:pPr>
                            <w:r>
                              <w:rPr>
                                <w:sz w:val="18"/>
                              </w:rPr>
                              <w:t>Exigences générales</w:t>
                            </w:r>
                          </w:p>
                        </w:tc>
                        <w:tc>
                          <w:tcPr>
                            <w:tcW w:w="4169" w:type="dxa"/>
                          </w:tcPr>
                          <w:p w14:paraId="2C33762F"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303B54FA" w14:textId="77777777">
                        <w:trPr>
                          <w:trHeight w:val="600"/>
                          <w:jc w:val="center"/>
                        </w:trPr>
                        <w:tc>
                          <w:tcPr>
                            <w:tcW w:w="500" w:type="dxa"/>
                            <w:vAlign w:val="center"/>
                          </w:tcPr>
                          <w:p w14:paraId="1DA86C25"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B</w:t>
                            </w:r>
                          </w:p>
                        </w:tc>
                        <w:tc>
                          <w:tcPr>
                            <w:tcW w:w="1842" w:type="dxa"/>
                            <w:vAlign w:val="center"/>
                          </w:tcPr>
                          <w:p w14:paraId="61498ABA"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 xml:space="preserve">Séjour temporaire </w:t>
                            </w:r>
                          </w:p>
                        </w:tc>
                        <w:tc>
                          <w:tcPr>
                            <w:tcW w:w="3969" w:type="dxa"/>
                          </w:tcPr>
                          <w:p w14:paraId="5D5BDFC1" w14:textId="77777777" w:rsidR="0024317D" w:rsidRPr="00264229" w:rsidRDefault="0024317D" w:rsidP="008F5239">
                            <w:pPr>
                              <w:pStyle w:val="a0"/>
                              <w:jc w:val="center"/>
                              <w:rPr>
                                <w:sz w:val="18"/>
                                <w:szCs w:val="18"/>
                              </w:rPr>
                            </w:pPr>
                            <w:r>
                              <w:rPr>
                                <w:sz w:val="18"/>
                              </w:rPr>
                              <w:t>Exigences générales</w:t>
                            </w:r>
                          </w:p>
                        </w:tc>
                        <w:tc>
                          <w:tcPr>
                            <w:tcW w:w="4169" w:type="dxa"/>
                          </w:tcPr>
                          <w:p w14:paraId="28A3D551"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50822B73" w14:textId="77777777">
                        <w:trPr>
                          <w:trHeight w:val="939"/>
                          <w:jc w:val="center"/>
                        </w:trPr>
                        <w:tc>
                          <w:tcPr>
                            <w:tcW w:w="500" w:type="dxa"/>
                            <w:vMerge w:val="restart"/>
                            <w:vAlign w:val="center"/>
                          </w:tcPr>
                          <w:p w14:paraId="6F37B869"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C</w:t>
                            </w:r>
                          </w:p>
                        </w:tc>
                        <w:tc>
                          <w:tcPr>
                            <w:tcW w:w="1842" w:type="dxa"/>
                            <w:vMerge w:val="restart"/>
                            <w:vAlign w:val="center"/>
                          </w:tcPr>
                          <w:p w14:paraId="47AA79D2"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Établissements recevant du public</w:t>
                            </w:r>
                          </w:p>
                        </w:tc>
                        <w:tc>
                          <w:tcPr>
                            <w:tcW w:w="3969" w:type="dxa"/>
                          </w:tcPr>
                          <w:p w14:paraId="721059DC" w14:textId="77777777" w:rsidR="0024317D" w:rsidRPr="00264229" w:rsidRDefault="0024317D" w:rsidP="008F5239">
                            <w:pPr>
                              <w:pStyle w:val="ListParagraph"/>
                              <w:ind w:left="0"/>
                              <w:jc w:val="left"/>
                              <w:rPr>
                                <w:sz w:val="18"/>
                                <w:szCs w:val="18"/>
                              </w:rPr>
                            </w:pPr>
                            <w:r>
                              <w:rPr>
                                <w:sz w:val="18"/>
                              </w:rPr>
                              <w:t>Locaux d’entretien - réparation y compris les locaux pour travaux de menuiserie ou de peinture</w:t>
                            </w:r>
                          </w:p>
                        </w:tc>
                        <w:tc>
                          <w:tcPr>
                            <w:tcW w:w="4169" w:type="dxa"/>
                            <w:vMerge w:val="restart"/>
                            <w:vAlign w:val="center"/>
                          </w:tcPr>
                          <w:p w14:paraId="78542E53" w14:textId="77777777" w:rsidR="0024317D" w:rsidRPr="00264229" w:rsidRDefault="0024317D" w:rsidP="0097057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68A8E841" w14:textId="77777777">
                        <w:trPr>
                          <w:trHeight w:val="411"/>
                          <w:jc w:val="center"/>
                        </w:trPr>
                        <w:tc>
                          <w:tcPr>
                            <w:tcW w:w="500" w:type="dxa"/>
                            <w:vMerge/>
                            <w:vAlign w:val="center"/>
                          </w:tcPr>
                          <w:p w14:paraId="2CC9BA03"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51F1D9C2"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63BCB0E" w14:textId="77777777" w:rsidR="0024317D" w:rsidRPr="00264229" w:rsidRDefault="0024317D" w:rsidP="008F5239">
                            <w:pPr>
                              <w:pStyle w:val="ListParagraph"/>
                              <w:ind w:left="0"/>
                              <w:jc w:val="left"/>
                              <w:rPr>
                                <w:sz w:val="18"/>
                                <w:szCs w:val="18"/>
                              </w:rPr>
                            </w:pPr>
                            <w:r>
                              <w:rPr>
                                <w:sz w:val="18"/>
                              </w:rPr>
                              <w:t>Cabines de projection de films</w:t>
                            </w:r>
                          </w:p>
                        </w:tc>
                        <w:tc>
                          <w:tcPr>
                            <w:tcW w:w="4169" w:type="dxa"/>
                            <w:vMerge/>
                          </w:tcPr>
                          <w:p w14:paraId="7EE9C148"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5395AF6C" w14:textId="77777777">
                        <w:trPr>
                          <w:trHeight w:val="439"/>
                          <w:jc w:val="center"/>
                        </w:trPr>
                        <w:tc>
                          <w:tcPr>
                            <w:tcW w:w="500" w:type="dxa"/>
                            <w:vMerge w:val="restart"/>
                            <w:vAlign w:val="center"/>
                          </w:tcPr>
                          <w:p w14:paraId="32E3049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D</w:t>
                            </w:r>
                          </w:p>
                        </w:tc>
                        <w:tc>
                          <w:tcPr>
                            <w:tcW w:w="1842" w:type="dxa"/>
                            <w:vMerge w:val="restart"/>
                            <w:vAlign w:val="center"/>
                          </w:tcPr>
                          <w:p w14:paraId="4A34F6AB"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Enseignement</w:t>
                            </w:r>
                          </w:p>
                        </w:tc>
                        <w:tc>
                          <w:tcPr>
                            <w:tcW w:w="3969" w:type="dxa"/>
                          </w:tcPr>
                          <w:p w14:paraId="6CE7CCB8" w14:textId="77777777" w:rsidR="0024317D" w:rsidRPr="00264229" w:rsidRDefault="0024317D" w:rsidP="008F5239">
                            <w:pPr>
                              <w:pStyle w:val="ListParagraph"/>
                              <w:ind w:left="0"/>
                              <w:jc w:val="left"/>
                              <w:rPr>
                                <w:sz w:val="18"/>
                                <w:szCs w:val="18"/>
                              </w:rPr>
                            </w:pPr>
                            <w:r>
                              <w:rPr>
                                <w:sz w:val="18"/>
                              </w:rPr>
                              <w:t>Locaux de stockage des liquides inflammables utilisés lors des essais de laboratoire</w:t>
                            </w:r>
                          </w:p>
                        </w:tc>
                        <w:tc>
                          <w:tcPr>
                            <w:tcW w:w="4169" w:type="dxa"/>
                            <w:vMerge w:val="restart"/>
                            <w:vAlign w:val="center"/>
                          </w:tcPr>
                          <w:p w14:paraId="13A59D71" w14:textId="77777777" w:rsidR="0024317D" w:rsidRPr="00264229" w:rsidRDefault="0024317D" w:rsidP="00642D7B">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3A6A7C1F" w14:textId="77777777">
                        <w:trPr>
                          <w:trHeight w:val="439"/>
                          <w:jc w:val="center"/>
                        </w:trPr>
                        <w:tc>
                          <w:tcPr>
                            <w:tcW w:w="500" w:type="dxa"/>
                            <w:vMerge/>
                            <w:vAlign w:val="center"/>
                          </w:tcPr>
                          <w:p w14:paraId="3077A4F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901672E"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E057C8" w14:textId="77777777" w:rsidR="0024317D" w:rsidRPr="00264229" w:rsidRDefault="0024317D" w:rsidP="008F5239">
                            <w:pPr>
                              <w:pStyle w:val="ListParagraph"/>
                              <w:ind w:left="0"/>
                              <w:jc w:val="left"/>
                              <w:rPr>
                                <w:sz w:val="18"/>
                                <w:szCs w:val="18"/>
                              </w:rPr>
                            </w:pPr>
                            <w:r>
                              <w:rPr>
                                <w:sz w:val="18"/>
                              </w:rPr>
                              <w:t>Locaux d’entretien - réparation y compris les locaux pour travaux de menuiserie ou de peinture</w:t>
                            </w:r>
                          </w:p>
                        </w:tc>
                        <w:tc>
                          <w:tcPr>
                            <w:tcW w:w="4169" w:type="dxa"/>
                            <w:vMerge/>
                          </w:tcPr>
                          <w:p w14:paraId="4A94681A" w14:textId="77777777"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D6786B" w14:paraId="066DDE88" w14:textId="77777777">
                        <w:trPr>
                          <w:trHeight w:val="234"/>
                          <w:jc w:val="center"/>
                        </w:trPr>
                        <w:tc>
                          <w:tcPr>
                            <w:tcW w:w="500" w:type="dxa"/>
                            <w:vMerge w:val="restart"/>
                            <w:vAlign w:val="center"/>
                          </w:tcPr>
                          <w:p w14:paraId="22288077"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Ε</w:t>
                            </w:r>
                          </w:p>
                        </w:tc>
                        <w:tc>
                          <w:tcPr>
                            <w:tcW w:w="1842" w:type="dxa"/>
                            <w:vMerge w:val="restart"/>
                            <w:vAlign w:val="center"/>
                          </w:tcPr>
                          <w:p w14:paraId="06D5087C"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Santé et prévoyance sociale</w:t>
                            </w:r>
                          </w:p>
                        </w:tc>
                        <w:tc>
                          <w:tcPr>
                            <w:tcW w:w="3969" w:type="dxa"/>
                          </w:tcPr>
                          <w:p w14:paraId="35B339D1" w14:textId="77777777" w:rsidR="0024317D" w:rsidRPr="00264229" w:rsidRDefault="0024317D" w:rsidP="008F5239">
                            <w:pPr>
                              <w:pStyle w:val="ListParagraph"/>
                              <w:ind w:left="0"/>
                              <w:jc w:val="left"/>
                              <w:rPr>
                                <w:sz w:val="18"/>
                                <w:szCs w:val="18"/>
                              </w:rPr>
                            </w:pPr>
                            <w:r>
                              <w:rPr>
                                <w:sz w:val="18"/>
                              </w:rPr>
                              <w:t>Laboratoires</w:t>
                            </w:r>
                          </w:p>
                        </w:tc>
                        <w:tc>
                          <w:tcPr>
                            <w:tcW w:w="4169" w:type="dxa"/>
                          </w:tcPr>
                          <w:p w14:paraId="37BDC651" w14:textId="77777777" w:rsidR="0024317D" w:rsidRPr="00264229" w:rsidRDefault="0024317D" w:rsidP="005744E7">
                            <w:pPr>
                              <w:pStyle w:val="ListParagraph"/>
                              <w:ind w:left="0"/>
                              <w:jc w:val="center"/>
                              <w:rPr>
                                <w:sz w:val="18"/>
                                <w:szCs w:val="18"/>
                              </w:rPr>
                            </w:pPr>
                            <w:r>
                              <w:rPr>
                                <w:sz w:val="18"/>
                              </w:rPr>
                              <w:t>Chaufferie</w:t>
                            </w:r>
                          </w:p>
                        </w:tc>
                      </w:tr>
                      <w:tr w:rsidR="0024317D" w:rsidRPr="00D6786B" w14:paraId="4A42A7A1" w14:textId="77777777">
                        <w:trPr>
                          <w:trHeight w:val="650"/>
                          <w:jc w:val="center"/>
                        </w:trPr>
                        <w:tc>
                          <w:tcPr>
                            <w:tcW w:w="500" w:type="dxa"/>
                            <w:vMerge/>
                            <w:vAlign w:val="center"/>
                          </w:tcPr>
                          <w:p w14:paraId="3FFEB75C"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9CD27DA"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E7EB175" w14:textId="77777777" w:rsidR="0024317D" w:rsidRPr="00264229" w:rsidRDefault="0024317D" w:rsidP="008F5239">
                            <w:pPr>
                              <w:pStyle w:val="ListParagraph"/>
                              <w:ind w:left="0"/>
                              <w:jc w:val="left"/>
                              <w:rPr>
                                <w:sz w:val="18"/>
                                <w:szCs w:val="18"/>
                              </w:rPr>
                            </w:pPr>
                            <w:r>
                              <w:rPr>
                                <w:sz w:val="18"/>
                              </w:rPr>
                              <w:t>Locaux d’entretien - réparation y compris les locaux pour travaux de menuiserie ou de peinture</w:t>
                            </w:r>
                          </w:p>
                        </w:tc>
                        <w:tc>
                          <w:tcPr>
                            <w:tcW w:w="4169" w:type="dxa"/>
                          </w:tcPr>
                          <w:p w14:paraId="1D6AB87D" w14:textId="77777777"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rPr>
                            </w:pPr>
                            <w:r>
                              <w:rPr>
                                <w:sz w:val="18"/>
                              </w:rPr>
                              <w:t>Locaux d’entreposage ou d’application de peinture, entrepôts centraux</w:t>
                            </w:r>
                          </w:p>
                          <w:p w14:paraId="223444DD" w14:textId="77777777" w:rsidR="0024317D" w:rsidRPr="00264229" w:rsidRDefault="0024317D" w:rsidP="008F5239">
                            <w:pPr>
                              <w:tabs>
                                <w:tab w:val="clear" w:pos="426"/>
                                <w:tab w:val="clear" w:pos="568"/>
                                <w:tab w:val="clear" w:pos="710"/>
                              </w:tabs>
                              <w:overflowPunct/>
                              <w:autoSpaceDE/>
                              <w:autoSpaceDN/>
                              <w:adjustRightInd/>
                              <w:jc w:val="left"/>
                              <w:textAlignment w:val="auto"/>
                              <w:rPr>
                                <w:sz w:val="18"/>
                                <w:szCs w:val="18"/>
                                <w:lang w:eastAsia="zh-CN"/>
                              </w:rPr>
                            </w:pPr>
                          </w:p>
                        </w:tc>
                      </w:tr>
                      <w:tr w:rsidR="0024317D" w:rsidRPr="00D6786B" w14:paraId="278B8A23" w14:textId="77777777">
                        <w:trPr>
                          <w:trHeight w:val="212"/>
                          <w:jc w:val="center"/>
                        </w:trPr>
                        <w:tc>
                          <w:tcPr>
                            <w:tcW w:w="500" w:type="dxa"/>
                            <w:vMerge/>
                            <w:vAlign w:val="center"/>
                          </w:tcPr>
                          <w:p w14:paraId="7A25A10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0A08090"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870CC22" w14:textId="77777777" w:rsidR="0024317D" w:rsidRPr="00264229" w:rsidRDefault="0024317D" w:rsidP="008F5239">
                            <w:pPr>
                              <w:pStyle w:val="ListParagraph"/>
                              <w:ind w:left="0"/>
                              <w:jc w:val="left"/>
                              <w:rPr>
                                <w:sz w:val="18"/>
                                <w:szCs w:val="18"/>
                              </w:rPr>
                            </w:pPr>
                            <w:r>
                              <w:rPr>
                                <w:sz w:val="18"/>
                              </w:rPr>
                              <w:t>Locaux de stockage ou d’application de peintures, entrepôts centraux</w:t>
                            </w:r>
                          </w:p>
                        </w:tc>
                        <w:tc>
                          <w:tcPr>
                            <w:tcW w:w="4169" w:type="dxa"/>
                          </w:tcPr>
                          <w:p w14:paraId="1A541A8E"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Armoires de vestiaires et salles d’habillement</w:t>
                            </w:r>
                          </w:p>
                        </w:tc>
                      </w:tr>
                      <w:tr w:rsidR="0024317D" w:rsidRPr="00D6786B" w14:paraId="49651484" w14:textId="77777777">
                        <w:trPr>
                          <w:trHeight w:val="308"/>
                          <w:jc w:val="center"/>
                        </w:trPr>
                        <w:tc>
                          <w:tcPr>
                            <w:tcW w:w="500" w:type="dxa"/>
                            <w:vMerge/>
                            <w:vAlign w:val="center"/>
                          </w:tcPr>
                          <w:p w14:paraId="2F3F1E4F"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37A7C04"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2CF46B96" w14:textId="77777777" w:rsidR="0024317D" w:rsidRPr="00264229" w:rsidRDefault="0024317D" w:rsidP="008F5239">
                            <w:pPr>
                              <w:pStyle w:val="ListParagraph"/>
                              <w:ind w:left="0"/>
                              <w:jc w:val="left"/>
                              <w:rPr>
                                <w:sz w:val="18"/>
                                <w:szCs w:val="18"/>
                              </w:rPr>
                            </w:pPr>
                            <w:r>
                              <w:rPr>
                                <w:sz w:val="18"/>
                              </w:rPr>
                              <w:t>Cuisine centrale</w:t>
                            </w:r>
                            <w:r>
                              <w:rPr>
                                <w:sz w:val="18"/>
                              </w:rPr>
                              <w:br/>
                              <w:t>Salles de collecte du linge sale</w:t>
                            </w:r>
                          </w:p>
                        </w:tc>
                        <w:tc>
                          <w:tcPr>
                            <w:tcW w:w="4169" w:type="dxa"/>
                          </w:tcPr>
                          <w:p w14:paraId="37D033EE"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Laveries</w:t>
                            </w:r>
                          </w:p>
                        </w:tc>
                      </w:tr>
                      <w:tr w:rsidR="0024317D" w:rsidRPr="00D6786B" w14:paraId="3C68C79C" w14:textId="77777777">
                        <w:trPr>
                          <w:trHeight w:val="278"/>
                          <w:jc w:val="center"/>
                        </w:trPr>
                        <w:tc>
                          <w:tcPr>
                            <w:tcW w:w="500" w:type="dxa"/>
                            <w:vMerge/>
                            <w:vAlign w:val="center"/>
                          </w:tcPr>
                          <w:p w14:paraId="45D0EABD"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ACA25E1"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381C250C" w14:textId="77777777" w:rsidR="0024317D" w:rsidRPr="00A03D56" w:rsidRDefault="0024317D" w:rsidP="008F5239">
                            <w:pPr>
                              <w:pStyle w:val="a0"/>
                              <w:jc w:val="left"/>
                              <w:rPr>
                                <w:sz w:val="18"/>
                                <w:szCs w:val="18"/>
                              </w:rPr>
                            </w:pPr>
                            <w:r>
                              <w:rPr>
                                <w:sz w:val="18"/>
                              </w:rPr>
                              <w:t>Locaux de superficie jusqu’à 50 m²:</w:t>
                            </w:r>
                          </w:p>
                          <w:p w14:paraId="2AC5FE06" w14:textId="77777777" w:rsidR="0024317D" w:rsidRDefault="0024317D" w:rsidP="00E41BEC">
                            <w:pPr>
                              <w:pStyle w:val="a0"/>
                              <w:numPr>
                                <w:ilvl w:val="0"/>
                                <w:numId w:val="17"/>
                              </w:numPr>
                              <w:jc w:val="left"/>
                              <w:rPr>
                                <w:sz w:val="18"/>
                                <w:szCs w:val="18"/>
                              </w:rPr>
                            </w:pPr>
                            <w:r>
                              <w:rPr>
                                <w:sz w:val="18"/>
                              </w:rPr>
                              <w:t>service de médecine nucléaire</w:t>
                            </w:r>
                          </w:p>
                          <w:p w14:paraId="08AEFCA8" w14:textId="77777777" w:rsidR="0024317D" w:rsidRPr="00C13C90" w:rsidRDefault="0024317D" w:rsidP="00E41BEC">
                            <w:pPr>
                              <w:pStyle w:val="a0"/>
                              <w:numPr>
                                <w:ilvl w:val="0"/>
                                <w:numId w:val="17"/>
                              </w:numPr>
                              <w:jc w:val="left"/>
                              <w:rPr>
                                <w:sz w:val="18"/>
                                <w:szCs w:val="18"/>
                              </w:rPr>
                            </w:pPr>
                            <w:r>
                              <w:rPr>
                                <w:sz w:val="18"/>
                              </w:rPr>
                              <w:t>complexe de laboratoires de microbiologie - hématologie - anatomopathologie et autres laboratoires</w:t>
                            </w:r>
                          </w:p>
                          <w:p w14:paraId="3C1F6FA8" w14:textId="77777777" w:rsidR="0024317D" w:rsidRPr="00A03D56" w:rsidRDefault="0024317D" w:rsidP="00E41BEC">
                            <w:pPr>
                              <w:pStyle w:val="a0"/>
                              <w:numPr>
                                <w:ilvl w:val="0"/>
                                <w:numId w:val="17"/>
                              </w:numPr>
                              <w:jc w:val="left"/>
                              <w:rPr>
                                <w:sz w:val="18"/>
                                <w:szCs w:val="18"/>
                              </w:rPr>
                            </w:pPr>
                            <w:r>
                              <w:rPr>
                                <w:sz w:val="18"/>
                              </w:rPr>
                              <w:t>complexe de laverie - buanderie centrale</w:t>
                            </w:r>
                          </w:p>
                          <w:p w14:paraId="1D0B4378" w14:textId="77777777" w:rsidR="0024317D" w:rsidRPr="00A03D56" w:rsidRDefault="0024317D" w:rsidP="00E41BEC">
                            <w:pPr>
                              <w:pStyle w:val="a0"/>
                              <w:numPr>
                                <w:ilvl w:val="0"/>
                                <w:numId w:val="17"/>
                              </w:numPr>
                              <w:jc w:val="left"/>
                              <w:rPr>
                                <w:sz w:val="18"/>
                                <w:szCs w:val="18"/>
                              </w:rPr>
                            </w:pPr>
                            <w:r>
                              <w:rPr>
                                <w:sz w:val="18"/>
                              </w:rPr>
                              <w:t>pharmacie centrale</w:t>
                            </w:r>
                          </w:p>
                          <w:p w14:paraId="5428185A" w14:textId="77777777" w:rsidR="0024317D" w:rsidRPr="00A03D56" w:rsidRDefault="0024317D" w:rsidP="00E41BEC">
                            <w:pPr>
                              <w:pStyle w:val="a0"/>
                              <w:numPr>
                                <w:ilvl w:val="0"/>
                                <w:numId w:val="17"/>
                              </w:numPr>
                              <w:jc w:val="left"/>
                              <w:rPr>
                                <w:sz w:val="18"/>
                                <w:szCs w:val="18"/>
                              </w:rPr>
                            </w:pPr>
                            <w:r>
                              <w:rPr>
                                <w:sz w:val="18"/>
                              </w:rPr>
                              <w:t>complexe de collecte - incinération des déchets</w:t>
                            </w:r>
                          </w:p>
                          <w:p w14:paraId="213B12A8" w14:textId="77777777" w:rsidR="0024317D" w:rsidRPr="00A03D56" w:rsidRDefault="0024317D" w:rsidP="00E41BEC">
                            <w:pPr>
                              <w:pStyle w:val="a0"/>
                              <w:numPr>
                                <w:ilvl w:val="0"/>
                                <w:numId w:val="17"/>
                              </w:numPr>
                              <w:jc w:val="left"/>
                              <w:rPr>
                                <w:sz w:val="18"/>
                                <w:szCs w:val="18"/>
                              </w:rPr>
                            </w:pPr>
                            <w:r>
                              <w:rPr>
                                <w:sz w:val="18"/>
                              </w:rPr>
                              <w:t>cuisine centrale</w:t>
                            </w:r>
                          </w:p>
                          <w:p w14:paraId="72478853" w14:textId="77777777" w:rsidR="0024317D" w:rsidRPr="00A03D56" w:rsidRDefault="0024317D" w:rsidP="00E41BEC">
                            <w:pPr>
                              <w:pStyle w:val="a0"/>
                              <w:numPr>
                                <w:ilvl w:val="0"/>
                                <w:numId w:val="17"/>
                              </w:numPr>
                              <w:jc w:val="left"/>
                              <w:rPr>
                                <w:sz w:val="18"/>
                                <w:szCs w:val="18"/>
                              </w:rPr>
                            </w:pPr>
                            <w:r>
                              <w:rPr>
                                <w:sz w:val="18"/>
                              </w:rPr>
                              <w:t>entrepôts centraux</w:t>
                            </w:r>
                          </w:p>
                          <w:p w14:paraId="3D45DB6D" w14:textId="77777777" w:rsidR="0024317D" w:rsidRPr="00A03D56" w:rsidRDefault="0024317D" w:rsidP="00E41BEC">
                            <w:pPr>
                              <w:pStyle w:val="a0"/>
                              <w:numPr>
                                <w:ilvl w:val="0"/>
                                <w:numId w:val="17"/>
                              </w:numPr>
                              <w:jc w:val="left"/>
                              <w:rPr>
                                <w:sz w:val="18"/>
                                <w:szCs w:val="18"/>
                              </w:rPr>
                            </w:pPr>
                            <w:r>
                              <w:rPr>
                                <w:sz w:val="18"/>
                              </w:rPr>
                              <w:t>ateliers des équipes d’entretien</w:t>
                            </w:r>
                          </w:p>
                          <w:p w14:paraId="3BFFC76E" w14:textId="77777777" w:rsidR="0024317D" w:rsidRPr="00264229" w:rsidRDefault="0024317D" w:rsidP="00E41BEC">
                            <w:pPr>
                              <w:pStyle w:val="a0"/>
                              <w:numPr>
                                <w:ilvl w:val="0"/>
                                <w:numId w:val="17"/>
                              </w:numPr>
                              <w:jc w:val="left"/>
                              <w:rPr>
                                <w:sz w:val="18"/>
                                <w:szCs w:val="18"/>
                              </w:rPr>
                            </w:pPr>
                            <w:r>
                              <w:rPr>
                                <w:sz w:val="18"/>
                              </w:rPr>
                              <w:t>stérilisation centrale</w:t>
                            </w:r>
                          </w:p>
                        </w:tc>
                        <w:tc>
                          <w:tcPr>
                            <w:tcW w:w="4169" w:type="dxa"/>
                          </w:tcPr>
                          <w:p w14:paraId="5E9290D7" w14:textId="77777777" w:rsidR="0024317D" w:rsidRPr="00A03D56" w:rsidRDefault="0024317D" w:rsidP="00813F92">
                            <w:pPr>
                              <w:pStyle w:val="a0"/>
                              <w:jc w:val="left"/>
                              <w:rPr>
                                <w:sz w:val="18"/>
                                <w:szCs w:val="18"/>
                              </w:rPr>
                            </w:pPr>
                            <w:r>
                              <w:rPr>
                                <w:sz w:val="18"/>
                              </w:rPr>
                              <w:t>Locaux de superficie &gt; 50 m²:</w:t>
                            </w:r>
                          </w:p>
                          <w:p w14:paraId="37CB65B1" w14:textId="77777777" w:rsidR="0024317D" w:rsidRDefault="0024317D" w:rsidP="00E41BEC">
                            <w:pPr>
                              <w:pStyle w:val="a0"/>
                              <w:numPr>
                                <w:ilvl w:val="0"/>
                                <w:numId w:val="17"/>
                              </w:numPr>
                              <w:jc w:val="left"/>
                              <w:rPr>
                                <w:sz w:val="18"/>
                                <w:szCs w:val="18"/>
                              </w:rPr>
                            </w:pPr>
                            <w:r>
                              <w:rPr>
                                <w:sz w:val="18"/>
                              </w:rPr>
                              <w:t>service de médecine nucléaire</w:t>
                            </w:r>
                          </w:p>
                          <w:p w14:paraId="11090C1F" w14:textId="77777777" w:rsidR="0024317D" w:rsidRPr="00C13C90" w:rsidRDefault="0024317D" w:rsidP="00E41BEC">
                            <w:pPr>
                              <w:pStyle w:val="a0"/>
                              <w:numPr>
                                <w:ilvl w:val="0"/>
                                <w:numId w:val="17"/>
                              </w:numPr>
                              <w:jc w:val="left"/>
                              <w:rPr>
                                <w:sz w:val="18"/>
                                <w:szCs w:val="18"/>
                              </w:rPr>
                            </w:pPr>
                            <w:r>
                              <w:rPr>
                                <w:sz w:val="18"/>
                              </w:rPr>
                              <w:t>complexe de laboratoires de microbiologie - hématologie - anatomopathologie et autres laboratoires</w:t>
                            </w:r>
                          </w:p>
                          <w:p w14:paraId="2322CC6B" w14:textId="77777777" w:rsidR="0024317D" w:rsidRPr="00A03D56" w:rsidRDefault="0024317D" w:rsidP="00E41BEC">
                            <w:pPr>
                              <w:pStyle w:val="a0"/>
                              <w:numPr>
                                <w:ilvl w:val="0"/>
                                <w:numId w:val="17"/>
                              </w:numPr>
                              <w:jc w:val="left"/>
                              <w:rPr>
                                <w:sz w:val="18"/>
                                <w:szCs w:val="18"/>
                              </w:rPr>
                            </w:pPr>
                            <w:r>
                              <w:rPr>
                                <w:sz w:val="18"/>
                              </w:rPr>
                              <w:t>complexe de laverie - buanderie centrale</w:t>
                            </w:r>
                          </w:p>
                          <w:p w14:paraId="0908DF78" w14:textId="77777777" w:rsidR="0024317D" w:rsidRPr="00A03D56" w:rsidRDefault="0024317D" w:rsidP="00E41BEC">
                            <w:pPr>
                              <w:pStyle w:val="a0"/>
                              <w:numPr>
                                <w:ilvl w:val="0"/>
                                <w:numId w:val="17"/>
                              </w:numPr>
                              <w:jc w:val="left"/>
                              <w:rPr>
                                <w:sz w:val="18"/>
                                <w:szCs w:val="18"/>
                              </w:rPr>
                            </w:pPr>
                            <w:r>
                              <w:rPr>
                                <w:sz w:val="18"/>
                              </w:rPr>
                              <w:t>pharmacie centrale</w:t>
                            </w:r>
                          </w:p>
                          <w:p w14:paraId="3471B3B8" w14:textId="77777777" w:rsidR="0024317D" w:rsidRPr="00A03D56" w:rsidRDefault="0024317D" w:rsidP="00E41BEC">
                            <w:pPr>
                              <w:pStyle w:val="a0"/>
                              <w:numPr>
                                <w:ilvl w:val="0"/>
                                <w:numId w:val="17"/>
                              </w:numPr>
                              <w:jc w:val="left"/>
                              <w:rPr>
                                <w:sz w:val="18"/>
                                <w:szCs w:val="18"/>
                              </w:rPr>
                            </w:pPr>
                            <w:r>
                              <w:rPr>
                                <w:sz w:val="18"/>
                              </w:rPr>
                              <w:t>complexe de collecte - incinération des déchets</w:t>
                            </w:r>
                          </w:p>
                          <w:p w14:paraId="09086B5F" w14:textId="77777777" w:rsidR="0024317D" w:rsidRPr="00A03D56" w:rsidRDefault="0024317D" w:rsidP="00E41BEC">
                            <w:pPr>
                              <w:pStyle w:val="a0"/>
                              <w:numPr>
                                <w:ilvl w:val="0"/>
                                <w:numId w:val="17"/>
                              </w:numPr>
                              <w:jc w:val="left"/>
                              <w:rPr>
                                <w:sz w:val="18"/>
                                <w:szCs w:val="18"/>
                              </w:rPr>
                            </w:pPr>
                            <w:r>
                              <w:rPr>
                                <w:sz w:val="18"/>
                              </w:rPr>
                              <w:t>cuisine centrale</w:t>
                            </w:r>
                          </w:p>
                          <w:p w14:paraId="230BC09A" w14:textId="77777777" w:rsidR="0024317D" w:rsidRPr="00A03D56" w:rsidRDefault="0024317D" w:rsidP="00E41BEC">
                            <w:pPr>
                              <w:pStyle w:val="a0"/>
                              <w:numPr>
                                <w:ilvl w:val="0"/>
                                <w:numId w:val="17"/>
                              </w:numPr>
                              <w:jc w:val="left"/>
                              <w:rPr>
                                <w:sz w:val="18"/>
                                <w:szCs w:val="18"/>
                              </w:rPr>
                            </w:pPr>
                            <w:r>
                              <w:rPr>
                                <w:sz w:val="18"/>
                              </w:rPr>
                              <w:t>entrepôts centraux</w:t>
                            </w:r>
                          </w:p>
                          <w:p w14:paraId="14E8AA6A" w14:textId="77777777" w:rsidR="0024317D" w:rsidRDefault="0024317D" w:rsidP="00E41BEC">
                            <w:pPr>
                              <w:pStyle w:val="a0"/>
                              <w:numPr>
                                <w:ilvl w:val="0"/>
                                <w:numId w:val="17"/>
                              </w:numPr>
                              <w:jc w:val="left"/>
                              <w:rPr>
                                <w:sz w:val="18"/>
                                <w:szCs w:val="18"/>
                              </w:rPr>
                            </w:pPr>
                            <w:r>
                              <w:rPr>
                                <w:sz w:val="18"/>
                              </w:rPr>
                              <w:t>ateliers des équipes d’entretien</w:t>
                            </w:r>
                          </w:p>
                          <w:p w14:paraId="3CDE6F83" w14:textId="77777777" w:rsidR="0024317D" w:rsidRPr="00813F92" w:rsidRDefault="0024317D" w:rsidP="00E41BEC">
                            <w:pPr>
                              <w:pStyle w:val="a0"/>
                              <w:numPr>
                                <w:ilvl w:val="0"/>
                                <w:numId w:val="17"/>
                              </w:numPr>
                              <w:jc w:val="left"/>
                              <w:rPr>
                                <w:sz w:val="18"/>
                                <w:szCs w:val="18"/>
                              </w:rPr>
                            </w:pPr>
                            <w:r>
                              <w:rPr>
                                <w:sz w:val="18"/>
                              </w:rPr>
                              <w:t>stérilisation centrale</w:t>
                            </w:r>
                          </w:p>
                        </w:tc>
                      </w:tr>
                      <w:tr w:rsidR="0024317D" w:rsidRPr="00D6786B" w14:paraId="4266105B" w14:textId="77777777">
                        <w:trPr>
                          <w:trHeight w:val="278"/>
                          <w:jc w:val="center"/>
                        </w:trPr>
                        <w:tc>
                          <w:tcPr>
                            <w:tcW w:w="500" w:type="dxa"/>
                            <w:vMerge/>
                            <w:vAlign w:val="center"/>
                          </w:tcPr>
                          <w:p w14:paraId="1ABE8F67"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1B903331"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0608B14D" w14:textId="77777777" w:rsidR="0024317D" w:rsidRPr="00264229" w:rsidRDefault="0024317D" w:rsidP="00300A30">
                            <w:pPr>
                              <w:pStyle w:val="a0"/>
                              <w:jc w:val="left"/>
                              <w:rPr>
                                <w:sz w:val="18"/>
                                <w:szCs w:val="18"/>
                              </w:rPr>
                            </w:pPr>
                            <w:r>
                              <w:rPr>
                                <w:sz w:val="18"/>
                              </w:rPr>
                              <w:t>Locaux de stockage des produits d’entretien</w:t>
                            </w:r>
                          </w:p>
                        </w:tc>
                        <w:tc>
                          <w:tcPr>
                            <w:tcW w:w="4169" w:type="dxa"/>
                            <w:vAlign w:val="center"/>
                          </w:tcPr>
                          <w:p w14:paraId="168689ED" w14:textId="77777777" w:rsidR="0024317D" w:rsidRPr="00264229" w:rsidRDefault="0024317D" w:rsidP="008F5239">
                            <w:pPr>
                              <w:tabs>
                                <w:tab w:val="clear" w:pos="426"/>
                                <w:tab w:val="clear" w:pos="568"/>
                                <w:tab w:val="clear" w:pos="710"/>
                              </w:tabs>
                              <w:overflowPunct/>
                              <w:autoSpaceDE/>
                              <w:autoSpaceDN/>
                              <w:adjustRightInd/>
                              <w:jc w:val="center"/>
                              <w:textAlignment w:val="auto"/>
                              <w:rPr>
                                <w:sz w:val="18"/>
                                <w:szCs w:val="18"/>
                              </w:rPr>
                            </w:pPr>
                            <w:r>
                              <w:rPr>
                                <w:sz w:val="18"/>
                              </w:rPr>
                              <w:t>Buanderie centrale</w:t>
                            </w:r>
                          </w:p>
                        </w:tc>
                      </w:tr>
                      <w:tr w:rsidR="0024317D" w:rsidRPr="00D6786B" w14:paraId="63A1BC65" w14:textId="77777777">
                        <w:trPr>
                          <w:trHeight w:val="268"/>
                          <w:jc w:val="center"/>
                        </w:trPr>
                        <w:tc>
                          <w:tcPr>
                            <w:tcW w:w="500" w:type="dxa"/>
                            <w:vMerge/>
                            <w:vAlign w:val="center"/>
                          </w:tcPr>
                          <w:p w14:paraId="608E42E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CAA966D"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759B800" w14:textId="77777777" w:rsidR="0024317D" w:rsidRPr="00264229" w:rsidRDefault="0024317D" w:rsidP="00522285">
                            <w:pPr>
                              <w:pStyle w:val="a0"/>
                              <w:jc w:val="left"/>
                              <w:rPr>
                                <w:sz w:val="18"/>
                                <w:szCs w:val="18"/>
                              </w:rPr>
                            </w:pPr>
                            <w:r>
                              <w:rPr>
                                <w:sz w:val="18"/>
                              </w:rPr>
                              <w:t>Locaux de bains de paraffine</w:t>
                            </w:r>
                          </w:p>
                        </w:tc>
                        <w:tc>
                          <w:tcPr>
                            <w:tcW w:w="4169" w:type="dxa"/>
                            <w:vMerge w:val="restart"/>
                          </w:tcPr>
                          <w:p w14:paraId="57F4C120" w14:textId="77777777" w:rsidR="0024317D" w:rsidRPr="00264229" w:rsidRDefault="0024317D" w:rsidP="00813F92">
                            <w:pPr>
                              <w:tabs>
                                <w:tab w:val="clear" w:pos="426"/>
                                <w:tab w:val="clear" w:pos="568"/>
                                <w:tab w:val="clear" w:pos="710"/>
                              </w:tabs>
                              <w:overflowPunct/>
                              <w:autoSpaceDE/>
                              <w:autoSpaceDN/>
                              <w:adjustRightInd/>
                              <w:jc w:val="center"/>
                              <w:textAlignment w:val="auto"/>
                              <w:rPr>
                                <w:sz w:val="18"/>
                                <w:szCs w:val="18"/>
                              </w:rPr>
                            </w:pPr>
                            <w:r>
                              <w:rPr>
                                <w:sz w:val="18"/>
                              </w:rPr>
                              <w:t>Locaux de stockage des liquides combustibles ou inflammables utilisés lors des essais de laboratoire ainsi que des gaz</w:t>
                            </w:r>
                          </w:p>
                        </w:tc>
                      </w:tr>
                      <w:tr w:rsidR="0024317D" w:rsidRPr="00D6786B" w14:paraId="60734CD4" w14:textId="77777777">
                        <w:trPr>
                          <w:trHeight w:val="278"/>
                          <w:jc w:val="center"/>
                        </w:trPr>
                        <w:tc>
                          <w:tcPr>
                            <w:tcW w:w="500" w:type="dxa"/>
                            <w:vMerge/>
                            <w:vAlign w:val="center"/>
                          </w:tcPr>
                          <w:p w14:paraId="4EC54B61"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1E9962B"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9329F7F" w14:textId="77777777" w:rsidR="0024317D" w:rsidRPr="00264229" w:rsidRDefault="0024317D" w:rsidP="00A03D56">
                            <w:pPr>
                              <w:pStyle w:val="a0"/>
                              <w:jc w:val="left"/>
                              <w:rPr>
                                <w:sz w:val="18"/>
                                <w:szCs w:val="18"/>
                              </w:rPr>
                            </w:pPr>
                            <w:r>
                              <w:rPr>
                                <w:sz w:val="18"/>
                              </w:rPr>
                              <w:t>Magasins de plus de 15 m² et débarras de magasins dont la surface de débarras est supérieure à 50 m²</w:t>
                            </w:r>
                          </w:p>
                        </w:tc>
                        <w:tc>
                          <w:tcPr>
                            <w:tcW w:w="4169" w:type="dxa"/>
                            <w:vMerge/>
                            <w:vAlign w:val="center"/>
                          </w:tcPr>
                          <w:p w14:paraId="261DCDF7"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01045856" w14:textId="77777777">
                        <w:trPr>
                          <w:trHeight w:val="278"/>
                          <w:jc w:val="center"/>
                        </w:trPr>
                        <w:tc>
                          <w:tcPr>
                            <w:tcW w:w="500" w:type="dxa"/>
                            <w:vMerge/>
                            <w:vAlign w:val="center"/>
                          </w:tcPr>
                          <w:p w14:paraId="42574186"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287989B9"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59A54217" w14:textId="77777777" w:rsidR="0024317D" w:rsidRPr="00264229" w:rsidRDefault="0024317D" w:rsidP="00A03D56">
                            <w:pPr>
                              <w:pStyle w:val="a0"/>
                              <w:jc w:val="left"/>
                              <w:rPr>
                                <w:sz w:val="18"/>
                                <w:szCs w:val="18"/>
                              </w:rPr>
                            </w:pPr>
                            <w:r>
                              <w:rPr>
                                <w:sz w:val="18"/>
                              </w:rPr>
                              <w:t>Chambres et salles de séjour des unités d’accueil de personnes dépendantes et des unités de soins psychiatriques</w:t>
                            </w:r>
                          </w:p>
                        </w:tc>
                        <w:tc>
                          <w:tcPr>
                            <w:tcW w:w="4169" w:type="dxa"/>
                            <w:vMerge/>
                            <w:vAlign w:val="center"/>
                          </w:tcPr>
                          <w:p w14:paraId="33E55BED"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62F51E12" w14:textId="77777777">
                        <w:trPr>
                          <w:trHeight w:val="278"/>
                          <w:jc w:val="center"/>
                        </w:trPr>
                        <w:tc>
                          <w:tcPr>
                            <w:tcW w:w="500" w:type="dxa"/>
                            <w:vMerge/>
                            <w:vAlign w:val="center"/>
                          </w:tcPr>
                          <w:p w14:paraId="1EBD886D"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68278561"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F34C007" w14:textId="77777777" w:rsidR="0024317D" w:rsidRPr="00264229" w:rsidRDefault="0024317D" w:rsidP="00522285">
                            <w:pPr>
                              <w:pStyle w:val="a0"/>
                              <w:jc w:val="left"/>
                              <w:rPr>
                                <w:sz w:val="18"/>
                                <w:szCs w:val="18"/>
                              </w:rPr>
                            </w:pPr>
                            <w:r>
                              <w:rPr>
                                <w:sz w:val="18"/>
                              </w:rPr>
                              <w:t>Salles d’ergothérapie</w:t>
                            </w:r>
                          </w:p>
                        </w:tc>
                        <w:tc>
                          <w:tcPr>
                            <w:tcW w:w="4169" w:type="dxa"/>
                            <w:vMerge/>
                            <w:vAlign w:val="center"/>
                          </w:tcPr>
                          <w:p w14:paraId="35B7B059"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0AEA2641" w14:textId="77777777">
                        <w:trPr>
                          <w:trHeight w:val="278"/>
                          <w:jc w:val="center"/>
                        </w:trPr>
                        <w:tc>
                          <w:tcPr>
                            <w:tcW w:w="500" w:type="dxa"/>
                            <w:vMerge/>
                            <w:vAlign w:val="center"/>
                          </w:tcPr>
                          <w:p w14:paraId="708F8D46"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4E2BB67B"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7E0476DB" w14:textId="77777777" w:rsidR="0024317D" w:rsidRPr="00264229" w:rsidRDefault="0024317D" w:rsidP="00522285">
                            <w:pPr>
                              <w:pStyle w:val="a0"/>
                              <w:jc w:val="left"/>
                              <w:rPr>
                                <w:sz w:val="18"/>
                                <w:szCs w:val="18"/>
                              </w:rPr>
                            </w:pPr>
                            <w:r>
                              <w:rPr>
                                <w:sz w:val="18"/>
                              </w:rPr>
                              <w:t>Bibliothèques</w:t>
                            </w:r>
                          </w:p>
                        </w:tc>
                        <w:tc>
                          <w:tcPr>
                            <w:tcW w:w="4169" w:type="dxa"/>
                            <w:vMerge/>
                            <w:vAlign w:val="center"/>
                          </w:tcPr>
                          <w:p w14:paraId="0C509829"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304931A3" w14:textId="77777777">
                        <w:trPr>
                          <w:trHeight w:val="278"/>
                          <w:jc w:val="center"/>
                        </w:trPr>
                        <w:tc>
                          <w:tcPr>
                            <w:tcW w:w="500" w:type="dxa"/>
                            <w:vMerge/>
                            <w:vAlign w:val="center"/>
                          </w:tcPr>
                          <w:p w14:paraId="53CA386B"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0FE3528A"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1EE240AA" w14:textId="77777777" w:rsidR="0024317D" w:rsidRPr="00264229" w:rsidRDefault="0024317D" w:rsidP="00522285">
                            <w:pPr>
                              <w:pStyle w:val="a0"/>
                              <w:jc w:val="left"/>
                              <w:rPr>
                                <w:sz w:val="18"/>
                                <w:szCs w:val="18"/>
                              </w:rPr>
                            </w:pPr>
                            <w:r>
                              <w:rPr>
                                <w:sz w:val="18"/>
                              </w:rPr>
                              <w:t>Salles des archives</w:t>
                            </w:r>
                          </w:p>
                        </w:tc>
                        <w:tc>
                          <w:tcPr>
                            <w:tcW w:w="4169" w:type="dxa"/>
                            <w:vMerge/>
                            <w:vAlign w:val="center"/>
                          </w:tcPr>
                          <w:p w14:paraId="68D78D00"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5F9A2CE4" w14:textId="77777777">
                        <w:trPr>
                          <w:trHeight w:val="278"/>
                          <w:jc w:val="center"/>
                        </w:trPr>
                        <w:tc>
                          <w:tcPr>
                            <w:tcW w:w="500" w:type="dxa"/>
                            <w:vMerge/>
                            <w:vAlign w:val="center"/>
                          </w:tcPr>
                          <w:p w14:paraId="0301FEA1"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lang w:eastAsia="zh-CN"/>
                              </w:rPr>
                            </w:pPr>
                          </w:p>
                        </w:tc>
                        <w:tc>
                          <w:tcPr>
                            <w:tcW w:w="1842" w:type="dxa"/>
                            <w:vMerge/>
                            <w:vAlign w:val="center"/>
                          </w:tcPr>
                          <w:p w14:paraId="7E9213BE"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lang w:eastAsia="zh-CN"/>
                              </w:rPr>
                            </w:pPr>
                          </w:p>
                        </w:tc>
                        <w:tc>
                          <w:tcPr>
                            <w:tcW w:w="3969" w:type="dxa"/>
                          </w:tcPr>
                          <w:p w14:paraId="450C5524" w14:textId="77777777" w:rsidR="0024317D" w:rsidRPr="00264229" w:rsidRDefault="0024317D" w:rsidP="00522285">
                            <w:pPr>
                              <w:pStyle w:val="a0"/>
                              <w:jc w:val="left"/>
                              <w:rPr>
                                <w:sz w:val="18"/>
                                <w:szCs w:val="18"/>
                              </w:rPr>
                            </w:pPr>
                            <w:r>
                              <w:rPr>
                                <w:sz w:val="18"/>
                              </w:rPr>
                              <w:t>Salles de conservation des radiographies</w:t>
                            </w:r>
                          </w:p>
                        </w:tc>
                        <w:tc>
                          <w:tcPr>
                            <w:tcW w:w="4169" w:type="dxa"/>
                            <w:vMerge/>
                            <w:vAlign w:val="center"/>
                          </w:tcPr>
                          <w:p w14:paraId="052B0CE4"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lang w:eastAsia="zh-CN"/>
                              </w:rPr>
                            </w:pPr>
                          </w:p>
                        </w:tc>
                      </w:tr>
                      <w:tr w:rsidR="0024317D" w:rsidRPr="00D6786B" w14:paraId="71786EF6" w14:textId="77777777">
                        <w:trPr>
                          <w:trHeight w:val="320"/>
                          <w:jc w:val="center"/>
                        </w:trPr>
                        <w:tc>
                          <w:tcPr>
                            <w:tcW w:w="500" w:type="dxa"/>
                            <w:vAlign w:val="center"/>
                          </w:tcPr>
                          <w:p w14:paraId="38B90B28"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F</w:t>
                            </w:r>
                          </w:p>
                        </w:tc>
                        <w:tc>
                          <w:tcPr>
                            <w:tcW w:w="1842" w:type="dxa"/>
                            <w:vAlign w:val="center"/>
                          </w:tcPr>
                          <w:p w14:paraId="2DEDDFB0"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Établissements pénitentiaires</w:t>
                            </w:r>
                          </w:p>
                        </w:tc>
                        <w:tc>
                          <w:tcPr>
                            <w:tcW w:w="3969" w:type="dxa"/>
                            <w:vAlign w:val="center"/>
                          </w:tcPr>
                          <w:p w14:paraId="19AB3AD5" w14:textId="77777777" w:rsidR="0024317D" w:rsidRPr="00264229" w:rsidRDefault="0024317D" w:rsidP="00522285">
                            <w:pPr>
                              <w:pStyle w:val="a0"/>
                              <w:jc w:val="left"/>
                              <w:rPr>
                                <w:sz w:val="18"/>
                                <w:szCs w:val="18"/>
                              </w:rPr>
                            </w:pPr>
                            <w:r>
                              <w:rPr>
                                <w:sz w:val="18"/>
                              </w:rPr>
                              <w:t>Exigences générales</w:t>
                            </w:r>
                          </w:p>
                        </w:tc>
                        <w:tc>
                          <w:tcPr>
                            <w:tcW w:w="4169" w:type="dxa"/>
                            <w:vAlign w:val="center"/>
                          </w:tcPr>
                          <w:p w14:paraId="58FCB353"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764462E0" w14:textId="77777777">
                        <w:trPr>
                          <w:trHeight w:val="269"/>
                          <w:jc w:val="center"/>
                        </w:trPr>
                        <w:tc>
                          <w:tcPr>
                            <w:tcW w:w="500" w:type="dxa"/>
                            <w:vAlign w:val="center"/>
                          </w:tcPr>
                          <w:p w14:paraId="3445BE37"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G</w:t>
                            </w:r>
                          </w:p>
                        </w:tc>
                        <w:tc>
                          <w:tcPr>
                            <w:tcW w:w="1842" w:type="dxa"/>
                            <w:vAlign w:val="center"/>
                          </w:tcPr>
                          <w:p w14:paraId="729F1EB7"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Commerce</w:t>
                            </w:r>
                          </w:p>
                        </w:tc>
                        <w:tc>
                          <w:tcPr>
                            <w:tcW w:w="3969" w:type="dxa"/>
                            <w:vAlign w:val="center"/>
                          </w:tcPr>
                          <w:p w14:paraId="5D6A5168" w14:textId="77777777" w:rsidR="0024317D" w:rsidRPr="00264229" w:rsidRDefault="0024317D" w:rsidP="00522285">
                            <w:pPr>
                              <w:pStyle w:val="a0"/>
                              <w:jc w:val="left"/>
                              <w:rPr>
                                <w:sz w:val="18"/>
                                <w:szCs w:val="18"/>
                              </w:rPr>
                            </w:pPr>
                            <w:r>
                              <w:rPr>
                                <w:sz w:val="18"/>
                              </w:rPr>
                              <w:t>Exigences générales</w:t>
                            </w:r>
                          </w:p>
                        </w:tc>
                        <w:tc>
                          <w:tcPr>
                            <w:tcW w:w="4169" w:type="dxa"/>
                            <w:vAlign w:val="center"/>
                          </w:tcPr>
                          <w:p w14:paraId="52C1F798"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2F184B95" w14:textId="77777777">
                        <w:trPr>
                          <w:trHeight w:val="272"/>
                          <w:jc w:val="center"/>
                        </w:trPr>
                        <w:tc>
                          <w:tcPr>
                            <w:tcW w:w="500" w:type="dxa"/>
                            <w:vAlign w:val="center"/>
                          </w:tcPr>
                          <w:p w14:paraId="3892115A"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H</w:t>
                            </w:r>
                          </w:p>
                        </w:tc>
                        <w:tc>
                          <w:tcPr>
                            <w:tcW w:w="1842" w:type="dxa"/>
                            <w:vAlign w:val="center"/>
                          </w:tcPr>
                          <w:p w14:paraId="56B08BC6"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Bureaux</w:t>
                            </w:r>
                          </w:p>
                        </w:tc>
                        <w:tc>
                          <w:tcPr>
                            <w:tcW w:w="3969" w:type="dxa"/>
                          </w:tcPr>
                          <w:p w14:paraId="4DEF2237" w14:textId="77777777" w:rsidR="0024317D" w:rsidRPr="00264229" w:rsidRDefault="0024317D" w:rsidP="008F5239">
                            <w:pPr>
                              <w:pStyle w:val="a0"/>
                              <w:jc w:val="left"/>
                              <w:rPr>
                                <w:sz w:val="18"/>
                                <w:szCs w:val="18"/>
                              </w:rPr>
                            </w:pPr>
                            <w:r>
                              <w:rPr>
                                <w:sz w:val="18"/>
                              </w:rPr>
                              <w:t>Principaux locaux de stockage des archives</w:t>
                            </w:r>
                          </w:p>
                        </w:tc>
                        <w:tc>
                          <w:tcPr>
                            <w:tcW w:w="4169" w:type="dxa"/>
                            <w:vAlign w:val="center"/>
                          </w:tcPr>
                          <w:p w14:paraId="6A007869"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2B94D37F" w14:textId="77777777">
                        <w:trPr>
                          <w:trHeight w:val="439"/>
                          <w:jc w:val="center"/>
                        </w:trPr>
                        <w:tc>
                          <w:tcPr>
                            <w:tcW w:w="500" w:type="dxa"/>
                            <w:vAlign w:val="center"/>
                          </w:tcPr>
                          <w:p w14:paraId="52185B22"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I</w:t>
                            </w:r>
                          </w:p>
                        </w:tc>
                        <w:tc>
                          <w:tcPr>
                            <w:tcW w:w="1842" w:type="dxa"/>
                            <w:vAlign w:val="center"/>
                          </w:tcPr>
                          <w:p w14:paraId="0B6D168C" w14:textId="77777777" w:rsidR="0024317D" w:rsidRPr="00264229" w:rsidRDefault="0024317D" w:rsidP="009424A0">
                            <w:pPr>
                              <w:tabs>
                                <w:tab w:val="clear" w:pos="426"/>
                                <w:tab w:val="clear" w:pos="568"/>
                                <w:tab w:val="clear" w:pos="710"/>
                              </w:tabs>
                              <w:overflowPunct/>
                              <w:autoSpaceDE/>
                              <w:autoSpaceDN/>
                              <w:adjustRightInd/>
                              <w:jc w:val="left"/>
                              <w:textAlignment w:val="auto"/>
                              <w:rPr>
                                <w:b/>
                                <w:bCs/>
                                <w:sz w:val="18"/>
                                <w:szCs w:val="18"/>
                              </w:rPr>
                            </w:pPr>
                            <w:r>
                              <w:rPr>
                                <w:b/>
                                <w:sz w:val="18"/>
                              </w:rPr>
                              <w:t>Industrie - Artisanat</w:t>
                            </w:r>
                          </w:p>
                        </w:tc>
                        <w:tc>
                          <w:tcPr>
                            <w:tcW w:w="3969" w:type="dxa"/>
                          </w:tcPr>
                          <w:p w14:paraId="7306C19D" w14:textId="77777777" w:rsidR="0024317D" w:rsidRPr="00264229" w:rsidRDefault="0024317D" w:rsidP="0034517A">
                            <w:pPr>
                              <w:tabs>
                                <w:tab w:val="clear" w:pos="426"/>
                                <w:tab w:val="clear" w:pos="568"/>
                                <w:tab w:val="clear" w:pos="710"/>
                              </w:tabs>
                              <w:overflowPunct/>
                              <w:autoSpaceDE/>
                              <w:autoSpaceDN/>
                              <w:adjustRightInd/>
                              <w:jc w:val="left"/>
                              <w:textAlignment w:val="auto"/>
                              <w:rPr>
                                <w:sz w:val="18"/>
                                <w:szCs w:val="18"/>
                              </w:rPr>
                            </w:pPr>
                            <w:r>
                              <w:rPr>
                                <w:sz w:val="18"/>
                              </w:rPr>
                              <w:t>Locaux de stockage de matériaux inflammables</w:t>
                            </w:r>
                          </w:p>
                        </w:tc>
                        <w:tc>
                          <w:tcPr>
                            <w:tcW w:w="4169" w:type="dxa"/>
                          </w:tcPr>
                          <w:p w14:paraId="653E8C2F"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1FDB3670" w14:textId="77777777">
                        <w:trPr>
                          <w:trHeight w:val="213"/>
                          <w:jc w:val="center"/>
                        </w:trPr>
                        <w:tc>
                          <w:tcPr>
                            <w:tcW w:w="500" w:type="dxa"/>
                            <w:vAlign w:val="center"/>
                          </w:tcPr>
                          <w:p w14:paraId="0782829C"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J</w:t>
                            </w:r>
                          </w:p>
                        </w:tc>
                        <w:tc>
                          <w:tcPr>
                            <w:tcW w:w="1842" w:type="dxa"/>
                            <w:vAlign w:val="center"/>
                          </w:tcPr>
                          <w:p w14:paraId="34D95B7C" w14:textId="77777777" w:rsidR="0024317D" w:rsidRPr="00264229" w:rsidRDefault="0024317D" w:rsidP="00522285">
                            <w:pPr>
                              <w:tabs>
                                <w:tab w:val="clear" w:pos="426"/>
                                <w:tab w:val="clear" w:pos="568"/>
                                <w:tab w:val="clear" w:pos="710"/>
                              </w:tabs>
                              <w:overflowPunct/>
                              <w:autoSpaceDE/>
                              <w:autoSpaceDN/>
                              <w:adjustRightInd/>
                              <w:jc w:val="left"/>
                              <w:textAlignment w:val="auto"/>
                              <w:rPr>
                                <w:b/>
                                <w:bCs/>
                                <w:sz w:val="18"/>
                                <w:szCs w:val="18"/>
                              </w:rPr>
                            </w:pPr>
                            <w:r>
                              <w:rPr>
                                <w:b/>
                                <w:sz w:val="18"/>
                              </w:rPr>
                              <w:t xml:space="preserve">Stockage </w:t>
                            </w:r>
                          </w:p>
                        </w:tc>
                        <w:tc>
                          <w:tcPr>
                            <w:tcW w:w="3969" w:type="dxa"/>
                          </w:tcPr>
                          <w:p w14:paraId="11978276" w14:textId="77777777" w:rsidR="0024317D" w:rsidRPr="00264229" w:rsidRDefault="0024317D" w:rsidP="0034517A">
                            <w:pPr>
                              <w:tabs>
                                <w:tab w:val="clear" w:pos="426"/>
                                <w:tab w:val="clear" w:pos="568"/>
                                <w:tab w:val="clear" w:pos="710"/>
                              </w:tabs>
                              <w:overflowPunct/>
                              <w:autoSpaceDE/>
                              <w:autoSpaceDN/>
                              <w:adjustRightInd/>
                              <w:jc w:val="left"/>
                              <w:textAlignment w:val="auto"/>
                              <w:rPr>
                                <w:sz w:val="18"/>
                                <w:szCs w:val="18"/>
                              </w:rPr>
                            </w:pPr>
                            <w:r>
                              <w:rPr>
                                <w:sz w:val="18"/>
                              </w:rPr>
                              <w:t>Locaux de stockage de matériaux inflammables</w:t>
                            </w:r>
                          </w:p>
                        </w:tc>
                        <w:tc>
                          <w:tcPr>
                            <w:tcW w:w="4169" w:type="dxa"/>
                          </w:tcPr>
                          <w:p w14:paraId="7C74973F"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r w:rsidR="0024317D" w:rsidRPr="00D6786B" w14:paraId="47B750F2" w14:textId="77777777">
                        <w:trPr>
                          <w:trHeight w:val="696"/>
                          <w:jc w:val="center"/>
                        </w:trPr>
                        <w:tc>
                          <w:tcPr>
                            <w:tcW w:w="500" w:type="dxa"/>
                            <w:vAlign w:val="center"/>
                          </w:tcPr>
                          <w:p w14:paraId="37C4258E" w14:textId="77777777" w:rsidR="0024317D" w:rsidRPr="00264229" w:rsidRDefault="0024317D" w:rsidP="00522285">
                            <w:pPr>
                              <w:tabs>
                                <w:tab w:val="clear" w:pos="426"/>
                                <w:tab w:val="clear" w:pos="568"/>
                                <w:tab w:val="clear" w:pos="710"/>
                              </w:tabs>
                              <w:overflowPunct/>
                              <w:autoSpaceDE/>
                              <w:autoSpaceDN/>
                              <w:adjustRightInd/>
                              <w:jc w:val="center"/>
                              <w:textAlignment w:val="auto"/>
                              <w:rPr>
                                <w:b/>
                                <w:bCs/>
                                <w:sz w:val="18"/>
                                <w:szCs w:val="18"/>
                              </w:rPr>
                            </w:pPr>
                            <w:r>
                              <w:rPr>
                                <w:b/>
                                <w:sz w:val="18"/>
                              </w:rPr>
                              <w:t>K</w:t>
                            </w:r>
                          </w:p>
                        </w:tc>
                        <w:tc>
                          <w:tcPr>
                            <w:tcW w:w="1842" w:type="dxa"/>
                            <w:vAlign w:val="center"/>
                          </w:tcPr>
                          <w:p w14:paraId="7AE17B45" w14:textId="77777777" w:rsidR="0024317D" w:rsidRPr="00264229" w:rsidRDefault="0024317D" w:rsidP="00941719">
                            <w:pPr>
                              <w:tabs>
                                <w:tab w:val="clear" w:pos="426"/>
                                <w:tab w:val="clear" w:pos="568"/>
                                <w:tab w:val="clear" w:pos="710"/>
                              </w:tabs>
                              <w:overflowPunct/>
                              <w:autoSpaceDE/>
                              <w:autoSpaceDN/>
                              <w:adjustRightInd/>
                              <w:jc w:val="left"/>
                              <w:textAlignment w:val="auto"/>
                              <w:rPr>
                                <w:b/>
                                <w:bCs/>
                                <w:sz w:val="18"/>
                                <w:szCs w:val="18"/>
                              </w:rPr>
                            </w:pPr>
                            <w:r>
                              <w:rPr>
                                <w:b/>
                                <w:sz w:val="18"/>
                              </w:rPr>
                              <w:t>Stationnement et stations-service</w:t>
                            </w:r>
                          </w:p>
                        </w:tc>
                        <w:tc>
                          <w:tcPr>
                            <w:tcW w:w="3969" w:type="dxa"/>
                            <w:vAlign w:val="center"/>
                          </w:tcPr>
                          <w:p w14:paraId="3742F93B" w14:textId="77777777" w:rsidR="0024317D" w:rsidRPr="00264229" w:rsidRDefault="0024317D" w:rsidP="0034517A">
                            <w:pPr>
                              <w:pStyle w:val="a0"/>
                              <w:jc w:val="left"/>
                              <w:rPr>
                                <w:sz w:val="18"/>
                                <w:szCs w:val="18"/>
                              </w:rPr>
                            </w:pPr>
                            <w:r>
                              <w:rPr>
                                <w:sz w:val="18"/>
                              </w:rPr>
                              <w:t>Locaux de stockage de matériaux inflammables</w:t>
                            </w:r>
                          </w:p>
                        </w:tc>
                        <w:tc>
                          <w:tcPr>
                            <w:tcW w:w="4169" w:type="dxa"/>
                            <w:vAlign w:val="center"/>
                          </w:tcPr>
                          <w:p w14:paraId="1F602D51" w14:textId="77777777" w:rsidR="0024317D" w:rsidRPr="00264229" w:rsidRDefault="0024317D" w:rsidP="00522285">
                            <w:pPr>
                              <w:tabs>
                                <w:tab w:val="clear" w:pos="426"/>
                                <w:tab w:val="clear" w:pos="568"/>
                                <w:tab w:val="clear" w:pos="710"/>
                              </w:tabs>
                              <w:overflowPunct/>
                              <w:autoSpaceDE/>
                              <w:autoSpaceDN/>
                              <w:adjustRightInd/>
                              <w:jc w:val="center"/>
                              <w:textAlignment w:val="auto"/>
                              <w:rPr>
                                <w:sz w:val="18"/>
                                <w:szCs w:val="18"/>
                              </w:rPr>
                            </w:pPr>
                            <w:r>
                              <w:rPr>
                                <w:sz w:val="18"/>
                              </w:rPr>
                              <w:t>Exigences générales</w:t>
                            </w:r>
                          </w:p>
                        </w:tc>
                      </w:tr>
                    </w:tbl>
                    <w:p w14:paraId="5EA9298E" w14:textId="77777777" w:rsidR="0024317D" w:rsidRDefault="0024317D" w:rsidP="00522285">
                      <w:pPr>
                        <w:rPr>
                          <w:b/>
                          <w:bCs/>
                          <w:i/>
                          <w:iCs/>
                          <w:sz w:val="18"/>
                          <w:szCs w:val="18"/>
                        </w:rPr>
                      </w:pPr>
                    </w:p>
                  </w:txbxContent>
                </v:textbox>
                <w10:wrap type="square"/>
              </v:shape>
            </w:pict>
          </mc:Fallback>
        </mc:AlternateContent>
      </w:r>
      <w:r w:rsidR="008153CD" w:rsidRPr="0048354B">
        <w:br w:type="page"/>
      </w:r>
    </w:p>
    <w:p w14:paraId="02910F22"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lastRenderedPageBreak/>
        <w:t>Exigences de réaction au feu </w:t>
      </w:r>
    </w:p>
    <w:p w14:paraId="11FE486C" w14:textId="77777777" w:rsidR="0024317D" w:rsidRPr="0048354B" w:rsidRDefault="0024317D" w:rsidP="00D32523">
      <w:pPr>
        <w:pStyle w:val="ListParagraph"/>
        <w:tabs>
          <w:tab w:val="clear" w:pos="426"/>
          <w:tab w:val="clear" w:pos="568"/>
          <w:tab w:val="clear" w:pos="710"/>
        </w:tabs>
        <w:overflowPunct/>
        <w:ind w:left="360"/>
        <w:textAlignment w:val="auto"/>
      </w:pPr>
    </w:p>
    <w:p w14:paraId="632D0C22" w14:textId="77777777" w:rsidR="0024317D" w:rsidRPr="0048354B" w:rsidRDefault="0024317D" w:rsidP="006B64D6">
      <w:pPr>
        <w:rPr>
          <w:sz w:val="22"/>
          <w:szCs w:val="22"/>
        </w:rPr>
      </w:pPr>
      <w:r w:rsidRPr="0048354B">
        <w:rPr>
          <w:sz w:val="22"/>
        </w:rPr>
        <w:t>Les exigences de réaction au feu s’appliquent aux produits de construction (finitions intérieures, revêtements des sols, isolations thermiques de tuyauteries, câbles électriques) susceptibles d’être directement exposés au feu et elles ont pour but de réduire le rythme de propagation du feu et le rythme de production de fumées et de particules ou de gouttelettes enflammées (voir annexe D).</w:t>
      </w:r>
    </w:p>
    <w:p w14:paraId="52376E56" w14:textId="77777777" w:rsidR="0024317D" w:rsidRPr="0048354B" w:rsidRDefault="0024317D" w:rsidP="00926FD3">
      <w:pPr>
        <w:pStyle w:val="Default"/>
        <w:jc w:val="both"/>
        <w:rPr>
          <w:color w:val="auto"/>
          <w:sz w:val="22"/>
          <w:szCs w:val="22"/>
          <w:highlight w:val="yellow"/>
        </w:rPr>
      </w:pPr>
    </w:p>
    <w:p w14:paraId="3390A7FE" w14:textId="77777777" w:rsidR="0024317D" w:rsidRPr="0048354B" w:rsidRDefault="0024317D" w:rsidP="006B64D6">
      <w:pPr>
        <w:tabs>
          <w:tab w:val="clear" w:pos="426"/>
          <w:tab w:val="clear" w:pos="568"/>
          <w:tab w:val="clear" w:pos="710"/>
        </w:tabs>
        <w:overflowPunct/>
        <w:textAlignment w:val="auto"/>
        <w:rPr>
          <w:sz w:val="22"/>
          <w:szCs w:val="22"/>
        </w:rPr>
      </w:pPr>
      <w:r w:rsidRPr="0048354B">
        <w:rPr>
          <w:sz w:val="22"/>
        </w:rPr>
        <w:t>Les exigences minimales de réaction au feu pour les finitions intérieures, par catégorie d’usage du bâtiment, figurent au tableau 13, alors que les exigences minimales de réaction au feu pour les câbles électriques figurent au tableau 14.</w:t>
      </w:r>
    </w:p>
    <w:p w14:paraId="4F899171" w14:textId="77777777" w:rsidR="0024317D" w:rsidRPr="0048354B" w:rsidRDefault="0024317D" w:rsidP="006B64D6">
      <w:pPr>
        <w:tabs>
          <w:tab w:val="clear" w:pos="426"/>
          <w:tab w:val="clear" w:pos="568"/>
          <w:tab w:val="clear" w:pos="710"/>
        </w:tabs>
        <w:overflowPunct/>
        <w:textAlignment w:val="auto"/>
        <w:rPr>
          <w:color w:val="3366FF"/>
          <w:sz w:val="22"/>
          <w:szCs w:val="22"/>
        </w:rPr>
      </w:pPr>
      <w:r w:rsidRPr="0048354B">
        <w:rPr>
          <w:sz w:val="22"/>
        </w:rPr>
        <w:t xml:space="preserve">Les exigences minimales en matière de réaction au feu pour les produits d’isolation thermique à tubes linéaires sont équivalentes à celles applicables aux finitions intérieures des locaux qu’ils exécutent, tels que définis dans la norme ELOT EN 13501, avec un indice L (A2 </w:t>
      </w:r>
      <w:r w:rsidRPr="0048354B">
        <w:rPr>
          <w:sz w:val="22"/>
          <w:vertAlign w:val="subscript"/>
        </w:rPr>
        <w:t>L</w:t>
      </w:r>
      <w:r w:rsidRPr="0048354B">
        <w:rPr>
          <w:sz w:val="22"/>
        </w:rPr>
        <w:t xml:space="preserve">-s1, d0, B </w:t>
      </w:r>
      <w:r w:rsidRPr="0048354B">
        <w:rPr>
          <w:sz w:val="22"/>
          <w:vertAlign w:val="subscript"/>
        </w:rPr>
        <w:t>L</w:t>
      </w:r>
      <w:r w:rsidRPr="0048354B">
        <w:rPr>
          <w:sz w:val="22"/>
        </w:rPr>
        <w:t>-s1, d0, etc.).</w:t>
      </w:r>
    </w:p>
    <w:p w14:paraId="6B9D718B" w14:textId="77777777" w:rsidR="0024317D" w:rsidRPr="0048354B" w:rsidRDefault="0024317D" w:rsidP="00676DC1">
      <w:pPr>
        <w:rPr>
          <w:color w:val="3366FF"/>
          <w:sz w:val="22"/>
          <w:szCs w:val="22"/>
        </w:rPr>
      </w:pPr>
    </w:p>
    <w:p w14:paraId="1219C501" w14:textId="77777777" w:rsidR="0024317D" w:rsidRPr="0048354B" w:rsidRDefault="0024317D" w:rsidP="00EE2D13">
      <w:pPr>
        <w:tabs>
          <w:tab w:val="clear" w:pos="426"/>
          <w:tab w:val="clear" w:pos="568"/>
          <w:tab w:val="clear" w:pos="710"/>
        </w:tabs>
        <w:overflowPunct/>
        <w:jc w:val="left"/>
        <w:textAlignment w:val="auto"/>
        <w:rPr>
          <w:color w:val="000000"/>
        </w:rPr>
      </w:pPr>
    </w:p>
    <w:p w14:paraId="01A7733C" w14:textId="77777777" w:rsidR="0024317D" w:rsidRPr="0048354B" w:rsidRDefault="0024317D" w:rsidP="00EE2D13"/>
    <w:p w14:paraId="0FFC7D4C" w14:textId="77777777" w:rsidR="0024317D" w:rsidRPr="0048354B" w:rsidRDefault="0024317D" w:rsidP="00EE2D13"/>
    <w:p w14:paraId="645F7E70" w14:textId="77777777" w:rsidR="0024317D" w:rsidRPr="0048354B" w:rsidRDefault="0024317D" w:rsidP="00EE2D13"/>
    <w:p w14:paraId="3E826C03" w14:textId="77777777" w:rsidR="0024317D" w:rsidRPr="0048354B" w:rsidRDefault="0024317D" w:rsidP="00EE2D13"/>
    <w:p w14:paraId="2C767EAA" w14:textId="77777777" w:rsidR="0024317D" w:rsidRPr="0048354B" w:rsidRDefault="0024317D" w:rsidP="00EE2D13"/>
    <w:p w14:paraId="58E615D9" w14:textId="77777777" w:rsidR="0024317D" w:rsidRPr="0048354B" w:rsidRDefault="0024317D" w:rsidP="00EE2D13"/>
    <w:p w14:paraId="0DE11AB9" w14:textId="77777777" w:rsidR="0024317D" w:rsidRPr="0048354B" w:rsidRDefault="0024317D" w:rsidP="00EE2D13"/>
    <w:p w14:paraId="0FCAEC79" w14:textId="77777777" w:rsidR="0024317D" w:rsidRPr="0048354B" w:rsidRDefault="0024317D" w:rsidP="00EE2D13"/>
    <w:p w14:paraId="76DE9972" w14:textId="77777777" w:rsidR="0024317D" w:rsidRPr="0048354B" w:rsidRDefault="0024317D" w:rsidP="00EE2D13"/>
    <w:p w14:paraId="54B1B328" w14:textId="77777777" w:rsidR="0024317D" w:rsidRPr="0048354B" w:rsidRDefault="0024317D" w:rsidP="00EE2D13"/>
    <w:p w14:paraId="4032F267" w14:textId="77777777" w:rsidR="0024317D" w:rsidRPr="0048354B" w:rsidRDefault="0024317D" w:rsidP="00EE2D13"/>
    <w:p w14:paraId="7D8A3055" w14:textId="77777777" w:rsidR="0024317D" w:rsidRPr="0048354B" w:rsidRDefault="0024317D" w:rsidP="00EE2D13"/>
    <w:p w14:paraId="396D21B1" w14:textId="77777777" w:rsidR="0024317D" w:rsidRPr="0048354B" w:rsidRDefault="0024317D" w:rsidP="00EE2D13"/>
    <w:p w14:paraId="2AB26409" w14:textId="77777777" w:rsidR="0024317D" w:rsidRPr="0048354B" w:rsidRDefault="0024317D" w:rsidP="00EE2D13"/>
    <w:p w14:paraId="18B473DB" w14:textId="77777777" w:rsidR="0024317D" w:rsidRPr="0048354B" w:rsidRDefault="0024317D" w:rsidP="00EE2D13"/>
    <w:p w14:paraId="5DCD5014" w14:textId="77777777" w:rsidR="0024317D" w:rsidRPr="0048354B" w:rsidRDefault="0024317D" w:rsidP="00EE2D13"/>
    <w:p w14:paraId="2885FFF6" w14:textId="77777777" w:rsidR="0024317D" w:rsidRPr="0048354B" w:rsidRDefault="0024317D" w:rsidP="00EE2D13"/>
    <w:p w14:paraId="37B93B09" w14:textId="77777777" w:rsidR="0024317D" w:rsidRPr="0048354B" w:rsidRDefault="0024317D" w:rsidP="00EE2D13"/>
    <w:p w14:paraId="581AAAB9" w14:textId="77777777" w:rsidR="0024317D" w:rsidRPr="0048354B" w:rsidRDefault="0024317D" w:rsidP="00EE2D13"/>
    <w:p w14:paraId="12146EF9" w14:textId="77777777" w:rsidR="0024317D" w:rsidRPr="0048354B" w:rsidRDefault="0024317D" w:rsidP="00EE2D13"/>
    <w:p w14:paraId="34F21249" w14:textId="77777777" w:rsidR="0024317D" w:rsidRPr="0048354B" w:rsidRDefault="0024317D" w:rsidP="00EE2D13"/>
    <w:p w14:paraId="45B44D77" w14:textId="77777777" w:rsidR="0024317D" w:rsidRPr="0048354B" w:rsidRDefault="0024317D" w:rsidP="00EE2D13"/>
    <w:p w14:paraId="310CAAFE" w14:textId="77777777" w:rsidR="0024317D" w:rsidRPr="0048354B" w:rsidRDefault="0024317D" w:rsidP="00EE2D13"/>
    <w:p w14:paraId="4E08A72B" w14:textId="77777777" w:rsidR="0024317D" w:rsidRPr="0048354B" w:rsidRDefault="0024317D" w:rsidP="00EE2D13"/>
    <w:p w14:paraId="3D01EEBE" w14:textId="77777777" w:rsidR="0024317D" w:rsidRPr="0048354B" w:rsidRDefault="0024317D" w:rsidP="00EE2D13"/>
    <w:p w14:paraId="0E30CBDD" w14:textId="77777777" w:rsidR="0024317D" w:rsidRPr="0048354B" w:rsidRDefault="0024317D" w:rsidP="00EE2D13"/>
    <w:p w14:paraId="010992CA" w14:textId="77777777" w:rsidR="0024317D" w:rsidRPr="0048354B" w:rsidRDefault="0024317D" w:rsidP="00EE2D13"/>
    <w:p w14:paraId="6750F705" w14:textId="77777777" w:rsidR="0024317D" w:rsidRPr="0048354B" w:rsidRDefault="0024317D" w:rsidP="00EE2D13"/>
    <w:p w14:paraId="28215808" w14:textId="77777777" w:rsidR="0024317D" w:rsidRPr="0048354B" w:rsidRDefault="0024317D" w:rsidP="00EE2D13"/>
    <w:p w14:paraId="223AE859" w14:textId="77777777" w:rsidR="0024317D" w:rsidRPr="0048354B" w:rsidRDefault="0024317D" w:rsidP="00EE2D13"/>
    <w:p w14:paraId="48F07613" w14:textId="77777777" w:rsidR="0024317D" w:rsidRPr="0048354B" w:rsidRDefault="0024317D" w:rsidP="00EE2D13"/>
    <w:p w14:paraId="4BEE8547" w14:textId="77777777" w:rsidR="0024317D" w:rsidRPr="0048354B" w:rsidRDefault="0024317D" w:rsidP="00EE2D13"/>
    <w:p w14:paraId="187BCE7C" w14:textId="77777777" w:rsidR="0024317D" w:rsidRPr="0048354B" w:rsidRDefault="0024317D" w:rsidP="00EE2D13"/>
    <w:p w14:paraId="60AD2EC8" w14:textId="77777777" w:rsidR="0024317D" w:rsidRPr="0048354B" w:rsidRDefault="0024317D">
      <w:pPr>
        <w:tabs>
          <w:tab w:val="clear" w:pos="426"/>
          <w:tab w:val="clear" w:pos="568"/>
          <w:tab w:val="clear" w:pos="710"/>
        </w:tabs>
        <w:overflowPunct/>
        <w:autoSpaceDE/>
        <w:autoSpaceDN/>
        <w:adjustRightInd/>
        <w:jc w:val="left"/>
        <w:textAlignment w:val="auto"/>
      </w:pPr>
    </w:p>
    <w:p w14:paraId="6EE89049" w14:textId="77777777" w:rsidR="0024317D" w:rsidRPr="0048354B" w:rsidRDefault="0024317D" w:rsidP="00EE2D13">
      <w:pPr>
        <w:sectPr w:rsidR="0024317D" w:rsidRPr="0048354B" w:rsidSect="00E86FDD">
          <w:pgSz w:w="11907" w:h="16840" w:code="9"/>
          <w:pgMar w:top="1440" w:right="1797" w:bottom="839" w:left="1797" w:header="720" w:footer="720" w:gutter="0"/>
          <w:cols w:space="720" w:equalWidth="0">
            <w:col w:w="8857"/>
          </w:cols>
          <w:noEndnote/>
          <w:docGrid w:linePitch="326"/>
        </w:sectPr>
      </w:pPr>
    </w:p>
    <w:p w14:paraId="6AF4345B" w14:textId="5883D776" w:rsidR="0024317D" w:rsidRPr="0048354B" w:rsidRDefault="00944A81" w:rsidP="00EE2D13">
      <w:r w:rsidRPr="0048354B">
        <w:rPr>
          <w:noProof/>
        </w:rPr>
        <w:lastRenderedPageBreak/>
        <mc:AlternateContent>
          <mc:Choice Requires="wps">
            <w:drawing>
              <wp:anchor distT="0" distB="0" distL="114300" distR="114300" simplePos="0" relativeHeight="251650560" behindDoc="0" locked="0" layoutInCell="1" allowOverlap="1" wp14:anchorId="348F168D" wp14:editId="3574AFAA">
                <wp:simplePos x="0" y="0"/>
                <wp:positionH relativeFrom="page">
                  <wp:align>center</wp:align>
                </wp:positionH>
                <wp:positionV relativeFrom="margin">
                  <wp:align>center</wp:align>
                </wp:positionV>
                <wp:extent cx="10221595" cy="6810375"/>
                <wp:effectExtent l="0" t="0" r="1905" b="4445"/>
                <wp:wrapThrough wrapText="bothSides">
                  <wp:wrapPolygon edited="0">
                    <wp:start x="-20" y="0"/>
                    <wp:lineTo x="-20" y="21570"/>
                    <wp:lineTo x="21600" y="21570"/>
                    <wp:lineTo x="21600" y="0"/>
                    <wp:lineTo x="-20" y="0"/>
                  </wp:wrapPolygon>
                </wp:wrapThrough>
                <wp:docPr id="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1595" cy="681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8CC88" w14:textId="77777777" w:rsidR="0024317D" w:rsidRPr="00DE06B9" w:rsidRDefault="0024317D" w:rsidP="00E35996">
                            <w:pPr>
                              <w:rPr>
                                <w:rFonts w:ascii="Times New Roman" w:hAnsi="Times New Roman" w:cs="Times New Roman"/>
                                <w:b/>
                                <w:bCs/>
                                <w:i/>
                                <w:iCs/>
                                <w:sz w:val="18"/>
                                <w:szCs w:val="18"/>
                              </w:rPr>
                            </w:pPr>
                            <w:r>
                              <w:rPr>
                                <w:rFonts w:ascii="Arial,Bold" w:hAnsi="Arial,Bold"/>
                                <w:b/>
                                <w:i/>
                                <w:sz w:val="18"/>
                              </w:rPr>
                              <w:t>Tableau 13: Exigences minimales de réaction au feu pour les finitions intérieures et les sols par catégorie d’usage du bâtiment</w:t>
                            </w:r>
                          </w:p>
                          <w:p w14:paraId="649B5D03" w14:textId="77777777" w:rsidR="0024317D" w:rsidRPr="00DE06B9" w:rsidRDefault="0024317D" w:rsidP="00E35996">
                            <w:pPr>
                              <w:rPr>
                                <w:rFonts w:ascii="Times New Roman" w:hAnsi="Times New Roman" w:cs="Times New Roman"/>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2540"/>
                              <w:gridCol w:w="880"/>
                              <w:gridCol w:w="1986"/>
                              <w:gridCol w:w="1560"/>
                              <w:gridCol w:w="1984"/>
                              <w:gridCol w:w="1559"/>
                              <w:gridCol w:w="1397"/>
                              <w:gridCol w:w="1722"/>
                              <w:gridCol w:w="1417"/>
                            </w:tblGrid>
                            <w:tr w:rsidR="0024317D" w:rsidRPr="006456FB" w14:paraId="4493976F" w14:textId="77777777" w:rsidTr="009C2419">
                              <w:trPr>
                                <w:trHeight w:val="419"/>
                                <w:jc w:val="center"/>
                              </w:trPr>
                              <w:tc>
                                <w:tcPr>
                                  <w:tcW w:w="372" w:type="dxa"/>
                                  <w:vAlign w:val="center"/>
                                </w:tcPr>
                                <w:p w14:paraId="374C339A" w14:textId="77777777" w:rsidR="0024317D" w:rsidRPr="00410BFD"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016469ED" w14:textId="77777777" w:rsidR="0024317D" w:rsidRPr="006456FB" w:rsidRDefault="0024317D" w:rsidP="00E15CB0">
                                  <w:pPr>
                                    <w:jc w:val="center"/>
                                    <w:rPr>
                                      <w:b/>
                                      <w:bCs/>
                                      <w:sz w:val="18"/>
                                      <w:szCs w:val="18"/>
                                    </w:rPr>
                                  </w:pPr>
                                  <w:r>
                                    <w:rPr>
                                      <w:b/>
                                      <w:sz w:val="18"/>
                                    </w:rPr>
                                    <w:t>Catégorie d’usage des bâtiments</w:t>
                                  </w:r>
                                </w:p>
                              </w:tc>
                              <w:tc>
                                <w:tcPr>
                                  <w:tcW w:w="7089" w:type="dxa"/>
                                  <w:gridSpan w:val="4"/>
                                </w:tcPr>
                                <w:p w14:paraId="04404773" w14:textId="77777777" w:rsidR="0024317D" w:rsidRPr="006456FB" w:rsidRDefault="0024317D" w:rsidP="00E15CB0">
                                  <w:pPr>
                                    <w:jc w:val="center"/>
                                    <w:rPr>
                                      <w:b/>
                                      <w:bCs/>
                                      <w:sz w:val="18"/>
                                      <w:szCs w:val="18"/>
                                    </w:rPr>
                                  </w:pPr>
                                  <w:r>
                                    <w:rPr>
                                      <w:b/>
                                      <w:sz w:val="18"/>
                                    </w:rPr>
                                    <w:t>Murs et plafonds</w:t>
                                  </w:r>
                                </w:p>
                              </w:tc>
                              <w:tc>
                                <w:tcPr>
                                  <w:tcW w:w="1397" w:type="dxa"/>
                                </w:tcPr>
                                <w:p w14:paraId="3101A98C" w14:textId="77777777" w:rsidR="0024317D" w:rsidRPr="006456FB" w:rsidRDefault="0024317D" w:rsidP="00196047">
                                  <w:pPr>
                                    <w:jc w:val="center"/>
                                    <w:rPr>
                                      <w:sz w:val="18"/>
                                      <w:szCs w:val="18"/>
                                    </w:rPr>
                                  </w:pPr>
                                  <w:r>
                                    <w:rPr>
                                      <w:b/>
                                      <w:sz w:val="18"/>
                                    </w:rPr>
                                    <w:t>Vides de construction dans les murs et plafonds</w:t>
                                  </w:r>
                                </w:p>
                              </w:tc>
                              <w:tc>
                                <w:tcPr>
                                  <w:tcW w:w="3139" w:type="dxa"/>
                                  <w:gridSpan w:val="2"/>
                                </w:tcPr>
                                <w:p w14:paraId="27D229A0" w14:textId="77777777" w:rsidR="0024317D" w:rsidRPr="006456FB" w:rsidRDefault="0024317D" w:rsidP="00E15CB0">
                                  <w:pPr>
                                    <w:jc w:val="center"/>
                                    <w:rPr>
                                      <w:b/>
                                      <w:bCs/>
                                      <w:sz w:val="18"/>
                                      <w:szCs w:val="18"/>
                                    </w:rPr>
                                  </w:pPr>
                                  <w:r>
                                    <w:rPr>
                                      <w:b/>
                                      <w:sz w:val="18"/>
                                    </w:rPr>
                                    <w:t>Sols</w:t>
                                  </w:r>
                                </w:p>
                              </w:tc>
                            </w:tr>
                            <w:tr w:rsidR="0024317D" w:rsidRPr="006456FB" w14:paraId="7B350581" w14:textId="77777777" w:rsidTr="009C2419">
                              <w:trPr>
                                <w:jc w:val="center"/>
                              </w:trPr>
                              <w:tc>
                                <w:tcPr>
                                  <w:tcW w:w="372" w:type="dxa"/>
                                  <w:vAlign w:val="center"/>
                                </w:tcPr>
                                <w:p w14:paraId="6D255746" w14:textId="77777777" w:rsidR="0024317D" w:rsidRPr="00410BFD"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4C9207C6" w14:textId="77777777" w:rsidR="0024317D" w:rsidRPr="006456FB" w:rsidRDefault="0024317D" w:rsidP="00E15CB0">
                                  <w:pPr>
                                    <w:rPr>
                                      <w:sz w:val="18"/>
                                      <w:szCs w:val="18"/>
                                    </w:rPr>
                                  </w:pPr>
                                </w:p>
                              </w:tc>
                              <w:tc>
                                <w:tcPr>
                                  <w:tcW w:w="1986" w:type="dxa"/>
                                </w:tcPr>
                                <w:p w14:paraId="19410DC6" w14:textId="77777777" w:rsidR="0024317D" w:rsidRPr="006456FB" w:rsidRDefault="0024317D" w:rsidP="00196047">
                                  <w:pPr>
                                    <w:jc w:val="left"/>
                                    <w:rPr>
                                      <w:sz w:val="18"/>
                                      <w:szCs w:val="18"/>
                                    </w:rPr>
                                  </w:pPr>
                                  <w:r>
                                    <w:rPr>
                                      <w:sz w:val="18"/>
                                    </w:rPr>
                                    <w:t>Voies d’évacuation protégées contre l’incendie - zones dangereuses</w:t>
                                  </w:r>
                                </w:p>
                              </w:tc>
                              <w:tc>
                                <w:tcPr>
                                  <w:tcW w:w="1560" w:type="dxa"/>
                                </w:tcPr>
                                <w:p w14:paraId="6FBA2C69" w14:textId="77777777" w:rsidR="0024317D" w:rsidRPr="006456FB" w:rsidRDefault="0024317D" w:rsidP="00196047">
                                  <w:pPr>
                                    <w:jc w:val="left"/>
                                    <w:rPr>
                                      <w:sz w:val="18"/>
                                      <w:szCs w:val="18"/>
                                    </w:rPr>
                                  </w:pPr>
                                  <w:r>
                                    <w:rPr>
                                      <w:sz w:val="18"/>
                                    </w:rPr>
                                    <w:t>Voies d’évacuation non protégées</w:t>
                                  </w:r>
                                </w:p>
                              </w:tc>
                              <w:tc>
                                <w:tcPr>
                                  <w:tcW w:w="3543" w:type="dxa"/>
                                  <w:gridSpan w:val="2"/>
                                </w:tcPr>
                                <w:p w14:paraId="54469CEC" w14:textId="77777777" w:rsidR="0024317D" w:rsidRPr="006456FB" w:rsidRDefault="0024317D" w:rsidP="00E15CB0">
                                  <w:pPr>
                                    <w:rPr>
                                      <w:sz w:val="18"/>
                                      <w:szCs w:val="18"/>
                                    </w:rPr>
                                  </w:pPr>
                                  <w:r>
                                    <w:rPr>
                                      <w:sz w:val="18"/>
                                    </w:rPr>
                                    <w:t>Généralités</w:t>
                                  </w:r>
                                </w:p>
                              </w:tc>
                              <w:tc>
                                <w:tcPr>
                                  <w:tcW w:w="1397" w:type="dxa"/>
                                </w:tcPr>
                                <w:p w14:paraId="33FEEF6A" w14:textId="77777777" w:rsidR="0024317D" w:rsidRPr="006456FB" w:rsidRDefault="0024317D" w:rsidP="00E15CB0">
                                  <w:pPr>
                                    <w:rPr>
                                      <w:sz w:val="18"/>
                                      <w:szCs w:val="18"/>
                                    </w:rPr>
                                  </w:pPr>
                                </w:p>
                              </w:tc>
                              <w:tc>
                                <w:tcPr>
                                  <w:tcW w:w="1722" w:type="dxa"/>
                                </w:tcPr>
                                <w:p w14:paraId="56337BA4" w14:textId="77777777" w:rsidR="0024317D" w:rsidRPr="006456FB" w:rsidRDefault="0024317D" w:rsidP="00D635C7">
                                  <w:pPr>
                                    <w:jc w:val="left"/>
                                    <w:rPr>
                                      <w:sz w:val="18"/>
                                      <w:szCs w:val="18"/>
                                    </w:rPr>
                                  </w:pPr>
                                  <w:r>
                                    <w:rPr>
                                      <w:sz w:val="18"/>
                                    </w:rPr>
                                    <w:t>Voies d’évacuation protégées contre l’incendie - zones dangereuses</w:t>
                                  </w:r>
                                </w:p>
                              </w:tc>
                              <w:tc>
                                <w:tcPr>
                                  <w:tcW w:w="1417" w:type="dxa"/>
                                </w:tcPr>
                                <w:p w14:paraId="101B1D05" w14:textId="77777777" w:rsidR="0024317D" w:rsidRPr="006456FB" w:rsidRDefault="0024317D" w:rsidP="00E15CB0">
                                  <w:pPr>
                                    <w:rPr>
                                      <w:sz w:val="18"/>
                                      <w:szCs w:val="18"/>
                                    </w:rPr>
                                  </w:pPr>
                                  <w:r>
                                    <w:rPr>
                                      <w:sz w:val="18"/>
                                    </w:rPr>
                                    <w:t>Voies d’évacuation non protégées</w:t>
                                  </w:r>
                                </w:p>
                              </w:tc>
                            </w:tr>
                            <w:tr w:rsidR="0024317D" w:rsidRPr="006456FB" w14:paraId="086AA028" w14:textId="77777777" w:rsidTr="009C2419">
                              <w:trPr>
                                <w:trHeight w:val="255"/>
                                <w:jc w:val="center"/>
                              </w:trPr>
                              <w:tc>
                                <w:tcPr>
                                  <w:tcW w:w="372" w:type="dxa"/>
                                  <w:vMerge w:val="restart"/>
                                  <w:vAlign w:val="center"/>
                                </w:tcPr>
                                <w:p w14:paraId="3C212B03"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A</w:t>
                                  </w:r>
                                </w:p>
                              </w:tc>
                              <w:tc>
                                <w:tcPr>
                                  <w:tcW w:w="3420" w:type="dxa"/>
                                  <w:gridSpan w:val="2"/>
                                  <w:vMerge w:val="restart"/>
                                  <w:vAlign w:val="center"/>
                                </w:tcPr>
                                <w:p w14:paraId="5F7BE363" w14:textId="77777777" w:rsidR="0024317D" w:rsidRPr="006456FB" w:rsidRDefault="0024317D" w:rsidP="000F6981">
                                  <w:pPr>
                                    <w:jc w:val="left"/>
                                    <w:rPr>
                                      <w:sz w:val="18"/>
                                      <w:szCs w:val="18"/>
                                    </w:rPr>
                                  </w:pPr>
                                  <w:r>
                                    <w:rPr>
                                      <w:sz w:val="18"/>
                                    </w:rPr>
                                    <w:t>Habitations</w:t>
                                  </w:r>
                                </w:p>
                              </w:tc>
                              <w:tc>
                                <w:tcPr>
                                  <w:tcW w:w="1986" w:type="dxa"/>
                                  <w:vMerge w:val="restart"/>
                                </w:tcPr>
                                <w:p w14:paraId="2ECF29E1" w14:textId="77777777" w:rsidR="0024317D" w:rsidRPr="00FC6B8C" w:rsidRDefault="0024317D" w:rsidP="00FC6B8C">
                                  <w:pPr>
                                    <w:rPr>
                                      <w:sz w:val="18"/>
                                      <w:szCs w:val="18"/>
                                    </w:rPr>
                                  </w:pPr>
                                  <w:r>
                                    <w:rPr>
                                      <w:sz w:val="18"/>
                                    </w:rPr>
                                    <w:t>A2-s1, d1</w:t>
                                  </w:r>
                                </w:p>
                              </w:tc>
                              <w:tc>
                                <w:tcPr>
                                  <w:tcW w:w="1560" w:type="dxa"/>
                                  <w:vMerge w:val="restart"/>
                                </w:tcPr>
                                <w:p w14:paraId="5C865934" w14:textId="77777777" w:rsidR="0024317D" w:rsidRPr="006456FB" w:rsidRDefault="0024317D" w:rsidP="007310C5">
                                  <w:pPr>
                                    <w:jc w:val="left"/>
                                    <w:rPr>
                                      <w:sz w:val="18"/>
                                      <w:szCs w:val="18"/>
                                    </w:rPr>
                                  </w:pPr>
                                  <w:r>
                                    <w:rPr>
                                      <w:sz w:val="18"/>
                                    </w:rPr>
                                    <w:t>C-s1,d1</w:t>
                                  </w:r>
                                </w:p>
                              </w:tc>
                              <w:tc>
                                <w:tcPr>
                                  <w:tcW w:w="1984" w:type="dxa"/>
                                </w:tcPr>
                                <w:p w14:paraId="29191023" w14:textId="77777777" w:rsidR="0024317D" w:rsidRPr="006456FB" w:rsidRDefault="0024317D" w:rsidP="00E15CB0">
                                  <w:pPr>
                                    <w:rPr>
                                      <w:sz w:val="18"/>
                                      <w:szCs w:val="18"/>
                                    </w:rPr>
                                  </w:pPr>
                                  <w:r>
                                    <w:rPr>
                                      <w:sz w:val="18"/>
                                    </w:rPr>
                                    <w:t>Locaux &gt; 10 m²</w:t>
                                  </w:r>
                                </w:p>
                              </w:tc>
                              <w:tc>
                                <w:tcPr>
                                  <w:tcW w:w="1559" w:type="dxa"/>
                                </w:tcPr>
                                <w:p w14:paraId="418CC5F0" w14:textId="77777777" w:rsidR="0024317D" w:rsidRPr="006456FB" w:rsidRDefault="0024317D" w:rsidP="00621B88">
                                  <w:pPr>
                                    <w:rPr>
                                      <w:sz w:val="18"/>
                                      <w:szCs w:val="18"/>
                                    </w:rPr>
                                  </w:pPr>
                                  <w:r>
                                    <w:rPr>
                                      <w:sz w:val="18"/>
                                    </w:rPr>
                                    <w:t>Locaux ≤ 10 m²</w:t>
                                  </w:r>
                                </w:p>
                              </w:tc>
                              <w:tc>
                                <w:tcPr>
                                  <w:tcW w:w="1397" w:type="dxa"/>
                                  <w:vMerge w:val="restart"/>
                                </w:tcPr>
                                <w:p w14:paraId="50925D01" w14:textId="77777777" w:rsidR="0024317D" w:rsidRPr="006456FB" w:rsidRDefault="0024317D" w:rsidP="00E15CB0">
                                  <w:pPr>
                                    <w:rPr>
                                      <w:sz w:val="18"/>
                                      <w:szCs w:val="18"/>
                                    </w:rPr>
                                  </w:pPr>
                                  <w:r>
                                    <w:rPr>
                                      <w:sz w:val="18"/>
                                    </w:rPr>
                                    <w:t>C-s1,d0</w:t>
                                  </w:r>
                                </w:p>
                              </w:tc>
                              <w:tc>
                                <w:tcPr>
                                  <w:tcW w:w="1722" w:type="dxa"/>
                                  <w:vMerge w:val="restart"/>
                                </w:tcPr>
                                <w:p w14:paraId="1A06E0E2"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14EDF8B3" w14:textId="77777777" w:rsidR="0024317D" w:rsidRPr="006456FB" w:rsidRDefault="0024317D" w:rsidP="00180D7A">
                                  <w:pPr>
                                    <w:rPr>
                                      <w:sz w:val="18"/>
                                      <w:szCs w:val="18"/>
                                    </w:rPr>
                                  </w:pPr>
                                  <w:r>
                                    <w:rPr>
                                      <w:sz w:val="18"/>
                                    </w:rPr>
                                    <w:t xml:space="preserve">D </w:t>
                                  </w:r>
                                  <w:r>
                                    <w:rPr>
                                      <w:sz w:val="18"/>
                                      <w:vertAlign w:val="subscript"/>
                                    </w:rPr>
                                    <w:t>FL</w:t>
                                  </w:r>
                                  <w:r>
                                    <w:rPr>
                                      <w:sz w:val="18"/>
                                    </w:rPr>
                                    <w:t>- s2</w:t>
                                  </w:r>
                                </w:p>
                              </w:tc>
                            </w:tr>
                            <w:tr w:rsidR="0024317D" w:rsidRPr="006456FB" w14:paraId="01E413CF" w14:textId="77777777" w:rsidTr="009C2419">
                              <w:trPr>
                                <w:trHeight w:val="202"/>
                                <w:jc w:val="center"/>
                              </w:trPr>
                              <w:tc>
                                <w:tcPr>
                                  <w:tcW w:w="372" w:type="dxa"/>
                                  <w:vMerge/>
                                  <w:vAlign w:val="center"/>
                                </w:tcPr>
                                <w:p w14:paraId="7D8EC9B0" w14:textId="77777777" w:rsidR="0024317D" w:rsidRPr="006456FB" w:rsidRDefault="0024317D" w:rsidP="000F6981">
                                  <w:pPr>
                                    <w:jc w:val="center"/>
                                    <w:rPr>
                                      <w:sz w:val="18"/>
                                      <w:szCs w:val="18"/>
                                      <w:lang w:val="en-US"/>
                                    </w:rPr>
                                  </w:pPr>
                                </w:p>
                              </w:tc>
                              <w:tc>
                                <w:tcPr>
                                  <w:tcW w:w="3420" w:type="dxa"/>
                                  <w:gridSpan w:val="2"/>
                                  <w:vMerge/>
                                  <w:vAlign w:val="center"/>
                                </w:tcPr>
                                <w:p w14:paraId="69DC56C0" w14:textId="77777777" w:rsidR="0024317D" w:rsidRPr="006456FB" w:rsidRDefault="0024317D" w:rsidP="000F6981">
                                  <w:pPr>
                                    <w:jc w:val="left"/>
                                    <w:rPr>
                                      <w:sz w:val="18"/>
                                      <w:szCs w:val="18"/>
                                      <w:lang w:val="en-US"/>
                                    </w:rPr>
                                  </w:pPr>
                                </w:p>
                              </w:tc>
                              <w:tc>
                                <w:tcPr>
                                  <w:tcW w:w="1986" w:type="dxa"/>
                                  <w:vMerge/>
                                </w:tcPr>
                                <w:p w14:paraId="44F900A8" w14:textId="77777777" w:rsidR="0024317D" w:rsidRPr="00FC6B8C" w:rsidRDefault="0024317D" w:rsidP="00E15CB0">
                                  <w:pPr>
                                    <w:rPr>
                                      <w:sz w:val="18"/>
                                      <w:szCs w:val="18"/>
                                      <w:lang w:val="en-US"/>
                                    </w:rPr>
                                  </w:pPr>
                                </w:p>
                              </w:tc>
                              <w:tc>
                                <w:tcPr>
                                  <w:tcW w:w="1560" w:type="dxa"/>
                                  <w:vMerge/>
                                </w:tcPr>
                                <w:p w14:paraId="1F9AFF01" w14:textId="77777777" w:rsidR="0024317D" w:rsidRPr="006456FB" w:rsidRDefault="0024317D" w:rsidP="007310C5">
                                  <w:pPr>
                                    <w:jc w:val="left"/>
                                    <w:rPr>
                                      <w:sz w:val="18"/>
                                      <w:szCs w:val="18"/>
                                      <w:lang w:val="en-US"/>
                                    </w:rPr>
                                  </w:pPr>
                                </w:p>
                              </w:tc>
                              <w:tc>
                                <w:tcPr>
                                  <w:tcW w:w="1984" w:type="dxa"/>
                                </w:tcPr>
                                <w:p w14:paraId="18359844" w14:textId="77777777" w:rsidR="0024317D" w:rsidRPr="006456FB" w:rsidRDefault="0024317D" w:rsidP="00E15CB0">
                                  <w:pPr>
                                    <w:rPr>
                                      <w:sz w:val="18"/>
                                      <w:szCs w:val="18"/>
                                    </w:rPr>
                                  </w:pPr>
                                  <w:r>
                                    <w:rPr>
                                      <w:sz w:val="18"/>
                                    </w:rPr>
                                    <w:t>C-s2,d2</w:t>
                                  </w:r>
                                </w:p>
                              </w:tc>
                              <w:tc>
                                <w:tcPr>
                                  <w:tcW w:w="1559" w:type="dxa"/>
                                </w:tcPr>
                                <w:p w14:paraId="5B1F2671" w14:textId="77777777" w:rsidR="0024317D" w:rsidRPr="006456FB" w:rsidRDefault="0024317D" w:rsidP="00E15CB0">
                                  <w:pPr>
                                    <w:rPr>
                                      <w:sz w:val="18"/>
                                      <w:szCs w:val="18"/>
                                    </w:rPr>
                                  </w:pPr>
                                  <w:r>
                                    <w:rPr>
                                      <w:sz w:val="18"/>
                                    </w:rPr>
                                    <w:t>D-s2,d2</w:t>
                                  </w:r>
                                </w:p>
                              </w:tc>
                              <w:tc>
                                <w:tcPr>
                                  <w:tcW w:w="1397" w:type="dxa"/>
                                  <w:vMerge/>
                                </w:tcPr>
                                <w:p w14:paraId="5512B0AA" w14:textId="77777777" w:rsidR="0024317D" w:rsidRPr="006456FB" w:rsidRDefault="0024317D" w:rsidP="00E15CB0">
                                  <w:pPr>
                                    <w:rPr>
                                      <w:sz w:val="18"/>
                                      <w:szCs w:val="18"/>
                                      <w:lang w:val="en-US"/>
                                    </w:rPr>
                                  </w:pPr>
                                </w:p>
                              </w:tc>
                              <w:tc>
                                <w:tcPr>
                                  <w:tcW w:w="1722" w:type="dxa"/>
                                  <w:vMerge/>
                                </w:tcPr>
                                <w:p w14:paraId="49104E03" w14:textId="77777777" w:rsidR="0024317D" w:rsidRPr="006456FB" w:rsidRDefault="0024317D" w:rsidP="00E15CB0">
                                  <w:pPr>
                                    <w:rPr>
                                      <w:sz w:val="18"/>
                                      <w:szCs w:val="18"/>
                                    </w:rPr>
                                  </w:pPr>
                                </w:p>
                              </w:tc>
                              <w:tc>
                                <w:tcPr>
                                  <w:tcW w:w="1417" w:type="dxa"/>
                                  <w:vMerge/>
                                </w:tcPr>
                                <w:p w14:paraId="118DA448" w14:textId="77777777" w:rsidR="0024317D" w:rsidRPr="006456FB" w:rsidRDefault="0024317D" w:rsidP="00E15CB0">
                                  <w:pPr>
                                    <w:rPr>
                                      <w:sz w:val="18"/>
                                      <w:szCs w:val="18"/>
                                      <w:lang w:val="en-US"/>
                                    </w:rPr>
                                  </w:pPr>
                                </w:p>
                              </w:tc>
                            </w:tr>
                            <w:tr w:rsidR="0024317D" w:rsidRPr="006456FB" w14:paraId="22916895" w14:textId="77777777" w:rsidTr="009C2419">
                              <w:trPr>
                                <w:trHeight w:val="413"/>
                                <w:jc w:val="center"/>
                              </w:trPr>
                              <w:tc>
                                <w:tcPr>
                                  <w:tcW w:w="372" w:type="dxa"/>
                                  <w:vMerge w:val="restart"/>
                                  <w:vAlign w:val="center"/>
                                </w:tcPr>
                                <w:p w14:paraId="25D8A1C6"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02C2FDE8"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B</w:t>
                                  </w:r>
                                </w:p>
                              </w:tc>
                              <w:tc>
                                <w:tcPr>
                                  <w:tcW w:w="3420" w:type="dxa"/>
                                  <w:gridSpan w:val="2"/>
                                  <w:vMerge w:val="restart"/>
                                  <w:vAlign w:val="center"/>
                                </w:tcPr>
                                <w:p w14:paraId="0D9350A7" w14:textId="77777777" w:rsidR="0024317D" w:rsidRPr="006456FB" w:rsidRDefault="0024317D" w:rsidP="000F6981">
                                  <w:pPr>
                                    <w:jc w:val="left"/>
                                    <w:rPr>
                                      <w:sz w:val="18"/>
                                      <w:szCs w:val="18"/>
                                    </w:rPr>
                                  </w:pPr>
                                  <w:r>
                                    <w:rPr>
                                      <w:sz w:val="18"/>
                                    </w:rPr>
                                    <w:t>Séjour temporaire</w:t>
                                  </w:r>
                                </w:p>
                              </w:tc>
                              <w:tc>
                                <w:tcPr>
                                  <w:tcW w:w="1986" w:type="dxa"/>
                                  <w:vMerge w:val="restart"/>
                                </w:tcPr>
                                <w:p w14:paraId="6789BFF4" w14:textId="77777777" w:rsidR="0024317D" w:rsidRPr="00FC6B8C" w:rsidRDefault="0024317D" w:rsidP="00FC6B8C">
                                  <w:pPr>
                                    <w:rPr>
                                      <w:sz w:val="18"/>
                                      <w:szCs w:val="18"/>
                                    </w:rPr>
                                  </w:pPr>
                                  <w:r>
                                    <w:rPr>
                                      <w:sz w:val="18"/>
                                    </w:rPr>
                                    <w:t>A2-s1, d1</w:t>
                                  </w:r>
                                </w:p>
                              </w:tc>
                              <w:tc>
                                <w:tcPr>
                                  <w:tcW w:w="1560" w:type="dxa"/>
                                  <w:vMerge w:val="restart"/>
                                </w:tcPr>
                                <w:p w14:paraId="2A95E7B5" w14:textId="77777777" w:rsidR="0024317D" w:rsidRPr="006456FB" w:rsidRDefault="0024317D" w:rsidP="007310C5">
                                  <w:pPr>
                                    <w:jc w:val="left"/>
                                    <w:rPr>
                                      <w:sz w:val="18"/>
                                      <w:szCs w:val="18"/>
                                    </w:rPr>
                                  </w:pPr>
                                  <w:r>
                                    <w:rPr>
                                      <w:sz w:val="18"/>
                                    </w:rPr>
                                    <w:t>C-s1,d1</w:t>
                                  </w:r>
                                </w:p>
                              </w:tc>
                              <w:tc>
                                <w:tcPr>
                                  <w:tcW w:w="1984" w:type="dxa"/>
                                </w:tcPr>
                                <w:p w14:paraId="53E6CC17" w14:textId="77777777" w:rsidR="0024317D" w:rsidRPr="006456FB" w:rsidRDefault="0024317D" w:rsidP="00621B88">
                                  <w:pPr>
                                    <w:rPr>
                                      <w:sz w:val="18"/>
                                      <w:szCs w:val="18"/>
                                    </w:rPr>
                                  </w:pPr>
                                  <w:r>
                                    <w:rPr>
                                      <w:sz w:val="18"/>
                                    </w:rPr>
                                    <w:t>Chambres ≤ 15 m²</w:t>
                                  </w:r>
                                </w:p>
                              </w:tc>
                              <w:tc>
                                <w:tcPr>
                                  <w:tcW w:w="1559" w:type="dxa"/>
                                </w:tcPr>
                                <w:p w14:paraId="5830772E" w14:textId="77777777" w:rsidR="0024317D" w:rsidRPr="006456FB" w:rsidRDefault="0024317D" w:rsidP="00E15CB0">
                                  <w:pPr>
                                    <w:rPr>
                                      <w:sz w:val="18"/>
                                      <w:szCs w:val="18"/>
                                    </w:rPr>
                                  </w:pPr>
                                  <w:r>
                                    <w:rPr>
                                      <w:sz w:val="18"/>
                                    </w:rPr>
                                    <w:t>Chambres &gt; 15 m²</w:t>
                                  </w:r>
                                </w:p>
                              </w:tc>
                              <w:tc>
                                <w:tcPr>
                                  <w:tcW w:w="1397" w:type="dxa"/>
                                  <w:vMerge w:val="restart"/>
                                </w:tcPr>
                                <w:p w14:paraId="5658FDF8" w14:textId="77777777" w:rsidR="0024317D" w:rsidRPr="006456FB" w:rsidRDefault="0024317D" w:rsidP="00E15CB0">
                                  <w:pPr>
                                    <w:rPr>
                                      <w:sz w:val="18"/>
                                      <w:szCs w:val="18"/>
                                    </w:rPr>
                                  </w:pPr>
                                  <w:r>
                                    <w:rPr>
                                      <w:sz w:val="18"/>
                                    </w:rPr>
                                    <w:t>C-s1,d0</w:t>
                                  </w:r>
                                </w:p>
                              </w:tc>
                              <w:tc>
                                <w:tcPr>
                                  <w:tcW w:w="1722" w:type="dxa"/>
                                  <w:vMerge w:val="restart"/>
                                </w:tcPr>
                                <w:p w14:paraId="2F140044"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2D5AFD22"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p w14:paraId="16ADBF52" w14:textId="77777777" w:rsidR="0024317D" w:rsidRPr="006456FB" w:rsidRDefault="0024317D" w:rsidP="00180D7A">
                                  <w:pPr>
                                    <w:rPr>
                                      <w:sz w:val="18"/>
                                      <w:szCs w:val="18"/>
                                    </w:rPr>
                                  </w:pPr>
                                </w:p>
                              </w:tc>
                            </w:tr>
                            <w:tr w:rsidR="0024317D" w:rsidRPr="006456FB" w14:paraId="4C47EA69" w14:textId="77777777" w:rsidTr="009C2419">
                              <w:trPr>
                                <w:trHeight w:val="265"/>
                                <w:jc w:val="center"/>
                              </w:trPr>
                              <w:tc>
                                <w:tcPr>
                                  <w:tcW w:w="372" w:type="dxa"/>
                                  <w:vMerge/>
                                  <w:vAlign w:val="center"/>
                                </w:tcPr>
                                <w:p w14:paraId="3F65F405" w14:textId="77777777" w:rsidR="0024317D" w:rsidRPr="006456FB" w:rsidRDefault="0024317D" w:rsidP="000F6981">
                                  <w:pPr>
                                    <w:jc w:val="center"/>
                                    <w:rPr>
                                      <w:sz w:val="18"/>
                                      <w:szCs w:val="18"/>
                                    </w:rPr>
                                  </w:pPr>
                                </w:p>
                              </w:tc>
                              <w:tc>
                                <w:tcPr>
                                  <w:tcW w:w="3420" w:type="dxa"/>
                                  <w:gridSpan w:val="2"/>
                                  <w:vMerge/>
                                  <w:vAlign w:val="center"/>
                                </w:tcPr>
                                <w:p w14:paraId="454F4021" w14:textId="77777777" w:rsidR="0024317D" w:rsidRPr="006456FB" w:rsidRDefault="0024317D" w:rsidP="000F6981">
                                  <w:pPr>
                                    <w:jc w:val="left"/>
                                    <w:rPr>
                                      <w:sz w:val="18"/>
                                      <w:szCs w:val="18"/>
                                    </w:rPr>
                                  </w:pPr>
                                </w:p>
                              </w:tc>
                              <w:tc>
                                <w:tcPr>
                                  <w:tcW w:w="1986" w:type="dxa"/>
                                  <w:vMerge/>
                                </w:tcPr>
                                <w:p w14:paraId="0C5C0370" w14:textId="77777777" w:rsidR="0024317D" w:rsidRPr="00FC6B8C" w:rsidRDefault="0024317D" w:rsidP="00E15CB0">
                                  <w:pPr>
                                    <w:rPr>
                                      <w:sz w:val="18"/>
                                      <w:szCs w:val="18"/>
                                      <w:lang w:val="en-US"/>
                                    </w:rPr>
                                  </w:pPr>
                                </w:p>
                              </w:tc>
                              <w:tc>
                                <w:tcPr>
                                  <w:tcW w:w="1560" w:type="dxa"/>
                                  <w:vMerge/>
                                </w:tcPr>
                                <w:p w14:paraId="40FCA42C" w14:textId="77777777" w:rsidR="0024317D" w:rsidRDefault="0024317D" w:rsidP="007310C5">
                                  <w:pPr>
                                    <w:jc w:val="left"/>
                                    <w:rPr>
                                      <w:sz w:val="18"/>
                                      <w:szCs w:val="18"/>
                                      <w:lang w:val="en-US"/>
                                    </w:rPr>
                                  </w:pPr>
                                </w:p>
                              </w:tc>
                              <w:tc>
                                <w:tcPr>
                                  <w:tcW w:w="1984" w:type="dxa"/>
                                </w:tcPr>
                                <w:p w14:paraId="37330693" w14:textId="77777777" w:rsidR="0024317D" w:rsidRPr="006456FB" w:rsidRDefault="0024317D" w:rsidP="00E15CB0">
                                  <w:pPr>
                                    <w:rPr>
                                      <w:sz w:val="18"/>
                                      <w:szCs w:val="18"/>
                                    </w:rPr>
                                  </w:pPr>
                                  <w:r>
                                    <w:rPr>
                                      <w:sz w:val="18"/>
                                    </w:rPr>
                                    <w:t>D-s2,d2</w:t>
                                  </w:r>
                                </w:p>
                              </w:tc>
                              <w:tc>
                                <w:tcPr>
                                  <w:tcW w:w="1559" w:type="dxa"/>
                                </w:tcPr>
                                <w:p w14:paraId="3B900008" w14:textId="77777777" w:rsidR="0024317D" w:rsidRPr="006456FB" w:rsidRDefault="0024317D" w:rsidP="00E15CB0">
                                  <w:pPr>
                                    <w:rPr>
                                      <w:sz w:val="18"/>
                                      <w:szCs w:val="18"/>
                                    </w:rPr>
                                  </w:pPr>
                                  <w:r>
                                    <w:rPr>
                                      <w:sz w:val="18"/>
                                    </w:rPr>
                                    <w:t>C-s2,d2</w:t>
                                  </w:r>
                                </w:p>
                              </w:tc>
                              <w:tc>
                                <w:tcPr>
                                  <w:tcW w:w="1397" w:type="dxa"/>
                                  <w:vMerge/>
                                </w:tcPr>
                                <w:p w14:paraId="1E5E0973" w14:textId="77777777" w:rsidR="0024317D" w:rsidRPr="006456FB" w:rsidRDefault="0024317D" w:rsidP="00E15CB0">
                                  <w:pPr>
                                    <w:rPr>
                                      <w:sz w:val="18"/>
                                      <w:szCs w:val="18"/>
                                      <w:lang w:val="en-US"/>
                                    </w:rPr>
                                  </w:pPr>
                                </w:p>
                              </w:tc>
                              <w:tc>
                                <w:tcPr>
                                  <w:tcW w:w="1722" w:type="dxa"/>
                                  <w:vMerge/>
                                </w:tcPr>
                                <w:p w14:paraId="189D52C0" w14:textId="77777777" w:rsidR="0024317D" w:rsidRPr="006456FB" w:rsidRDefault="0024317D" w:rsidP="00E15CB0">
                                  <w:pPr>
                                    <w:rPr>
                                      <w:sz w:val="18"/>
                                      <w:szCs w:val="18"/>
                                      <w:lang w:val="en-US"/>
                                    </w:rPr>
                                  </w:pPr>
                                </w:p>
                              </w:tc>
                              <w:tc>
                                <w:tcPr>
                                  <w:tcW w:w="1417" w:type="dxa"/>
                                  <w:vMerge/>
                                </w:tcPr>
                                <w:p w14:paraId="667C5EA6" w14:textId="77777777" w:rsidR="0024317D" w:rsidRPr="006456FB" w:rsidRDefault="0024317D" w:rsidP="00E15CB0">
                                  <w:pPr>
                                    <w:rPr>
                                      <w:sz w:val="18"/>
                                      <w:szCs w:val="18"/>
                                      <w:lang w:val="en-US"/>
                                    </w:rPr>
                                  </w:pPr>
                                </w:p>
                              </w:tc>
                            </w:tr>
                            <w:tr w:rsidR="0024317D" w:rsidRPr="006456FB" w14:paraId="2460D2D6" w14:textId="77777777" w:rsidTr="009C2419">
                              <w:trPr>
                                <w:trHeight w:val="480"/>
                                <w:jc w:val="center"/>
                              </w:trPr>
                              <w:tc>
                                <w:tcPr>
                                  <w:tcW w:w="372" w:type="dxa"/>
                                  <w:vMerge w:val="restart"/>
                                  <w:vAlign w:val="center"/>
                                </w:tcPr>
                                <w:p w14:paraId="7DF88B64"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430885F2"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C</w:t>
                                  </w:r>
                                </w:p>
                              </w:tc>
                              <w:tc>
                                <w:tcPr>
                                  <w:tcW w:w="3420" w:type="dxa"/>
                                  <w:gridSpan w:val="2"/>
                                  <w:vMerge w:val="restart"/>
                                  <w:vAlign w:val="center"/>
                                </w:tcPr>
                                <w:p w14:paraId="39077041" w14:textId="77777777" w:rsidR="0024317D" w:rsidRPr="006456FB" w:rsidRDefault="0024317D" w:rsidP="000F6981">
                                  <w:pPr>
                                    <w:jc w:val="left"/>
                                    <w:rPr>
                                      <w:sz w:val="18"/>
                                      <w:szCs w:val="18"/>
                                    </w:rPr>
                                  </w:pPr>
                                  <w:r>
                                    <w:rPr>
                                      <w:sz w:val="18"/>
                                    </w:rPr>
                                    <w:t>Établissements recevant du public</w:t>
                                  </w:r>
                                </w:p>
                              </w:tc>
                              <w:tc>
                                <w:tcPr>
                                  <w:tcW w:w="1986" w:type="dxa"/>
                                  <w:vMerge w:val="restart"/>
                                </w:tcPr>
                                <w:p w14:paraId="6D6A3132" w14:textId="77777777" w:rsidR="0024317D" w:rsidRPr="00FC6B8C" w:rsidRDefault="0024317D" w:rsidP="00E15CB0">
                                  <w:pPr>
                                    <w:rPr>
                                      <w:sz w:val="18"/>
                                      <w:szCs w:val="18"/>
                                    </w:rPr>
                                  </w:pPr>
                                  <w:r>
                                    <w:rPr>
                                      <w:sz w:val="18"/>
                                    </w:rPr>
                                    <w:t>A2-s1, d1</w:t>
                                  </w:r>
                                </w:p>
                              </w:tc>
                              <w:tc>
                                <w:tcPr>
                                  <w:tcW w:w="1560" w:type="dxa"/>
                                  <w:vMerge w:val="restart"/>
                                </w:tcPr>
                                <w:p w14:paraId="1DEE453A" w14:textId="77777777" w:rsidR="0024317D" w:rsidRPr="006456FB" w:rsidRDefault="0024317D" w:rsidP="007310C5">
                                  <w:pPr>
                                    <w:jc w:val="left"/>
                                    <w:rPr>
                                      <w:sz w:val="18"/>
                                      <w:szCs w:val="18"/>
                                    </w:rPr>
                                  </w:pPr>
                                  <w:r>
                                    <w:rPr>
                                      <w:sz w:val="18"/>
                                    </w:rPr>
                                    <w:t>C-s1,d1</w:t>
                                  </w:r>
                                </w:p>
                              </w:tc>
                              <w:tc>
                                <w:tcPr>
                                  <w:tcW w:w="1984" w:type="dxa"/>
                                </w:tcPr>
                                <w:p w14:paraId="58E27180" w14:textId="77777777" w:rsidR="0024317D" w:rsidRPr="006456FB" w:rsidRDefault="0024317D" w:rsidP="00621B88">
                                  <w:pPr>
                                    <w:rPr>
                                      <w:sz w:val="18"/>
                                      <w:szCs w:val="18"/>
                                    </w:rPr>
                                  </w:pPr>
                                  <w:r>
                                    <w:rPr>
                                      <w:sz w:val="18"/>
                                    </w:rPr>
                                    <w:t>Locaux ≤ 30 m²</w:t>
                                  </w:r>
                                </w:p>
                              </w:tc>
                              <w:tc>
                                <w:tcPr>
                                  <w:tcW w:w="1559" w:type="dxa"/>
                                </w:tcPr>
                                <w:p w14:paraId="02291485" w14:textId="77777777" w:rsidR="0024317D" w:rsidRPr="006456FB" w:rsidRDefault="0024317D" w:rsidP="00E15CB0">
                                  <w:pPr>
                                    <w:rPr>
                                      <w:sz w:val="18"/>
                                      <w:szCs w:val="18"/>
                                    </w:rPr>
                                  </w:pPr>
                                  <w:r>
                                    <w:rPr>
                                      <w:sz w:val="18"/>
                                    </w:rPr>
                                    <w:t>Locaux &gt; 30 m²</w:t>
                                  </w:r>
                                </w:p>
                              </w:tc>
                              <w:tc>
                                <w:tcPr>
                                  <w:tcW w:w="1397" w:type="dxa"/>
                                  <w:vMerge w:val="restart"/>
                                </w:tcPr>
                                <w:p w14:paraId="7D04DDB2" w14:textId="77777777" w:rsidR="0024317D" w:rsidRPr="006456FB" w:rsidRDefault="0024317D" w:rsidP="00E15CB0">
                                  <w:pPr>
                                    <w:rPr>
                                      <w:sz w:val="18"/>
                                      <w:szCs w:val="18"/>
                                    </w:rPr>
                                  </w:pPr>
                                  <w:r>
                                    <w:rPr>
                                      <w:sz w:val="18"/>
                                    </w:rPr>
                                    <w:t>C-s1,d0</w:t>
                                  </w:r>
                                </w:p>
                              </w:tc>
                              <w:tc>
                                <w:tcPr>
                                  <w:tcW w:w="1722" w:type="dxa"/>
                                  <w:vMerge w:val="restart"/>
                                </w:tcPr>
                                <w:p w14:paraId="3EB9FC63"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00144327"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357A4C50" w14:textId="77777777" w:rsidTr="009C2419">
                              <w:trPr>
                                <w:trHeight w:val="480"/>
                                <w:jc w:val="center"/>
                              </w:trPr>
                              <w:tc>
                                <w:tcPr>
                                  <w:tcW w:w="372" w:type="dxa"/>
                                  <w:vMerge/>
                                  <w:vAlign w:val="center"/>
                                </w:tcPr>
                                <w:p w14:paraId="318520E7" w14:textId="77777777" w:rsidR="0024317D" w:rsidRPr="006456FB" w:rsidRDefault="0024317D" w:rsidP="000F6981">
                                  <w:pPr>
                                    <w:jc w:val="center"/>
                                    <w:rPr>
                                      <w:sz w:val="18"/>
                                      <w:szCs w:val="18"/>
                                    </w:rPr>
                                  </w:pPr>
                                </w:p>
                              </w:tc>
                              <w:tc>
                                <w:tcPr>
                                  <w:tcW w:w="3420" w:type="dxa"/>
                                  <w:gridSpan w:val="2"/>
                                  <w:vMerge/>
                                  <w:vAlign w:val="center"/>
                                </w:tcPr>
                                <w:p w14:paraId="5B4C1821" w14:textId="77777777" w:rsidR="0024317D" w:rsidRPr="006456FB" w:rsidRDefault="0024317D" w:rsidP="000F6981">
                                  <w:pPr>
                                    <w:jc w:val="left"/>
                                    <w:rPr>
                                      <w:sz w:val="18"/>
                                      <w:szCs w:val="18"/>
                                    </w:rPr>
                                  </w:pPr>
                                </w:p>
                              </w:tc>
                              <w:tc>
                                <w:tcPr>
                                  <w:tcW w:w="1986" w:type="dxa"/>
                                  <w:vMerge/>
                                </w:tcPr>
                                <w:p w14:paraId="11469E81" w14:textId="77777777" w:rsidR="0024317D" w:rsidRPr="00FC6B8C" w:rsidRDefault="0024317D" w:rsidP="00E15CB0">
                                  <w:pPr>
                                    <w:rPr>
                                      <w:sz w:val="18"/>
                                      <w:szCs w:val="18"/>
                                      <w:lang w:val="en-US"/>
                                    </w:rPr>
                                  </w:pPr>
                                </w:p>
                              </w:tc>
                              <w:tc>
                                <w:tcPr>
                                  <w:tcW w:w="1560" w:type="dxa"/>
                                  <w:vMerge/>
                                </w:tcPr>
                                <w:p w14:paraId="5D3B7FA5" w14:textId="77777777" w:rsidR="0024317D" w:rsidRDefault="0024317D" w:rsidP="007310C5">
                                  <w:pPr>
                                    <w:jc w:val="left"/>
                                    <w:rPr>
                                      <w:sz w:val="18"/>
                                      <w:szCs w:val="18"/>
                                      <w:lang w:val="en-US"/>
                                    </w:rPr>
                                  </w:pPr>
                                </w:p>
                              </w:tc>
                              <w:tc>
                                <w:tcPr>
                                  <w:tcW w:w="1984" w:type="dxa"/>
                                </w:tcPr>
                                <w:p w14:paraId="4E9CD367" w14:textId="77777777" w:rsidR="0024317D" w:rsidRPr="006456FB" w:rsidRDefault="0024317D" w:rsidP="00E15CB0">
                                  <w:pPr>
                                    <w:rPr>
                                      <w:sz w:val="18"/>
                                      <w:szCs w:val="18"/>
                                    </w:rPr>
                                  </w:pPr>
                                  <w:r>
                                    <w:rPr>
                                      <w:sz w:val="18"/>
                                    </w:rPr>
                                    <w:t>D-s2,d2</w:t>
                                  </w:r>
                                </w:p>
                              </w:tc>
                              <w:tc>
                                <w:tcPr>
                                  <w:tcW w:w="1559" w:type="dxa"/>
                                </w:tcPr>
                                <w:p w14:paraId="7166F6EC" w14:textId="77777777" w:rsidR="0024317D" w:rsidRPr="006456FB" w:rsidRDefault="0024317D" w:rsidP="00E15CB0">
                                  <w:pPr>
                                    <w:rPr>
                                      <w:sz w:val="18"/>
                                      <w:szCs w:val="18"/>
                                    </w:rPr>
                                  </w:pPr>
                                  <w:r>
                                    <w:rPr>
                                      <w:sz w:val="18"/>
                                    </w:rPr>
                                    <w:t>C-s1,d1</w:t>
                                  </w:r>
                                </w:p>
                              </w:tc>
                              <w:tc>
                                <w:tcPr>
                                  <w:tcW w:w="1397" w:type="dxa"/>
                                  <w:vMerge/>
                                </w:tcPr>
                                <w:p w14:paraId="161BBA24" w14:textId="77777777" w:rsidR="0024317D" w:rsidRPr="006456FB" w:rsidRDefault="0024317D" w:rsidP="00E15CB0">
                                  <w:pPr>
                                    <w:rPr>
                                      <w:sz w:val="18"/>
                                      <w:szCs w:val="18"/>
                                      <w:lang w:val="en-US"/>
                                    </w:rPr>
                                  </w:pPr>
                                </w:p>
                              </w:tc>
                              <w:tc>
                                <w:tcPr>
                                  <w:tcW w:w="1722" w:type="dxa"/>
                                  <w:vMerge/>
                                </w:tcPr>
                                <w:p w14:paraId="40C0BB0A" w14:textId="77777777" w:rsidR="0024317D" w:rsidRPr="006456FB" w:rsidRDefault="0024317D" w:rsidP="00E15CB0">
                                  <w:pPr>
                                    <w:rPr>
                                      <w:sz w:val="18"/>
                                      <w:szCs w:val="18"/>
                                    </w:rPr>
                                  </w:pPr>
                                </w:p>
                              </w:tc>
                              <w:tc>
                                <w:tcPr>
                                  <w:tcW w:w="1417" w:type="dxa"/>
                                  <w:vMerge/>
                                </w:tcPr>
                                <w:p w14:paraId="3CD43ECE" w14:textId="77777777" w:rsidR="0024317D" w:rsidRPr="006456FB" w:rsidRDefault="0024317D" w:rsidP="00E15CB0">
                                  <w:pPr>
                                    <w:rPr>
                                      <w:sz w:val="18"/>
                                      <w:szCs w:val="18"/>
                                      <w:lang w:val="en-US"/>
                                    </w:rPr>
                                  </w:pPr>
                                </w:p>
                              </w:tc>
                            </w:tr>
                            <w:tr w:rsidR="0024317D" w:rsidRPr="006456FB" w14:paraId="2BC5F941" w14:textId="77777777" w:rsidTr="009C2419">
                              <w:trPr>
                                <w:trHeight w:val="240"/>
                                <w:jc w:val="center"/>
                              </w:trPr>
                              <w:tc>
                                <w:tcPr>
                                  <w:tcW w:w="372" w:type="dxa"/>
                                  <w:vMerge w:val="restart"/>
                                  <w:vAlign w:val="center"/>
                                </w:tcPr>
                                <w:p w14:paraId="2FCE6CFC"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1D37C3CF"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D</w:t>
                                  </w:r>
                                </w:p>
                              </w:tc>
                              <w:tc>
                                <w:tcPr>
                                  <w:tcW w:w="3420" w:type="dxa"/>
                                  <w:gridSpan w:val="2"/>
                                  <w:vMerge w:val="restart"/>
                                  <w:vAlign w:val="center"/>
                                </w:tcPr>
                                <w:p w14:paraId="7F5FA1E1" w14:textId="77777777" w:rsidR="0024317D" w:rsidRPr="006456FB" w:rsidRDefault="0024317D" w:rsidP="000F6981">
                                  <w:pPr>
                                    <w:jc w:val="left"/>
                                    <w:rPr>
                                      <w:sz w:val="18"/>
                                      <w:szCs w:val="18"/>
                                    </w:rPr>
                                  </w:pPr>
                                  <w:r>
                                    <w:rPr>
                                      <w:sz w:val="18"/>
                                    </w:rPr>
                                    <w:t>Enseignement</w:t>
                                  </w:r>
                                </w:p>
                              </w:tc>
                              <w:tc>
                                <w:tcPr>
                                  <w:tcW w:w="1986" w:type="dxa"/>
                                  <w:vMerge w:val="restart"/>
                                </w:tcPr>
                                <w:p w14:paraId="12D23219" w14:textId="77777777" w:rsidR="0024317D" w:rsidRPr="00FC6B8C" w:rsidRDefault="0024317D" w:rsidP="00FC6B8C">
                                  <w:pPr>
                                    <w:rPr>
                                      <w:sz w:val="18"/>
                                      <w:szCs w:val="18"/>
                                    </w:rPr>
                                  </w:pPr>
                                  <w:r>
                                    <w:rPr>
                                      <w:sz w:val="18"/>
                                    </w:rPr>
                                    <w:t>A2-s1, d1</w:t>
                                  </w:r>
                                </w:p>
                              </w:tc>
                              <w:tc>
                                <w:tcPr>
                                  <w:tcW w:w="1560" w:type="dxa"/>
                                  <w:vMerge w:val="restart"/>
                                </w:tcPr>
                                <w:p w14:paraId="24D89837" w14:textId="77777777" w:rsidR="0024317D" w:rsidRPr="006456FB" w:rsidRDefault="0024317D" w:rsidP="007310C5">
                                  <w:pPr>
                                    <w:jc w:val="left"/>
                                    <w:rPr>
                                      <w:sz w:val="18"/>
                                      <w:szCs w:val="18"/>
                                    </w:rPr>
                                  </w:pPr>
                                  <w:r>
                                    <w:rPr>
                                      <w:sz w:val="18"/>
                                    </w:rPr>
                                    <w:t>C-s1,d1</w:t>
                                  </w:r>
                                </w:p>
                              </w:tc>
                              <w:tc>
                                <w:tcPr>
                                  <w:tcW w:w="1984" w:type="dxa"/>
                                </w:tcPr>
                                <w:p w14:paraId="24543320" w14:textId="77777777" w:rsidR="0024317D" w:rsidRPr="006456FB" w:rsidRDefault="0024317D" w:rsidP="00621B88">
                                  <w:pPr>
                                    <w:rPr>
                                      <w:sz w:val="18"/>
                                      <w:szCs w:val="18"/>
                                    </w:rPr>
                                  </w:pPr>
                                  <w:r>
                                    <w:rPr>
                                      <w:sz w:val="18"/>
                                    </w:rPr>
                                    <w:t>Salles ≤ 40 m²</w:t>
                                  </w:r>
                                </w:p>
                              </w:tc>
                              <w:tc>
                                <w:tcPr>
                                  <w:tcW w:w="1559" w:type="dxa"/>
                                </w:tcPr>
                                <w:p w14:paraId="4D3A0E7E" w14:textId="77777777" w:rsidR="0024317D" w:rsidRPr="006456FB" w:rsidRDefault="0024317D" w:rsidP="00E15CB0">
                                  <w:pPr>
                                    <w:rPr>
                                      <w:sz w:val="18"/>
                                      <w:szCs w:val="18"/>
                                    </w:rPr>
                                  </w:pPr>
                                  <w:r>
                                    <w:rPr>
                                      <w:sz w:val="18"/>
                                    </w:rPr>
                                    <w:t>Salles &gt;40 m²</w:t>
                                  </w:r>
                                </w:p>
                              </w:tc>
                              <w:tc>
                                <w:tcPr>
                                  <w:tcW w:w="1397" w:type="dxa"/>
                                  <w:vMerge w:val="restart"/>
                                </w:tcPr>
                                <w:p w14:paraId="474AD6A2" w14:textId="77777777" w:rsidR="0024317D" w:rsidRPr="006456FB" w:rsidRDefault="0024317D" w:rsidP="00E15CB0">
                                  <w:pPr>
                                    <w:rPr>
                                      <w:sz w:val="18"/>
                                      <w:szCs w:val="18"/>
                                    </w:rPr>
                                  </w:pPr>
                                  <w:r>
                                    <w:rPr>
                                      <w:sz w:val="18"/>
                                    </w:rPr>
                                    <w:t>C-s1,d0</w:t>
                                  </w:r>
                                </w:p>
                              </w:tc>
                              <w:tc>
                                <w:tcPr>
                                  <w:tcW w:w="1722" w:type="dxa"/>
                                  <w:vMerge w:val="restart"/>
                                </w:tcPr>
                                <w:p w14:paraId="1D18DD0B"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5DE4C0D1"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58169F55" w14:textId="77777777" w:rsidTr="009C2419">
                              <w:trPr>
                                <w:trHeight w:val="240"/>
                                <w:jc w:val="center"/>
                              </w:trPr>
                              <w:tc>
                                <w:tcPr>
                                  <w:tcW w:w="372" w:type="dxa"/>
                                  <w:vMerge/>
                                  <w:vAlign w:val="center"/>
                                </w:tcPr>
                                <w:p w14:paraId="64F7F898" w14:textId="77777777" w:rsidR="0024317D" w:rsidRPr="006456FB" w:rsidRDefault="0024317D" w:rsidP="000F6981">
                                  <w:pPr>
                                    <w:jc w:val="center"/>
                                    <w:rPr>
                                      <w:sz w:val="18"/>
                                      <w:szCs w:val="18"/>
                                    </w:rPr>
                                  </w:pPr>
                                </w:p>
                              </w:tc>
                              <w:tc>
                                <w:tcPr>
                                  <w:tcW w:w="3420" w:type="dxa"/>
                                  <w:gridSpan w:val="2"/>
                                  <w:vMerge/>
                                  <w:vAlign w:val="center"/>
                                </w:tcPr>
                                <w:p w14:paraId="1808D216" w14:textId="77777777" w:rsidR="0024317D" w:rsidRPr="006456FB" w:rsidRDefault="0024317D" w:rsidP="000F6981">
                                  <w:pPr>
                                    <w:jc w:val="left"/>
                                    <w:rPr>
                                      <w:sz w:val="18"/>
                                      <w:szCs w:val="18"/>
                                    </w:rPr>
                                  </w:pPr>
                                </w:p>
                              </w:tc>
                              <w:tc>
                                <w:tcPr>
                                  <w:tcW w:w="1986" w:type="dxa"/>
                                  <w:vMerge/>
                                </w:tcPr>
                                <w:p w14:paraId="25705AEE" w14:textId="77777777" w:rsidR="0024317D" w:rsidRPr="00FC6B8C" w:rsidRDefault="0024317D" w:rsidP="00E15CB0">
                                  <w:pPr>
                                    <w:rPr>
                                      <w:sz w:val="18"/>
                                      <w:szCs w:val="18"/>
                                      <w:lang w:val="en-US"/>
                                    </w:rPr>
                                  </w:pPr>
                                </w:p>
                              </w:tc>
                              <w:tc>
                                <w:tcPr>
                                  <w:tcW w:w="1560" w:type="dxa"/>
                                  <w:vMerge/>
                                </w:tcPr>
                                <w:p w14:paraId="625D1422" w14:textId="77777777" w:rsidR="0024317D" w:rsidRDefault="0024317D" w:rsidP="007310C5">
                                  <w:pPr>
                                    <w:jc w:val="left"/>
                                    <w:rPr>
                                      <w:sz w:val="18"/>
                                      <w:szCs w:val="18"/>
                                      <w:lang w:val="en-US"/>
                                    </w:rPr>
                                  </w:pPr>
                                </w:p>
                              </w:tc>
                              <w:tc>
                                <w:tcPr>
                                  <w:tcW w:w="1984" w:type="dxa"/>
                                </w:tcPr>
                                <w:p w14:paraId="27DA349E" w14:textId="77777777" w:rsidR="0024317D" w:rsidRPr="006456FB" w:rsidRDefault="0024317D" w:rsidP="00E15CB0">
                                  <w:pPr>
                                    <w:rPr>
                                      <w:sz w:val="18"/>
                                      <w:szCs w:val="18"/>
                                    </w:rPr>
                                  </w:pPr>
                                  <w:r>
                                    <w:rPr>
                                      <w:sz w:val="18"/>
                                    </w:rPr>
                                    <w:t>D-s2,d2</w:t>
                                  </w:r>
                                </w:p>
                              </w:tc>
                              <w:tc>
                                <w:tcPr>
                                  <w:tcW w:w="1559" w:type="dxa"/>
                                </w:tcPr>
                                <w:p w14:paraId="79216A2F" w14:textId="77777777" w:rsidR="0024317D" w:rsidRPr="006456FB" w:rsidRDefault="0024317D" w:rsidP="00E15CB0">
                                  <w:pPr>
                                    <w:rPr>
                                      <w:sz w:val="18"/>
                                      <w:szCs w:val="18"/>
                                    </w:rPr>
                                  </w:pPr>
                                  <w:r>
                                    <w:rPr>
                                      <w:sz w:val="18"/>
                                    </w:rPr>
                                    <w:t>C-s1,d1</w:t>
                                  </w:r>
                                </w:p>
                              </w:tc>
                              <w:tc>
                                <w:tcPr>
                                  <w:tcW w:w="1397" w:type="dxa"/>
                                  <w:vMerge/>
                                </w:tcPr>
                                <w:p w14:paraId="11F396A5" w14:textId="77777777" w:rsidR="0024317D" w:rsidRPr="006456FB" w:rsidRDefault="0024317D" w:rsidP="00E15CB0">
                                  <w:pPr>
                                    <w:rPr>
                                      <w:sz w:val="18"/>
                                      <w:szCs w:val="18"/>
                                      <w:lang w:val="en-US"/>
                                    </w:rPr>
                                  </w:pPr>
                                </w:p>
                              </w:tc>
                              <w:tc>
                                <w:tcPr>
                                  <w:tcW w:w="1722" w:type="dxa"/>
                                  <w:vMerge/>
                                </w:tcPr>
                                <w:p w14:paraId="48E6FE4D" w14:textId="77777777" w:rsidR="0024317D" w:rsidRPr="006456FB" w:rsidRDefault="0024317D" w:rsidP="00E15CB0">
                                  <w:pPr>
                                    <w:rPr>
                                      <w:sz w:val="18"/>
                                      <w:szCs w:val="18"/>
                                    </w:rPr>
                                  </w:pPr>
                                </w:p>
                              </w:tc>
                              <w:tc>
                                <w:tcPr>
                                  <w:tcW w:w="1417" w:type="dxa"/>
                                  <w:vMerge/>
                                </w:tcPr>
                                <w:p w14:paraId="60B698F3" w14:textId="77777777" w:rsidR="0024317D" w:rsidRPr="006456FB" w:rsidRDefault="0024317D" w:rsidP="00E15CB0">
                                  <w:pPr>
                                    <w:rPr>
                                      <w:sz w:val="18"/>
                                      <w:szCs w:val="18"/>
                                      <w:lang w:val="en-US"/>
                                    </w:rPr>
                                  </w:pPr>
                                </w:p>
                              </w:tc>
                            </w:tr>
                            <w:tr w:rsidR="0024317D" w:rsidRPr="006456FB" w14:paraId="3CD1C2F4" w14:textId="77777777" w:rsidTr="009C2419">
                              <w:trPr>
                                <w:trHeight w:val="517"/>
                                <w:jc w:val="center"/>
                              </w:trPr>
                              <w:tc>
                                <w:tcPr>
                                  <w:tcW w:w="372" w:type="dxa"/>
                                  <w:vAlign w:val="center"/>
                                </w:tcPr>
                                <w:p w14:paraId="76EB5FC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EC68F0A"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Ε</w:t>
                                  </w:r>
                                </w:p>
                              </w:tc>
                              <w:tc>
                                <w:tcPr>
                                  <w:tcW w:w="3420" w:type="dxa"/>
                                  <w:gridSpan w:val="2"/>
                                  <w:vAlign w:val="center"/>
                                </w:tcPr>
                                <w:p w14:paraId="626A578F" w14:textId="77777777" w:rsidR="0024317D" w:rsidRPr="006456FB" w:rsidRDefault="0024317D" w:rsidP="000F6981">
                                  <w:pPr>
                                    <w:jc w:val="left"/>
                                    <w:rPr>
                                      <w:sz w:val="18"/>
                                      <w:szCs w:val="18"/>
                                    </w:rPr>
                                  </w:pPr>
                                  <w:r>
                                    <w:rPr>
                                      <w:sz w:val="18"/>
                                    </w:rPr>
                                    <w:t>Santé et prévoyance sociale</w:t>
                                  </w:r>
                                </w:p>
                              </w:tc>
                              <w:tc>
                                <w:tcPr>
                                  <w:tcW w:w="1986" w:type="dxa"/>
                                </w:tcPr>
                                <w:p w14:paraId="24ADFC7E" w14:textId="77777777" w:rsidR="0024317D" w:rsidRPr="00FC6B8C" w:rsidRDefault="0024317D" w:rsidP="00FC6B8C">
                                  <w:pPr>
                                    <w:rPr>
                                      <w:sz w:val="18"/>
                                      <w:szCs w:val="18"/>
                                    </w:rPr>
                                  </w:pPr>
                                  <w:r>
                                    <w:rPr>
                                      <w:sz w:val="18"/>
                                    </w:rPr>
                                    <w:t>A2-s1, d1</w:t>
                                  </w:r>
                                </w:p>
                              </w:tc>
                              <w:tc>
                                <w:tcPr>
                                  <w:tcW w:w="1560" w:type="dxa"/>
                                </w:tcPr>
                                <w:p w14:paraId="41BC24B2" w14:textId="77777777" w:rsidR="0024317D" w:rsidRPr="006456FB" w:rsidRDefault="0024317D" w:rsidP="007310C5">
                                  <w:pPr>
                                    <w:jc w:val="left"/>
                                    <w:rPr>
                                      <w:sz w:val="18"/>
                                      <w:szCs w:val="18"/>
                                    </w:rPr>
                                  </w:pPr>
                                  <w:r>
                                    <w:rPr>
                                      <w:sz w:val="18"/>
                                    </w:rPr>
                                    <w:t>C-s1,d1</w:t>
                                  </w:r>
                                </w:p>
                              </w:tc>
                              <w:tc>
                                <w:tcPr>
                                  <w:tcW w:w="3543" w:type="dxa"/>
                                  <w:gridSpan w:val="2"/>
                                </w:tcPr>
                                <w:p w14:paraId="69D89FF8" w14:textId="77777777" w:rsidR="0024317D" w:rsidRPr="006456FB" w:rsidRDefault="0024317D" w:rsidP="00E15CB0">
                                  <w:pPr>
                                    <w:rPr>
                                      <w:sz w:val="18"/>
                                      <w:szCs w:val="18"/>
                                    </w:rPr>
                                  </w:pPr>
                                </w:p>
                              </w:tc>
                              <w:tc>
                                <w:tcPr>
                                  <w:tcW w:w="1397" w:type="dxa"/>
                                </w:tcPr>
                                <w:p w14:paraId="367DEF18" w14:textId="77777777" w:rsidR="0024317D" w:rsidRPr="006456FB" w:rsidRDefault="0024317D" w:rsidP="000D2F44">
                                  <w:pPr>
                                    <w:rPr>
                                      <w:sz w:val="18"/>
                                      <w:szCs w:val="18"/>
                                    </w:rPr>
                                  </w:pPr>
                                  <w:r>
                                    <w:rPr>
                                      <w:sz w:val="18"/>
                                    </w:rPr>
                                    <w:t>B-s1,d0,</w:t>
                                  </w:r>
                                </w:p>
                              </w:tc>
                              <w:tc>
                                <w:tcPr>
                                  <w:tcW w:w="1722" w:type="dxa"/>
                                </w:tcPr>
                                <w:p w14:paraId="184A4B2E" w14:textId="77777777" w:rsidR="0024317D" w:rsidRPr="000E4ECF" w:rsidRDefault="0024317D" w:rsidP="000D2F44">
                                  <w:pPr>
                                    <w:rPr>
                                      <w:sz w:val="18"/>
                                      <w:szCs w:val="18"/>
                                    </w:rPr>
                                  </w:pPr>
                                  <w:r>
                                    <w:rPr>
                                      <w:sz w:val="18"/>
                                    </w:rPr>
                                    <w:t xml:space="preserve">B </w:t>
                                  </w:r>
                                  <w:r>
                                    <w:rPr>
                                      <w:sz w:val="18"/>
                                      <w:vertAlign w:val="subscript"/>
                                    </w:rPr>
                                    <w:t>FL</w:t>
                                  </w:r>
                                  <w:r>
                                    <w:rPr>
                                      <w:sz w:val="18"/>
                                    </w:rPr>
                                    <w:t>- s1</w:t>
                                  </w:r>
                                </w:p>
                              </w:tc>
                              <w:tc>
                                <w:tcPr>
                                  <w:tcW w:w="1417" w:type="dxa"/>
                                </w:tcPr>
                                <w:p w14:paraId="7532E6EB" w14:textId="77777777" w:rsidR="0024317D" w:rsidRPr="00326EBB" w:rsidRDefault="0024317D" w:rsidP="000D2F44">
                                  <w:pPr>
                                    <w:rPr>
                                      <w:sz w:val="18"/>
                                      <w:szCs w:val="18"/>
                                    </w:rPr>
                                  </w:pPr>
                                  <w:r>
                                    <w:rPr>
                                      <w:sz w:val="18"/>
                                    </w:rPr>
                                    <w:t>C</w:t>
                                  </w:r>
                                  <w:r>
                                    <w:rPr>
                                      <w:sz w:val="18"/>
                                      <w:vertAlign w:val="subscript"/>
                                    </w:rPr>
                                    <w:t xml:space="preserve"> FL</w:t>
                                  </w:r>
                                  <w:r>
                                    <w:rPr>
                                      <w:sz w:val="18"/>
                                    </w:rPr>
                                    <w:t>- s1</w:t>
                                  </w:r>
                                </w:p>
                              </w:tc>
                            </w:tr>
                            <w:tr w:rsidR="0024317D" w:rsidRPr="006456FB" w14:paraId="7F85CA9D" w14:textId="77777777" w:rsidTr="009C2419">
                              <w:trPr>
                                <w:trHeight w:val="238"/>
                                <w:jc w:val="center"/>
                              </w:trPr>
                              <w:tc>
                                <w:tcPr>
                                  <w:tcW w:w="372" w:type="dxa"/>
                                  <w:vAlign w:val="center"/>
                                </w:tcPr>
                                <w:p w14:paraId="5630CE9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2972BA1F"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F</w:t>
                                  </w:r>
                                </w:p>
                              </w:tc>
                              <w:tc>
                                <w:tcPr>
                                  <w:tcW w:w="3420" w:type="dxa"/>
                                  <w:gridSpan w:val="2"/>
                                  <w:vAlign w:val="center"/>
                                </w:tcPr>
                                <w:p w14:paraId="315AF860" w14:textId="77777777" w:rsidR="0024317D" w:rsidRPr="006456FB" w:rsidRDefault="0024317D" w:rsidP="000F6981">
                                  <w:pPr>
                                    <w:jc w:val="left"/>
                                    <w:rPr>
                                      <w:sz w:val="18"/>
                                      <w:szCs w:val="18"/>
                                    </w:rPr>
                                  </w:pPr>
                                  <w:r>
                                    <w:rPr>
                                      <w:sz w:val="18"/>
                                    </w:rPr>
                                    <w:t>Établissements pénitentiaires</w:t>
                                  </w:r>
                                </w:p>
                              </w:tc>
                              <w:tc>
                                <w:tcPr>
                                  <w:tcW w:w="1986" w:type="dxa"/>
                                </w:tcPr>
                                <w:p w14:paraId="09F74ECC" w14:textId="77777777" w:rsidR="0024317D" w:rsidRPr="00FC6B8C" w:rsidRDefault="0024317D" w:rsidP="00FC6B8C">
                                  <w:pPr>
                                    <w:rPr>
                                      <w:sz w:val="18"/>
                                      <w:szCs w:val="18"/>
                                    </w:rPr>
                                  </w:pPr>
                                  <w:r>
                                    <w:rPr>
                                      <w:sz w:val="18"/>
                                    </w:rPr>
                                    <w:t>A2-s1, d1</w:t>
                                  </w:r>
                                </w:p>
                              </w:tc>
                              <w:tc>
                                <w:tcPr>
                                  <w:tcW w:w="1560" w:type="dxa"/>
                                </w:tcPr>
                                <w:p w14:paraId="6F96AC5E" w14:textId="77777777" w:rsidR="0024317D" w:rsidRPr="006456FB" w:rsidRDefault="0024317D" w:rsidP="007310C5">
                                  <w:pPr>
                                    <w:jc w:val="left"/>
                                    <w:rPr>
                                      <w:sz w:val="18"/>
                                      <w:szCs w:val="18"/>
                                    </w:rPr>
                                  </w:pPr>
                                  <w:r>
                                    <w:rPr>
                                      <w:sz w:val="18"/>
                                    </w:rPr>
                                    <w:t>C-s1,d1</w:t>
                                  </w:r>
                                </w:p>
                              </w:tc>
                              <w:tc>
                                <w:tcPr>
                                  <w:tcW w:w="3543" w:type="dxa"/>
                                  <w:gridSpan w:val="2"/>
                                </w:tcPr>
                                <w:p w14:paraId="025F7E33" w14:textId="77777777" w:rsidR="0024317D" w:rsidRPr="006456FB" w:rsidRDefault="0024317D" w:rsidP="00E15CB0">
                                  <w:pPr>
                                    <w:rPr>
                                      <w:sz w:val="18"/>
                                      <w:szCs w:val="18"/>
                                    </w:rPr>
                                  </w:pPr>
                                </w:p>
                              </w:tc>
                              <w:tc>
                                <w:tcPr>
                                  <w:tcW w:w="1397" w:type="dxa"/>
                                </w:tcPr>
                                <w:p w14:paraId="24791B4F" w14:textId="77777777" w:rsidR="0024317D" w:rsidRPr="006456FB" w:rsidRDefault="0024317D" w:rsidP="000D2F44">
                                  <w:pPr>
                                    <w:rPr>
                                      <w:sz w:val="18"/>
                                      <w:szCs w:val="18"/>
                                    </w:rPr>
                                  </w:pPr>
                                  <w:r>
                                    <w:rPr>
                                      <w:sz w:val="18"/>
                                    </w:rPr>
                                    <w:t>C-s1,d0</w:t>
                                  </w:r>
                                </w:p>
                              </w:tc>
                              <w:tc>
                                <w:tcPr>
                                  <w:tcW w:w="1722" w:type="dxa"/>
                                </w:tcPr>
                                <w:p w14:paraId="551962B1" w14:textId="77777777" w:rsidR="0024317D" w:rsidRPr="006456FB" w:rsidRDefault="0024317D" w:rsidP="000D2F44">
                                  <w:pPr>
                                    <w:rPr>
                                      <w:sz w:val="18"/>
                                      <w:szCs w:val="18"/>
                                    </w:rPr>
                                  </w:pPr>
                                  <w:r>
                                    <w:rPr>
                                      <w:sz w:val="18"/>
                                    </w:rPr>
                                    <w:t xml:space="preserve">B </w:t>
                                  </w:r>
                                  <w:r>
                                    <w:rPr>
                                      <w:sz w:val="18"/>
                                      <w:vertAlign w:val="subscript"/>
                                    </w:rPr>
                                    <w:t>FL</w:t>
                                  </w:r>
                                  <w:r>
                                    <w:rPr>
                                      <w:sz w:val="18"/>
                                    </w:rPr>
                                    <w:t>- s2</w:t>
                                  </w:r>
                                </w:p>
                              </w:tc>
                              <w:tc>
                                <w:tcPr>
                                  <w:tcW w:w="1417" w:type="dxa"/>
                                </w:tcPr>
                                <w:p w14:paraId="49EC0B99" w14:textId="77777777" w:rsidR="0024317D" w:rsidRPr="006456FB" w:rsidRDefault="0024317D" w:rsidP="000D2F44">
                                  <w:pPr>
                                    <w:rPr>
                                      <w:sz w:val="18"/>
                                      <w:szCs w:val="18"/>
                                    </w:rPr>
                                  </w:pPr>
                                  <w:r>
                                    <w:rPr>
                                      <w:sz w:val="18"/>
                                    </w:rPr>
                                    <w:t xml:space="preserve">C </w:t>
                                  </w:r>
                                  <w:r>
                                    <w:rPr>
                                      <w:sz w:val="18"/>
                                      <w:vertAlign w:val="subscript"/>
                                    </w:rPr>
                                    <w:t>FL</w:t>
                                  </w:r>
                                  <w:r>
                                    <w:rPr>
                                      <w:sz w:val="18"/>
                                    </w:rPr>
                                    <w:t>- s2</w:t>
                                  </w:r>
                                </w:p>
                              </w:tc>
                            </w:tr>
                            <w:tr w:rsidR="0024317D" w:rsidRPr="006456FB" w14:paraId="1F6FA7AE" w14:textId="77777777" w:rsidTr="009C2419">
                              <w:trPr>
                                <w:trHeight w:val="368"/>
                                <w:jc w:val="center"/>
                              </w:trPr>
                              <w:tc>
                                <w:tcPr>
                                  <w:tcW w:w="372" w:type="dxa"/>
                                  <w:vMerge w:val="restart"/>
                                  <w:vAlign w:val="center"/>
                                </w:tcPr>
                                <w:p w14:paraId="4ABAE7AA" w14:textId="77777777" w:rsidR="0024317D" w:rsidRPr="006456FB" w:rsidRDefault="0024317D" w:rsidP="000F6981">
                                  <w:pPr>
                                    <w:jc w:val="center"/>
                                    <w:rPr>
                                      <w:sz w:val="18"/>
                                      <w:szCs w:val="18"/>
                                    </w:rPr>
                                  </w:pPr>
                                  <w:r>
                                    <w:rPr>
                                      <w:sz w:val="18"/>
                                    </w:rPr>
                                    <w:t>G</w:t>
                                  </w:r>
                                </w:p>
                                <w:p w14:paraId="7F563DB2" w14:textId="77777777" w:rsidR="0024317D" w:rsidRPr="006456FB" w:rsidRDefault="0024317D" w:rsidP="000F6981">
                                  <w:pPr>
                                    <w:jc w:val="center"/>
                                    <w:rPr>
                                      <w:sz w:val="18"/>
                                      <w:szCs w:val="18"/>
                                    </w:rPr>
                                  </w:pPr>
                                </w:p>
                              </w:tc>
                              <w:tc>
                                <w:tcPr>
                                  <w:tcW w:w="3420" w:type="dxa"/>
                                  <w:gridSpan w:val="2"/>
                                  <w:vMerge w:val="restart"/>
                                  <w:vAlign w:val="center"/>
                                </w:tcPr>
                                <w:p w14:paraId="2A89C6CF" w14:textId="77777777" w:rsidR="0024317D" w:rsidRPr="006456FB" w:rsidRDefault="0024317D" w:rsidP="000F6981">
                                  <w:pPr>
                                    <w:jc w:val="left"/>
                                    <w:rPr>
                                      <w:sz w:val="18"/>
                                      <w:szCs w:val="18"/>
                                    </w:rPr>
                                  </w:pPr>
                                  <w:r>
                                    <w:rPr>
                                      <w:sz w:val="18"/>
                                    </w:rPr>
                                    <w:t>Commerce</w:t>
                                  </w:r>
                                </w:p>
                              </w:tc>
                              <w:tc>
                                <w:tcPr>
                                  <w:tcW w:w="1986" w:type="dxa"/>
                                  <w:vMerge w:val="restart"/>
                                </w:tcPr>
                                <w:p w14:paraId="029CB178" w14:textId="77777777" w:rsidR="0024317D" w:rsidRPr="00FC6B8C" w:rsidRDefault="0024317D" w:rsidP="00FC6B8C">
                                  <w:pPr>
                                    <w:rPr>
                                      <w:sz w:val="18"/>
                                      <w:szCs w:val="18"/>
                                    </w:rPr>
                                  </w:pPr>
                                  <w:r>
                                    <w:rPr>
                                      <w:sz w:val="18"/>
                                    </w:rPr>
                                    <w:t>A2-s1, d1</w:t>
                                  </w:r>
                                </w:p>
                              </w:tc>
                              <w:tc>
                                <w:tcPr>
                                  <w:tcW w:w="1560" w:type="dxa"/>
                                  <w:vMerge w:val="restart"/>
                                </w:tcPr>
                                <w:p w14:paraId="5050F9E5" w14:textId="77777777" w:rsidR="0024317D" w:rsidRPr="006456FB" w:rsidRDefault="0024317D" w:rsidP="007310C5">
                                  <w:pPr>
                                    <w:jc w:val="left"/>
                                    <w:rPr>
                                      <w:sz w:val="18"/>
                                      <w:szCs w:val="18"/>
                                    </w:rPr>
                                  </w:pPr>
                                  <w:r>
                                    <w:rPr>
                                      <w:sz w:val="18"/>
                                    </w:rPr>
                                    <w:t>C-s1,d1</w:t>
                                  </w:r>
                                </w:p>
                              </w:tc>
                              <w:tc>
                                <w:tcPr>
                                  <w:tcW w:w="1984" w:type="dxa"/>
                                </w:tcPr>
                                <w:p w14:paraId="4D8FB3F7" w14:textId="77777777" w:rsidR="0024317D" w:rsidRPr="006456FB" w:rsidRDefault="0024317D" w:rsidP="00E15CB0">
                                  <w:pPr>
                                    <w:rPr>
                                      <w:sz w:val="18"/>
                                      <w:szCs w:val="18"/>
                                    </w:rPr>
                                  </w:pPr>
                                  <w:r>
                                    <w:rPr>
                                      <w:sz w:val="18"/>
                                    </w:rPr>
                                    <w:t>Locaux &gt; 10 m²</w:t>
                                  </w:r>
                                </w:p>
                              </w:tc>
                              <w:tc>
                                <w:tcPr>
                                  <w:tcW w:w="1559" w:type="dxa"/>
                                </w:tcPr>
                                <w:p w14:paraId="1CF7D92F" w14:textId="77777777" w:rsidR="0024317D" w:rsidRPr="006456FB" w:rsidRDefault="0024317D" w:rsidP="00621B88">
                                  <w:pPr>
                                    <w:rPr>
                                      <w:sz w:val="18"/>
                                      <w:szCs w:val="18"/>
                                    </w:rPr>
                                  </w:pPr>
                                  <w:r>
                                    <w:rPr>
                                      <w:sz w:val="18"/>
                                    </w:rPr>
                                    <w:t>Locaux ≤ 10 m²</w:t>
                                  </w:r>
                                </w:p>
                              </w:tc>
                              <w:tc>
                                <w:tcPr>
                                  <w:tcW w:w="1397" w:type="dxa"/>
                                  <w:vMerge w:val="restart"/>
                                </w:tcPr>
                                <w:p w14:paraId="6B539A5E" w14:textId="77777777" w:rsidR="0024317D" w:rsidRPr="006456FB" w:rsidRDefault="0024317D" w:rsidP="00E15CB0">
                                  <w:pPr>
                                    <w:rPr>
                                      <w:sz w:val="18"/>
                                      <w:szCs w:val="18"/>
                                    </w:rPr>
                                  </w:pPr>
                                  <w:r>
                                    <w:rPr>
                                      <w:sz w:val="18"/>
                                    </w:rPr>
                                    <w:t>C-s1,d0</w:t>
                                  </w:r>
                                </w:p>
                              </w:tc>
                              <w:tc>
                                <w:tcPr>
                                  <w:tcW w:w="1722" w:type="dxa"/>
                                  <w:vMerge w:val="restart"/>
                                </w:tcPr>
                                <w:p w14:paraId="0155EE21"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589D23B4"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7747A6B2" w14:textId="77777777" w:rsidTr="009C2419">
                              <w:trPr>
                                <w:trHeight w:val="183"/>
                                <w:jc w:val="center"/>
                              </w:trPr>
                              <w:tc>
                                <w:tcPr>
                                  <w:tcW w:w="372" w:type="dxa"/>
                                  <w:vMerge/>
                                  <w:vAlign w:val="center"/>
                                </w:tcPr>
                                <w:p w14:paraId="198083BF" w14:textId="77777777" w:rsidR="0024317D" w:rsidRPr="006456FB" w:rsidRDefault="0024317D" w:rsidP="000F6981">
                                  <w:pPr>
                                    <w:jc w:val="center"/>
                                    <w:rPr>
                                      <w:sz w:val="18"/>
                                      <w:szCs w:val="18"/>
                                    </w:rPr>
                                  </w:pPr>
                                </w:p>
                              </w:tc>
                              <w:tc>
                                <w:tcPr>
                                  <w:tcW w:w="3420" w:type="dxa"/>
                                  <w:gridSpan w:val="2"/>
                                  <w:vMerge/>
                                  <w:vAlign w:val="center"/>
                                </w:tcPr>
                                <w:p w14:paraId="724AFF70" w14:textId="77777777" w:rsidR="0024317D" w:rsidRPr="006456FB" w:rsidRDefault="0024317D" w:rsidP="000F6981">
                                  <w:pPr>
                                    <w:jc w:val="left"/>
                                    <w:rPr>
                                      <w:sz w:val="18"/>
                                      <w:szCs w:val="18"/>
                                    </w:rPr>
                                  </w:pPr>
                                </w:p>
                              </w:tc>
                              <w:tc>
                                <w:tcPr>
                                  <w:tcW w:w="1986" w:type="dxa"/>
                                  <w:vMerge/>
                                </w:tcPr>
                                <w:p w14:paraId="42366FB6" w14:textId="77777777" w:rsidR="0024317D" w:rsidRPr="00FC6B8C" w:rsidRDefault="0024317D" w:rsidP="00E15CB0">
                                  <w:pPr>
                                    <w:rPr>
                                      <w:sz w:val="18"/>
                                      <w:szCs w:val="18"/>
                                      <w:lang w:val="en-US"/>
                                    </w:rPr>
                                  </w:pPr>
                                </w:p>
                              </w:tc>
                              <w:tc>
                                <w:tcPr>
                                  <w:tcW w:w="1560" w:type="dxa"/>
                                  <w:vMerge/>
                                </w:tcPr>
                                <w:p w14:paraId="3D68750E" w14:textId="77777777" w:rsidR="0024317D" w:rsidRDefault="0024317D" w:rsidP="007310C5">
                                  <w:pPr>
                                    <w:jc w:val="left"/>
                                    <w:rPr>
                                      <w:sz w:val="18"/>
                                      <w:szCs w:val="18"/>
                                      <w:lang w:val="en-US"/>
                                    </w:rPr>
                                  </w:pPr>
                                </w:p>
                              </w:tc>
                              <w:tc>
                                <w:tcPr>
                                  <w:tcW w:w="1984" w:type="dxa"/>
                                </w:tcPr>
                                <w:p w14:paraId="6B5F6F0D" w14:textId="77777777" w:rsidR="0024317D" w:rsidRPr="006456FB" w:rsidRDefault="0024317D" w:rsidP="00E15CB0">
                                  <w:pPr>
                                    <w:rPr>
                                      <w:sz w:val="18"/>
                                      <w:szCs w:val="18"/>
                                    </w:rPr>
                                  </w:pPr>
                                  <w:r>
                                    <w:rPr>
                                      <w:sz w:val="18"/>
                                    </w:rPr>
                                    <w:t>C-s1,d1</w:t>
                                  </w:r>
                                </w:p>
                              </w:tc>
                              <w:tc>
                                <w:tcPr>
                                  <w:tcW w:w="1559" w:type="dxa"/>
                                </w:tcPr>
                                <w:p w14:paraId="4734452D" w14:textId="77777777" w:rsidR="0024317D" w:rsidRPr="006456FB" w:rsidRDefault="0024317D" w:rsidP="00E15CB0">
                                  <w:pPr>
                                    <w:rPr>
                                      <w:sz w:val="18"/>
                                      <w:szCs w:val="18"/>
                                    </w:rPr>
                                  </w:pPr>
                                  <w:r>
                                    <w:rPr>
                                      <w:sz w:val="18"/>
                                    </w:rPr>
                                    <w:t>D-s1,d1</w:t>
                                  </w:r>
                                </w:p>
                              </w:tc>
                              <w:tc>
                                <w:tcPr>
                                  <w:tcW w:w="1397" w:type="dxa"/>
                                  <w:vMerge/>
                                </w:tcPr>
                                <w:p w14:paraId="3B4EA823" w14:textId="77777777" w:rsidR="0024317D" w:rsidRPr="006456FB" w:rsidRDefault="0024317D" w:rsidP="00E15CB0">
                                  <w:pPr>
                                    <w:rPr>
                                      <w:sz w:val="18"/>
                                      <w:szCs w:val="18"/>
                                      <w:lang w:val="en-US"/>
                                    </w:rPr>
                                  </w:pPr>
                                </w:p>
                              </w:tc>
                              <w:tc>
                                <w:tcPr>
                                  <w:tcW w:w="1722" w:type="dxa"/>
                                  <w:vMerge/>
                                </w:tcPr>
                                <w:p w14:paraId="539529EB" w14:textId="77777777" w:rsidR="0024317D" w:rsidRPr="006456FB" w:rsidRDefault="0024317D" w:rsidP="00E15CB0">
                                  <w:pPr>
                                    <w:rPr>
                                      <w:sz w:val="18"/>
                                      <w:szCs w:val="18"/>
                                    </w:rPr>
                                  </w:pPr>
                                </w:p>
                              </w:tc>
                              <w:tc>
                                <w:tcPr>
                                  <w:tcW w:w="1417" w:type="dxa"/>
                                  <w:vMerge/>
                                </w:tcPr>
                                <w:p w14:paraId="1C760918" w14:textId="77777777" w:rsidR="0024317D" w:rsidRPr="006456FB" w:rsidRDefault="0024317D" w:rsidP="00E15CB0">
                                  <w:pPr>
                                    <w:rPr>
                                      <w:sz w:val="18"/>
                                      <w:szCs w:val="18"/>
                                    </w:rPr>
                                  </w:pPr>
                                </w:p>
                              </w:tc>
                            </w:tr>
                            <w:tr w:rsidR="0024317D" w:rsidRPr="006456FB" w14:paraId="366DFCE8" w14:textId="77777777" w:rsidTr="009C2419">
                              <w:trPr>
                                <w:trHeight w:val="225"/>
                                <w:jc w:val="center"/>
                              </w:trPr>
                              <w:tc>
                                <w:tcPr>
                                  <w:tcW w:w="372" w:type="dxa"/>
                                  <w:vMerge w:val="restart"/>
                                  <w:vAlign w:val="center"/>
                                </w:tcPr>
                                <w:p w14:paraId="12D2F7B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H</w:t>
                                  </w:r>
                                </w:p>
                              </w:tc>
                              <w:tc>
                                <w:tcPr>
                                  <w:tcW w:w="3420" w:type="dxa"/>
                                  <w:gridSpan w:val="2"/>
                                  <w:vMerge w:val="restart"/>
                                  <w:vAlign w:val="center"/>
                                </w:tcPr>
                                <w:p w14:paraId="42762DD4" w14:textId="77777777" w:rsidR="0024317D" w:rsidRPr="006456FB" w:rsidRDefault="0024317D" w:rsidP="000F6981">
                                  <w:pPr>
                                    <w:jc w:val="left"/>
                                    <w:rPr>
                                      <w:sz w:val="18"/>
                                      <w:szCs w:val="18"/>
                                    </w:rPr>
                                  </w:pPr>
                                  <w:r>
                                    <w:rPr>
                                      <w:sz w:val="18"/>
                                    </w:rPr>
                                    <w:t>Bureaux</w:t>
                                  </w:r>
                                </w:p>
                              </w:tc>
                              <w:tc>
                                <w:tcPr>
                                  <w:tcW w:w="1986" w:type="dxa"/>
                                  <w:vMerge w:val="restart"/>
                                </w:tcPr>
                                <w:p w14:paraId="4AC8EBA4" w14:textId="77777777" w:rsidR="0024317D" w:rsidRPr="00FC6B8C" w:rsidRDefault="0024317D" w:rsidP="00FC6B8C">
                                  <w:pPr>
                                    <w:rPr>
                                      <w:sz w:val="18"/>
                                      <w:szCs w:val="18"/>
                                    </w:rPr>
                                  </w:pPr>
                                  <w:r>
                                    <w:rPr>
                                      <w:sz w:val="18"/>
                                    </w:rPr>
                                    <w:t>A2-s1, d1</w:t>
                                  </w:r>
                                </w:p>
                              </w:tc>
                              <w:tc>
                                <w:tcPr>
                                  <w:tcW w:w="1560" w:type="dxa"/>
                                  <w:vMerge w:val="restart"/>
                                </w:tcPr>
                                <w:p w14:paraId="1904D350" w14:textId="77777777" w:rsidR="0024317D" w:rsidRPr="006456FB" w:rsidRDefault="0024317D" w:rsidP="007310C5">
                                  <w:pPr>
                                    <w:jc w:val="left"/>
                                    <w:rPr>
                                      <w:sz w:val="18"/>
                                      <w:szCs w:val="18"/>
                                    </w:rPr>
                                  </w:pPr>
                                  <w:r>
                                    <w:rPr>
                                      <w:sz w:val="18"/>
                                    </w:rPr>
                                    <w:t>C-s1,d1</w:t>
                                  </w:r>
                                </w:p>
                              </w:tc>
                              <w:tc>
                                <w:tcPr>
                                  <w:tcW w:w="1984" w:type="dxa"/>
                                </w:tcPr>
                                <w:p w14:paraId="692B6AA5" w14:textId="77777777" w:rsidR="0024317D" w:rsidRPr="006456FB" w:rsidRDefault="0024317D" w:rsidP="00621B88">
                                  <w:pPr>
                                    <w:rPr>
                                      <w:sz w:val="18"/>
                                      <w:szCs w:val="18"/>
                                    </w:rPr>
                                  </w:pPr>
                                  <w:r>
                                    <w:rPr>
                                      <w:sz w:val="18"/>
                                    </w:rPr>
                                    <w:t>Locaux ≤ 30 m²</w:t>
                                  </w:r>
                                </w:p>
                              </w:tc>
                              <w:tc>
                                <w:tcPr>
                                  <w:tcW w:w="1559" w:type="dxa"/>
                                </w:tcPr>
                                <w:p w14:paraId="41A719D4" w14:textId="77777777" w:rsidR="0024317D" w:rsidRPr="006456FB" w:rsidRDefault="0024317D" w:rsidP="00E15CB0">
                                  <w:pPr>
                                    <w:rPr>
                                      <w:sz w:val="18"/>
                                      <w:szCs w:val="18"/>
                                    </w:rPr>
                                  </w:pPr>
                                  <w:r>
                                    <w:rPr>
                                      <w:sz w:val="18"/>
                                    </w:rPr>
                                    <w:t>Locaux &gt; 30 m²</w:t>
                                  </w:r>
                                </w:p>
                              </w:tc>
                              <w:tc>
                                <w:tcPr>
                                  <w:tcW w:w="1397" w:type="dxa"/>
                                  <w:vMerge w:val="restart"/>
                                </w:tcPr>
                                <w:p w14:paraId="4296A458" w14:textId="77777777" w:rsidR="0024317D" w:rsidRPr="006456FB" w:rsidRDefault="0024317D" w:rsidP="00E15CB0">
                                  <w:pPr>
                                    <w:rPr>
                                      <w:sz w:val="18"/>
                                      <w:szCs w:val="18"/>
                                    </w:rPr>
                                  </w:pPr>
                                  <w:r>
                                    <w:rPr>
                                      <w:sz w:val="18"/>
                                    </w:rPr>
                                    <w:t>C-s1,d0</w:t>
                                  </w:r>
                                </w:p>
                              </w:tc>
                              <w:tc>
                                <w:tcPr>
                                  <w:tcW w:w="1722" w:type="dxa"/>
                                  <w:vMerge w:val="restart"/>
                                </w:tcPr>
                                <w:p w14:paraId="282BA501"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2D65D375"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21C17139" w14:textId="77777777" w:rsidTr="009C2419">
                              <w:trPr>
                                <w:trHeight w:val="225"/>
                                <w:jc w:val="center"/>
                              </w:trPr>
                              <w:tc>
                                <w:tcPr>
                                  <w:tcW w:w="372" w:type="dxa"/>
                                  <w:vMerge/>
                                  <w:vAlign w:val="center"/>
                                </w:tcPr>
                                <w:p w14:paraId="348C1C1C" w14:textId="77777777" w:rsidR="0024317D" w:rsidRPr="006456FB" w:rsidRDefault="0024317D" w:rsidP="000F6981">
                                  <w:pPr>
                                    <w:jc w:val="center"/>
                                    <w:rPr>
                                      <w:sz w:val="18"/>
                                      <w:szCs w:val="18"/>
                                    </w:rPr>
                                  </w:pPr>
                                </w:p>
                              </w:tc>
                              <w:tc>
                                <w:tcPr>
                                  <w:tcW w:w="3420" w:type="dxa"/>
                                  <w:gridSpan w:val="2"/>
                                  <w:vMerge/>
                                </w:tcPr>
                                <w:p w14:paraId="7E1F311D" w14:textId="77777777" w:rsidR="0024317D" w:rsidRPr="006456FB" w:rsidRDefault="0024317D" w:rsidP="00E15CB0">
                                  <w:pPr>
                                    <w:rPr>
                                      <w:sz w:val="18"/>
                                      <w:szCs w:val="18"/>
                                    </w:rPr>
                                  </w:pPr>
                                </w:p>
                              </w:tc>
                              <w:tc>
                                <w:tcPr>
                                  <w:tcW w:w="1986" w:type="dxa"/>
                                  <w:vMerge/>
                                </w:tcPr>
                                <w:p w14:paraId="0DAC28AA" w14:textId="77777777" w:rsidR="0024317D" w:rsidRPr="00FC6B8C" w:rsidRDefault="0024317D" w:rsidP="00E15CB0">
                                  <w:pPr>
                                    <w:rPr>
                                      <w:sz w:val="18"/>
                                      <w:szCs w:val="18"/>
                                      <w:lang w:val="en-US"/>
                                    </w:rPr>
                                  </w:pPr>
                                </w:p>
                              </w:tc>
                              <w:tc>
                                <w:tcPr>
                                  <w:tcW w:w="1560" w:type="dxa"/>
                                  <w:vMerge/>
                                </w:tcPr>
                                <w:p w14:paraId="20A0B071" w14:textId="77777777" w:rsidR="0024317D" w:rsidRPr="006456FB" w:rsidRDefault="0024317D" w:rsidP="007310C5">
                                  <w:pPr>
                                    <w:jc w:val="left"/>
                                    <w:rPr>
                                      <w:sz w:val="18"/>
                                      <w:szCs w:val="18"/>
                                      <w:lang w:val="en-US"/>
                                    </w:rPr>
                                  </w:pPr>
                                </w:p>
                              </w:tc>
                              <w:tc>
                                <w:tcPr>
                                  <w:tcW w:w="1984" w:type="dxa"/>
                                </w:tcPr>
                                <w:p w14:paraId="4F9D98BF" w14:textId="77777777" w:rsidR="0024317D" w:rsidRPr="006456FB" w:rsidRDefault="0024317D" w:rsidP="00E15CB0">
                                  <w:pPr>
                                    <w:rPr>
                                      <w:sz w:val="18"/>
                                      <w:szCs w:val="18"/>
                                    </w:rPr>
                                  </w:pPr>
                                  <w:r>
                                    <w:rPr>
                                      <w:sz w:val="18"/>
                                    </w:rPr>
                                    <w:t>D-s2,d1</w:t>
                                  </w:r>
                                </w:p>
                              </w:tc>
                              <w:tc>
                                <w:tcPr>
                                  <w:tcW w:w="1559" w:type="dxa"/>
                                </w:tcPr>
                                <w:p w14:paraId="6BF9ABFA" w14:textId="77777777" w:rsidR="0024317D" w:rsidRPr="006456FB" w:rsidRDefault="0024317D" w:rsidP="00E15CB0">
                                  <w:pPr>
                                    <w:rPr>
                                      <w:sz w:val="18"/>
                                      <w:szCs w:val="18"/>
                                    </w:rPr>
                                  </w:pPr>
                                  <w:r>
                                    <w:rPr>
                                      <w:sz w:val="18"/>
                                    </w:rPr>
                                    <w:t>C-s2,d1</w:t>
                                  </w:r>
                                </w:p>
                              </w:tc>
                              <w:tc>
                                <w:tcPr>
                                  <w:tcW w:w="1397" w:type="dxa"/>
                                  <w:vMerge/>
                                </w:tcPr>
                                <w:p w14:paraId="644798CB" w14:textId="77777777" w:rsidR="0024317D" w:rsidRPr="006456FB" w:rsidRDefault="0024317D" w:rsidP="00E15CB0">
                                  <w:pPr>
                                    <w:rPr>
                                      <w:sz w:val="18"/>
                                      <w:szCs w:val="18"/>
                                      <w:lang w:val="en-US"/>
                                    </w:rPr>
                                  </w:pPr>
                                </w:p>
                              </w:tc>
                              <w:tc>
                                <w:tcPr>
                                  <w:tcW w:w="1722" w:type="dxa"/>
                                  <w:vMerge/>
                                </w:tcPr>
                                <w:p w14:paraId="29BD9111" w14:textId="77777777" w:rsidR="0024317D" w:rsidRPr="006456FB" w:rsidRDefault="0024317D" w:rsidP="00E15CB0">
                                  <w:pPr>
                                    <w:rPr>
                                      <w:sz w:val="18"/>
                                      <w:szCs w:val="18"/>
                                    </w:rPr>
                                  </w:pPr>
                                </w:p>
                              </w:tc>
                              <w:tc>
                                <w:tcPr>
                                  <w:tcW w:w="1417" w:type="dxa"/>
                                  <w:vMerge/>
                                </w:tcPr>
                                <w:p w14:paraId="6873138A" w14:textId="77777777" w:rsidR="0024317D" w:rsidRPr="006456FB" w:rsidRDefault="0024317D" w:rsidP="00E15CB0">
                                  <w:pPr>
                                    <w:rPr>
                                      <w:sz w:val="18"/>
                                      <w:szCs w:val="18"/>
                                    </w:rPr>
                                  </w:pPr>
                                </w:p>
                              </w:tc>
                            </w:tr>
                            <w:tr w:rsidR="0024317D" w:rsidRPr="006456FB" w14:paraId="0DF98E2E" w14:textId="77777777" w:rsidTr="009C2419">
                              <w:trPr>
                                <w:trHeight w:val="480"/>
                                <w:jc w:val="center"/>
                              </w:trPr>
                              <w:tc>
                                <w:tcPr>
                                  <w:tcW w:w="372" w:type="dxa"/>
                                  <w:vMerge w:val="restart"/>
                                  <w:vAlign w:val="center"/>
                                </w:tcPr>
                                <w:p w14:paraId="15215441"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AA9EC1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I</w:t>
                                  </w:r>
                                </w:p>
                                <w:p w14:paraId="23D3548C"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tc>
                              <w:tc>
                                <w:tcPr>
                                  <w:tcW w:w="2540" w:type="dxa"/>
                                  <w:vMerge w:val="restart"/>
                                  <w:vAlign w:val="center"/>
                                </w:tcPr>
                                <w:p w14:paraId="7D5F540D" w14:textId="77777777" w:rsidR="0024317D" w:rsidRPr="006456FB" w:rsidRDefault="0024317D" w:rsidP="000F6981">
                                  <w:pPr>
                                    <w:jc w:val="left"/>
                                    <w:rPr>
                                      <w:sz w:val="18"/>
                                      <w:szCs w:val="18"/>
                                    </w:rPr>
                                  </w:pPr>
                                  <w:r>
                                    <w:rPr>
                                      <w:sz w:val="18"/>
                                    </w:rPr>
                                    <w:t>Industrie - Artisanat</w:t>
                                  </w:r>
                                </w:p>
                              </w:tc>
                              <w:tc>
                                <w:tcPr>
                                  <w:tcW w:w="880" w:type="dxa"/>
                                  <w:vMerge w:val="restart"/>
                                </w:tcPr>
                                <w:p w14:paraId="4D2864B8" w14:textId="77777777" w:rsidR="0024317D" w:rsidRPr="000B19D1" w:rsidRDefault="0024317D" w:rsidP="00E15CB0">
                                  <w:pPr>
                                    <w:rPr>
                                      <w:sz w:val="18"/>
                                      <w:szCs w:val="18"/>
                                    </w:rPr>
                                  </w:pPr>
                                  <w:r>
                                    <w:rPr>
                                      <w:sz w:val="18"/>
                                    </w:rPr>
                                    <w:t>Z1-Z2</w:t>
                                  </w:r>
                                </w:p>
                              </w:tc>
                              <w:tc>
                                <w:tcPr>
                                  <w:tcW w:w="1986" w:type="dxa"/>
                                  <w:vMerge w:val="restart"/>
                                </w:tcPr>
                                <w:p w14:paraId="21ACB333" w14:textId="77777777" w:rsidR="0024317D" w:rsidRPr="00FC6B8C" w:rsidRDefault="0024317D" w:rsidP="00FC6B8C">
                                  <w:pPr>
                                    <w:rPr>
                                      <w:sz w:val="18"/>
                                      <w:szCs w:val="18"/>
                                    </w:rPr>
                                  </w:pPr>
                                  <w:r>
                                    <w:rPr>
                                      <w:sz w:val="18"/>
                                    </w:rPr>
                                    <w:t>A2-s1, d1</w:t>
                                  </w:r>
                                </w:p>
                              </w:tc>
                              <w:tc>
                                <w:tcPr>
                                  <w:tcW w:w="1560" w:type="dxa"/>
                                  <w:vMerge w:val="restart"/>
                                </w:tcPr>
                                <w:p w14:paraId="79636286" w14:textId="77777777" w:rsidR="0024317D" w:rsidRPr="006456FB" w:rsidRDefault="0024317D" w:rsidP="007310C5">
                                  <w:pPr>
                                    <w:jc w:val="left"/>
                                    <w:rPr>
                                      <w:sz w:val="18"/>
                                      <w:szCs w:val="18"/>
                                    </w:rPr>
                                  </w:pPr>
                                  <w:r>
                                    <w:rPr>
                                      <w:sz w:val="18"/>
                                    </w:rPr>
                                    <w:t>C-s1,d1</w:t>
                                  </w:r>
                                </w:p>
                              </w:tc>
                              <w:tc>
                                <w:tcPr>
                                  <w:tcW w:w="1984" w:type="dxa"/>
                                </w:tcPr>
                                <w:p w14:paraId="74C794F4" w14:textId="77777777" w:rsidR="0024317D" w:rsidRPr="006456FB" w:rsidRDefault="0024317D" w:rsidP="00E15CB0">
                                  <w:pPr>
                                    <w:rPr>
                                      <w:sz w:val="18"/>
                                      <w:szCs w:val="18"/>
                                    </w:rPr>
                                  </w:pPr>
                                  <w:r>
                                    <w:rPr>
                                      <w:sz w:val="18"/>
                                    </w:rPr>
                                    <w:t>Locaux &gt; 10 m²</w:t>
                                  </w:r>
                                </w:p>
                              </w:tc>
                              <w:tc>
                                <w:tcPr>
                                  <w:tcW w:w="1559" w:type="dxa"/>
                                </w:tcPr>
                                <w:p w14:paraId="27AA5299" w14:textId="77777777" w:rsidR="0024317D" w:rsidRPr="006456FB" w:rsidRDefault="0024317D" w:rsidP="00621B88">
                                  <w:pPr>
                                    <w:rPr>
                                      <w:sz w:val="18"/>
                                      <w:szCs w:val="18"/>
                                    </w:rPr>
                                  </w:pPr>
                                  <w:r>
                                    <w:rPr>
                                      <w:sz w:val="18"/>
                                    </w:rPr>
                                    <w:t>Locaux ≤ 10 m²</w:t>
                                  </w:r>
                                </w:p>
                              </w:tc>
                              <w:tc>
                                <w:tcPr>
                                  <w:tcW w:w="1397" w:type="dxa"/>
                                  <w:vMerge w:val="restart"/>
                                </w:tcPr>
                                <w:p w14:paraId="4C2F7818" w14:textId="77777777" w:rsidR="0024317D" w:rsidRPr="006456FB" w:rsidRDefault="0024317D" w:rsidP="00180D7A">
                                  <w:pPr>
                                    <w:rPr>
                                      <w:sz w:val="18"/>
                                      <w:szCs w:val="18"/>
                                    </w:rPr>
                                  </w:pPr>
                                  <w:r>
                                    <w:rPr>
                                      <w:sz w:val="18"/>
                                    </w:rPr>
                                    <w:t>C-s1,d0</w:t>
                                  </w:r>
                                </w:p>
                              </w:tc>
                              <w:tc>
                                <w:tcPr>
                                  <w:tcW w:w="1722" w:type="dxa"/>
                                  <w:vMerge w:val="restart"/>
                                </w:tcPr>
                                <w:p w14:paraId="541F199E"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4826A7A0" w14:textId="77777777" w:rsidR="0024317D" w:rsidRPr="006456FB" w:rsidRDefault="0024317D" w:rsidP="00E15CB0">
                                  <w:pPr>
                                    <w:rPr>
                                      <w:sz w:val="18"/>
                                      <w:szCs w:val="18"/>
                                    </w:rPr>
                                  </w:pPr>
                                  <w:r>
                                    <w:rPr>
                                      <w:sz w:val="18"/>
                                    </w:rPr>
                                    <w:t xml:space="preserve">C </w:t>
                                  </w:r>
                                  <w:r>
                                    <w:rPr>
                                      <w:sz w:val="18"/>
                                      <w:vertAlign w:val="subscript"/>
                                    </w:rPr>
                                    <w:t>FL</w:t>
                                  </w:r>
                                  <w:r>
                                    <w:rPr>
                                      <w:sz w:val="18"/>
                                    </w:rPr>
                                    <w:t>- s2</w:t>
                                  </w:r>
                                </w:p>
                              </w:tc>
                            </w:tr>
                            <w:tr w:rsidR="0024317D" w:rsidRPr="006456FB" w14:paraId="5C7EFC74" w14:textId="77777777" w:rsidTr="009C2419">
                              <w:trPr>
                                <w:trHeight w:val="239"/>
                                <w:jc w:val="center"/>
                              </w:trPr>
                              <w:tc>
                                <w:tcPr>
                                  <w:tcW w:w="372" w:type="dxa"/>
                                  <w:vMerge/>
                                  <w:vAlign w:val="center"/>
                                </w:tcPr>
                                <w:p w14:paraId="39D02126" w14:textId="77777777" w:rsidR="0024317D" w:rsidRPr="006456FB" w:rsidRDefault="0024317D" w:rsidP="000F6981">
                                  <w:pPr>
                                    <w:jc w:val="center"/>
                                    <w:rPr>
                                      <w:sz w:val="18"/>
                                      <w:szCs w:val="18"/>
                                    </w:rPr>
                                  </w:pPr>
                                </w:p>
                              </w:tc>
                              <w:tc>
                                <w:tcPr>
                                  <w:tcW w:w="2540" w:type="dxa"/>
                                  <w:vMerge/>
                                  <w:vAlign w:val="center"/>
                                </w:tcPr>
                                <w:p w14:paraId="00948F9E" w14:textId="77777777" w:rsidR="0024317D" w:rsidRPr="006456FB" w:rsidRDefault="0024317D" w:rsidP="000F6981">
                                  <w:pPr>
                                    <w:jc w:val="left"/>
                                    <w:rPr>
                                      <w:sz w:val="18"/>
                                      <w:szCs w:val="18"/>
                                    </w:rPr>
                                  </w:pPr>
                                </w:p>
                              </w:tc>
                              <w:tc>
                                <w:tcPr>
                                  <w:tcW w:w="880" w:type="dxa"/>
                                  <w:vMerge/>
                                </w:tcPr>
                                <w:p w14:paraId="5E564796" w14:textId="77777777" w:rsidR="0024317D" w:rsidRDefault="0024317D" w:rsidP="00E15CB0">
                                  <w:pPr>
                                    <w:rPr>
                                      <w:sz w:val="18"/>
                                      <w:szCs w:val="18"/>
                                      <w:lang w:val="en-US"/>
                                    </w:rPr>
                                  </w:pPr>
                                </w:p>
                              </w:tc>
                              <w:tc>
                                <w:tcPr>
                                  <w:tcW w:w="1986" w:type="dxa"/>
                                  <w:vMerge/>
                                </w:tcPr>
                                <w:p w14:paraId="2F051F42" w14:textId="77777777" w:rsidR="0024317D" w:rsidRPr="00FC6B8C" w:rsidRDefault="0024317D" w:rsidP="00E15CB0">
                                  <w:pPr>
                                    <w:rPr>
                                      <w:sz w:val="18"/>
                                      <w:szCs w:val="18"/>
                                      <w:lang w:val="en-US"/>
                                    </w:rPr>
                                  </w:pPr>
                                </w:p>
                              </w:tc>
                              <w:tc>
                                <w:tcPr>
                                  <w:tcW w:w="1560" w:type="dxa"/>
                                  <w:vMerge/>
                                </w:tcPr>
                                <w:p w14:paraId="728CFD24" w14:textId="77777777" w:rsidR="0024317D" w:rsidRDefault="0024317D" w:rsidP="007310C5">
                                  <w:pPr>
                                    <w:jc w:val="left"/>
                                    <w:rPr>
                                      <w:sz w:val="18"/>
                                      <w:szCs w:val="18"/>
                                      <w:lang w:val="en-US"/>
                                    </w:rPr>
                                  </w:pPr>
                                </w:p>
                              </w:tc>
                              <w:tc>
                                <w:tcPr>
                                  <w:tcW w:w="1984" w:type="dxa"/>
                                </w:tcPr>
                                <w:p w14:paraId="25D849F0" w14:textId="77777777" w:rsidR="0024317D" w:rsidRPr="000B19D1" w:rsidRDefault="0024317D" w:rsidP="00E15CB0">
                                  <w:pPr>
                                    <w:rPr>
                                      <w:sz w:val="18"/>
                                      <w:szCs w:val="18"/>
                                    </w:rPr>
                                  </w:pPr>
                                  <w:r>
                                    <w:rPr>
                                      <w:sz w:val="18"/>
                                    </w:rPr>
                                    <w:t>C-s1,d1</w:t>
                                  </w:r>
                                </w:p>
                              </w:tc>
                              <w:tc>
                                <w:tcPr>
                                  <w:tcW w:w="1559" w:type="dxa"/>
                                </w:tcPr>
                                <w:p w14:paraId="75993967" w14:textId="77777777" w:rsidR="0024317D" w:rsidRPr="000B19D1" w:rsidRDefault="0024317D" w:rsidP="00E15CB0">
                                  <w:pPr>
                                    <w:rPr>
                                      <w:sz w:val="18"/>
                                      <w:szCs w:val="18"/>
                                    </w:rPr>
                                  </w:pPr>
                                  <w:r>
                                    <w:rPr>
                                      <w:sz w:val="18"/>
                                    </w:rPr>
                                    <w:t>D-s1,d1</w:t>
                                  </w:r>
                                </w:p>
                              </w:tc>
                              <w:tc>
                                <w:tcPr>
                                  <w:tcW w:w="1397" w:type="dxa"/>
                                  <w:vMerge/>
                                </w:tcPr>
                                <w:p w14:paraId="123C0D9F" w14:textId="77777777" w:rsidR="0024317D" w:rsidRPr="006456FB" w:rsidRDefault="0024317D" w:rsidP="00E15CB0">
                                  <w:pPr>
                                    <w:rPr>
                                      <w:sz w:val="18"/>
                                      <w:szCs w:val="18"/>
                                      <w:lang w:val="en-US"/>
                                    </w:rPr>
                                  </w:pPr>
                                </w:p>
                              </w:tc>
                              <w:tc>
                                <w:tcPr>
                                  <w:tcW w:w="1722" w:type="dxa"/>
                                  <w:vMerge/>
                                </w:tcPr>
                                <w:p w14:paraId="24E34123" w14:textId="77777777" w:rsidR="0024317D" w:rsidRPr="006456FB" w:rsidRDefault="0024317D" w:rsidP="00E15CB0">
                                  <w:pPr>
                                    <w:rPr>
                                      <w:sz w:val="18"/>
                                      <w:szCs w:val="18"/>
                                    </w:rPr>
                                  </w:pPr>
                                </w:p>
                              </w:tc>
                              <w:tc>
                                <w:tcPr>
                                  <w:tcW w:w="1417" w:type="dxa"/>
                                  <w:vMerge/>
                                </w:tcPr>
                                <w:p w14:paraId="3D46B448" w14:textId="77777777" w:rsidR="0024317D" w:rsidRPr="006456FB" w:rsidRDefault="0024317D" w:rsidP="00E15CB0">
                                  <w:pPr>
                                    <w:rPr>
                                      <w:sz w:val="18"/>
                                      <w:szCs w:val="18"/>
                                      <w:lang w:val="en-US"/>
                                    </w:rPr>
                                  </w:pPr>
                                </w:p>
                              </w:tc>
                            </w:tr>
                            <w:tr w:rsidR="0024317D" w:rsidRPr="006456FB" w14:paraId="22084D81" w14:textId="77777777" w:rsidTr="009C2419">
                              <w:trPr>
                                <w:trHeight w:val="225"/>
                                <w:jc w:val="center"/>
                              </w:trPr>
                              <w:tc>
                                <w:tcPr>
                                  <w:tcW w:w="372" w:type="dxa"/>
                                  <w:vMerge/>
                                  <w:vAlign w:val="center"/>
                                </w:tcPr>
                                <w:p w14:paraId="0EA7E73A" w14:textId="77777777" w:rsidR="0024317D" w:rsidRPr="006456FB" w:rsidRDefault="0024317D" w:rsidP="000F6981">
                                  <w:pPr>
                                    <w:jc w:val="center"/>
                                    <w:rPr>
                                      <w:sz w:val="18"/>
                                      <w:szCs w:val="18"/>
                                    </w:rPr>
                                  </w:pPr>
                                </w:p>
                              </w:tc>
                              <w:tc>
                                <w:tcPr>
                                  <w:tcW w:w="2540" w:type="dxa"/>
                                  <w:vMerge/>
                                  <w:vAlign w:val="center"/>
                                </w:tcPr>
                                <w:p w14:paraId="5A5E63ED" w14:textId="77777777" w:rsidR="0024317D" w:rsidRPr="006456FB" w:rsidRDefault="0024317D" w:rsidP="000F6981">
                                  <w:pPr>
                                    <w:jc w:val="left"/>
                                    <w:rPr>
                                      <w:sz w:val="18"/>
                                      <w:szCs w:val="18"/>
                                    </w:rPr>
                                  </w:pPr>
                                </w:p>
                              </w:tc>
                              <w:tc>
                                <w:tcPr>
                                  <w:tcW w:w="880" w:type="dxa"/>
                                  <w:vMerge w:val="restart"/>
                                </w:tcPr>
                                <w:p w14:paraId="722C5C5A" w14:textId="77777777" w:rsidR="0024317D" w:rsidRPr="000B19D1" w:rsidRDefault="0024317D" w:rsidP="00E15CB0">
                                  <w:pPr>
                                    <w:rPr>
                                      <w:sz w:val="18"/>
                                      <w:szCs w:val="18"/>
                                    </w:rPr>
                                  </w:pPr>
                                  <w:r>
                                    <w:rPr>
                                      <w:sz w:val="18"/>
                                    </w:rPr>
                                    <w:t>Z3</w:t>
                                  </w:r>
                                </w:p>
                              </w:tc>
                              <w:tc>
                                <w:tcPr>
                                  <w:tcW w:w="1986" w:type="dxa"/>
                                  <w:vMerge w:val="restart"/>
                                </w:tcPr>
                                <w:p w14:paraId="2ADFE00F" w14:textId="77777777" w:rsidR="0024317D" w:rsidRPr="00FC6B8C" w:rsidRDefault="0024317D" w:rsidP="00FC6B8C">
                                  <w:pPr>
                                    <w:rPr>
                                      <w:sz w:val="18"/>
                                      <w:szCs w:val="18"/>
                                    </w:rPr>
                                  </w:pPr>
                                  <w:r>
                                    <w:rPr>
                                      <w:sz w:val="18"/>
                                    </w:rPr>
                                    <w:t>A2-s1, d1</w:t>
                                  </w:r>
                                </w:p>
                              </w:tc>
                              <w:tc>
                                <w:tcPr>
                                  <w:tcW w:w="1560" w:type="dxa"/>
                                  <w:vMerge w:val="restart"/>
                                </w:tcPr>
                                <w:p w14:paraId="69A3608F" w14:textId="77777777" w:rsidR="0024317D" w:rsidRPr="006456FB" w:rsidRDefault="0024317D" w:rsidP="007310C5">
                                  <w:pPr>
                                    <w:jc w:val="left"/>
                                    <w:rPr>
                                      <w:sz w:val="18"/>
                                      <w:szCs w:val="18"/>
                                    </w:rPr>
                                  </w:pPr>
                                  <w:r>
                                    <w:rPr>
                                      <w:sz w:val="18"/>
                                    </w:rPr>
                                    <w:t>B- s1, d1</w:t>
                                  </w:r>
                                </w:p>
                              </w:tc>
                              <w:tc>
                                <w:tcPr>
                                  <w:tcW w:w="1984" w:type="dxa"/>
                                </w:tcPr>
                                <w:p w14:paraId="3BBC483C" w14:textId="77777777" w:rsidR="0024317D" w:rsidRPr="006456FB" w:rsidRDefault="0024317D" w:rsidP="00E15CB0">
                                  <w:pPr>
                                    <w:rPr>
                                      <w:sz w:val="18"/>
                                      <w:szCs w:val="18"/>
                                    </w:rPr>
                                  </w:pPr>
                                  <w:r>
                                    <w:rPr>
                                      <w:sz w:val="18"/>
                                    </w:rPr>
                                    <w:t>Locaux &gt; 10 m²</w:t>
                                  </w:r>
                                </w:p>
                              </w:tc>
                              <w:tc>
                                <w:tcPr>
                                  <w:tcW w:w="1559" w:type="dxa"/>
                                </w:tcPr>
                                <w:p w14:paraId="412BEA0F" w14:textId="77777777" w:rsidR="0024317D" w:rsidRPr="006456FB" w:rsidRDefault="0024317D" w:rsidP="00621B88">
                                  <w:pPr>
                                    <w:rPr>
                                      <w:sz w:val="18"/>
                                      <w:szCs w:val="18"/>
                                    </w:rPr>
                                  </w:pPr>
                                  <w:r>
                                    <w:rPr>
                                      <w:sz w:val="18"/>
                                    </w:rPr>
                                    <w:t>Locaux ≤ 10 m²</w:t>
                                  </w:r>
                                </w:p>
                              </w:tc>
                              <w:tc>
                                <w:tcPr>
                                  <w:tcW w:w="1397" w:type="dxa"/>
                                  <w:vMerge/>
                                </w:tcPr>
                                <w:p w14:paraId="4CBF0722" w14:textId="77777777" w:rsidR="0024317D" w:rsidRPr="006456FB" w:rsidRDefault="0024317D" w:rsidP="00E15CB0">
                                  <w:pPr>
                                    <w:rPr>
                                      <w:sz w:val="18"/>
                                      <w:szCs w:val="18"/>
                                      <w:lang w:val="en-US"/>
                                    </w:rPr>
                                  </w:pPr>
                                </w:p>
                              </w:tc>
                              <w:tc>
                                <w:tcPr>
                                  <w:tcW w:w="1722" w:type="dxa"/>
                                  <w:vMerge w:val="restart"/>
                                </w:tcPr>
                                <w:p w14:paraId="57817A58" w14:textId="77777777" w:rsidR="0024317D" w:rsidRPr="002F3380" w:rsidRDefault="0024317D" w:rsidP="00E15CB0">
                                  <w:pPr>
                                    <w:rPr>
                                      <w:sz w:val="18"/>
                                      <w:szCs w:val="18"/>
                                    </w:rPr>
                                  </w:pPr>
                                  <w:r>
                                    <w:rPr>
                                      <w:sz w:val="18"/>
                                    </w:rPr>
                                    <w:t xml:space="preserve">A2 </w:t>
                                  </w:r>
                                  <w:r>
                                    <w:rPr>
                                      <w:sz w:val="18"/>
                                      <w:vertAlign w:val="subscript"/>
                                    </w:rPr>
                                    <w:t>FL</w:t>
                                  </w:r>
                                  <w:r>
                                    <w:rPr>
                                      <w:sz w:val="18"/>
                                    </w:rPr>
                                    <w:t>- s2</w:t>
                                  </w:r>
                                </w:p>
                              </w:tc>
                              <w:tc>
                                <w:tcPr>
                                  <w:tcW w:w="1417" w:type="dxa"/>
                                  <w:vMerge w:val="restart"/>
                                </w:tcPr>
                                <w:p w14:paraId="1D3F5764" w14:textId="77777777" w:rsidR="0024317D" w:rsidRPr="002F3380" w:rsidRDefault="0024317D" w:rsidP="00E15CB0">
                                  <w:pPr>
                                    <w:rPr>
                                      <w:sz w:val="18"/>
                                      <w:szCs w:val="18"/>
                                    </w:rPr>
                                  </w:pPr>
                                  <w:r>
                                    <w:rPr>
                                      <w:sz w:val="18"/>
                                    </w:rPr>
                                    <w:t xml:space="preserve">B </w:t>
                                  </w:r>
                                  <w:r>
                                    <w:rPr>
                                      <w:sz w:val="18"/>
                                      <w:vertAlign w:val="subscript"/>
                                    </w:rPr>
                                    <w:t>FL</w:t>
                                  </w:r>
                                  <w:r>
                                    <w:rPr>
                                      <w:sz w:val="18"/>
                                    </w:rPr>
                                    <w:t>- s2</w:t>
                                  </w:r>
                                </w:p>
                              </w:tc>
                            </w:tr>
                            <w:tr w:rsidR="0024317D" w:rsidRPr="006456FB" w14:paraId="29F27C9F" w14:textId="77777777" w:rsidTr="009C2419">
                              <w:trPr>
                                <w:trHeight w:val="225"/>
                                <w:jc w:val="center"/>
                              </w:trPr>
                              <w:tc>
                                <w:tcPr>
                                  <w:tcW w:w="372" w:type="dxa"/>
                                  <w:vMerge/>
                                  <w:vAlign w:val="center"/>
                                </w:tcPr>
                                <w:p w14:paraId="33920DDA" w14:textId="77777777" w:rsidR="0024317D" w:rsidRPr="006456FB" w:rsidRDefault="0024317D" w:rsidP="000F6981">
                                  <w:pPr>
                                    <w:jc w:val="center"/>
                                    <w:rPr>
                                      <w:sz w:val="18"/>
                                      <w:szCs w:val="18"/>
                                    </w:rPr>
                                  </w:pPr>
                                </w:p>
                              </w:tc>
                              <w:tc>
                                <w:tcPr>
                                  <w:tcW w:w="2540" w:type="dxa"/>
                                  <w:vMerge/>
                                  <w:vAlign w:val="center"/>
                                </w:tcPr>
                                <w:p w14:paraId="052A42AF" w14:textId="77777777" w:rsidR="0024317D" w:rsidRPr="006456FB" w:rsidRDefault="0024317D" w:rsidP="000F6981">
                                  <w:pPr>
                                    <w:jc w:val="left"/>
                                    <w:rPr>
                                      <w:sz w:val="18"/>
                                      <w:szCs w:val="18"/>
                                    </w:rPr>
                                  </w:pPr>
                                </w:p>
                              </w:tc>
                              <w:tc>
                                <w:tcPr>
                                  <w:tcW w:w="880" w:type="dxa"/>
                                  <w:vMerge/>
                                </w:tcPr>
                                <w:p w14:paraId="414CE8EC" w14:textId="77777777" w:rsidR="0024317D" w:rsidRDefault="0024317D" w:rsidP="00E15CB0">
                                  <w:pPr>
                                    <w:rPr>
                                      <w:sz w:val="18"/>
                                      <w:szCs w:val="18"/>
                                      <w:lang w:val="en-US"/>
                                    </w:rPr>
                                  </w:pPr>
                                </w:p>
                              </w:tc>
                              <w:tc>
                                <w:tcPr>
                                  <w:tcW w:w="1986" w:type="dxa"/>
                                  <w:vMerge/>
                                </w:tcPr>
                                <w:p w14:paraId="3E908C29" w14:textId="77777777" w:rsidR="0024317D" w:rsidRPr="00FC6B8C" w:rsidRDefault="0024317D" w:rsidP="00E15CB0">
                                  <w:pPr>
                                    <w:rPr>
                                      <w:sz w:val="18"/>
                                      <w:szCs w:val="18"/>
                                      <w:lang w:val="en-US"/>
                                    </w:rPr>
                                  </w:pPr>
                                </w:p>
                              </w:tc>
                              <w:tc>
                                <w:tcPr>
                                  <w:tcW w:w="1560" w:type="dxa"/>
                                  <w:vMerge/>
                                </w:tcPr>
                                <w:p w14:paraId="4A5DE659" w14:textId="77777777" w:rsidR="0024317D" w:rsidRDefault="0024317D" w:rsidP="007310C5">
                                  <w:pPr>
                                    <w:jc w:val="left"/>
                                    <w:rPr>
                                      <w:sz w:val="18"/>
                                      <w:szCs w:val="18"/>
                                      <w:lang w:val="en-US"/>
                                    </w:rPr>
                                  </w:pPr>
                                </w:p>
                              </w:tc>
                              <w:tc>
                                <w:tcPr>
                                  <w:tcW w:w="1984" w:type="dxa"/>
                                </w:tcPr>
                                <w:p w14:paraId="0F5ABBED" w14:textId="77777777" w:rsidR="0024317D" w:rsidRPr="006456FB" w:rsidRDefault="0024317D" w:rsidP="00E15CB0">
                                  <w:pPr>
                                    <w:rPr>
                                      <w:sz w:val="18"/>
                                      <w:szCs w:val="18"/>
                                    </w:rPr>
                                  </w:pPr>
                                  <w:r>
                                    <w:rPr>
                                      <w:sz w:val="18"/>
                                    </w:rPr>
                                    <w:t>B-s1,d1</w:t>
                                  </w:r>
                                </w:p>
                              </w:tc>
                              <w:tc>
                                <w:tcPr>
                                  <w:tcW w:w="1559" w:type="dxa"/>
                                </w:tcPr>
                                <w:p w14:paraId="26E8338A" w14:textId="77777777" w:rsidR="0024317D" w:rsidRPr="006456FB" w:rsidRDefault="0024317D" w:rsidP="00E15CB0">
                                  <w:pPr>
                                    <w:rPr>
                                      <w:sz w:val="18"/>
                                      <w:szCs w:val="18"/>
                                    </w:rPr>
                                  </w:pPr>
                                  <w:r>
                                    <w:rPr>
                                      <w:sz w:val="18"/>
                                    </w:rPr>
                                    <w:t>C-s1,d1</w:t>
                                  </w:r>
                                </w:p>
                              </w:tc>
                              <w:tc>
                                <w:tcPr>
                                  <w:tcW w:w="1397" w:type="dxa"/>
                                  <w:vMerge/>
                                </w:tcPr>
                                <w:p w14:paraId="350DF0B4" w14:textId="77777777" w:rsidR="0024317D" w:rsidRPr="006456FB" w:rsidRDefault="0024317D" w:rsidP="00E15CB0">
                                  <w:pPr>
                                    <w:rPr>
                                      <w:sz w:val="18"/>
                                      <w:szCs w:val="18"/>
                                      <w:lang w:val="en-US"/>
                                    </w:rPr>
                                  </w:pPr>
                                </w:p>
                              </w:tc>
                              <w:tc>
                                <w:tcPr>
                                  <w:tcW w:w="1722" w:type="dxa"/>
                                  <w:vMerge/>
                                </w:tcPr>
                                <w:p w14:paraId="72D7EC60" w14:textId="77777777" w:rsidR="0024317D" w:rsidRPr="006456FB" w:rsidRDefault="0024317D" w:rsidP="00E15CB0">
                                  <w:pPr>
                                    <w:rPr>
                                      <w:sz w:val="18"/>
                                      <w:szCs w:val="18"/>
                                    </w:rPr>
                                  </w:pPr>
                                </w:p>
                              </w:tc>
                              <w:tc>
                                <w:tcPr>
                                  <w:tcW w:w="1417" w:type="dxa"/>
                                  <w:vMerge/>
                                </w:tcPr>
                                <w:p w14:paraId="6094078C" w14:textId="77777777" w:rsidR="0024317D" w:rsidRPr="006456FB" w:rsidRDefault="0024317D" w:rsidP="00E15CB0">
                                  <w:pPr>
                                    <w:rPr>
                                      <w:sz w:val="18"/>
                                      <w:szCs w:val="18"/>
                                    </w:rPr>
                                  </w:pPr>
                                </w:p>
                              </w:tc>
                            </w:tr>
                            <w:tr w:rsidR="0024317D" w:rsidRPr="006456FB" w14:paraId="5941816D" w14:textId="77777777" w:rsidTr="009C2419">
                              <w:trPr>
                                <w:trHeight w:val="225"/>
                                <w:jc w:val="center"/>
                              </w:trPr>
                              <w:tc>
                                <w:tcPr>
                                  <w:tcW w:w="372" w:type="dxa"/>
                                  <w:vMerge w:val="restart"/>
                                  <w:vAlign w:val="center"/>
                                </w:tcPr>
                                <w:p w14:paraId="56A3B5C7"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61818136"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J</w:t>
                                  </w:r>
                                </w:p>
                              </w:tc>
                              <w:tc>
                                <w:tcPr>
                                  <w:tcW w:w="2540" w:type="dxa"/>
                                  <w:vMerge w:val="restart"/>
                                  <w:vAlign w:val="center"/>
                                </w:tcPr>
                                <w:p w14:paraId="4046E05D" w14:textId="77777777" w:rsidR="0024317D" w:rsidRPr="002F3380" w:rsidRDefault="0024317D" w:rsidP="000F6981">
                                  <w:pPr>
                                    <w:jc w:val="left"/>
                                    <w:rPr>
                                      <w:sz w:val="18"/>
                                      <w:szCs w:val="18"/>
                                    </w:rPr>
                                  </w:pPr>
                                  <w:r>
                                    <w:rPr>
                                      <w:sz w:val="18"/>
                                    </w:rPr>
                                    <w:t>Stockage</w:t>
                                  </w:r>
                                </w:p>
                              </w:tc>
                              <w:tc>
                                <w:tcPr>
                                  <w:tcW w:w="880" w:type="dxa"/>
                                  <w:vMerge w:val="restart"/>
                                </w:tcPr>
                                <w:p w14:paraId="7A1A3143" w14:textId="77777777" w:rsidR="0024317D" w:rsidRPr="000B19D1" w:rsidRDefault="0024317D" w:rsidP="00E15CB0">
                                  <w:pPr>
                                    <w:rPr>
                                      <w:sz w:val="18"/>
                                      <w:szCs w:val="18"/>
                                    </w:rPr>
                                  </w:pPr>
                                  <w:r>
                                    <w:rPr>
                                      <w:sz w:val="18"/>
                                    </w:rPr>
                                    <w:t>Z1-Z2</w:t>
                                  </w:r>
                                </w:p>
                              </w:tc>
                              <w:tc>
                                <w:tcPr>
                                  <w:tcW w:w="1986" w:type="dxa"/>
                                  <w:vMerge w:val="restart"/>
                                </w:tcPr>
                                <w:p w14:paraId="59E0E39B" w14:textId="77777777" w:rsidR="0024317D" w:rsidRPr="00FC6B8C" w:rsidRDefault="0024317D" w:rsidP="00FC6B8C">
                                  <w:pPr>
                                    <w:rPr>
                                      <w:sz w:val="18"/>
                                      <w:szCs w:val="18"/>
                                    </w:rPr>
                                  </w:pPr>
                                  <w:r>
                                    <w:rPr>
                                      <w:sz w:val="18"/>
                                    </w:rPr>
                                    <w:t>A2-s1, d1</w:t>
                                  </w:r>
                                </w:p>
                              </w:tc>
                              <w:tc>
                                <w:tcPr>
                                  <w:tcW w:w="1560" w:type="dxa"/>
                                  <w:vMerge w:val="restart"/>
                                </w:tcPr>
                                <w:p w14:paraId="23888C59" w14:textId="77777777" w:rsidR="0024317D" w:rsidRPr="006456FB" w:rsidRDefault="0024317D" w:rsidP="007310C5">
                                  <w:pPr>
                                    <w:jc w:val="left"/>
                                    <w:rPr>
                                      <w:sz w:val="18"/>
                                      <w:szCs w:val="18"/>
                                    </w:rPr>
                                  </w:pPr>
                                  <w:r>
                                    <w:rPr>
                                      <w:sz w:val="18"/>
                                    </w:rPr>
                                    <w:t>C-s1,d1</w:t>
                                  </w:r>
                                </w:p>
                              </w:tc>
                              <w:tc>
                                <w:tcPr>
                                  <w:tcW w:w="1984" w:type="dxa"/>
                                </w:tcPr>
                                <w:p w14:paraId="487D0068" w14:textId="77777777" w:rsidR="0024317D" w:rsidRPr="006456FB" w:rsidRDefault="0024317D" w:rsidP="00E15CB0">
                                  <w:pPr>
                                    <w:rPr>
                                      <w:sz w:val="18"/>
                                      <w:szCs w:val="18"/>
                                    </w:rPr>
                                  </w:pPr>
                                  <w:r>
                                    <w:rPr>
                                      <w:sz w:val="18"/>
                                    </w:rPr>
                                    <w:t>Locaux &gt; 10 m²</w:t>
                                  </w:r>
                                </w:p>
                              </w:tc>
                              <w:tc>
                                <w:tcPr>
                                  <w:tcW w:w="1559" w:type="dxa"/>
                                </w:tcPr>
                                <w:p w14:paraId="7E8579F5" w14:textId="77777777" w:rsidR="0024317D" w:rsidRPr="006456FB" w:rsidRDefault="0024317D" w:rsidP="00621B88">
                                  <w:pPr>
                                    <w:rPr>
                                      <w:sz w:val="18"/>
                                      <w:szCs w:val="18"/>
                                    </w:rPr>
                                  </w:pPr>
                                  <w:r>
                                    <w:rPr>
                                      <w:sz w:val="18"/>
                                    </w:rPr>
                                    <w:t>Locaux ≤ 10 m²</w:t>
                                  </w:r>
                                </w:p>
                              </w:tc>
                              <w:tc>
                                <w:tcPr>
                                  <w:tcW w:w="1397" w:type="dxa"/>
                                  <w:vMerge w:val="restart"/>
                                </w:tcPr>
                                <w:p w14:paraId="61A4A696" w14:textId="77777777" w:rsidR="0024317D" w:rsidRPr="006456FB" w:rsidRDefault="0024317D" w:rsidP="00180D7A">
                                  <w:pPr>
                                    <w:rPr>
                                      <w:sz w:val="18"/>
                                      <w:szCs w:val="18"/>
                                    </w:rPr>
                                  </w:pPr>
                                  <w:r>
                                    <w:rPr>
                                      <w:sz w:val="18"/>
                                    </w:rPr>
                                    <w:t>C-s1,d0</w:t>
                                  </w:r>
                                </w:p>
                              </w:tc>
                              <w:tc>
                                <w:tcPr>
                                  <w:tcW w:w="1722" w:type="dxa"/>
                                  <w:vMerge w:val="restart"/>
                                </w:tcPr>
                                <w:p w14:paraId="0497A8A1" w14:textId="77777777" w:rsidR="0024317D" w:rsidRPr="006456FB" w:rsidRDefault="0024317D" w:rsidP="00180D7A">
                                  <w:pPr>
                                    <w:rPr>
                                      <w:sz w:val="18"/>
                                      <w:szCs w:val="18"/>
                                    </w:rPr>
                                  </w:pPr>
                                  <w:r>
                                    <w:rPr>
                                      <w:sz w:val="18"/>
                                    </w:rPr>
                                    <w:t xml:space="preserve">B </w:t>
                                  </w:r>
                                  <w:r>
                                    <w:rPr>
                                      <w:sz w:val="18"/>
                                      <w:vertAlign w:val="subscript"/>
                                    </w:rPr>
                                    <w:t>FL</w:t>
                                  </w:r>
                                  <w:r>
                                    <w:rPr>
                                      <w:sz w:val="18"/>
                                    </w:rPr>
                                    <w:t>l- s2</w:t>
                                  </w:r>
                                </w:p>
                              </w:tc>
                              <w:tc>
                                <w:tcPr>
                                  <w:tcW w:w="1417" w:type="dxa"/>
                                  <w:vMerge w:val="restart"/>
                                </w:tcPr>
                                <w:p w14:paraId="492CDDB0" w14:textId="77777777" w:rsidR="0024317D" w:rsidRPr="006456FB" w:rsidRDefault="0024317D" w:rsidP="00E15CB0">
                                  <w:pPr>
                                    <w:rPr>
                                      <w:sz w:val="18"/>
                                      <w:szCs w:val="18"/>
                                    </w:rPr>
                                  </w:pPr>
                                  <w:r>
                                    <w:rPr>
                                      <w:sz w:val="18"/>
                                    </w:rPr>
                                    <w:t xml:space="preserve">C </w:t>
                                  </w:r>
                                  <w:r>
                                    <w:rPr>
                                      <w:sz w:val="18"/>
                                      <w:vertAlign w:val="subscript"/>
                                    </w:rPr>
                                    <w:t>FL</w:t>
                                  </w:r>
                                  <w:r>
                                    <w:rPr>
                                      <w:sz w:val="18"/>
                                    </w:rPr>
                                    <w:t>- s2</w:t>
                                  </w:r>
                                </w:p>
                              </w:tc>
                            </w:tr>
                            <w:tr w:rsidR="0024317D" w:rsidRPr="006456FB" w14:paraId="7805089D" w14:textId="77777777" w:rsidTr="009C2419">
                              <w:trPr>
                                <w:trHeight w:val="225"/>
                                <w:jc w:val="center"/>
                              </w:trPr>
                              <w:tc>
                                <w:tcPr>
                                  <w:tcW w:w="372" w:type="dxa"/>
                                  <w:vMerge/>
                                  <w:vAlign w:val="center"/>
                                </w:tcPr>
                                <w:p w14:paraId="410F204B" w14:textId="77777777" w:rsidR="0024317D" w:rsidRPr="006456FB" w:rsidRDefault="0024317D" w:rsidP="000F6981">
                                  <w:pPr>
                                    <w:jc w:val="center"/>
                                    <w:rPr>
                                      <w:sz w:val="18"/>
                                      <w:szCs w:val="18"/>
                                    </w:rPr>
                                  </w:pPr>
                                </w:p>
                              </w:tc>
                              <w:tc>
                                <w:tcPr>
                                  <w:tcW w:w="2540" w:type="dxa"/>
                                  <w:vMerge/>
                                </w:tcPr>
                                <w:p w14:paraId="7C56B416" w14:textId="77777777" w:rsidR="0024317D" w:rsidRPr="006456FB" w:rsidRDefault="0024317D" w:rsidP="00E15CB0">
                                  <w:pPr>
                                    <w:rPr>
                                      <w:sz w:val="18"/>
                                      <w:szCs w:val="18"/>
                                    </w:rPr>
                                  </w:pPr>
                                </w:p>
                              </w:tc>
                              <w:tc>
                                <w:tcPr>
                                  <w:tcW w:w="880" w:type="dxa"/>
                                  <w:vMerge/>
                                </w:tcPr>
                                <w:p w14:paraId="25479DD7" w14:textId="77777777" w:rsidR="0024317D" w:rsidRPr="006456FB" w:rsidRDefault="0024317D" w:rsidP="00E15CB0">
                                  <w:pPr>
                                    <w:rPr>
                                      <w:sz w:val="18"/>
                                      <w:szCs w:val="18"/>
                                    </w:rPr>
                                  </w:pPr>
                                </w:p>
                              </w:tc>
                              <w:tc>
                                <w:tcPr>
                                  <w:tcW w:w="1986" w:type="dxa"/>
                                  <w:vMerge/>
                                </w:tcPr>
                                <w:p w14:paraId="477EFFAC" w14:textId="77777777" w:rsidR="0024317D" w:rsidRPr="00FC6B8C" w:rsidRDefault="0024317D" w:rsidP="00E15CB0">
                                  <w:pPr>
                                    <w:rPr>
                                      <w:sz w:val="18"/>
                                      <w:szCs w:val="18"/>
                                      <w:lang w:val="en-US"/>
                                    </w:rPr>
                                  </w:pPr>
                                </w:p>
                              </w:tc>
                              <w:tc>
                                <w:tcPr>
                                  <w:tcW w:w="1560" w:type="dxa"/>
                                  <w:vMerge/>
                                </w:tcPr>
                                <w:p w14:paraId="6E2336A8" w14:textId="77777777" w:rsidR="0024317D" w:rsidRDefault="0024317D" w:rsidP="007310C5">
                                  <w:pPr>
                                    <w:jc w:val="left"/>
                                    <w:rPr>
                                      <w:sz w:val="18"/>
                                      <w:szCs w:val="18"/>
                                      <w:lang w:val="en-US"/>
                                    </w:rPr>
                                  </w:pPr>
                                </w:p>
                              </w:tc>
                              <w:tc>
                                <w:tcPr>
                                  <w:tcW w:w="1984" w:type="dxa"/>
                                </w:tcPr>
                                <w:p w14:paraId="57F4CEAE" w14:textId="77777777" w:rsidR="0024317D" w:rsidRPr="000B19D1" w:rsidRDefault="0024317D" w:rsidP="00E15CB0">
                                  <w:pPr>
                                    <w:rPr>
                                      <w:sz w:val="18"/>
                                      <w:szCs w:val="18"/>
                                    </w:rPr>
                                  </w:pPr>
                                  <w:r>
                                    <w:rPr>
                                      <w:sz w:val="18"/>
                                    </w:rPr>
                                    <w:t>C-s1,d1</w:t>
                                  </w:r>
                                </w:p>
                              </w:tc>
                              <w:tc>
                                <w:tcPr>
                                  <w:tcW w:w="1559" w:type="dxa"/>
                                </w:tcPr>
                                <w:p w14:paraId="65A9C898" w14:textId="77777777" w:rsidR="0024317D" w:rsidRPr="000B19D1" w:rsidRDefault="0024317D" w:rsidP="00E15CB0">
                                  <w:pPr>
                                    <w:rPr>
                                      <w:sz w:val="18"/>
                                      <w:szCs w:val="18"/>
                                    </w:rPr>
                                  </w:pPr>
                                  <w:r>
                                    <w:rPr>
                                      <w:sz w:val="18"/>
                                    </w:rPr>
                                    <w:t>D-s1,d1</w:t>
                                  </w:r>
                                </w:p>
                              </w:tc>
                              <w:tc>
                                <w:tcPr>
                                  <w:tcW w:w="1397" w:type="dxa"/>
                                  <w:vMerge/>
                                </w:tcPr>
                                <w:p w14:paraId="3D8151D3" w14:textId="77777777" w:rsidR="0024317D" w:rsidRPr="006456FB" w:rsidRDefault="0024317D" w:rsidP="00E15CB0">
                                  <w:pPr>
                                    <w:rPr>
                                      <w:sz w:val="18"/>
                                      <w:szCs w:val="18"/>
                                      <w:lang w:val="en-US"/>
                                    </w:rPr>
                                  </w:pPr>
                                </w:p>
                              </w:tc>
                              <w:tc>
                                <w:tcPr>
                                  <w:tcW w:w="1722" w:type="dxa"/>
                                  <w:vMerge/>
                                </w:tcPr>
                                <w:p w14:paraId="252CE6FE" w14:textId="77777777" w:rsidR="0024317D" w:rsidRPr="006456FB" w:rsidRDefault="0024317D" w:rsidP="00E15CB0">
                                  <w:pPr>
                                    <w:rPr>
                                      <w:sz w:val="18"/>
                                      <w:szCs w:val="18"/>
                                    </w:rPr>
                                  </w:pPr>
                                </w:p>
                              </w:tc>
                              <w:tc>
                                <w:tcPr>
                                  <w:tcW w:w="1417" w:type="dxa"/>
                                  <w:vMerge/>
                                </w:tcPr>
                                <w:p w14:paraId="46A661DC" w14:textId="77777777" w:rsidR="0024317D" w:rsidRPr="006456FB" w:rsidRDefault="0024317D" w:rsidP="00E15CB0">
                                  <w:pPr>
                                    <w:rPr>
                                      <w:sz w:val="18"/>
                                      <w:szCs w:val="18"/>
                                      <w:lang w:val="en-US"/>
                                    </w:rPr>
                                  </w:pPr>
                                </w:p>
                              </w:tc>
                            </w:tr>
                            <w:tr w:rsidR="0024317D" w:rsidRPr="006456FB" w14:paraId="365C9851" w14:textId="77777777" w:rsidTr="009C2419">
                              <w:trPr>
                                <w:trHeight w:val="225"/>
                                <w:jc w:val="center"/>
                              </w:trPr>
                              <w:tc>
                                <w:tcPr>
                                  <w:tcW w:w="372" w:type="dxa"/>
                                  <w:vMerge/>
                                  <w:vAlign w:val="center"/>
                                </w:tcPr>
                                <w:p w14:paraId="74286B1D" w14:textId="77777777" w:rsidR="0024317D" w:rsidRPr="006456FB" w:rsidRDefault="0024317D" w:rsidP="000F6981">
                                  <w:pPr>
                                    <w:jc w:val="center"/>
                                    <w:rPr>
                                      <w:sz w:val="18"/>
                                      <w:szCs w:val="18"/>
                                    </w:rPr>
                                  </w:pPr>
                                </w:p>
                              </w:tc>
                              <w:tc>
                                <w:tcPr>
                                  <w:tcW w:w="2540" w:type="dxa"/>
                                  <w:vMerge/>
                                </w:tcPr>
                                <w:p w14:paraId="4DA22FF2" w14:textId="77777777" w:rsidR="0024317D" w:rsidRPr="006456FB" w:rsidRDefault="0024317D" w:rsidP="00E15CB0">
                                  <w:pPr>
                                    <w:rPr>
                                      <w:sz w:val="18"/>
                                      <w:szCs w:val="18"/>
                                    </w:rPr>
                                  </w:pPr>
                                </w:p>
                              </w:tc>
                              <w:tc>
                                <w:tcPr>
                                  <w:tcW w:w="880" w:type="dxa"/>
                                  <w:vMerge w:val="restart"/>
                                </w:tcPr>
                                <w:p w14:paraId="62162CDB" w14:textId="77777777" w:rsidR="0024317D" w:rsidRPr="000B19D1" w:rsidRDefault="0024317D" w:rsidP="00E15CB0">
                                  <w:pPr>
                                    <w:rPr>
                                      <w:sz w:val="18"/>
                                      <w:szCs w:val="18"/>
                                    </w:rPr>
                                  </w:pPr>
                                  <w:r>
                                    <w:rPr>
                                      <w:sz w:val="18"/>
                                    </w:rPr>
                                    <w:t>Z3</w:t>
                                  </w:r>
                                </w:p>
                              </w:tc>
                              <w:tc>
                                <w:tcPr>
                                  <w:tcW w:w="1986" w:type="dxa"/>
                                  <w:vMerge w:val="restart"/>
                                </w:tcPr>
                                <w:p w14:paraId="07C3B484" w14:textId="77777777" w:rsidR="0024317D" w:rsidRPr="00FC6B8C" w:rsidRDefault="0024317D" w:rsidP="00FC6B8C">
                                  <w:pPr>
                                    <w:rPr>
                                      <w:sz w:val="18"/>
                                      <w:szCs w:val="18"/>
                                    </w:rPr>
                                  </w:pPr>
                                  <w:r>
                                    <w:rPr>
                                      <w:sz w:val="18"/>
                                    </w:rPr>
                                    <w:t>A2-s1, d1</w:t>
                                  </w:r>
                                </w:p>
                              </w:tc>
                              <w:tc>
                                <w:tcPr>
                                  <w:tcW w:w="1560" w:type="dxa"/>
                                  <w:vMerge w:val="restart"/>
                                </w:tcPr>
                                <w:p w14:paraId="79F0CF17" w14:textId="77777777" w:rsidR="0024317D" w:rsidRPr="006456FB" w:rsidRDefault="0024317D" w:rsidP="007310C5">
                                  <w:pPr>
                                    <w:jc w:val="left"/>
                                    <w:rPr>
                                      <w:sz w:val="18"/>
                                      <w:szCs w:val="18"/>
                                    </w:rPr>
                                  </w:pPr>
                                  <w:r>
                                    <w:rPr>
                                      <w:sz w:val="18"/>
                                    </w:rPr>
                                    <w:t>B- s1, d1</w:t>
                                  </w:r>
                                </w:p>
                              </w:tc>
                              <w:tc>
                                <w:tcPr>
                                  <w:tcW w:w="1984" w:type="dxa"/>
                                </w:tcPr>
                                <w:p w14:paraId="2645ACD4" w14:textId="77777777" w:rsidR="0024317D" w:rsidRPr="006456FB" w:rsidRDefault="0024317D" w:rsidP="00E15CB0">
                                  <w:pPr>
                                    <w:rPr>
                                      <w:sz w:val="18"/>
                                      <w:szCs w:val="18"/>
                                    </w:rPr>
                                  </w:pPr>
                                  <w:r>
                                    <w:rPr>
                                      <w:sz w:val="18"/>
                                    </w:rPr>
                                    <w:t>Locaux &gt; 10 m²</w:t>
                                  </w:r>
                                </w:p>
                              </w:tc>
                              <w:tc>
                                <w:tcPr>
                                  <w:tcW w:w="1559" w:type="dxa"/>
                                </w:tcPr>
                                <w:p w14:paraId="5A040413" w14:textId="77777777" w:rsidR="0024317D" w:rsidRPr="006456FB" w:rsidRDefault="0024317D" w:rsidP="00621B88">
                                  <w:pPr>
                                    <w:rPr>
                                      <w:sz w:val="18"/>
                                      <w:szCs w:val="18"/>
                                    </w:rPr>
                                  </w:pPr>
                                  <w:r>
                                    <w:rPr>
                                      <w:sz w:val="18"/>
                                    </w:rPr>
                                    <w:t>Locaux ≤ 10 m²</w:t>
                                  </w:r>
                                </w:p>
                              </w:tc>
                              <w:tc>
                                <w:tcPr>
                                  <w:tcW w:w="1397" w:type="dxa"/>
                                  <w:vMerge/>
                                </w:tcPr>
                                <w:p w14:paraId="671D3C8B" w14:textId="77777777" w:rsidR="0024317D" w:rsidRPr="006456FB" w:rsidRDefault="0024317D" w:rsidP="00E15CB0">
                                  <w:pPr>
                                    <w:rPr>
                                      <w:sz w:val="18"/>
                                      <w:szCs w:val="18"/>
                                      <w:lang w:val="en-US"/>
                                    </w:rPr>
                                  </w:pPr>
                                </w:p>
                              </w:tc>
                              <w:tc>
                                <w:tcPr>
                                  <w:tcW w:w="1722" w:type="dxa"/>
                                  <w:vMerge w:val="restart"/>
                                </w:tcPr>
                                <w:p w14:paraId="67A8930F" w14:textId="77777777" w:rsidR="0024317D" w:rsidRPr="006456FB" w:rsidRDefault="0024317D" w:rsidP="00E15CB0">
                                  <w:pPr>
                                    <w:rPr>
                                      <w:sz w:val="18"/>
                                      <w:szCs w:val="18"/>
                                    </w:rPr>
                                  </w:pPr>
                                  <w:r>
                                    <w:rPr>
                                      <w:sz w:val="18"/>
                                    </w:rPr>
                                    <w:t xml:space="preserve">A2 </w:t>
                                  </w:r>
                                  <w:r>
                                    <w:rPr>
                                      <w:sz w:val="18"/>
                                      <w:vertAlign w:val="subscript"/>
                                    </w:rPr>
                                    <w:t>FL</w:t>
                                  </w:r>
                                  <w:r>
                                    <w:rPr>
                                      <w:sz w:val="18"/>
                                    </w:rPr>
                                    <w:t>- s2</w:t>
                                  </w:r>
                                </w:p>
                              </w:tc>
                              <w:tc>
                                <w:tcPr>
                                  <w:tcW w:w="1417" w:type="dxa"/>
                                  <w:vMerge w:val="restart"/>
                                </w:tcPr>
                                <w:p w14:paraId="491E9C3C" w14:textId="77777777" w:rsidR="0024317D" w:rsidRPr="006456FB" w:rsidRDefault="0024317D" w:rsidP="00E15CB0">
                                  <w:pPr>
                                    <w:rPr>
                                      <w:sz w:val="18"/>
                                      <w:szCs w:val="18"/>
                                    </w:rPr>
                                  </w:pPr>
                                  <w:r>
                                    <w:rPr>
                                      <w:sz w:val="18"/>
                                    </w:rPr>
                                    <w:t xml:space="preserve">B </w:t>
                                  </w:r>
                                  <w:r>
                                    <w:rPr>
                                      <w:sz w:val="18"/>
                                      <w:vertAlign w:val="subscript"/>
                                    </w:rPr>
                                    <w:t>FL</w:t>
                                  </w:r>
                                  <w:r>
                                    <w:rPr>
                                      <w:sz w:val="18"/>
                                    </w:rPr>
                                    <w:t>- s2</w:t>
                                  </w:r>
                                </w:p>
                              </w:tc>
                            </w:tr>
                            <w:tr w:rsidR="0024317D" w:rsidRPr="006456FB" w14:paraId="1967F44A" w14:textId="77777777" w:rsidTr="009C2419">
                              <w:trPr>
                                <w:trHeight w:val="225"/>
                                <w:jc w:val="center"/>
                              </w:trPr>
                              <w:tc>
                                <w:tcPr>
                                  <w:tcW w:w="372" w:type="dxa"/>
                                  <w:vMerge/>
                                  <w:vAlign w:val="center"/>
                                </w:tcPr>
                                <w:p w14:paraId="194C3232" w14:textId="77777777" w:rsidR="0024317D" w:rsidRPr="006456FB" w:rsidRDefault="0024317D" w:rsidP="000F6981">
                                  <w:pPr>
                                    <w:jc w:val="center"/>
                                    <w:rPr>
                                      <w:sz w:val="18"/>
                                      <w:szCs w:val="18"/>
                                    </w:rPr>
                                  </w:pPr>
                                </w:p>
                              </w:tc>
                              <w:tc>
                                <w:tcPr>
                                  <w:tcW w:w="2540" w:type="dxa"/>
                                  <w:vMerge/>
                                </w:tcPr>
                                <w:p w14:paraId="1B2E68AE" w14:textId="77777777" w:rsidR="0024317D" w:rsidRPr="006456FB" w:rsidRDefault="0024317D" w:rsidP="00E15CB0">
                                  <w:pPr>
                                    <w:rPr>
                                      <w:sz w:val="18"/>
                                      <w:szCs w:val="18"/>
                                    </w:rPr>
                                  </w:pPr>
                                </w:p>
                              </w:tc>
                              <w:tc>
                                <w:tcPr>
                                  <w:tcW w:w="880" w:type="dxa"/>
                                  <w:vMerge/>
                                </w:tcPr>
                                <w:p w14:paraId="5E729DBF" w14:textId="77777777" w:rsidR="0024317D" w:rsidRPr="006456FB" w:rsidRDefault="0024317D" w:rsidP="00E15CB0">
                                  <w:pPr>
                                    <w:rPr>
                                      <w:sz w:val="18"/>
                                      <w:szCs w:val="18"/>
                                    </w:rPr>
                                  </w:pPr>
                                </w:p>
                              </w:tc>
                              <w:tc>
                                <w:tcPr>
                                  <w:tcW w:w="1986" w:type="dxa"/>
                                  <w:vMerge/>
                                </w:tcPr>
                                <w:p w14:paraId="6E1A8D9D" w14:textId="77777777" w:rsidR="0024317D" w:rsidRPr="00FC6B8C" w:rsidRDefault="0024317D" w:rsidP="00E15CB0">
                                  <w:pPr>
                                    <w:rPr>
                                      <w:sz w:val="18"/>
                                      <w:szCs w:val="18"/>
                                      <w:lang w:val="en-US"/>
                                    </w:rPr>
                                  </w:pPr>
                                </w:p>
                              </w:tc>
                              <w:tc>
                                <w:tcPr>
                                  <w:tcW w:w="1560" w:type="dxa"/>
                                  <w:vMerge/>
                                </w:tcPr>
                                <w:p w14:paraId="0BB7A917" w14:textId="77777777" w:rsidR="0024317D" w:rsidRDefault="0024317D" w:rsidP="007310C5">
                                  <w:pPr>
                                    <w:jc w:val="left"/>
                                    <w:rPr>
                                      <w:sz w:val="18"/>
                                      <w:szCs w:val="18"/>
                                      <w:lang w:val="en-US"/>
                                    </w:rPr>
                                  </w:pPr>
                                </w:p>
                              </w:tc>
                              <w:tc>
                                <w:tcPr>
                                  <w:tcW w:w="1984" w:type="dxa"/>
                                </w:tcPr>
                                <w:p w14:paraId="1FDE7DF2" w14:textId="77777777" w:rsidR="0024317D" w:rsidRPr="006456FB" w:rsidRDefault="0024317D" w:rsidP="00E15CB0">
                                  <w:pPr>
                                    <w:rPr>
                                      <w:sz w:val="18"/>
                                      <w:szCs w:val="18"/>
                                    </w:rPr>
                                  </w:pPr>
                                  <w:r>
                                    <w:rPr>
                                      <w:sz w:val="18"/>
                                    </w:rPr>
                                    <w:t>B-s1,d1</w:t>
                                  </w:r>
                                </w:p>
                              </w:tc>
                              <w:tc>
                                <w:tcPr>
                                  <w:tcW w:w="1559" w:type="dxa"/>
                                </w:tcPr>
                                <w:p w14:paraId="3592754C" w14:textId="77777777" w:rsidR="0024317D" w:rsidRPr="006456FB" w:rsidRDefault="0024317D" w:rsidP="00E15CB0">
                                  <w:pPr>
                                    <w:rPr>
                                      <w:sz w:val="18"/>
                                      <w:szCs w:val="18"/>
                                    </w:rPr>
                                  </w:pPr>
                                  <w:r>
                                    <w:rPr>
                                      <w:sz w:val="18"/>
                                    </w:rPr>
                                    <w:t>C-s1,d1</w:t>
                                  </w:r>
                                </w:p>
                              </w:tc>
                              <w:tc>
                                <w:tcPr>
                                  <w:tcW w:w="1397" w:type="dxa"/>
                                  <w:vMerge/>
                                </w:tcPr>
                                <w:p w14:paraId="4EAAA9EB" w14:textId="77777777" w:rsidR="0024317D" w:rsidRPr="006456FB" w:rsidRDefault="0024317D" w:rsidP="00E15CB0">
                                  <w:pPr>
                                    <w:rPr>
                                      <w:sz w:val="18"/>
                                      <w:szCs w:val="18"/>
                                      <w:lang w:val="en-US"/>
                                    </w:rPr>
                                  </w:pPr>
                                </w:p>
                              </w:tc>
                              <w:tc>
                                <w:tcPr>
                                  <w:tcW w:w="1722" w:type="dxa"/>
                                  <w:vMerge/>
                                </w:tcPr>
                                <w:p w14:paraId="044576E3" w14:textId="77777777" w:rsidR="0024317D" w:rsidRPr="006456FB" w:rsidRDefault="0024317D" w:rsidP="00E15CB0">
                                  <w:pPr>
                                    <w:rPr>
                                      <w:sz w:val="18"/>
                                      <w:szCs w:val="18"/>
                                    </w:rPr>
                                  </w:pPr>
                                </w:p>
                              </w:tc>
                              <w:tc>
                                <w:tcPr>
                                  <w:tcW w:w="1417" w:type="dxa"/>
                                  <w:vMerge/>
                                </w:tcPr>
                                <w:p w14:paraId="77EEA61F" w14:textId="77777777" w:rsidR="0024317D" w:rsidRPr="006456FB" w:rsidRDefault="0024317D" w:rsidP="00E15CB0">
                                  <w:pPr>
                                    <w:rPr>
                                      <w:sz w:val="18"/>
                                      <w:szCs w:val="18"/>
                                      <w:lang w:val="en-US"/>
                                    </w:rPr>
                                  </w:pPr>
                                </w:p>
                              </w:tc>
                            </w:tr>
                            <w:tr w:rsidR="0024317D" w:rsidRPr="006456FB" w14:paraId="0AF487AB" w14:textId="77777777" w:rsidTr="009C2419">
                              <w:trPr>
                                <w:trHeight w:val="225"/>
                                <w:jc w:val="center"/>
                              </w:trPr>
                              <w:tc>
                                <w:tcPr>
                                  <w:tcW w:w="372" w:type="dxa"/>
                                  <w:vMerge w:val="restart"/>
                                  <w:vAlign w:val="center"/>
                                </w:tcPr>
                                <w:p w14:paraId="44138CA1" w14:textId="77777777" w:rsidR="0024317D" w:rsidRPr="006456FB" w:rsidRDefault="0024317D" w:rsidP="000F6981">
                                  <w:pPr>
                                    <w:jc w:val="center"/>
                                    <w:rPr>
                                      <w:sz w:val="18"/>
                                      <w:szCs w:val="18"/>
                                    </w:rPr>
                                  </w:pPr>
                                  <w:r>
                                    <w:rPr>
                                      <w:sz w:val="18"/>
                                    </w:rPr>
                                    <w:t>K</w:t>
                                  </w:r>
                                </w:p>
                              </w:tc>
                              <w:tc>
                                <w:tcPr>
                                  <w:tcW w:w="3420" w:type="dxa"/>
                                  <w:gridSpan w:val="2"/>
                                  <w:vMerge w:val="restart"/>
                                  <w:vAlign w:val="center"/>
                                </w:tcPr>
                                <w:p w14:paraId="3D06DCD9" w14:textId="77777777" w:rsidR="0024317D" w:rsidRPr="006456FB" w:rsidRDefault="0024317D" w:rsidP="000F6981">
                                  <w:pPr>
                                    <w:jc w:val="left"/>
                                    <w:rPr>
                                      <w:sz w:val="18"/>
                                      <w:szCs w:val="18"/>
                                    </w:rPr>
                                  </w:pPr>
                                  <w:r>
                                    <w:rPr>
                                      <w:sz w:val="18"/>
                                    </w:rPr>
                                    <w:t>Stationnement et stations-service</w:t>
                                  </w:r>
                                </w:p>
                              </w:tc>
                              <w:tc>
                                <w:tcPr>
                                  <w:tcW w:w="1986" w:type="dxa"/>
                                  <w:vMerge w:val="restart"/>
                                </w:tcPr>
                                <w:p w14:paraId="4B533AF0" w14:textId="77777777" w:rsidR="0024317D" w:rsidRPr="00FC6B8C" w:rsidRDefault="0024317D" w:rsidP="00FC6B8C">
                                  <w:pPr>
                                    <w:rPr>
                                      <w:sz w:val="18"/>
                                      <w:szCs w:val="18"/>
                                    </w:rPr>
                                  </w:pPr>
                                  <w:r>
                                    <w:rPr>
                                      <w:sz w:val="18"/>
                                    </w:rPr>
                                    <w:t>A2-s1, d1</w:t>
                                  </w:r>
                                </w:p>
                              </w:tc>
                              <w:tc>
                                <w:tcPr>
                                  <w:tcW w:w="1560" w:type="dxa"/>
                                  <w:vMerge w:val="restart"/>
                                </w:tcPr>
                                <w:p w14:paraId="5308D550" w14:textId="77777777" w:rsidR="0024317D" w:rsidRPr="006456FB" w:rsidRDefault="0024317D" w:rsidP="007310C5">
                                  <w:pPr>
                                    <w:jc w:val="left"/>
                                    <w:rPr>
                                      <w:sz w:val="18"/>
                                      <w:szCs w:val="18"/>
                                    </w:rPr>
                                  </w:pPr>
                                  <w:r>
                                    <w:rPr>
                                      <w:sz w:val="18"/>
                                    </w:rPr>
                                    <w:t>C-s1,d1</w:t>
                                  </w:r>
                                </w:p>
                              </w:tc>
                              <w:tc>
                                <w:tcPr>
                                  <w:tcW w:w="1984" w:type="dxa"/>
                                </w:tcPr>
                                <w:p w14:paraId="14EC4CE2" w14:textId="77777777" w:rsidR="0024317D" w:rsidRPr="006456FB" w:rsidRDefault="0024317D" w:rsidP="00E15CB0">
                                  <w:pPr>
                                    <w:rPr>
                                      <w:sz w:val="18"/>
                                      <w:szCs w:val="18"/>
                                    </w:rPr>
                                  </w:pPr>
                                  <w:r>
                                    <w:rPr>
                                      <w:sz w:val="18"/>
                                    </w:rPr>
                                    <w:t>Locaux &gt; 10 m²</w:t>
                                  </w:r>
                                </w:p>
                              </w:tc>
                              <w:tc>
                                <w:tcPr>
                                  <w:tcW w:w="1559" w:type="dxa"/>
                                </w:tcPr>
                                <w:p w14:paraId="484E4661" w14:textId="77777777" w:rsidR="0024317D" w:rsidRPr="006456FB" w:rsidRDefault="0024317D" w:rsidP="00621B88">
                                  <w:pPr>
                                    <w:rPr>
                                      <w:sz w:val="18"/>
                                      <w:szCs w:val="18"/>
                                    </w:rPr>
                                  </w:pPr>
                                  <w:r>
                                    <w:rPr>
                                      <w:sz w:val="18"/>
                                    </w:rPr>
                                    <w:t>Locaux ≤ 10 m²</w:t>
                                  </w:r>
                                </w:p>
                              </w:tc>
                              <w:tc>
                                <w:tcPr>
                                  <w:tcW w:w="1397" w:type="dxa"/>
                                  <w:vMerge w:val="restart"/>
                                </w:tcPr>
                                <w:p w14:paraId="7DEECDA1" w14:textId="77777777" w:rsidR="0024317D" w:rsidRPr="006456FB" w:rsidRDefault="0024317D" w:rsidP="00E15CB0">
                                  <w:pPr>
                                    <w:rPr>
                                      <w:sz w:val="18"/>
                                      <w:szCs w:val="18"/>
                                    </w:rPr>
                                  </w:pPr>
                                  <w:r>
                                    <w:rPr>
                                      <w:sz w:val="18"/>
                                    </w:rPr>
                                    <w:t>C-s1,d0</w:t>
                                  </w:r>
                                </w:p>
                              </w:tc>
                              <w:tc>
                                <w:tcPr>
                                  <w:tcW w:w="1722" w:type="dxa"/>
                                  <w:vMerge w:val="restart"/>
                                </w:tcPr>
                                <w:p w14:paraId="4D5383E3"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17F7729C"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0CBAC164" w14:textId="77777777" w:rsidTr="009C2419">
                              <w:trPr>
                                <w:trHeight w:val="225"/>
                                <w:jc w:val="center"/>
                              </w:trPr>
                              <w:tc>
                                <w:tcPr>
                                  <w:tcW w:w="372" w:type="dxa"/>
                                  <w:vMerge/>
                                </w:tcPr>
                                <w:p w14:paraId="6205590D" w14:textId="77777777" w:rsidR="0024317D" w:rsidRPr="006456FB" w:rsidRDefault="0024317D" w:rsidP="00E15CB0">
                                  <w:pPr>
                                    <w:rPr>
                                      <w:sz w:val="18"/>
                                      <w:szCs w:val="18"/>
                                    </w:rPr>
                                  </w:pPr>
                                </w:p>
                              </w:tc>
                              <w:tc>
                                <w:tcPr>
                                  <w:tcW w:w="3420" w:type="dxa"/>
                                  <w:gridSpan w:val="2"/>
                                  <w:vMerge/>
                                </w:tcPr>
                                <w:p w14:paraId="02362ED4" w14:textId="77777777" w:rsidR="0024317D" w:rsidRPr="006456FB" w:rsidRDefault="0024317D" w:rsidP="00E15CB0">
                                  <w:pPr>
                                    <w:rPr>
                                      <w:sz w:val="18"/>
                                      <w:szCs w:val="18"/>
                                    </w:rPr>
                                  </w:pPr>
                                </w:p>
                              </w:tc>
                              <w:tc>
                                <w:tcPr>
                                  <w:tcW w:w="1986" w:type="dxa"/>
                                  <w:vMerge/>
                                </w:tcPr>
                                <w:p w14:paraId="73AF2C17" w14:textId="77777777" w:rsidR="0024317D" w:rsidRPr="006456FB" w:rsidRDefault="0024317D" w:rsidP="00E15CB0">
                                  <w:pPr>
                                    <w:rPr>
                                      <w:sz w:val="18"/>
                                      <w:szCs w:val="18"/>
                                      <w:lang w:val="en-US"/>
                                    </w:rPr>
                                  </w:pPr>
                                </w:p>
                              </w:tc>
                              <w:tc>
                                <w:tcPr>
                                  <w:tcW w:w="1560" w:type="dxa"/>
                                  <w:vMerge/>
                                </w:tcPr>
                                <w:p w14:paraId="223B6D97" w14:textId="77777777" w:rsidR="0024317D" w:rsidRDefault="0024317D" w:rsidP="00E15CB0">
                                  <w:pPr>
                                    <w:rPr>
                                      <w:sz w:val="18"/>
                                      <w:szCs w:val="18"/>
                                      <w:lang w:val="en-US"/>
                                    </w:rPr>
                                  </w:pPr>
                                </w:p>
                              </w:tc>
                              <w:tc>
                                <w:tcPr>
                                  <w:tcW w:w="1984" w:type="dxa"/>
                                </w:tcPr>
                                <w:p w14:paraId="5CE7EE61" w14:textId="77777777" w:rsidR="0024317D" w:rsidRPr="006456FB" w:rsidRDefault="0024317D" w:rsidP="00E15CB0">
                                  <w:pPr>
                                    <w:rPr>
                                      <w:sz w:val="18"/>
                                      <w:szCs w:val="18"/>
                                    </w:rPr>
                                  </w:pPr>
                                  <w:r>
                                    <w:rPr>
                                      <w:sz w:val="18"/>
                                    </w:rPr>
                                    <w:t>C-s1,d1</w:t>
                                  </w:r>
                                </w:p>
                              </w:tc>
                              <w:tc>
                                <w:tcPr>
                                  <w:tcW w:w="1559" w:type="dxa"/>
                                </w:tcPr>
                                <w:p w14:paraId="48B0E5BD" w14:textId="77777777" w:rsidR="0024317D" w:rsidRPr="006456FB" w:rsidRDefault="0024317D" w:rsidP="00E15CB0">
                                  <w:pPr>
                                    <w:rPr>
                                      <w:sz w:val="18"/>
                                      <w:szCs w:val="18"/>
                                    </w:rPr>
                                  </w:pPr>
                                  <w:r>
                                    <w:rPr>
                                      <w:sz w:val="18"/>
                                    </w:rPr>
                                    <w:t>D-s1,d1</w:t>
                                  </w:r>
                                </w:p>
                              </w:tc>
                              <w:tc>
                                <w:tcPr>
                                  <w:tcW w:w="1397" w:type="dxa"/>
                                  <w:vMerge/>
                                </w:tcPr>
                                <w:p w14:paraId="456A7015" w14:textId="77777777" w:rsidR="0024317D" w:rsidRPr="006456FB" w:rsidRDefault="0024317D" w:rsidP="00E15CB0">
                                  <w:pPr>
                                    <w:rPr>
                                      <w:sz w:val="18"/>
                                      <w:szCs w:val="18"/>
                                      <w:lang w:val="en-US"/>
                                    </w:rPr>
                                  </w:pPr>
                                </w:p>
                              </w:tc>
                              <w:tc>
                                <w:tcPr>
                                  <w:tcW w:w="1722" w:type="dxa"/>
                                  <w:vMerge/>
                                </w:tcPr>
                                <w:p w14:paraId="1F5AA91A" w14:textId="77777777" w:rsidR="0024317D" w:rsidRPr="006456FB" w:rsidRDefault="0024317D" w:rsidP="00E15CB0">
                                  <w:pPr>
                                    <w:rPr>
                                      <w:sz w:val="18"/>
                                      <w:szCs w:val="18"/>
                                    </w:rPr>
                                  </w:pPr>
                                </w:p>
                              </w:tc>
                              <w:tc>
                                <w:tcPr>
                                  <w:tcW w:w="1417" w:type="dxa"/>
                                  <w:vMerge/>
                                </w:tcPr>
                                <w:p w14:paraId="74160B41" w14:textId="77777777" w:rsidR="0024317D" w:rsidRPr="006456FB" w:rsidRDefault="0024317D" w:rsidP="00E15CB0">
                                  <w:pPr>
                                    <w:rPr>
                                      <w:sz w:val="18"/>
                                      <w:szCs w:val="18"/>
                                    </w:rPr>
                                  </w:pPr>
                                </w:p>
                              </w:tc>
                            </w:tr>
                          </w:tbl>
                          <w:p w14:paraId="7399C7B5" w14:textId="77777777" w:rsidR="0024317D" w:rsidRPr="00006DCC" w:rsidRDefault="0024317D" w:rsidP="006730FD">
                            <w:pPr>
                              <w:rPr>
                                <w:rFonts w:ascii="Times New Roman" w:hAnsi="Times New Roman" w:cs="Times New Roman"/>
                                <w:b/>
                                <w:bCs/>
                                <w:i/>
                                <w:iCs/>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F168D" id="_x0000_s1064" type="#_x0000_t202" style="position:absolute;left:0;text-align:left;margin-left:0;margin-top:0;width:804.85pt;height:536.25pt;z-index:251650560;visibility:visible;mso-wrap-style:square;mso-width-percent:0;mso-height-percent:0;mso-wrap-distance-left:9pt;mso-wrap-distance-top:0;mso-wrap-distance-right:9pt;mso-wrap-distance-bottom:0;mso-position-horizontal:center;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" stroked="f">
                <v:textbox>
                  <w:txbxContent>
                    <w:p w14:paraId="5808CC88" w14:textId="77777777" w:rsidR="0024317D" w:rsidRPr="00DE06B9" w:rsidRDefault="0024317D" w:rsidP="00E35996">
                      <w:pPr>
                        <w:rPr>
                          <w:rFonts w:ascii="Times New Roman" w:hAnsi="Times New Roman" w:cs="Times New Roman"/>
                          <w:b/>
                          <w:bCs/>
                          <w:i/>
                          <w:iCs/>
                          <w:sz w:val="18"/>
                          <w:szCs w:val="18"/>
                        </w:rPr>
                      </w:pPr>
                      <w:r>
                        <w:rPr>
                          <w:rFonts w:ascii="Arial,Bold" w:hAnsi="Arial,Bold"/>
                          <w:b/>
                          <w:i/>
                          <w:sz w:val="18"/>
                        </w:rPr>
                        <w:t>Tableau 13: Exigences minimales de réaction au feu pour les finitions intérieures et les sols par catégorie d’usage du bâtiment</w:t>
                      </w:r>
                    </w:p>
                    <w:p w14:paraId="649B5D03" w14:textId="77777777" w:rsidR="0024317D" w:rsidRPr="00DE06B9" w:rsidRDefault="0024317D" w:rsidP="00E35996">
                      <w:pPr>
                        <w:rPr>
                          <w:rFonts w:ascii="Times New Roman" w:hAnsi="Times New Roman" w:cs="Times New Roman"/>
                          <w:b/>
                          <w:bCs/>
                          <w:i/>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
                        <w:gridCol w:w="2540"/>
                        <w:gridCol w:w="880"/>
                        <w:gridCol w:w="1986"/>
                        <w:gridCol w:w="1560"/>
                        <w:gridCol w:w="1984"/>
                        <w:gridCol w:w="1559"/>
                        <w:gridCol w:w="1397"/>
                        <w:gridCol w:w="1722"/>
                        <w:gridCol w:w="1417"/>
                      </w:tblGrid>
                      <w:tr w:rsidR="0024317D" w:rsidRPr="006456FB" w14:paraId="4493976F" w14:textId="77777777" w:rsidTr="009C2419">
                        <w:trPr>
                          <w:trHeight w:val="419"/>
                          <w:jc w:val="center"/>
                        </w:trPr>
                        <w:tc>
                          <w:tcPr>
                            <w:tcW w:w="372" w:type="dxa"/>
                            <w:vAlign w:val="center"/>
                          </w:tcPr>
                          <w:p w14:paraId="374C339A" w14:textId="77777777" w:rsidR="0024317D" w:rsidRPr="00410BFD"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016469ED" w14:textId="77777777" w:rsidR="0024317D" w:rsidRPr="006456FB" w:rsidRDefault="0024317D" w:rsidP="00E15CB0">
                            <w:pPr>
                              <w:jc w:val="center"/>
                              <w:rPr>
                                <w:b/>
                                <w:bCs/>
                                <w:sz w:val="18"/>
                                <w:szCs w:val="18"/>
                              </w:rPr>
                            </w:pPr>
                            <w:r>
                              <w:rPr>
                                <w:b/>
                                <w:sz w:val="18"/>
                              </w:rPr>
                              <w:t>Catégorie d’usage des bâtiments</w:t>
                            </w:r>
                          </w:p>
                        </w:tc>
                        <w:tc>
                          <w:tcPr>
                            <w:tcW w:w="7089" w:type="dxa"/>
                            <w:gridSpan w:val="4"/>
                          </w:tcPr>
                          <w:p w14:paraId="04404773" w14:textId="77777777" w:rsidR="0024317D" w:rsidRPr="006456FB" w:rsidRDefault="0024317D" w:rsidP="00E15CB0">
                            <w:pPr>
                              <w:jc w:val="center"/>
                              <w:rPr>
                                <w:b/>
                                <w:bCs/>
                                <w:sz w:val="18"/>
                                <w:szCs w:val="18"/>
                              </w:rPr>
                            </w:pPr>
                            <w:r>
                              <w:rPr>
                                <w:b/>
                                <w:sz w:val="18"/>
                              </w:rPr>
                              <w:t>Murs et plafonds</w:t>
                            </w:r>
                          </w:p>
                        </w:tc>
                        <w:tc>
                          <w:tcPr>
                            <w:tcW w:w="1397" w:type="dxa"/>
                          </w:tcPr>
                          <w:p w14:paraId="3101A98C" w14:textId="77777777" w:rsidR="0024317D" w:rsidRPr="006456FB" w:rsidRDefault="0024317D" w:rsidP="00196047">
                            <w:pPr>
                              <w:jc w:val="center"/>
                              <w:rPr>
                                <w:sz w:val="18"/>
                                <w:szCs w:val="18"/>
                              </w:rPr>
                            </w:pPr>
                            <w:r>
                              <w:rPr>
                                <w:b/>
                                <w:sz w:val="18"/>
                              </w:rPr>
                              <w:t>Vides de construction dans les murs et plafonds</w:t>
                            </w:r>
                          </w:p>
                        </w:tc>
                        <w:tc>
                          <w:tcPr>
                            <w:tcW w:w="3139" w:type="dxa"/>
                            <w:gridSpan w:val="2"/>
                          </w:tcPr>
                          <w:p w14:paraId="27D229A0" w14:textId="77777777" w:rsidR="0024317D" w:rsidRPr="006456FB" w:rsidRDefault="0024317D" w:rsidP="00E15CB0">
                            <w:pPr>
                              <w:jc w:val="center"/>
                              <w:rPr>
                                <w:b/>
                                <w:bCs/>
                                <w:sz w:val="18"/>
                                <w:szCs w:val="18"/>
                              </w:rPr>
                            </w:pPr>
                            <w:r>
                              <w:rPr>
                                <w:b/>
                                <w:sz w:val="18"/>
                              </w:rPr>
                              <w:t>Sols</w:t>
                            </w:r>
                          </w:p>
                        </w:tc>
                      </w:tr>
                      <w:tr w:rsidR="0024317D" w:rsidRPr="006456FB" w14:paraId="7B350581" w14:textId="77777777" w:rsidTr="009C2419">
                        <w:trPr>
                          <w:jc w:val="center"/>
                        </w:trPr>
                        <w:tc>
                          <w:tcPr>
                            <w:tcW w:w="372" w:type="dxa"/>
                            <w:vAlign w:val="center"/>
                          </w:tcPr>
                          <w:p w14:paraId="6D255746" w14:textId="77777777" w:rsidR="0024317D" w:rsidRPr="00410BFD" w:rsidRDefault="0024317D" w:rsidP="007310C5">
                            <w:pPr>
                              <w:tabs>
                                <w:tab w:val="clear" w:pos="426"/>
                                <w:tab w:val="clear" w:pos="568"/>
                                <w:tab w:val="clear" w:pos="710"/>
                              </w:tabs>
                              <w:overflowPunct/>
                              <w:autoSpaceDE/>
                              <w:autoSpaceDN/>
                              <w:adjustRightInd/>
                              <w:jc w:val="center"/>
                              <w:textAlignment w:val="auto"/>
                              <w:rPr>
                                <w:sz w:val="20"/>
                                <w:szCs w:val="20"/>
                                <w:lang w:eastAsia="zh-CN"/>
                              </w:rPr>
                            </w:pPr>
                          </w:p>
                        </w:tc>
                        <w:tc>
                          <w:tcPr>
                            <w:tcW w:w="3420" w:type="dxa"/>
                            <w:gridSpan w:val="2"/>
                          </w:tcPr>
                          <w:p w14:paraId="4C9207C6" w14:textId="77777777" w:rsidR="0024317D" w:rsidRPr="006456FB" w:rsidRDefault="0024317D" w:rsidP="00E15CB0">
                            <w:pPr>
                              <w:rPr>
                                <w:sz w:val="18"/>
                                <w:szCs w:val="18"/>
                              </w:rPr>
                            </w:pPr>
                          </w:p>
                        </w:tc>
                        <w:tc>
                          <w:tcPr>
                            <w:tcW w:w="1986" w:type="dxa"/>
                          </w:tcPr>
                          <w:p w14:paraId="19410DC6" w14:textId="77777777" w:rsidR="0024317D" w:rsidRPr="006456FB" w:rsidRDefault="0024317D" w:rsidP="00196047">
                            <w:pPr>
                              <w:jc w:val="left"/>
                              <w:rPr>
                                <w:sz w:val="18"/>
                                <w:szCs w:val="18"/>
                              </w:rPr>
                            </w:pPr>
                            <w:r>
                              <w:rPr>
                                <w:sz w:val="18"/>
                              </w:rPr>
                              <w:t>Voies d’évacuation protégées contre l’incendie - zones dangereuses</w:t>
                            </w:r>
                          </w:p>
                        </w:tc>
                        <w:tc>
                          <w:tcPr>
                            <w:tcW w:w="1560" w:type="dxa"/>
                          </w:tcPr>
                          <w:p w14:paraId="6FBA2C69" w14:textId="77777777" w:rsidR="0024317D" w:rsidRPr="006456FB" w:rsidRDefault="0024317D" w:rsidP="00196047">
                            <w:pPr>
                              <w:jc w:val="left"/>
                              <w:rPr>
                                <w:sz w:val="18"/>
                                <w:szCs w:val="18"/>
                              </w:rPr>
                            </w:pPr>
                            <w:r>
                              <w:rPr>
                                <w:sz w:val="18"/>
                              </w:rPr>
                              <w:t>Voies d’évacuation non protégées</w:t>
                            </w:r>
                          </w:p>
                        </w:tc>
                        <w:tc>
                          <w:tcPr>
                            <w:tcW w:w="3543" w:type="dxa"/>
                            <w:gridSpan w:val="2"/>
                          </w:tcPr>
                          <w:p w14:paraId="54469CEC" w14:textId="77777777" w:rsidR="0024317D" w:rsidRPr="006456FB" w:rsidRDefault="0024317D" w:rsidP="00E15CB0">
                            <w:pPr>
                              <w:rPr>
                                <w:sz w:val="18"/>
                                <w:szCs w:val="18"/>
                              </w:rPr>
                            </w:pPr>
                            <w:r>
                              <w:rPr>
                                <w:sz w:val="18"/>
                              </w:rPr>
                              <w:t>Généralités</w:t>
                            </w:r>
                          </w:p>
                        </w:tc>
                        <w:tc>
                          <w:tcPr>
                            <w:tcW w:w="1397" w:type="dxa"/>
                          </w:tcPr>
                          <w:p w14:paraId="33FEEF6A" w14:textId="77777777" w:rsidR="0024317D" w:rsidRPr="006456FB" w:rsidRDefault="0024317D" w:rsidP="00E15CB0">
                            <w:pPr>
                              <w:rPr>
                                <w:sz w:val="18"/>
                                <w:szCs w:val="18"/>
                              </w:rPr>
                            </w:pPr>
                          </w:p>
                        </w:tc>
                        <w:tc>
                          <w:tcPr>
                            <w:tcW w:w="1722" w:type="dxa"/>
                          </w:tcPr>
                          <w:p w14:paraId="56337BA4" w14:textId="77777777" w:rsidR="0024317D" w:rsidRPr="006456FB" w:rsidRDefault="0024317D" w:rsidP="00D635C7">
                            <w:pPr>
                              <w:jc w:val="left"/>
                              <w:rPr>
                                <w:sz w:val="18"/>
                                <w:szCs w:val="18"/>
                              </w:rPr>
                            </w:pPr>
                            <w:r>
                              <w:rPr>
                                <w:sz w:val="18"/>
                              </w:rPr>
                              <w:t>Voies d’évacuation protégées contre l’incendie - zones dangereuses</w:t>
                            </w:r>
                          </w:p>
                        </w:tc>
                        <w:tc>
                          <w:tcPr>
                            <w:tcW w:w="1417" w:type="dxa"/>
                          </w:tcPr>
                          <w:p w14:paraId="101B1D05" w14:textId="77777777" w:rsidR="0024317D" w:rsidRPr="006456FB" w:rsidRDefault="0024317D" w:rsidP="00E15CB0">
                            <w:pPr>
                              <w:rPr>
                                <w:sz w:val="18"/>
                                <w:szCs w:val="18"/>
                              </w:rPr>
                            </w:pPr>
                            <w:r>
                              <w:rPr>
                                <w:sz w:val="18"/>
                              </w:rPr>
                              <w:t>Voies d’évacuation non protégées</w:t>
                            </w:r>
                          </w:p>
                        </w:tc>
                      </w:tr>
                      <w:tr w:rsidR="0024317D" w:rsidRPr="006456FB" w14:paraId="086AA028" w14:textId="77777777" w:rsidTr="009C2419">
                        <w:trPr>
                          <w:trHeight w:val="255"/>
                          <w:jc w:val="center"/>
                        </w:trPr>
                        <w:tc>
                          <w:tcPr>
                            <w:tcW w:w="372" w:type="dxa"/>
                            <w:vMerge w:val="restart"/>
                            <w:vAlign w:val="center"/>
                          </w:tcPr>
                          <w:p w14:paraId="3C212B03"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A</w:t>
                            </w:r>
                          </w:p>
                        </w:tc>
                        <w:tc>
                          <w:tcPr>
                            <w:tcW w:w="3420" w:type="dxa"/>
                            <w:gridSpan w:val="2"/>
                            <w:vMerge w:val="restart"/>
                            <w:vAlign w:val="center"/>
                          </w:tcPr>
                          <w:p w14:paraId="5F7BE363" w14:textId="77777777" w:rsidR="0024317D" w:rsidRPr="006456FB" w:rsidRDefault="0024317D" w:rsidP="000F6981">
                            <w:pPr>
                              <w:jc w:val="left"/>
                              <w:rPr>
                                <w:sz w:val="18"/>
                                <w:szCs w:val="18"/>
                              </w:rPr>
                            </w:pPr>
                            <w:r>
                              <w:rPr>
                                <w:sz w:val="18"/>
                              </w:rPr>
                              <w:t>Habitations</w:t>
                            </w:r>
                          </w:p>
                        </w:tc>
                        <w:tc>
                          <w:tcPr>
                            <w:tcW w:w="1986" w:type="dxa"/>
                            <w:vMerge w:val="restart"/>
                          </w:tcPr>
                          <w:p w14:paraId="2ECF29E1" w14:textId="77777777" w:rsidR="0024317D" w:rsidRPr="00FC6B8C" w:rsidRDefault="0024317D" w:rsidP="00FC6B8C">
                            <w:pPr>
                              <w:rPr>
                                <w:sz w:val="18"/>
                                <w:szCs w:val="18"/>
                              </w:rPr>
                            </w:pPr>
                            <w:r>
                              <w:rPr>
                                <w:sz w:val="18"/>
                              </w:rPr>
                              <w:t>A2-s1, d1</w:t>
                            </w:r>
                          </w:p>
                        </w:tc>
                        <w:tc>
                          <w:tcPr>
                            <w:tcW w:w="1560" w:type="dxa"/>
                            <w:vMerge w:val="restart"/>
                          </w:tcPr>
                          <w:p w14:paraId="5C865934" w14:textId="77777777" w:rsidR="0024317D" w:rsidRPr="006456FB" w:rsidRDefault="0024317D" w:rsidP="007310C5">
                            <w:pPr>
                              <w:jc w:val="left"/>
                              <w:rPr>
                                <w:sz w:val="18"/>
                                <w:szCs w:val="18"/>
                              </w:rPr>
                            </w:pPr>
                            <w:r>
                              <w:rPr>
                                <w:sz w:val="18"/>
                              </w:rPr>
                              <w:t>C-s1,d1</w:t>
                            </w:r>
                          </w:p>
                        </w:tc>
                        <w:tc>
                          <w:tcPr>
                            <w:tcW w:w="1984" w:type="dxa"/>
                          </w:tcPr>
                          <w:p w14:paraId="29191023" w14:textId="77777777" w:rsidR="0024317D" w:rsidRPr="006456FB" w:rsidRDefault="0024317D" w:rsidP="00E15CB0">
                            <w:pPr>
                              <w:rPr>
                                <w:sz w:val="18"/>
                                <w:szCs w:val="18"/>
                              </w:rPr>
                            </w:pPr>
                            <w:r>
                              <w:rPr>
                                <w:sz w:val="18"/>
                              </w:rPr>
                              <w:t>Locaux &gt; 10 m²</w:t>
                            </w:r>
                          </w:p>
                        </w:tc>
                        <w:tc>
                          <w:tcPr>
                            <w:tcW w:w="1559" w:type="dxa"/>
                          </w:tcPr>
                          <w:p w14:paraId="418CC5F0" w14:textId="77777777" w:rsidR="0024317D" w:rsidRPr="006456FB" w:rsidRDefault="0024317D" w:rsidP="00621B88">
                            <w:pPr>
                              <w:rPr>
                                <w:sz w:val="18"/>
                                <w:szCs w:val="18"/>
                              </w:rPr>
                            </w:pPr>
                            <w:r>
                              <w:rPr>
                                <w:sz w:val="18"/>
                              </w:rPr>
                              <w:t>Locaux ≤ 10 m²</w:t>
                            </w:r>
                          </w:p>
                        </w:tc>
                        <w:tc>
                          <w:tcPr>
                            <w:tcW w:w="1397" w:type="dxa"/>
                            <w:vMerge w:val="restart"/>
                          </w:tcPr>
                          <w:p w14:paraId="50925D01" w14:textId="77777777" w:rsidR="0024317D" w:rsidRPr="006456FB" w:rsidRDefault="0024317D" w:rsidP="00E15CB0">
                            <w:pPr>
                              <w:rPr>
                                <w:sz w:val="18"/>
                                <w:szCs w:val="18"/>
                              </w:rPr>
                            </w:pPr>
                            <w:r>
                              <w:rPr>
                                <w:sz w:val="18"/>
                              </w:rPr>
                              <w:t>C-s1,d0</w:t>
                            </w:r>
                          </w:p>
                        </w:tc>
                        <w:tc>
                          <w:tcPr>
                            <w:tcW w:w="1722" w:type="dxa"/>
                            <w:vMerge w:val="restart"/>
                          </w:tcPr>
                          <w:p w14:paraId="1A06E0E2"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14EDF8B3" w14:textId="77777777" w:rsidR="0024317D" w:rsidRPr="006456FB" w:rsidRDefault="0024317D" w:rsidP="00180D7A">
                            <w:pPr>
                              <w:rPr>
                                <w:sz w:val="18"/>
                                <w:szCs w:val="18"/>
                              </w:rPr>
                            </w:pPr>
                            <w:r>
                              <w:rPr>
                                <w:sz w:val="18"/>
                              </w:rPr>
                              <w:t xml:space="preserve">D </w:t>
                            </w:r>
                            <w:r>
                              <w:rPr>
                                <w:sz w:val="18"/>
                                <w:vertAlign w:val="subscript"/>
                              </w:rPr>
                              <w:t>FL</w:t>
                            </w:r>
                            <w:r>
                              <w:rPr>
                                <w:sz w:val="18"/>
                              </w:rPr>
                              <w:t>- s2</w:t>
                            </w:r>
                          </w:p>
                        </w:tc>
                      </w:tr>
                      <w:tr w:rsidR="0024317D" w:rsidRPr="006456FB" w14:paraId="01E413CF" w14:textId="77777777" w:rsidTr="009C2419">
                        <w:trPr>
                          <w:trHeight w:val="202"/>
                          <w:jc w:val="center"/>
                        </w:trPr>
                        <w:tc>
                          <w:tcPr>
                            <w:tcW w:w="372" w:type="dxa"/>
                            <w:vMerge/>
                            <w:vAlign w:val="center"/>
                          </w:tcPr>
                          <w:p w14:paraId="7D8EC9B0" w14:textId="77777777" w:rsidR="0024317D" w:rsidRPr="006456FB" w:rsidRDefault="0024317D" w:rsidP="000F6981">
                            <w:pPr>
                              <w:jc w:val="center"/>
                              <w:rPr>
                                <w:sz w:val="18"/>
                                <w:szCs w:val="18"/>
                                <w:lang w:val="en-US"/>
                              </w:rPr>
                            </w:pPr>
                          </w:p>
                        </w:tc>
                        <w:tc>
                          <w:tcPr>
                            <w:tcW w:w="3420" w:type="dxa"/>
                            <w:gridSpan w:val="2"/>
                            <w:vMerge/>
                            <w:vAlign w:val="center"/>
                          </w:tcPr>
                          <w:p w14:paraId="69DC56C0" w14:textId="77777777" w:rsidR="0024317D" w:rsidRPr="006456FB" w:rsidRDefault="0024317D" w:rsidP="000F6981">
                            <w:pPr>
                              <w:jc w:val="left"/>
                              <w:rPr>
                                <w:sz w:val="18"/>
                                <w:szCs w:val="18"/>
                                <w:lang w:val="en-US"/>
                              </w:rPr>
                            </w:pPr>
                          </w:p>
                        </w:tc>
                        <w:tc>
                          <w:tcPr>
                            <w:tcW w:w="1986" w:type="dxa"/>
                            <w:vMerge/>
                          </w:tcPr>
                          <w:p w14:paraId="44F900A8" w14:textId="77777777" w:rsidR="0024317D" w:rsidRPr="00FC6B8C" w:rsidRDefault="0024317D" w:rsidP="00E15CB0">
                            <w:pPr>
                              <w:rPr>
                                <w:sz w:val="18"/>
                                <w:szCs w:val="18"/>
                                <w:lang w:val="en-US"/>
                              </w:rPr>
                            </w:pPr>
                          </w:p>
                        </w:tc>
                        <w:tc>
                          <w:tcPr>
                            <w:tcW w:w="1560" w:type="dxa"/>
                            <w:vMerge/>
                          </w:tcPr>
                          <w:p w14:paraId="1F9AFF01" w14:textId="77777777" w:rsidR="0024317D" w:rsidRPr="006456FB" w:rsidRDefault="0024317D" w:rsidP="007310C5">
                            <w:pPr>
                              <w:jc w:val="left"/>
                              <w:rPr>
                                <w:sz w:val="18"/>
                                <w:szCs w:val="18"/>
                                <w:lang w:val="en-US"/>
                              </w:rPr>
                            </w:pPr>
                          </w:p>
                        </w:tc>
                        <w:tc>
                          <w:tcPr>
                            <w:tcW w:w="1984" w:type="dxa"/>
                          </w:tcPr>
                          <w:p w14:paraId="18359844" w14:textId="77777777" w:rsidR="0024317D" w:rsidRPr="006456FB" w:rsidRDefault="0024317D" w:rsidP="00E15CB0">
                            <w:pPr>
                              <w:rPr>
                                <w:sz w:val="18"/>
                                <w:szCs w:val="18"/>
                              </w:rPr>
                            </w:pPr>
                            <w:r>
                              <w:rPr>
                                <w:sz w:val="18"/>
                              </w:rPr>
                              <w:t>C-s2,d2</w:t>
                            </w:r>
                          </w:p>
                        </w:tc>
                        <w:tc>
                          <w:tcPr>
                            <w:tcW w:w="1559" w:type="dxa"/>
                          </w:tcPr>
                          <w:p w14:paraId="5B1F2671" w14:textId="77777777" w:rsidR="0024317D" w:rsidRPr="006456FB" w:rsidRDefault="0024317D" w:rsidP="00E15CB0">
                            <w:pPr>
                              <w:rPr>
                                <w:sz w:val="18"/>
                                <w:szCs w:val="18"/>
                              </w:rPr>
                            </w:pPr>
                            <w:r>
                              <w:rPr>
                                <w:sz w:val="18"/>
                              </w:rPr>
                              <w:t>D-s2,d2</w:t>
                            </w:r>
                          </w:p>
                        </w:tc>
                        <w:tc>
                          <w:tcPr>
                            <w:tcW w:w="1397" w:type="dxa"/>
                            <w:vMerge/>
                          </w:tcPr>
                          <w:p w14:paraId="5512B0AA" w14:textId="77777777" w:rsidR="0024317D" w:rsidRPr="006456FB" w:rsidRDefault="0024317D" w:rsidP="00E15CB0">
                            <w:pPr>
                              <w:rPr>
                                <w:sz w:val="18"/>
                                <w:szCs w:val="18"/>
                                <w:lang w:val="en-US"/>
                              </w:rPr>
                            </w:pPr>
                          </w:p>
                        </w:tc>
                        <w:tc>
                          <w:tcPr>
                            <w:tcW w:w="1722" w:type="dxa"/>
                            <w:vMerge/>
                          </w:tcPr>
                          <w:p w14:paraId="49104E03" w14:textId="77777777" w:rsidR="0024317D" w:rsidRPr="006456FB" w:rsidRDefault="0024317D" w:rsidP="00E15CB0">
                            <w:pPr>
                              <w:rPr>
                                <w:sz w:val="18"/>
                                <w:szCs w:val="18"/>
                              </w:rPr>
                            </w:pPr>
                          </w:p>
                        </w:tc>
                        <w:tc>
                          <w:tcPr>
                            <w:tcW w:w="1417" w:type="dxa"/>
                            <w:vMerge/>
                          </w:tcPr>
                          <w:p w14:paraId="118DA448" w14:textId="77777777" w:rsidR="0024317D" w:rsidRPr="006456FB" w:rsidRDefault="0024317D" w:rsidP="00E15CB0">
                            <w:pPr>
                              <w:rPr>
                                <w:sz w:val="18"/>
                                <w:szCs w:val="18"/>
                                <w:lang w:val="en-US"/>
                              </w:rPr>
                            </w:pPr>
                          </w:p>
                        </w:tc>
                      </w:tr>
                      <w:tr w:rsidR="0024317D" w:rsidRPr="006456FB" w14:paraId="22916895" w14:textId="77777777" w:rsidTr="009C2419">
                        <w:trPr>
                          <w:trHeight w:val="413"/>
                          <w:jc w:val="center"/>
                        </w:trPr>
                        <w:tc>
                          <w:tcPr>
                            <w:tcW w:w="372" w:type="dxa"/>
                            <w:vMerge w:val="restart"/>
                            <w:vAlign w:val="center"/>
                          </w:tcPr>
                          <w:p w14:paraId="25D8A1C6"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02C2FDE8"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B</w:t>
                            </w:r>
                          </w:p>
                        </w:tc>
                        <w:tc>
                          <w:tcPr>
                            <w:tcW w:w="3420" w:type="dxa"/>
                            <w:gridSpan w:val="2"/>
                            <w:vMerge w:val="restart"/>
                            <w:vAlign w:val="center"/>
                          </w:tcPr>
                          <w:p w14:paraId="0D9350A7" w14:textId="77777777" w:rsidR="0024317D" w:rsidRPr="006456FB" w:rsidRDefault="0024317D" w:rsidP="000F6981">
                            <w:pPr>
                              <w:jc w:val="left"/>
                              <w:rPr>
                                <w:sz w:val="18"/>
                                <w:szCs w:val="18"/>
                              </w:rPr>
                            </w:pPr>
                            <w:r>
                              <w:rPr>
                                <w:sz w:val="18"/>
                              </w:rPr>
                              <w:t>Séjour temporaire</w:t>
                            </w:r>
                          </w:p>
                        </w:tc>
                        <w:tc>
                          <w:tcPr>
                            <w:tcW w:w="1986" w:type="dxa"/>
                            <w:vMerge w:val="restart"/>
                          </w:tcPr>
                          <w:p w14:paraId="6789BFF4" w14:textId="77777777" w:rsidR="0024317D" w:rsidRPr="00FC6B8C" w:rsidRDefault="0024317D" w:rsidP="00FC6B8C">
                            <w:pPr>
                              <w:rPr>
                                <w:sz w:val="18"/>
                                <w:szCs w:val="18"/>
                              </w:rPr>
                            </w:pPr>
                            <w:r>
                              <w:rPr>
                                <w:sz w:val="18"/>
                              </w:rPr>
                              <w:t>A2-s1, d1</w:t>
                            </w:r>
                          </w:p>
                        </w:tc>
                        <w:tc>
                          <w:tcPr>
                            <w:tcW w:w="1560" w:type="dxa"/>
                            <w:vMerge w:val="restart"/>
                          </w:tcPr>
                          <w:p w14:paraId="2A95E7B5" w14:textId="77777777" w:rsidR="0024317D" w:rsidRPr="006456FB" w:rsidRDefault="0024317D" w:rsidP="007310C5">
                            <w:pPr>
                              <w:jc w:val="left"/>
                              <w:rPr>
                                <w:sz w:val="18"/>
                                <w:szCs w:val="18"/>
                              </w:rPr>
                            </w:pPr>
                            <w:r>
                              <w:rPr>
                                <w:sz w:val="18"/>
                              </w:rPr>
                              <w:t>C-s1,d1</w:t>
                            </w:r>
                          </w:p>
                        </w:tc>
                        <w:tc>
                          <w:tcPr>
                            <w:tcW w:w="1984" w:type="dxa"/>
                          </w:tcPr>
                          <w:p w14:paraId="53E6CC17" w14:textId="77777777" w:rsidR="0024317D" w:rsidRPr="006456FB" w:rsidRDefault="0024317D" w:rsidP="00621B88">
                            <w:pPr>
                              <w:rPr>
                                <w:sz w:val="18"/>
                                <w:szCs w:val="18"/>
                              </w:rPr>
                            </w:pPr>
                            <w:r>
                              <w:rPr>
                                <w:sz w:val="18"/>
                              </w:rPr>
                              <w:t>Chambres ≤ 15 m²</w:t>
                            </w:r>
                          </w:p>
                        </w:tc>
                        <w:tc>
                          <w:tcPr>
                            <w:tcW w:w="1559" w:type="dxa"/>
                          </w:tcPr>
                          <w:p w14:paraId="5830772E" w14:textId="77777777" w:rsidR="0024317D" w:rsidRPr="006456FB" w:rsidRDefault="0024317D" w:rsidP="00E15CB0">
                            <w:pPr>
                              <w:rPr>
                                <w:sz w:val="18"/>
                                <w:szCs w:val="18"/>
                              </w:rPr>
                            </w:pPr>
                            <w:r>
                              <w:rPr>
                                <w:sz w:val="18"/>
                              </w:rPr>
                              <w:t>Chambres &gt; 15 m²</w:t>
                            </w:r>
                          </w:p>
                        </w:tc>
                        <w:tc>
                          <w:tcPr>
                            <w:tcW w:w="1397" w:type="dxa"/>
                            <w:vMerge w:val="restart"/>
                          </w:tcPr>
                          <w:p w14:paraId="5658FDF8" w14:textId="77777777" w:rsidR="0024317D" w:rsidRPr="006456FB" w:rsidRDefault="0024317D" w:rsidP="00E15CB0">
                            <w:pPr>
                              <w:rPr>
                                <w:sz w:val="18"/>
                                <w:szCs w:val="18"/>
                              </w:rPr>
                            </w:pPr>
                            <w:r>
                              <w:rPr>
                                <w:sz w:val="18"/>
                              </w:rPr>
                              <w:t>C-s1,d0</w:t>
                            </w:r>
                          </w:p>
                        </w:tc>
                        <w:tc>
                          <w:tcPr>
                            <w:tcW w:w="1722" w:type="dxa"/>
                            <w:vMerge w:val="restart"/>
                          </w:tcPr>
                          <w:p w14:paraId="2F140044"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2D5AFD22"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p w14:paraId="16ADBF52" w14:textId="77777777" w:rsidR="0024317D" w:rsidRPr="006456FB" w:rsidRDefault="0024317D" w:rsidP="00180D7A">
                            <w:pPr>
                              <w:rPr>
                                <w:sz w:val="18"/>
                                <w:szCs w:val="18"/>
                              </w:rPr>
                            </w:pPr>
                          </w:p>
                        </w:tc>
                      </w:tr>
                      <w:tr w:rsidR="0024317D" w:rsidRPr="006456FB" w14:paraId="4C47EA69" w14:textId="77777777" w:rsidTr="009C2419">
                        <w:trPr>
                          <w:trHeight w:val="265"/>
                          <w:jc w:val="center"/>
                        </w:trPr>
                        <w:tc>
                          <w:tcPr>
                            <w:tcW w:w="372" w:type="dxa"/>
                            <w:vMerge/>
                            <w:vAlign w:val="center"/>
                          </w:tcPr>
                          <w:p w14:paraId="3F65F405" w14:textId="77777777" w:rsidR="0024317D" w:rsidRPr="006456FB" w:rsidRDefault="0024317D" w:rsidP="000F6981">
                            <w:pPr>
                              <w:jc w:val="center"/>
                              <w:rPr>
                                <w:sz w:val="18"/>
                                <w:szCs w:val="18"/>
                              </w:rPr>
                            </w:pPr>
                          </w:p>
                        </w:tc>
                        <w:tc>
                          <w:tcPr>
                            <w:tcW w:w="3420" w:type="dxa"/>
                            <w:gridSpan w:val="2"/>
                            <w:vMerge/>
                            <w:vAlign w:val="center"/>
                          </w:tcPr>
                          <w:p w14:paraId="454F4021" w14:textId="77777777" w:rsidR="0024317D" w:rsidRPr="006456FB" w:rsidRDefault="0024317D" w:rsidP="000F6981">
                            <w:pPr>
                              <w:jc w:val="left"/>
                              <w:rPr>
                                <w:sz w:val="18"/>
                                <w:szCs w:val="18"/>
                              </w:rPr>
                            </w:pPr>
                          </w:p>
                        </w:tc>
                        <w:tc>
                          <w:tcPr>
                            <w:tcW w:w="1986" w:type="dxa"/>
                            <w:vMerge/>
                          </w:tcPr>
                          <w:p w14:paraId="0C5C0370" w14:textId="77777777" w:rsidR="0024317D" w:rsidRPr="00FC6B8C" w:rsidRDefault="0024317D" w:rsidP="00E15CB0">
                            <w:pPr>
                              <w:rPr>
                                <w:sz w:val="18"/>
                                <w:szCs w:val="18"/>
                                <w:lang w:val="en-US"/>
                              </w:rPr>
                            </w:pPr>
                          </w:p>
                        </w:tc>
                        <w:tc>
                          <w:tcPr>
                            <w:tcW w:w="1560" w:type="dxa"/>
                            <w:vMerge/>
                          </w:tcPr>
                          <w:p w14:paraId="40FCA42C" w14:textId="77777777" w:rsidR="0024317D" w:rsidRDefault="0024317D" w:rsidP="007310C5">
                            <w:pPr>
                              <w:jc w:val="left"/>
                              <w:rPr>
                                <w:sz w:val="18"/>
                                <w:szCs w:val="18"/>
                                <w:lang w:val="en-US"/>
                              </w:rPr>
                            </w:pPr>
                          </w:p>
                        </w:tc>
                        <w:tc>
                          <w:tcPr>
                            <w:tcW w:w="1984" w:type="dxa"/>
                          </w:tcPr>
                          <w:p w14:paraId="37330693" w14:textId="77777777" w:rsidR="0024317D" w:rsidRPr="006456FB" w:rsidRDefault="0024317D" w:rsidP="00E15CB0">
                            <w:pPr>
                              <w:rPr>
                                <w:sz w:val="18"/>
                                <w:szCs w:val="18"/>
                              </w:rPr>
                            </w:pPr>
                            <w:r>
                              <w:rPr>
                                <w:sz w:val="18"/>
                              </w:rPr>
                              <w:t>D-s2,d2</w:t>
                            </w:r>
                          </w:p>
                        </w:tc>
                        <w:tc>
                          <w:tcPr>
                            <w:tcW w:w="1559" w:type="dxa"/>
                          </w:tcPr>
                          <w:p w14:paraId="3B900008" w14:textId="77777777" w:rsidR="0024317D" w:rsidRPr="006456FB" w:rsidRDefault="0024317D" w:rsidP="00E15CB0">
                            <w:pPr>
                              <w:rPr>
                                <w:sz w:val="18"/>
                                <w:szCs w:val="18"/>
                              </w:rPr>
                            </w:pPr>
                            <w:r>
                              <w:rPr>
                                <w:sz w:val="18"/>
                              </w:rPr>
                              <w:t>C-s2,d2</w:t>
                            </w:r>
                          </w:p>
                        </w:tc>
                        <w:tc>
                          <w:tcPr>
                            <w:tcW w:w="1397" w:type="dxa"/>
                            <w:vMerge/>
                          </w:tcPr>
                          <w:p w14:paraId="1E5E0973" w14:textId="77777777" w:rsidR="0024317D" w:rsidRPr="006456FB" w:rsidRDefault="0024317D" w:rsidP="00E15CB0">
                            <w:pPr>
                              <w:rPr>
                                <w:sz w:val="18"/>
                                <w:szCs w:val="18"/>
                                <w:lang w:val="en-US"/>
                              </w:rPr>
                            </w:pPr>
                          </w:p>
                        </w:tc>
                        <w:tc>
                          <w:tcPr>
                            <w:tcW w:w="1722" w:type="dxa"/>
                            <w:vMerge/>
                          </w:tcPr>
                          <w:p w14:paraId="189D52C0" w14:textId="77777777" w:rsidR="0024317D" w:rsidRPr="006456FB" w:rsidRDefault="0024317D" w:rsidP="00E15CB0">
                            <w:pPr>
                              <w:rPr>
                                <w:sz w:val="18"/>
                                <w:szCs w:val="18"/>
                                <w:lang w:val="en-US"/>
                              </w:rPr>
                            </w:pPr>
                          </w:p>
                        </w:tc>
                        <w:tc>
                          <w:tcPr>
                            <w:tcW w:w="1417" w:type="dxa"/>
                            <w:vMerge/>
                          </w:tcPr>
                          <w:p w14:paraId="667C5EA6" w14:textId="77777777" w:rsidR="0024317D" w:rsidRPr="006456FB" w:rsidRDefault="0024317D" w:rsidP="00E15CB0">
                            <w:pPr>
                              <w:rPr>
                                <w:sz w:val="18"/>
                                <w:szCs w:val="18"/>
                                <w:lang w:val="en-US"/>
                              </w:rPr>
                            </w:pPr>
                          </w:p>
                        </w:tc>
                      </w:tr>
                      <w:tr w:rsidR="0024317D" w:rsidRPr="006456FB" w14:paraId="2460D2D6" w14:textId="77777777" w:rsidTr="009C2419">
                        <w:trPr>
                          <w:trHeight w:val="480"/>
                          <w:jc w:val="center"/>
                        </w:trPr>
                        <w:tc>
                          <w:tcPr>
                            <w:tcW w:w="372" w:type="dxa"/>
                            <w:vMerge w:val="restart"/>
                            <w:vAlign w:val="center"/>
                          </w:tcPr>
                          <w:p w14:paraId="7DF88B64"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430885F2"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C</w:t>
                            </w:r>
                          </w:p>
                        </w:tc>
                        <w:tc>
                          <w:tcPr>
                            <w:tcW w:w="3420" w:type="dxa"/>
                            <w:gridSpan w:val="2"/>
                            <w:vMerge w:val="restart"/>
                            <w:vAlign w:val="center"/>
                          </w:tcPr>
                          <w:p w14:paraId="39077041" w14:textId="77777777" w:rsidR="0024317D" w:rsidRPr="006456FB" w:rsidRDefault="0024317D" w:rsidP="000F6981">
                            <w:pPr>
                              <w:jc w:val="left"/>
                              <w:rPr>
                                <w:sz w:val="18"/>
                                <w:szCs w:val="18"/>
                              </w:rPr>
                            </w:pPr>
                            <w:r>
                              <w:rPr>
                                <w:sz w:val="18"/>
                              </w:rPr>
                              <w:t>Établissements recevant du public</w:t>
                            </w:r>
                          </w:p>
                        </w:tc>
                        <w:tc>
                          <w:tcPr>
                            <w:tcW w:w="1986" w:type="dxa"/>
                            <w:vMerge w:val="restart"/>
                          </w:tcPr>
                          <w:p w14:paraId="6D6A3132" w14:textId="77777777" w:rsidR="0024317D" w:rsidRPr="00FC6B8C" w:rsidRDefault="0024317D" w:rsidP="00E15CB0">
                            <w:pPr>
                              <w:rPr>
                                <w:sz w:val="18"/>
                                <w:szCs w:val="18"/>
                              </w:rPr>
                            </w:pPr>
                            <w:r>
                              <w:rPr>
                                <w:sz w:val="18"/>
                              </w:rPr>
                              <w:t>A2-s1, d1</w:t>
                            </w:r>
                          </w:p>
                        </w:tc>
                        <w:tc>
                          <w:tcPr>
                            <w:tcW w:w="1560" w:type="dxa"/>
                            <w:vMerge w:val="restart"/>
                          </w:tcPr>
                          <w:p w14:paraId="1DEE453A" w14:textId="77777777" w:rsidR="0024317D" w:rsidRPr="006456FB" w:rsidRDefault="0024317D" w:rsidP="007310C5">
                            <w:pPr>
                              <w:jc w:val="left"/>
                              <w:rPr>
                                <w:sz w:val="18"/>
                                <w:szCs w:val="18"/>
                              </w:rPr>
                            </w:pPr>
                            <w:r>
                              <w:rPr>
                                <w:sz w:val="18"/>
                              </w:rPr>
                              <w:t>C-s1,d1</w:t>
                            </w:r>
                          </w:p>
                        </w:tc>
                        <w:tc>
                          <w:tcPr>
                            <w:tcW w:w="1984" w:type="dxa"/>
                          </w:tcPr>
                          <w:p w14:paraId="58E27180" w14:textId="77777777" w:rsidR="0024317D" w:rsidRPr="006456FB" w:rsidRDefault="0024317D" w:rsidP="00621B88">
                            <w:pPr>
                              <w:rPr>
                                <w:sz w:val="18"/>
                                <w:szCs w:val="18"/>
                              </w:rPr>
                            </w:pPr>
                            <w:r>
                              <w:rPr>
                                <w:sz w:val="18"/>
                              </w:rPr>
                              <w:t>Locaux ≤ 30 m²</w:t>
                            </w:r>
                          </w:p>
                        </w:tc>
                        <w:tc>
                          <w:tcPr>
                            <w:tcW w:w="1559" w:type="dxa"/>
                          </w:tcPr>
                          <w:p w14:paraId="02291485" w14:textId="77777777" w:rsidR="0024317D" w:rsidRPr="006456FB" w:rsidRDefault="0024317D" w:rsidP="00E15CB0">
                            <w:pPr>
                              <w:rPr>
                                <w:sz w:val="18"/>
                                <w:szCs w:val="18"/>
                              </w:rPr>
                            </w:pPr>
                            <w:r>
                              <w:rPr>
                                <w:sz w:val="18"/>
                              </w:rPr>
                              <w:t>Locaux &gt; 30 m²</w:t>
                            </w:r>
                          </w:p>
                        </w:tc>
                        <w:tc>
                          <w:tcPr>
                            <w:tcW w:w="1397" w:type="dxa"/>
                            <w:vMerge w:val="restart"/>
                          </w:tcPr>
                          <w:p w14:paraId="7D04DDB2" w14:textId="77777777" w:rsidR="0024317D" w:rsidRPr="006456FB" w:rsidRDefault="0024317D" w:rsidP="00E15CB0">
                            <w:pPr>
                              <w:rPr>
                                <w:sz w:val="18"/>
                                <w:szCs w:val="18"/>
                              </w:rPr>
                            </w:pPr>
                            <w:r>
                              <w:rPr>
                                <w:sz w:val="18"/>
                              </w:rPr>
                              <w:t>C-s1,d0</w:t>
                            </w:r>
                          </w:p>
                        </w:tc>
                        <w:tc>
                          <w:tcPr>
                            <w:tcW w:w="1722" w:type="dxa"/>
                            <w:vMerge w:val="restart"/>
                          </w:tcPr>
                          <w:p w14:paraId="3EB9FC63"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00144327"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357A4C50" w14:textId="77777777" w:rsidTr="009C2419">
                        <w:trPr>
                          <w:trHeight w:val="480"/>
                          <w:jc w:val="center"/>
                        </w:trPr>
                        <w:tc>
                          <w:tcPr>
                            <w:tcW w:w="372" w:type="dxa"/>
                            <w:vMerge/>
                            <w:vAlign w:val="center"/>
                          </w:tcPr>
                          <w:p w14:paraId="318520E7" w14:textId="77777777" w:rsidR="0024317D" w:rsidRPr="006456FB" w:rsidRDefault="0024317D" w:rsidP="000F6981">
                            <w:pPr>
                              <w:jc w:val="center"/>
                              <w:rPr>
                                <w:sz w:val="18"/>
                                <w:szCs w:val="18"/>
                              </w:rPr>
                            </w:pPr>
                          </w:p>
                        </w:tc>
                        <w:tc>
                          <w:tcPr>
                            <w:tcW w:w="3420" w:type="dxa"/>
                            <w:gridSpan w:val="2"/>
                            <w:vMerge/>
                            <w:vAlign w:val="center"/>
                          </w:tcPr>
                          <w:p w14:paraId="5B4C1821" w14:textId="77777777" w:rsidR="0024317D" w:rsidRPr="006456FB" w:rsidRDefault="0024317D" w:rsidP="000F6981">
                            <w:pPr>
                              <w:jc w:val="left"/>
                              <w:rPr>
                                <w:sz w:val="18"/>
                                <w:szCs w:val="18"/>
                              </w:rPr>
                            </w:pPr>
                          </w:p>
                        </w:tc>
                        <w:tc>
                          <w:tcPr>
                            <w:tcW w:w="1986" w:type="dxa"/>
                            <w:vMerge/>
                          </w:tcPr>
                          <w:p w14:paraId="11469E81" w14:textId="77777777" w:rsidR="0024317D" w:rsidRPr="00FC6B8C" w:rsidRDefault="0024317D" w:rsidP="00E15CB0">
                            <w:pPr>
                              <w:rPr>
                                <w:sz w:val="18"/>
                                <w:szCs w:val="18"/>
                                <w:lang w:val="en-US"/>
                              </w:rPr>
                            </w:pPr>
                          </w:p>
                        </w:tc>
                        <w:tc>
                          <w:tcPr>
                            <w:tcW w:w="1560" w:type="dxa"/>
                            <w:vMerge/>
                          </w:tcPr>
                          <w:p w14:paraId="5D3B7FA5" w14:textId="77777777" w:rsidR="0024317D" w:rsidRDefault="0024317D" w:rsidP="007310C5">
                            <w:pPr>
                              <w:jc w:val="left"/>
                              <w:rPr>
                                <w:sz w:val="18"/>
                                <w:szCs w:val="18"/>
                                <w:lang w:val="en-US"/>
                              </w:rPr>
                            </w:pPr>
                          </w:p>
                        </w:tc>
                        <w:tc>
                          <w:tcPr>
                            <w:tcW w:w="1984" w:type="dxa"/>
                          </w:tcPr>
                          <w:p w14:paraId="4E9CD367" w14:textId="77777777" w:rsidR="0024317D" w:rsidRPr="006456FB" w:rsidRDefault="0024317D" w:rsidP="00E15CB0">
                            <w:pPr>
                              <w:rPr>
                                <w:sz w:val="18"/>
                                <w:szCs w:val="18"/>
                              </w:rPr>
                            </w:pPr>
                            <w:r>
                              <w:rPr>
                                <w:sz w:val="18"/>
                              </w:rPr>
                              <w:t>D-s2,d2</w:t>
                            </w:r>
                          </w:p>
                        </w:tc>
                        <w:tc>
                          <w:tcPr>
                            <w:tcW w:w="1559" w:type="dxa"/>
                          </w:tcPr>
                          <w:p w14:paraId="7166F6EC" w14:textId="77777777" w:rsidR="0024317D" w:rsidRPr="006456FB" w:rsidRDefault="0024317D" w:rsidP="00E15CB0">
                            <w:pPr>
                              <w:rPr>
                                <w:sz w:val="18"/>
                                <w:szCs w:val="18"/>
                              </w:rPr>
                            </w:pPr>
                            <w:r>
                              <w:rPr>
                                <w:sz w:val="18"/>
                              </w:rPr>
                              <w:t>C-s1,d1</w:t>
                            </w:r>
                          </w:p>
                        </w:tc>
                        <w:tc>
                          <w:tcPr>
                            <w:tcW w:w="1397" w:type="dxa"/>
                            <w:vMerge/>
                          </w:tcPr>
                          <w:p w14:paraId="161BBA24" w14:textId="77777777" w:rsidR="0024317D" w:rsidRPr="006456FB" w:rsidRDefault="0024317D" w:rsidP="00E15CB0">
                            <w:pPr>
                              <w:rPr>
                                <w:sz w:val="18"/>
                                <w:szCs w:val="18"/>
                                <w:lang w:val="en-US"/>
                              </w:rPr>
                            </w:pPr>
                          </w:p>
                        </w:tc>
                        <w:tc>
                          <w:tcPr>
                            <w:tcW w:w="1722" w:type="dxa"/>
                            <w:vMerge/>
                          </w:tcPr>
                          <w:p w14:paraId="40C0BB0A" w14:textId="77777777" w:rsidR="0024317D" w:rsidRPr="006456FB" w:rsidRDefault="0024317D" w:rsidP="00E15CB0">
                            <w:pPr>
                              <w:rPr>
                                <w:sz w:val="18"/>
                                <w:szCs w:val="18"/>
                              </w:rPr>
                            </w:pPr>
                          </w:p>
                        </w:tc>
                        <w:tc>
                          <w:tcPr>
                            <w:tcW w:w="1417" w:type="dxa"/>
                            <w:vMerge/>
                          </w:tcPr>
                          <w:p w14:paraId="3CD43ECE" w14:textId="77777777" w:rsidR="0024317D" w:rsidRPr="006456FB" w:rsidRDefault="0024317D" w:rsidP="00E15CB0">
                            <w:pPr>
                              <w:rPr>
                                <w:sz w:val="18"/>
                                <w:szCs w:val="18"/>
                                <w:lang w:val="en-US"/>
                              </w:rPr>
                            </w:pPr>
                          </w:p>
                        </w:tc>
                      </w:tr>
                      <w:tr w:rsidR="0024317D" w:rsidRPr="006456FB" w14:paraId="2BC5F941" w14:textId="77777777" w:rsidTr="009C2419">
                        <w:trPr>
                          <w:trHeight w:val="240"/>
                          <w:jc w:val="center"/>
                        </w:trPr>
                        <w:tc>
                          <w:tcPr>
                            <w:tcW w:w="372" w:type="dxa"/>
                            <w:vMerge w:val="restart"/>
                            <w:vAlign w:val="center"/>
                          </w:tcPr>
                          <w:p w14:paraId="2FCE6CFC"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1D37C3CF"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D</w:t>
                            </w:r>
                          </w:p>
                        </w:tc>
                        <w:tc>
                          <w:tcPr>
                            <w:tcW w:w="3420" w:type="dxa"/>
                            <w:gridSpan w:val="2"/>
                            <w:vMerge w:val="restart"/>
                            <w:vAlign w:val="center"/>
                          </w:tcPr>
                          <w:p w14:paraId="7F5FA1E1" w14:textId="77777777" w:rsidR="0024317D" w:rsidRPr="006456FB" w:rsidRDefault="0024317D" w:rsidP="000F6981">
                            <w:pPr>
                              <w:jc w:val="left"/>
                              <w:rPr>
                                <w:sz w:val="18"/>
                                <w:szCs w:val="18"/>
                              </w:rPr>
                            </w:pPr>
                            <w:r>
                              <w:rPr>
                                <w:sz w:val="18"/>
                              </w:rPr>
                              <w:t>Enseignement</w:t>
                            </w:r>
                          </w:p>
                        </w:tc>
                        <w:tc>
                          <w:tcPr>
                            <w:tcW w:w="1986" w:type="dxa"/>
                            <w:vMerge w:val="restart"/>
                          </w:tcPr>
                          <w:p w14:paraId="12D23219" w14:textId="77777777" w:rsidR="0024317D" w:rsidRPr="00FC6B8C" w:rsidRDefault="0024317D" w:rsidP="00FC6B8C">
                            <w:pPr>
                              <w:rPr>
                                <w:sz w:val="18"/>
                                <w:szCs w:val="18"/>
                              </w:rPr>
                            </w:pPr>
                            <w:r>
                              <w:rPr>
                                <w:sz w:val="18"/>
                              </w:rPr>
                              <w:t>A2-s1, d1</w:t>
                            </w:r>
                          </w:p>
                        </w:tc>
                        <w:tc>
                          <w:tcPr>
                            <w:tcW w:w="1560" w:type="dxa"/>
                            <w:vMerge w:val="restart"/>
                          </w:tcPr>
                          <w:p w14:paraId="24D89837" w14:textId="77777777" w:rsidR="0024317D" w:rsidRPr="006456FB" w:rsidRDefault="0024317D" w:rsidP="007310C5">
                            <w:pPr>
                              <w:jc w:val="left"/>
                              <w:rPr>
                                <w:sz w:val="18"/>
                                <w:szCs w:val="18"/>
                              </w:rPr>
                            </w:pPr>
                            <w:r>
                              <w:rPr>
                                <w:sz w:val="18"/>
                              </w:rPr>
                              <w:t>C-s1,d1</w:t>
                            </w:r>
                          </w:p>
                        </w:tc>
                        <w:tc>
                          <w:tcPr>
                            <w:tcW w:w="1984" w:type="dxa"/>
                          </w:tcPr>
                          <w:p w14:paraId="24543320" w14:textId="77777777" w:rsidR="0024317D" w:rsidRPr="006456FB" w:rsidRDefault="0024317D" w:rsidP="00621B88">
                            <w:pPr>
                              <w:rPr>
                                <w:sz w:val="18"/>
                                <w:szCs w:val="18"/>
                              </w:rPr>
                            </w:pPr>
                            <w:r>
                              <w:rPr>
                                <w:sz w:val="18"/>
                              </w:rPr>
                              <w:t>Salles ≤ 40 m²</w:t>
                            </w:r>
                          </w:p>
                        </w:tc>
                        <w:tc>
                          <w:tcPr>
                            <w:tcW w:w="1559" w:type="dxa"/>
                          </w:tcPr>
                          <w:p w14:paraId="4D3A0E7E" w14:textId="77777777" w:rsidR="0024317D" w:rsidRPr="006456FB" w:rsidRDefault="0024317D" w:rsidP="00E15CB0">
                            <w:pPr>
                              <w:rPr>
                                <w:sz w:val="18"/>
                                <w:szCs w:val="18"/>
                              </w:rPr>
                            </w:pPr>
                            <w:r>
                              <w:rPr>
                                <w:sz w:val="18"/>
                              </w:rPr>
                              <w:t>Salles &gt;40 m²</w:t>
                            </w:r>
                          </w:p>
                        </w:tc>
                        <w:tc>
                          <w:tcPr>
                            <w:tcW w:w="1397" w:type="dxa"/>
                            <w:vMerge w:val="restart"/>
                          </w:tcPr>
                          <w:p w14:paraId="474AD6A2" w14:textId="77777777" w:rsidR="0024317D" w:rsidRPr="006456FB" w:rsidRDefault="0024317D" w:rsidP="00E15CB0">
                            <w:pPr>
                              <w:rPr>
                                <w:sz w:val="18"/>
                                <w:szCs w:val="18"/>
                              </w:rPr>
                            </w:pPr>
                            <w:r>
                              <w:rPr>
                                <w:sz w:val="18"/>
                              </w:rPr>
                              <w:t>C-s1,d0</w:t>
                            </w:r>
                          </w:p>
                        </w:tc>
                        <w:tc>
                          <w:tcPr>
                            <w:tcW w:w="1722" w:type="dxa"/>
                            <w:vMerge w:val="restart"/>
                          </w:tcPr>
                          <w:p w14:paraId="1D18DD0B"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5DE4C0D1"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58169F55" w14:textId="77777777" w:rsidTr="009C2419">
                        <w:trPr>
                          <w:trHeight w:val="240"/>
                          <w:jc w:val="center"/>
                        </w:trPr>
                        <w:tc>
                          <w:tcPr>
                            <w:tcW w:w="372" w:type="dxa"/>
                            <w:vMerge/>
                            <w:vAlign w:val="center"/>
                          </w:tcPr>
                          <w:p w14:paraId="64F7F898" w14:textId="77777777" w:rsidR="0024317D" w:rsidRPr="006456FB" w:rsidRDefault="0024317D" w:rsidP="000F6981">
                            <w:pPr>
                              <w:jc w:val="center"/>
                              <w:rPr>
                                <w:sz w:val="18"/>
                                <w:szCs w:val="18"/>
                              </w:rPr>
                            </w:pPr>
                          </w:p>
                        </w:tc>
                        <w:tc>
                          <w:tcPr>
                            <w:tcW w:w="3420" w:type="dxa"/>
                            <w:gridSpan w:val="2"/>
                            <w:vMerge/>
                            <w:vAlign w:val="center"/>
                          </w:tcPr>
                          <w:p w14:paraId="1808D216" w14:textId="77777777" w:rsidR="0024317D" w:rsidRPr="006456FB" w:rsidRDefault="0024317D" w:rsidP="000F6981">
                            <w:pPr>
                              <w:jc w:val="left"/>
                              <w:rPr>
                                <w:sz w:val="18"/>
                                <w:szCs w:val="18"/>
                              </w:rPr>
                            </w:pPr>
                          </w:p>
                        </w:tc>
                        <w:tc>
                          <w:tcPr>
                            <w:tcW w:w="1986" w:type="dxa"/>
                            <w:vMerge/>
                          </w:tcPr>
                          <w:p w14:paraId="25705AEE" w14:textId="77777777" w:rsidR="0024317D" w:rsidRPr="00FC6B8C" w:rsidRDefault="0024317D" w:rsidP="00E15CB0">
                            <w:pPr>
                              <w:rPr>
                                <w:sz w:val="18"/>
                                <w:szCs w:val="18"/>
                                <w:lang w:val="en-US"/>
                              </w:rPr>
                            </w:pPr>
                          </w:p>
                        </w:tc>
                        <w:tc>
                          <w:tcPr>
                            <w:tcW w:w="1560" w:type="dxa"/>
                            <w:vMerge/>
                          </w:tcPr>
                          <w:p w14:paraId="625D1422" w14:textId="77777777" w:rsidR="0024317D" w:rsidRDefault="0024317D" w:rsidP="007310C5">
                            <w:pPr>
                              <w:jc w:val="left"/>
                              <w:rPr>
                                <w:sz w:val="18"/>
                                <w:szCs w:val="18"/>
                                <w:lang w:val="en-US"/>
                              </w:rPr>
                            </w:pPr>
                          </w:p>
                        </w:tc>
                        <w:tc>
                          <w:tcPr>
                            <w:tcW w:w="1984" w:type="dxa"/>
                          </w:tcPr>
                          <w:p w14:paraId="27DA349E" w14:textId="77777777" w:rsidR="0024317D" w:rsidRPr="006456FB" w:rsidRDefault="0024317D" w:rsidP="00E15CB0">
                            <w:pPr>
                              <w:rPr>
                                <w:sz w:val="18"/>
                                <w:szCs w:val="18"/>
                              </w:rPr>
                            </w:pPr>
                            <w:r>
                              <w:rPr>
                                <w:sz w:val="18"/>
                              </w:rPr>
                              <w:t>D-s2,d2</w:t>
                            </w:r>
                          </w:p>
                        </w:tc>
                        <w:tc>
                          <w:tcPr>
                            <w:tcW w:w="1559" w:type="dxa"/>
                          </w:tcPr>
                          <w:p w14:paraId="79216A2F" w14:textId="77777777" w:rsidR="0024317D" w:rsidRPr="006456FB" w:rsidRDefault="0024317D" w:rsidP="00E15CB0">
                            <w:pPr>
                              <w:rPr>
                                <w:sz w:val="18"/>
                                <w:szCs w:val="18"/>
                              </w:rPr>
                            </w:pPr>
                            <w:r>
                              <w:rPr>
                                <w:sz w:val="18"/>
                              </w:rPr>
                              <w:t>C-s1,d1</w:t>
                            </w:r>
                          </w:p>
                        </w:tc>
                        <w:tc>
                          <w:tcPr>
                            <w:tcW w:w="1397" w:type="dxa"/>
                            <w:vMerge/>
                          </w:tcPr>
                          <w:p w14:paraId="11F396A5" w14:textId="77777777" w:rsidR="0024317D" w:rsidRPr="006456FB" w:rsidRDefault="0024317D" w:rsidP="00E15CB0">
                            <w:pPr>
                              <w:rPr>
                                <w:sz w:val="18"/>
                                <w:szCs w:val="18"/>
                                <w:lang w:val="en-US"/>
                              </w:rPr>
                            </w:pPr>
                          </w:p>
                        </w:tc>
                        <w:tc>
                          <w:tcPr>
                            <w:tcW w:w="1722" w:type="dxa"/>
                            <w:vMerge/>
                          </w:tcPr>
                          <w:p w14:paraId="48E6FE4D" w14:textId="77777777" w:rsidR="0024317D" w:rsidRPr="006456FB" w:rsidRDefault="0024317D" w:rsidP="00E15CB0">
                            <w:pPr>
                              <w:rPr>
                                <w:sz w:val="18"/>
                                <w:szCs w:val="18"/>
                              </w:rPr>
                            </w:pPr>
                          </w:p>
                        </w:tc>
                        <w:tc>
                          <w:tcPr>
                            <w:tcW w:w="1417" w:type="dxa"/>
                            <w:vMerge/>
                          </w:tcPr>
                          <w:p w14:paraId="60B698F3" w14:textId="77777777" w:rsidR="0024317D" w:rsidRPr="006456FB" w:rsidRDefault="0024317D" w:rsidP="00E15CB0">
                            <w:pPr>
                              <w:rPr>
                                <w:sz w:val="18"/>
                                <w:szCs w:val="18"/>
                                <w:lang w:val="en-US"/>
                              </w:rPr>
                            </w:pPr>
                          </w:p>
                        </w:tc>
                      </w:tr>
                      <w:tr w:rsidR="0024317D" w:rsidRPr="006456FB" w14:paraId="3CD1C2F4" w14:textId="77777777" w:rsidTr="009C2419">
                        <w:trPr>
                          <w:trHeight w:val="517"/>
                          <w:jc w:val="center"/>
                        </w:trPr>
                        <w:tc>
                          <w:tcPr>
                            <w:tcW w:w="372" w:type="dxa"/>
                            <w:vAlign w:val="center"/>
                          </w:tcPr>
                          <w:p w14:paraId="76EB5FC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EC68F0A"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Ε</w:t>
                            </w:r>
                          </w:p>
                        </w:tc>
                        <w:tc>
                          <w:tcPr>
                            <w:tcW w:w="3420" w:type="dxa"/>
                            <w:gridSpan w:val="2"/>
                            <w:vAlign w:val="center"/>
                          </w:tcPr>
                          <w:p w14:paraId="626A578F" w14:textId="77777777" w:rsidR="0024317D" w:rsidRPr="006456FB" w:rsidRDefault="0024317D" w:rsidP="000F6981">
                            <w:pPr>
                              <w:jc w:val="left"/>
                              <w:rPr>
                                <w:sz w:val="18"/>
                                <w:szCs w:val="18"/>
                              </w:rPr>
                            </w:pPr>
                            <w:r>
                              <w:rPr>
                                <w:sz w:val="18"/>
                              </w:rPr>
                              <w:t>Santé et prévoyance sociale</w:t>
                            </w:r>
                          </w:p>
                        </w:tc>
                        <w:tc>
                          <w:tcPr>
                            <w:tcW w:w="1986" w:type="dxa"/>
                          </w:tcPr>
                          <w:p w14:paraId="24ADFC7E" w14:textId="77777777" w:rsidR="0024317D" w:rsidRPr="00FC6B8C" w:rsidRDefault="0024317D" w:rsidP="00FC6B8C">
                            <w:pPr>
                              <w:rPr>
                                <w:sz w:val="18"/>
                                <w:szCs w:val="18"/>
                              </w:rPr>
                            </w:pPr>
                            <w:r>
                              <w:rPr>
                                <w:sz w:val="18"/>
                              </w:rPr>
                              <w:t>A2-s1, d1</w:t>
                            </w:r>
                          </w:p>
                        </w:tc>
                        <w:tc>
                          <w:tcPr>
                            <w:tcW w:w="1560" w:type="dxa"/>
                          </w:tcPr>
                          <w:p w14:paraId="41BC24B2" w14:textId="77777777" w:rsidR="0024317D" w:rsidRPr="006456FB" w:rsidRDefault="0024317D" w:rsidP="007310C5">
                            <w:pPr>
                              <w:jc w:val="left"/>
                              <w:rPr>
                                <w:sz w:val="18"/>
                                <w:szCs w:val="18"/>
                              </w:rPr>
                            </w:pPr>
                            <w:r>
                              <w:rPr>
                                <w:sz w:val="18"/>
                              </w:rPr>
                              <w:t>C-s1,d1</w:t>
                            </w:r>
                          </w:p>
                        </w:tc>
                        <w:tc>
                          <w:tcPr>
                            <w:tcW w:w="3543" w:type="dxa"/>
                            <w:gridSpan w:val="2"/>
                          </w:tcPr>
                          <w:p w14:paraId="69D89FF8" w14:textId="77777777" w:rsidR="0024317D" w:rsidRPr="006456FB" w:rsidRDefault="0024317D" w:rsidP="00E15CB0">
                            <w:pPr>
                              <w:rPr>
                                <w:sz w:val="18"/>
                                <w:szCs w:val="18"/>
                              </w:rPr>
                            </w:pPr>
                          </w:p>
                        </w:tc>
                        <w:tc>
                          <w:tcPr>
                            <w:tcW w:w="1397" w:type="dxa"/>
                          </w:tcPr>
                          <w:p w14:paraId="367DEF18" w14:textId="77777777" w:rsidR="0024317D" w:rsidRPr="006456FB" w:rsidRDefault="0024317D" w:rsidP="000D2F44">
                            <w:pPr>
                              <w:rPr>
                                <w:sz w:val="18"/>
                                <w:szCs w:val="18"/>
                              </w:rPr>
                            </w:pPr>
                            <w:r>
                              <w:rPr>
                                <w:sz w:val="18"/>
                              </w:rPr>
                              <w:t>B-s1,d0,</w:t>
                            </w:r>
                          </w:p>
                        </w:tc>
                        <w:tc>
                          <w:tcPr>
                            <w:tcW w:w="1722" w:type="dxa"/>
                          </w:tcPr>
                          <w:p w14:paraId="184A4B2E" w14:textId="77777777" w:rsidR="0024317D" w:rsidRPr="000E4ECF" w:rsidRDefault="0024317D" w:rsidP="000D2F44">
                            <w:pPr>
                              <w:rPr>
                                <w:sz w:val="18"/>
                                <w:szCs w:val="18"/>
                              </w:rPr>
                            </w:pPr>
                            <w:r>
                              <w:rPr>
                                <w:sz w:val="18"/>
                              </w:rPr>
                              <w:t xml:space="preserve">B </w:t>
                            </w:r>
                            <w:r>
                              <w:rPr>
                                <w:sz w:val="18"/>
                                <w:vertAlign w:val="subscript"/>
                              </w:rPr>
                              <w:t>FL</w:t>
                            </w:r>
                            <w:r>
                              <w:rPr>
                                <w:sz w:val="18"/>
                              </w:rPr>
                              <w:t>- s1</w:t>
                            </w:r>
                          </w:p>
                        </w:tc>
                        <w:tc>
                          <w:tcPr>
                            <w:tcW w:w="1417" w:type="dxa"/>
                          </w:tcPr>
                          <w:p w14:paraId="7532E6EB" w14:textId="77777777" w:rsidR="0024317D" w:rsidRPr="00326EBB" w:rsidRDefault="0024317D" w:rsidP="000D2F44">
                            <w:pPr>
                              <w:rPr>
                                <w:sz w:val="18"/>
                                <w:szCs w:val="18"/>
                              </w:rPr>
                            </w:pPr>
                            <w:r>
                              <w:rPr>
                                <w:sz w:val="18"/>
                              </w:rPr>
                              <w:t>C</w:t>
                            </w:r>
                            <w:r>
                              <w:rPr>
                                <w:sz w:val="18"/>
                                <w:vertAlign w:val="subscript"/>
                              </w:rPr>
                              <w:t xml:space="preserve"> FL</w:t>
                            </w:r>
                            <w:r>
                              <w:rPr>
                                <w:sz w:val="18"/>
                              </w:rPr>
                              <w:t>- s1</w:t>
                            </w:r>
                          </w:p>
                        </w:tc>
                      </w:tr>
                      <w:tr w:rsidR="0024317D" w:rsidRPr="006456FB" w14:paraId="7F85CA9D" w14:textId="77777777" w:rsidTr="009C2419">
                        <w:trPr>
                          <w:trHeight w:val="238"/>
                          <w:jc w:val="center"/>
                        </w:trPr>
                        <w:tc>
                          <w:tcPr>
                            <w:tcW w:w="372" w:type="dxa"/>
                            <w:vAlign w:val="center"/>
                          </w:tcPr>
                          <w:p w14:paraId="5630CE9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2972BA1F"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F</w:t>
                            </w:r>
                          </w:p>
                        </w:tc>
                        <w:tc>
                          <w:tcPr>
                            <w:tcW w:w="3420" w:type="dxa"/>
                            <w:gridSpan w:val="2"/>
                            <w:vAlign w:val="center"/>
                          </w:tcPr>
                          <w:p w14:paraId="315AF860" w14:textId="77777777" w:rsidR="0024317D" w:rsidRPr="006456FB" w:rsidRDefault="0024317D" w:rsidP="000F6981">
                            <w:pPr>
                              <w:jc w:val="left"/>
                              <w:rPr>
                                <w:sz w:val="18"/>
                                <w:szCs w:val="18"/>
                              </w:rPr>
                            </w:pPr>
                            <w:r>
                              <w:rPr>
                                <w:sz w:val="18"/>
                              </w:rPr>
                              <w:t>Établissements pénitentiaires</w:t>
                            </w:r>
                          </w:p>
                        </w:tc>
                        <w:tc>
                          <w:tcPr>
                            <w:tcW w:w="1986" w:type="dxa"/>
                          </w:tcPr>
                          <w:p w14:paraId="09F74ECC" w14:textId="77777777" w:rsidR="0024317D" w:rsidRPr="00FC6B8C" w:rsidRDefault="0024317D" w:rsidP="00FC6B8C">
                            <w:pPr>
                              <w:rPr>
                                <w:sz w:val="18"/>
                                <w:szCs w:val="18"/>
                              </w:rPr>
                            </w:pPr>
                            <w:r>
                              <w:rPr>
                                <w:sz w:val="18"/>
                              </w:rPr>
                              <w:t>A2-s1, d1</w:t>
                            </w:r>
                          </w:p>
                        </w:tc>
                        <w:tc>
                          <w:tcPr>
                            <w:tcW w:w="1560" w:type="dxa"/>
                          </w:tcPr>
                          <w:p w14:paraId="6F96AC5E" w14:textId="77777777" w:rsidR="0024317D" w:rsidRPr="006456FB" w:rsidRDefault="0024317D" w:rsidP="007310C5">
                            <w:pPr>
                              <w:jc w:val="left"/>
                              <w:rPr>
                                <w:sz w:val="18"/>
                                <w:szCs w:val="18"/>
                              </w:rPr>
                            </w:pPr>
                            <w:r>
                              <w:rPr>
                                <w:sz w:val="18"/>
                              </w:rPr>
                              <w:t>C-s1,d1</w:t>
                            </w:r>
                          </w:p>
                        </w:tc>
                        <w:tc>
                          <w:tcPr>
                            <w:tcW w:w="3543" w:type="dxa"/>
                            <w:gridSpan w:val="2"/>
                          </w:tcPr>
                          <w:p w14:paraId="025F7E33" w14:textId="77777777" w:rsidR="0024317D" w:rsidRPr="006456FB" w:rsidRDefault="0024317D" w:rsidP="00E15CB0">
                            <w:pPr>
                              <w:rPr>
                                <w:sz w:val="18"/>
                                <w:szCs w:val="18"/>
                              </w:rPr>
                            </w:pPr>
                          </w:p>
                        </w:tc>
                        <w:tc>
                          <w:tcPr>
                            <w:tcW w:w="1397" w:type="dxa"/>
                          </w:tcPr>
                          <w:p w14:paraId="24791B4F" w14:textId="77777777" w:rsidR="0024317D" w:rsidRPr="006456FB" w:rsidRDefault="0024317D" w:rsidP="000D2F44">
                            <w:pPr>
                              <w:rPr>
                                <w:sz w:val="18"/>
                                <w:szCs w:val="18"/>
                              </w:rPr>
                            </w:pPr>
                            <w:r>
                              <w:rPr>
                                <w:sz w:val="18"/>
                              </w:rPr>
                              <w:t>C-s1,d0</w:t>
                            </w:r>
                          </w:p>
                        </w:tc>
                        <w:tc>
                          <w:tcPr>
                            <w:tcW w:w="1722" w:type="dxa"/>
                          </w:tcPr>
                          <w:p w14:paraId="551962B1" w14:textId="77777777" w:rsidR="0024317D" w:rsidRPr="006456FB" w:rsidRDefault="0024317D" w:rsidP="000D2F44">
                            <w:pPr>
                              <w:rPr>
                                <w:sz w:val="18"/>
                                <w:szCs w:val="18"/>
                              </w:rPr>
                            </w:pPr>
                            <w:r>
                              <w:rPr>
                                <w:sz w:val="18"/>
                              </w:rPr>
                              <w:t xml:space="preserve">B </w:t>
                            </w:r>
                            <w:r>
                              <w:rPr>
                                <w:sz w:val="18"/>
                                <w:vertAlign w:val="subscript"/>
                              </w:rPr>
                              <w:t>FL</w:t>
                            </w:r>
                            <w:r>
                              <w:rPr>
                                <w:sz w:val="18"/>
                              </w:rPr>
                              <w:t>- s2</w:t>
                            </w:r>
                          </w:p>
                        </w:tc>
                        <w:tc>
                          <w:tcPr>
                            <w:tcW w:w="1417" w:type="dxa"/>
                          </w:tcPr>
                          <w:p w14:paraId="49EC0B99" w14:textId="77777777" w:rsidR="0024317D" w:rsidRPr="006456FB" w:rsidRDefault="0024317D" w:rsidP="000D2F44">
                            <w:pPr>
                              <w:rPr>
                                <w:sz w:val="18"/>
                                <w:szCs w:val="18"/>
                              </w:rPr>
                            </w:pPr>
                            <w:r>
                              <w:rPr>
                                <w:sz w:val="18"/>
                              </w:rPr>
                              <w:t xml:space="preserve">C </w:t>
                            </w:r>
                            <w:r>
                              <w:rPr>
                                <w:sz w:val="18"/>
                                <w:vertAlign w:val="subscript"/>
                              </w:rPr>
                              <w:t>FL</w:t>
                            </w:r>
                            <w:r>
                              <w:rPr>
                                <w:sz w:val="18"/>
                              </w:rPr>
                              <w:t>- s2</w:t>
                            </w:r>
                          </w:p>
                        </w:tc>
                      </w:tr>
                      <w:tr w:rsidR="0024317D" w:rsidRPr="006456FB" w14:paraId="1F6FA7AE" w14:textId="77777777" w:rsidTr="009C2419">
                        <w:trPr>
                          <w:trHeight w:val="368"/>
                          <w:jc w:val="center"/>
                        </w:trPr>
                        <w:tc>
                          <w:tcPr>
                            <w:tcW w:w="372" w:type="dxa"/>
                            <w:vMerge w:val="restart"/>
                            <w:vAlign w:val="center"/>
                          </w:tcPr>
                          <w:p w14:paraId="4ABAE7AA" w14:textId="77777777" w:rsidR="0024317D" w:rsidRPr="006456FB" w:rsidRDefault="0024317D" w:rsidP="000F6981">
                            <w:pPr>
                              <w:jc w:val="center"/>
                              <w:rPr>
                                <w:sz w:val="18"/>
                                <w:szCs w:val="18"/>
                              </w:rPr>
                            </w:pPr>
                            <w:r>
                              <w:rPr>
                                <w:sz w:val="18"/>
                              </w:rPr>
                              <w:t>G</w:t>
                            </w:r>
                          </w:p>
                          <w:p w14:paraId="7F563DB2" w14:textId="77777777" w:rsidR="0024317D" w:rsidRPr="006456FB" w:rsidRDefault="0024317D" w:rsidP="000F6981">
                            <w:pPr>
                              <w:jc w:val="center"/>
                              <w:rPr>
                                <w:sz w:val="18"/>
                                <w:szCs w:val="18"/>
                              </w:rPr>
                            </w:pPr>
                          </w:p>
                        </w:tc>
                        <w:tc>
                          <w:tcPr>
                            <w:tcW w:w="3420" w:type="dxa"/>
                            <w:gridSpan w:val="2"/>
                            <w:vMerge w:val="restart"/>
                            <w:vAlign w:val="center"/>
                          </w:tcPr>
                          <w:p w14:paraId="2A89C6CF" w14:textId="77777777" w:rsidR="0024317D" w:rsidRPr="006456FB" w:rsidRDefault="0024317D" w:rsidP="000F6981">
                            <w:pPr>
                              <w:jc w:val="left"/>
                              <w:rPr>
                                <w:sz w:val="18"/>
                                <w:szCs w:val="18"/>
                              </w:rPr>
                            </w:pPr>
                            <w:r>
                              <w:rPr>
                                <w:sz w:val="18"/>
                              </w:rPr>
                              <w:t>Commerce</w:t>
                            </w:r>
                          </w:p>
                        </w:tc>
                        <w:tc>
                          <w:tcPr>
                            <w:tcW w:w="1986" w:type="dxa"/>
                            <w:vMerge w:val="restart"/>
                          </w:tcPr>
                          <w:p w14:paraId="029CB178" w14:textId="77777777" w:rsidR="0024317D" w:rsidRPr="00FC6B8C" w:rsidRDefault="0024317D" w:rsidP="00FC6B8C">
                            <w:pPr>
                              <w:rPr>
                                <w:sz w:val="18"/>
                                <w:szCs w:val="18"/>
                              </w:rPr>
                            </w:pPr>
                            <w:r>
                              <w:rPr>
                                <w:sz w:val="18"/>
                              </w:rPr>
                              <w:t>A2-s1, d1</w:t>
                            </w:r>
                          </w:p>
                        </w:tc>
                        <w:tc>
                          <w:tcPr>
                            <w:tcW w:w="1560" w:type="dxa"/>
                            <w:vMerge w:val="restart"/>
                          </w:tcPr>
                          <w:p w14:paraId="5050F9E5" w14:textId="77777777" w:rsidR="0024317D" w:rsidRPr="006456FB" w:rsidRDefault="0024317D" w:rsidP="007310C5">
                            <w:pPr>
                              <w:jc w:val="left"/>
                              <w:rPr>
                                <w:sz w:val="18"/>
                                <w:szCs w:val="18"/>
                              </w:rPr>
                            </w:pPr>
                            <w:r>
                              <w:rPr>
                                <w:sz w:val="18"/>
                              </w:rPr>
                              <w:t>C-s1,d1</w:t>
                            </w:r>
                          </w:p>
                        </w:tc>
                        <w:tc>
                          <w:tcPr>
                            <w:tcW w:w="1984" w:type="dxa"/>
                          </w:tcPr>
                          <w:p w14:paraId="4D8FB3F7" w14:textId="77777777" w:rsidR="0024317D" w:rsidRPr="006456FB" w:rsidRDefault="0024317D" w:rsidP="00E15CB0">
                            <w:pPr>
                              <w:rPr>
                                <w:sz w:val="18"/>
                                <w:szCs w:val="18"/>
                              </w:rPr>
                            </w:pPr>
                            <w:r>
                              <w:rPr>
                                <w:sz w:val="18"/>
                              </w:rPr>
                              <w:t>Locaux &gt; 10 m²</w:t>
                            </w:r>
                          </w:p>
                        </w:tc>
                        <w:tc>
                          <w:tcPr>
                            <w:tcW w:w="1559" w:type="dxa"/>
                          </w:tcPr>
                          <w:p w14:paraId="1CF7D92F" w14:textId="77777777" w:rsidR="0024317D" w:rsidRPr="006456FB" w:rsidRDefault="0024317D" w:rsidP="00621B88">
                            <w:pPr>
                              <w:rPr>
                                <w:sz w:val="18"/>
                                <w:szCs w:val="18"/>
                              </w:rPr>
                            </w:pPr>
                            <w:r>
                              <w:rPr>
                                <w:sz w:val="18"/>
                              </w:rPr>
                              <w:t>Locaux ≤ 10 m²</w:t>
                            </w:r>
                          </w:p>
                        </w:tc>
                        <w:tc>
                          <w:tcPr>
                            <w:tcW w:w="1397" w:type="dxa"/>
                            <w:vMerge w:val="restart"/>
                          </w:tcPr>
                          <w:p w14:paraId="6B539A5E" w14:textId="77777777" w:rsidR="0024317D" w:rsidRPr="006456FB" w:rsidRDefault="0024317D" w:rsidP="00E15CB0">
                            <w:pPr>
                              <w:rPr>
                                <w:sz w:val="18"/>
                                <w:szCs w:val="18"/>
                              </w:rPr>
                            </w:pPr>
                            <w:r>
                              <w:rPr>
                                <w:sz w:val="18"/>
                              </w:rPr>
                              <w:t>C-s1,d0</w:t>
                            </w:r>
                          </w:p>
                        </w:tc>
                        <w:tc>
                          <w:tcPr>
                            <w:tcW w:w="1722" w:type="dxa"/>
                            <w:vMerge w:val="restart"/>
                          </w:tcPr>
                          <w:p w14:paraId="0155EE21"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589D23B4"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7747A6B2" w14:textId="77777777" w:rsidTr="009C2419">
                        <w:trPr>
                          <w:trHeight w:val="183"/>
                          <w:jc w:val="center"/>
                        </w:trPr>
                        <w:tc>
                          <w:tcPr>
                            <w:tcW w:w="372" w:type="dxa"/>
                            <w:vMerge/>
                            <w:vAlign w:val="center"/>
                          </w:tcPr>
                          <w:p w14:paraId="198083BF" w14:textId="77777777" w:rsidR="0024317D" w:rsidRPr="006456FB" w:rsidRDefault="0024317D" w:rsidP="000F6981">
                            <w:pPr>
                              <w:jc w:val="center"/>
                              <w:rPr>
                                <w:sz w:val="18"/>
                                <w:szCs w:val="18"/>
                              </w:rPr>
                            </w:pPr>
                          </w:p>
                        </w:tc>
                        <w:tc>
                          <w:tcPr>
                            <w:tcW w:w="3420" w:type="dxa"/>
                            <w:gridSpan w:val="2"/>
                            <w:vMerge/>
                            <w:vAlign w:val="center"/>
                          </w:tcPr>
                          <w:p w14:paraId="724AFF70" w14:textId="77777777" w:rsidR="0024317D" w:rsidRPr="006456FB" w:rsidRDefault="0024317D" w:rsidP="000F6981">
                            <w:pPr>
                              <w:jc w:val="left"/>
                              <w:rPr>
                                <w:sz w:val="18"/>
                                <w:szCs w:val="18"/>
                              </w:rPr>
                            </w:pPr>
                          </w:p>
                        </w:tc>
                        <w:tc>
                          <w:tcPr>
                            <w:tcW w:w="1986" w:type="dxa"/>
                            <w:vMerge/>
                          </w:tcPr>
                          <w:p w14:paraId="42366FB6" w14:textId="77777777" w:rsidR="0024317D" w:rsidRPr="00FC6B8C" w:rsidRDefault="0024317D" w:rsidP="00E15CB0">
                            <w:pPr>
                              <w:rPr>
                                <w:sz w:val="18"/>
                                <w:szCs w:val="18"/>
                                <w:lang w:val="en-US"/>
                              </w:rPr>
                            </w:pPr>
                          </w:p>
                        </w:tc>
                        <w:tc>
                          <w:tcPr>
                            <w:tcW w:w="1560" w:type="dxa"/>
                            <w:vMerge/>
                          </w:tcPr>
                          <w:p w14:paraId="3D68750E" w14:textId="77777777" w:rsidR="0024317D" w:rsidRDefault="0024317D" w:rsidP="007310C5">
                            <w:pPr>
                              <w:jc w:val="left"/>
                              <w:rPr>
                                <w:sz w:val="18"/>
                                <w:szCs w:val="18"/>
                                <w:lang w:val="en-US"/>
                              </w:rPr>
                            </w:pPr>
                          </w:p>
                        </w:tc>
                        <w:tc>
                          <w:tcPr>
                            <w:tcW w:w="1984" w:type="dxa"/>
                          </w:tcPr>
                          <w:p w14:paraId="6B5F6F0D" w14:textId="77777777" w:rsidR="0024317D" w:rsidRPr="006456FB" w:rsidRDefault="0024317D" w:rsidP="00E15CB0">
                            <w:pPr>
                              <w:rPr>
                                <w:sz w:val="18"/>
                                <w:szCs w:val="18"/>
                              </w:rPr>
                            </w:pPr>
                            <w:r>
                              <w:rPr>
                                <w:sz w:val="18"/>
                              </w:rPr>
                              <w:t>C-s1,d1</w:t>
                            </w:r>
                          </w:p>
                        </w:tc>
                        <w:tc>
                          <w:tcPr>
                            <w:tcW w:w="1559" w:type="dxa"/>
                          </w:tcPr>
                          <w:p w14:paraId="4734452D" w14:textId="77777777" w:rsidR="0024317D" w:rsidRPr="006456FB" w:rsidRDefault="0024317D" w:rsidP="00E15CB0">
                            <w:pPr>
                              <w:rPr>
                                <w:sz w:val="18"/>
                                <w:szCs w:val="18"/>
                              </w:rPr>
                            </w:pPr>
                            <w:r>
                              <w:rPr>
                                <w:sz w:val="18"/>
                              </w:rPr>
                              <w:t>D-s1,d1</w:t>
                            </w:r>
                          </w:p>
                        </w:tc>
                        <w:tc>
                          <w:tcPr>
                            <w:tcW w:w="1397" w:type="dxa"/>
                            <w:vMerge/>
                          </w:tcPr>
                          <w:p w14:paraId="3B4EA823" w14:textId="77777777" w:rsidR="0024317D" w:rsidRPr="006456FB" w:rsidRDefault="0024317D" w:rsidP="00E15CB0">
                            <w:pPr>
                              <w:rPr>
                                <w:sz w:val="18"/>
                                <w:szCs w:val="18"/>
                                <w:lang w:val="en-US"/>
                              </w:rPr>
                            </w:pPr>
                          </w:p>
                        </w:tc>
                        <w:tc>
                          <w:tcPr>
                            <w:tcW w:w="1722" w:type="dxa"/>
                            <w:vMerge/>
                          </w:tcPr>
                          <w:p w14:paraId="539529EB" w14:textId="77777777" w:rsidR="0024317D" w:rsidRPr="006456FB" w:rsidRDefault="0024317D" w:rsidP="00E15CB0">
                            <w:pPr>
                              <w:rPr>
                                <w:sz w:val="18"/>
                                <w:szCs w:val="18"/>
                              </w:rPr>
                            </w:pPr>
                          </w:p>
                        </w:tc>
                        <w:tc>
                          <w:tcPr>
                            <w:tcW w:w="1417" w:type="dxa"/>
                            <w:vMerge/>
                          </w:tcPr>
                          <w:p w14:paraId="1C760918" w14:textId="77777777" w:rsidR="0024317D" w:rsidRPr="006456FB" w:rsidRDefault="0024317D" w:rsidP="00E15CB0">
                            <w:pPr>
                              <w:rPr>
                                <w:sz w:val="18"/>
                                <w:szCs w:val="18"/>
                              </w:rPr>
                            </w:pPr>
                          </w:p>
                        </w:tc>
                      </w:tr>
                      <w:tr w:rsidR="0024317D" w:rsidRPr="006456FB" w14:paraId="366DFCE8" w14:textId="77777777" w:rsidTr="009C2419">
                        <w:trPr>
                          <w:trHeight w:val="225"/>
                          <w:jc w:val="center"/>
                        </w:trPr>
                        <w:tc>
                          <w:tcPr>
                            <w:tcW w:w="372" w:type="dxa"/>
                            <w:vMerge w:val="restart"/>
                            <w:vAlign w:val="center"/>
                          </w:tcPr>
                          <w:p w14:paraId="12D2F7B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H</w:t>
                            </w:r>
                          </w:p>
                        </w:tc>
                        <w:tc>
                          <w:tcPr>
                            <w:tcW w:w="3420" w:type="dxa"/>
                            <w:gridSpan w:val="2"/>
                            <w:vMerge w:val="restart"/>
                            <w:vAlign w:val="center"/>
                          </w:tcPr>
                          <w:p w14:paraId="42762DD4" w14:textId="77777777" w:rsidR="0024317D" w:rsidRPr="006456FB" w:rsidRDefault="0024317D" w:rsidP="000F6981">
                            <w:pPr>
                              <w:jc w:val="left"/>
                              <w:rPr>
                                <w:sz w:val="18"/>
                                <w:szCs w:val="18"/>
                              </w:rPr>
                            </w:pPr>
                            <w:r>
                              <w:rPr>
                                <w:sz w:val="18"/>
                              </w:rPr>
                              <w:t>Bureaux</w:t>
                            </w:r>
                          </w:p>
                        </w:tc>
                        <w:tc>
                          <w:tcPr>
                            <w:tcW w:w="1986" w:type="dxa"/>
                            <w:vMerge w:val="restart"/>
                          </w:tcPr>
                          <w:p w14:paraId="4AC8EBA4" w14:textId="77777777" w:rsidR="0024317D" w:rsidRPr="00FC6B8C" w:rsidRDefault="0024317D" w:rsidP="00FC6B8C">
                            <w:pPr>
                              <w:rPr>
                                <w:sz w:val="18"/>
                                <w:szCs w:val="18"/>
                              </w:rPr>
                            </w:pPr>
                            <w:r>
                              <w:rPr>
                                <w:sz w:val="18"/>
                              </w:rPr>
                              <w:t>A2-s1, d1</w:t>
                            </w:r>
                          </w:p>
                        </w:tc>
                        <w:tc>
                          <w:tcPr>
                            <w:tcW w:w="1560" w:type="dxa"/>
                            <w:vMerge w:val="restart"/>
                          </w:tcPr>
                          <w:p w14:paraId="1904D350" w14:textId="77777777" w:rsidR="0024317D" w:rsidRPr="006456FB" w:rsidRDefault="0024317D" w:rsidP="007310C5">
                            <w:pPr>
                              <w:jc w:val="left"/>
                              <w:rPr>
                                <w:sz w:val="18"/>
                                <w:szCs w:val="18"/>
                              </w:rPr>
                            </w:pPr>
                            <w:r>
                              <w:rPr>
                                <w:sz w:val="18"/>
                              </w:rPr>
                              <w:t>C-s1,d1</w:t>
                            </w:r>
                          </w:p>
                        </w:tc>
                        <w:tc>
                          <w:tcPr>
                            <w:tcW w:w="1984" w:type="dxa"/>
                          </w:tcPr>
                          <w:p w14:paraId="692B6AA5" w14:textId="77777777" w:rsidR="0024317D" w:rsidRPr="006456FB" w:rsidRDefault="0024317D" w:rsidP="00621B88">
                            <w:pPr>
                              <w:rPr>
                                <w:sz w:val="18"/>
                                <w:szCs w:val="18"/>
                              </w:rPr>
                            </w:pPr>
                            <w:r>
                              <w:rPr>
                                <w:sz w:val="18"/>
                              </w:rPr>
                              <w:t>Locaux ≤ 30 m²</w:t>
                            </w:r>
                          </w:p>
                        </w:tc>
                        <w:tc>
                          <w:tcPr>
                            <w:tcW w:w="1559" w:type="dxa"/>
                          </w:tcPr>
                          <w:p w14:paraId="41A719D4" w14:textId="77777777" w:rsidR="0024317D" w:rsidRPr="006456FB" w:rsidRDefault="0024317D" w:rsidP="00E15CB0">
                            <w:pPr>
                              <w:rPr>
                                <w:sz w:val="18"/>
                                <w:szCs w:val="18"/>
                              </w:rPr>
                            </w:pPr>
                            <w:r>
                              <w:rPr>
                                <w:sz w:val="18"/>
                              </w:rPr>
                              <w:t>Locaux &gt; 30 m²</w:t>
                            </w:r>
                          </w:p>
                        </w:tc>
                        <w:tc>
                          <w:tcPr>
                            <w:tcW w:w="1397" w:type="dxa"/>
                            <w:vMerge w:val="restart"/>
                          </w:tcPr>
                          <w:p w14:paraId="4296A458" w14:textId="77777777" w:rsidR="0024317D" w:rsidRPr="006456FB" w:rsidRDefault="0024317D" w:rsidP="00E15CB0">
                            <w:pPr>
                              <w:rPr>
                                <w:sz w:val="18"/>
                                <w:szCs w:val="18"/>
                              </w:rPr>
                            </w:pPr>
                            <w:r>
                              <w:rPr>
                                <w:sz w:val="18"/>
                              </w:rPr>
                              <w:t>C-s1,d0</w:t>
                            </w:r>
                          </w:p>
                        </w:tc>
                        <w:tc>
                          <w:tcPr>
                            <w:tcW w:w="1722" w:type="dxa"/>
                            <w:vMerge w:val="restart"/>
                          </w:tcPr>
                          <w:p w14:paraId="282BA501"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2D65D375"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21C17139" w14:textId="77777777" w:rsidTr="009C2419">
                        <w:trPr>
                          <w:trHeight w:val="225"/>
                          <w:jc w:val="center"/>
                        </w:trPr>
                        <w:tc>
                          <w:tcPr>
                            <w:tcW w:w="372" w:type="dxa"/>
                            <w:vMerge/>
                            <w:vAlign w:val="center"/>
                          </w:tcPr>
                          <w:p w14:paraId="348C1C1C" w14:textId="77777777" w:rsidR="0024317D" w:rsidRPr="006456FB" w:rsidRDefault="0024317D" w:rsidP="000F6981">
                            <w:pPr>
                              <w:jc w:val="center"/>
                              <w:rPr>
                                <w:sz w:val="18"/>
                                <w:szCs w:val="18"/>
                              </w:rPr>
                            </w:pPr>
                          </w:p>
                        </w:tc>
                        <w:tc>
                          <w:tcPr>
                            <w:tcW w:w="3420" w:type="dxa"/>
                            <w:gridSpan w:val="2"/>
                            <w:vMerge/>
                          </w:tcPr>
                          <w:p w14:paraId="7E1F311D" w14:textId="77777777" w:rsidR="0024317D" w:rsidRPr="006456FB" w:rsidRDefault="0024317D" w:rsidP="00E15CB0">
                            <w:pPr>
                              <w:rPr>
                                <w:sz w:val="18"/>
                                <w:szCs w:val="18"/>
                              </w:rPr>
                            </w:pPr>
                          </w:p>
                        </w:tc>
                        <w:tc>
                          <w:tcPr>
                            <w:tcW w:w="1986" w:type="dxa"/>
                            <w:vMerge/>
                          </w:tcPr>
                          <w:p w14:paraId="0DAC28AA" w14:textId="77777777" w:rsidR="0024317D" w:rsidRPr="00FC6B8C" w:rsidRDefault="0024317D" w:rsidP="00E15CB0">
                            <w:pPr>
                              <w:rPr>
                                <w:sz w:val="18"/>
                                <w:szCs w:val="18"/>
                                <w:lang w:val="en-US"/>
                              </w:rPr>
                            </w:pPr>
                          </w:p>
                        </w:tc>
                        <w:tc>
                          <w:tcPr>
                            <w:tcW w:w="1560" w:type="dxa"/>
                            <w:vMerge/>
                          </w:tcPr>
                          <w:p w14:paraId="20A0B071" w14:textId="77777777" w:rsidR="0024317D" w:rsidRPr="006456FB" w:rsidRDefault="0024317D" w:rsidP="007310C5">
                            <w:pPr>
                              <w:jc w:val="left"/>
                              <w:rPr>
                                <w:sz w:val="18"/>
                                <w:szCs w:val="18"/>
                                <w:lang w:val="en-US"/>
                              </w:rPr>
                            </w:pPr>
                          </w:p>
                        </w:tc>
                        <w:tc>
                          <w:tcPr>
                            <w:tcW w:w="1984" w:type="dxa"/>
                          </w:tcPr>
                          <w:p w14:paraId="4F9D98BF" w14:textId="77777777" w:rsidR="0024317D" w:rsidRPr="006456FB" w:rsidRDefault="0024317D" w:rsidP="00E15CB0">
                            <w:pPr>
                              <w:rPr>
                                <w:sz w:val="18"/>
                                <w:szCs w:val="18"/>
                              </w:rPr>
                            </w:pPr>
                            <w:r>
                              <w:rPr>
                                <w:sz w:val="18"/>
                              </w:rPr>
                              <w:t>D-s2,d1</w:t>
                            </w:r>
                          </w:p>
                        </w:tc>
                        <w:tc>
                          <w:tcPr>
                            <w:tcW w:w="1559" w:type="dxa"/>
                          </w:tcPr>
                          <w:p w14:paraId="6BF9ABFA" w14:textId="77777777" w:rsidR="0024317D" w:rsidRPr="006456FB" w:rsidRDefault="0024317D" w:rsidP="00E15CB0">
                            <w:pPr>
                              <w:rPr>
                                <w:sz w:val="18"/>
                                <w:szCs w:val="18"/>
                              </w:rPr>
                            </w:pPr>
                            <w:r>
                              <w:rPr>
                                <w:sz w:val="18"/>
                              </w:rPr>
                              <w:t>C-s2,d1</w:t>
                            </w:r>
                          </w:p>
                        </w:tc>
                        <w:tc>
                          <w:tcPr>
                            <w:tcW w:w="1397" w:type="dxa"/>
                            <w:vMerge/>
                          </w:tcPr>
                          <w:p w14:paraId="644798CB" w14:textId="77777777" w:rsidR="0024317D" w:rsidRPr="006456FB" w:rsidRDefault="0024317D" w:rsidP="00E15CB0">
                            <w:pPr>
                              <w:rPr>
                                <w:sz w:val="18"/>
                                <w:szCs w:val="18"/>
                                <w:lang w:val="en-US"/>
                              </w:rPr>
                            </w:pPr>
                          </w:p>
                        </w:tc>
                        <w:tc>
                          <w:tcPr>
                            <w:tcW w:w="1722" w:type="dxa"/>
                            <w:vMerge/>
                          </w:tcPr>
                          <w:p w14:paraId="29BD9111" w14:textId="77777777" w:rsidR="0024317D" w:rsidRPr="006456FB" w:rsidRDefault="0024317D" w:rsidP="00E15CB0">
                            <w:pPr>
                              <w:rPr>
                                <w:sz w:val="18"/>
                                <w:szCs w:val="18"/>
                              </w:rPr>
                            </w:pPr>
                          </w:p>
                        </w:tc>
                        <w:tc>
                          <w:tcPr>
                            <w:tcW w:w="1417" w:type="dxa"/>
                            <w:vMerge/>
                          </w:tcPr>
                          <w:p w14:paraId="6873138A" w14:textId="77777777" w:rsidR="0024317D" w:rsidRPr="006456FB" w:rsidRDefault="0024317D" w:rsidP="00E15CB0">
                            <w:pPr>
                              <w:rPr>
                                <w:sz w:val="18"/>
                                <w:szCs w:val="18"/>
                              </w:rPr>
                            </w:pPr>
                          </w:p>
                        </w:tc>
                      </w:tr>
                      <w:tr w:rsidR="0024317D" w:rsidRPr="006456FB" w14:paraId="0DF98E2E" w14:textId="77777777" w:rsidTr="009C2419">
                        <w:trPr>
                          <w:trHeight w:val="480"/>
                          <w:jc w:val="center"/>
                        </w:trPr>
                        <w:tc>
                          <w:tcPr>
                            <w:tcW w:w="372" w:type="dxa"/>
                            <w:vMerge w:val="restart"/>
                            <w:vAlign w:val="center"/>
                          </w:tcPr>
                          <w:p w14:paraId="15215441"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3AA9EC19"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I</w:t>
                            </w:r>
                          </w:p>
                          <w:p w14:paraId="23D3548C"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tc>
                        <w:tc>
                          <w:tcPr>
                            <w:tcW w:w="2540" w:type="dxa"/>
                            <w:vMerge w:val="restart"/>
                            <w:vAlign w:val="center"/>
                          </w:tcPr>
                          <w:p w14:paraId="7D5F540D" w14:textId="77777777" w:rsidR="0024317D" w:rsidRPr="006456FB" w:rsidRDefault="0024317D" w:rsidP="000F6981">
                            <w:pPr>
                              <w:jc w:val="left"/>
                              <w:rPr>
                                <w:sz w:val="18"/>
                                <w:szCs w:val="18"/>
                              </w:rPr>
                            </w:pPr>
                            <w:r>
                              <w:rPr>
                                <w:sz w:val="18"/>
                              </w:rPr>
                              <w:t>Industrie - Artisanat</w:t>
                            </w:r>
                          </w:p>
                        </w:tc>
                        <w:tc>
                          <w:tcPr>
                            <w:tcW w:w="880" w:type="dxa"/>
                            <w:vMerge w:val="restart"/>
                          </w:tcPr>
                          <w:p w14:paraId="4D2864B8" w14:textId="77777777" w:rsidR="0024317D" w:rsidRPr="000B19D1" w:rsidRDefault="0024317D" w:rsidP="00E15CB0">
                            <w:pPr>
                              <w:rPr>
                                <w:sz w:val="18"/>
                                <w:szCs w:val="18"/>
                              </w:rPr>
                            </w:pPr>
                            <w:r>
                              <w:rPr>
                                <w:sz w:val="18"/>
                              </w:rPr>
                              <w:t>Z1-Z2</w:t>
                            </w:r>
                          </w:p>
                        </w:tc>
                        <w:tc>
                          <w:tcPr>
                            <w:tcW w:w="1986" w:type="dxa"/>
                            <w:vMerge w:val="restart"/>
                          </w:tcPr>
                          <w:p w14:paraId="21ACB333" w14:textId="77777777" w:rsidR="0024317D" w:rsidRPr="00FC6B8C" w:rsidRDefault="0024317D" w:rsidP="00FC6B8C">
                            <w:pPr>
                              <w:rPr>
                                <w:sz w:val="18"/>
                                <w:szCs w:val="18"/>
                              </w:rPr>
                            </w:pPr>
                            <w:r>
                              <w:rPr>
                                <w:sz w:val="18"/>
                              </w:rPr>
                              <w:t>A2-s1, d1</w:t>
                            </w:r>
                          </w:p>
                        </w:tc>
                        <w:tc>
                          <w:tcPr>
                            <w:tcW w:w="1560" w:type="dxa"/>
                            <w:vMerge w:val="restart"/>
                          </w:tcPr>
                          <w:p w14:paraId="79636286" w14:textId="77777777" w:rsidR="0024317D" w:rsidRPr="006456FB" w:rsidRDefault="0024317D" w:rsidP="007310C5">
                            <w:pPr>
                              <w:jc w:val="left"/>
                              <w:rPr>
                                <w:sz w:val="18"/>
                                <w:szCs w:val="18"/>
                              </w:rPr>
                            </w:pPr>
                            <w:r>
                              <w:rPr>
                                <w:sz w:val="18"/>
                              </w:rPr>
                              <w:t>C-s1,d1</w:t>
                            </w:r>
                          </w:p>
                        </w:tc>
                        <w:tc>
                          <w:tcPr>
                            <w:tcW w:w="1984" w:type="dxa"/>
                          </w:tcPr>
                          <w:p w14:paraId="74C794F4" w14:textId="77777777" w:rsidR="0024317D" w:rsidRPr="006456FB" w:rsidRDefault="0024317D" w:rsidP="00E15CB0">
                            <w:pPr>
                              <w:rPr>
                                <w:sz w:val="18"/>
                                <w:szCs w:val="18"/>
                              </w:rPr>
                            </w:pPr>
                            <w:r>
                              <w:rPr>
                                <w:sz w:val="18"/>
                              </w:rPr>
                              <w:t>Locaux &gt; 10 m²</w:t>
                            </w:r>
                          </w:p>
                        </w:tc>
                        <w:tc>
                          <w:tcPr>
                            <w:tcW w:w="1559" w:type="dxa"/>
                          </w:tcPr>
                          <w:p w14:paraId="27AA5299" w14:textId="77777777" w:rsidR="0024317D" w:rsidRPr="006456FB" w:rsidRDefault="0024317D" w:rsidP="00621B88">
                            <w:pPr>
                              <w:rPr>
                                <w:sz w:val="18"/>
                                <w:szCs w:val="18"/>
                              </w:rPr>
                            </w:pPr>
                            <w:r>
                              <w:rPr>
                                <w:sz w:val="18"/>
                              </w:rPr>
                              <w:t>Locaux ≤ 10 m²</w:t>
                            </w:r>
                          </w:p>
                        </w:tc>
                        <w:tc>
                          <w:tcPr>
                            <w:tcW w:w="1397" w:type="dxa"/>
                            <w:vMerge w:val="restart"/>
                          </w:tcPr>
                          <w:p w14:paraId="4C2F7818" w14:textId="77777777" w:rsidR="0024317D" w:rsidRPr="006456FB" w:rsidRDefault="0024317D" w:rsidP="00180D7A">
                            <w:pPr>
                              <w:rPr>
                                <w:sz w:val="18"/>
                                <w:szCs w:val="18"/>
                              </w:rPr>
                            </w:pPr>
                            <w:r>
                              <w:rPr>
                                <w:sz w:val="18"/>
                              </w:rPr>
                              <w:t>C-s1,d0</w:t>
                            </w:r>
                          </w:p>
                        </w:tc>
                        <w:tc>
                          <w:tcPr>
                            <w:tcW w:w="1722" w:type="dxa"/>
                            <w:vMerge w:val="restart"/>
                          </w:tcPr>
                          <w:p w14:paraId="541F199E"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4826A7A0" w14:textId="77777777" w:rsidR="0024317D" w:rsidRPr="006456FB" w:rsidRDefault="0024317D" w:rsidP="00E15CB0">
                            <w:pPr>
                              <w:rPr>
                                <w:sz w:val="18"/>
                                <w:szCs w:val="18"/>
                              </w:rPr>
                            </w:pPr>
                            <w:r>
                              <w:rPr>
                                <w:sz w:val="18"/>
                              </w:rPr>
                              <w:t xml:space="preserve">C </w:t>
                            </w:r>
                            <w:r>
                              <w:rPr>
                                <w:sz w:val="18"/>
                                <w:vertAlign w:val="subscript"/>
                              </w:rPr>
                              <w:t>FL</w:t>
                            </w:r>
                            <w:r>
                              <w:rPr>
                                <w:sz w:val="18"/>
                              </w:rPr>
                              <w:t>- s2</w:t>
                            </w:r>
                          </w:p>
                        </w:tc>
                      </w:tr>
                      <w:tr w:rsidR="0024317D" w:rsidRPr="006456FB" w14:paraId="5C7EFC74" w14:textId="77777777" w:rsidTr="009C2419">
                        <w:trPr>
                          <w:trHeight w:val="239"/>
                          <w:jc w:val="center"/>
                        </w:trPr>
                        <w:tc>
                          <w:tcPr>
                            <w:tcW w:w="372" w:type="dxa"/>
                            <w:vMerge/>
                            <w:vAlign w:val="center"/>
                          </w:tcPr>
                          <w:p w14:paraId="39D02126" w14:textId="77777777" w:rsidR="0024317D" w:rsidRPr="006456FB" w:rsidRDefault="0024317D" w:rsidP="000F6981">
                            <w:pPr>
                              <w:jc w:val="center"/>
                              <w:rPr>
                                <w:sz w:val="18"/>
                                <w:szCs w:val="18"/>
                              </w:rPr>
                            </w:pPr>
                          </w:p>
                        </w:tc>
                        <w:tc>
                          <w:tcPr>
                            <w:tcW w:w="2540" w:type="dxa"/>
                            <w:vMerge/>
                            <w:vAlign w:val="center"/>
                          </w:tcPr>
                          <w:p w14:paraId="00948F9E" w14:textId="77777777" w:rsidR="0024317D" w:rsidRPr="006456FB" w:rsidRDefault="0024317D" w:rsidP="000F6981">
                            <w:pPr>
                              <w:jc w:val="left"/>
                              <w:rPr>
                                <w:sz w:val="18"/>
                                <w:szCs w:val="18"/>
                              </w:rPr>
                            </w:pPr>
                          </w:p>
                        </w:tc>
                        <w:tc>
                          <w:tcPr>
                            <w:tcW w:w="880" w:type="dxa"/>
                            <w:vMerge/>
                          </w:tcPr>
                          <w:p w14:paraId="5E564796" w14:textId="77777777" w:rsidR="0024317D" w:rsidRDefault="0024317D" w:rsidP="00E15CB0">
                            <w:pPr>
                              <w:rPr>
                                <w:sz w:val="18"/>
                                <w:szCs w:val="18"/>
                                <w:lang w:val="en-US"/>
                              </w:rPr>
                            </w:pPr>
                          </w:p>
                        </w:tc>
                        <w:tc>
                          <w:tcPr>
                            <w:tcW w:w="1986" w:type="dxa"/>
                            <w:vMerge/>
                          </w:tcPr>
                          <w:p w14:paraId="2F051F42" w14:textId="77777777" w:rsidR="0024317D" w:rsidRPr="00FC6B8C" w:rsidRDefault="0024317D" w:rsidP="00E15CB0">
                            <w:pPr>
                              <w:rPr>
                                <w:sz w:val="18"/>
                                <w:szCs w:val="18"/>
                                <w:lang w:val="en-US"/>
                              </w:rPr>
                            </w:pPr>
                          </w:p>
                        </w:tc>
                        <w:tc>
                          <w:tcPr>
                            <w:tcW w:w="1560" w:type="dxa"/>
                            <w:vMerge/>
                          </w:tcPr>
                          <w:p w14:paraId="728CFD24" w14:textId="77777777" w:rsidR="0024317D" w:rsidRDefault="0024317D" w:rsidP="007310C5">
                            <w:pPr>
                              <w:jc w:val="left"/>
                              <w:rPr>
                                <w:sz w:val="18"/>
                                <w:szCs w:val="18"/>
                                <w:lang w:val="en-US"/>
                              </w:rPr>
                            </w:pPr>
                          </w:p>
                        </w:tc>
                        <w:tc>
                          <w:tcPr>
                            <w:tcW w:w="1984" w:type="dxa"/>
                          </w:tcPr>
                          <w:p w14:paraId="25D849F0" w14:textId="77777777" w:rsidR="0024317D" w:rsidRPr="000B19D1" w:rsidRDefault="0024317D" w:rsidP="00E15CB0">
                            <w:pPr>
                              <w:rPr>
                                <w:sz w:val="18"/>
                                <w:szCs w:val="18"/>
                              </w:rPr>
                            </w:pPr>
                            <w:r>
                              <w:rPr>
                                <w:sz w:val="18"/>
                              </w:rPr>
                              <w:t>C-s1,d1</w:t>
                            </w:r>
                          </w:p>
                        </w:tc>
                        <w:tc>
                          <w:tcPr>
                            <w:tcW w:w="1559" w:type="dxa"/>
                          </w:tcPr>
                          <w:p w14:paraId="75993967" w14:textId="77777777" w:rsidR="0024317D" w:rsidRPr="000B19D1" w:rsidRDefault="0024317D" w:rsidP="00E15CB0">
                            <w:pPr>
                              <w:rPr>
                                <w:sz w:val="18"/>
                                <w:szCs w:val="18"/>
                              </w:rPr>
                            </w:pPr>
                            <w:r>
                              <w:rPr>
                                <w:sz w:val="18"/>
                              </w:rPr>
                              <w:t>D-s1,d1</w:t>
                            </w:r>
                          </w:p>
                        </w:tc>
                        <w:tc>
                          <w:tcPr>
                            <w:tcW w:w="1397" w:type="dxa"/>
                            <w:vMerge/>
                          </w:tcPr>
                          <w:p w14:paraId="123C0D9F" w14:textId="77777777" w:rsidR="0024317D" w:rsidRPr="006456FB" w:rsidRDefault="0024317D" w:rsidP="00E15CB0">
                            <w:pPr>
                              <w:rPr>
                                <w:sz w:val="18"/>
                                <w:szCs w:val="18"/>
                                <w:lang w:val="en-US"/>
                              </w:rPr>
                            </w:pPr>
                          </w:p>
                        </w:tc>
                        <w:tc>
                          <w:tcPr>
                            <w:tcW w:w="1722" w:type="dxa"/>
                            <w:vMerge/>
                          </w:tcPr>
                          <w:p w14:paraId="24E34123" w14:textId="77777777" w:rsidR="0024317D" w:rsidRPr="006456FB" w:rsidRDefault="0024317D" w:rsidP="00E15CB0">
                            <w:pPr>
                              <w:rPr>
                                <w:sz w:val="18"/>
                                <w:szCs w:val="18"/>
                              </w:rPr>
                            </w:pPr>
                          </w:p>
                        </w:tc>
                        <w:tc>
                          <w:tcPr>
                            <w:tcW w:w="1417" w:type="dxa"/>
                            <w:vMerge/>
                          </w:tcPr>
                          <w:p w14:paraId="3D46B448" w14:textId="77777777" w:rsidR="0024317D" w:rsidRPr="006456FB" w:rsidRDefault="0024317D" w:rsidP="00E15CB0">
                            <w:pPr>
                              <w:rPr>
                                <w:sz w:val="18"/>
                                <w:szCs w:val="18"/>
                                <w:lang w:val="en-US"/>
                              </w:rPr>
                            </w:pPr>
                          </w:p>
                        </w:tc>
                      </w:tr>
                      <w:tr w:rsidR="0024317D" w:rsidRPr="006456FB" w14:paraId="22084D81" w14:textId="77777777" w:rsidTr="009C2419">
                        <w:trPr>
                          <w:trHeight w:val="225"/>
                          <w:jc w:val="center"/>
                        </w:trPr>
                        <w:tc>
                          <w:tcPr>
                            <w:tcW w:w="372" w:type="dxa"/>
                            <w:vMerge/>
                            <w:vAlign w:val="center"/>
                          </w:tcPr>
                          <w:p w14:paraId="0EA7E73A" w14:textId="77777777" w:rsidR="0024317D" w:rsidRPr="006456FB" w:rsidRDefault="0024317D" w:rsidP="000F6981">
                            <w:pPr>
                              <w:jc w:val="center"/>
                              <w:rPr>
                                <w:sz w:val="18"/>
                                <w:szCs w:val="18"/>
                              </w:rPr>
                            </w:pPr>
                          </w:p>
                        </w:tc>
                        <w:tc>
                          <w:tcPr>
                            <w:tcW w:w="2540" w:type="dxa"/>
                            <w:vMerge/>
                            <w:vAlign w:val="center"/>
                          </w:tcPr>
                          <w:p w14:paraId="5A5E63ED" w14:textId="77777777" w:rsidR="0024317D" w:rsidRPr="006456FB" w:rsidRDefault="0024317D" w:rsidP="000F6981">
                            <w:pPr>
                              <w:jc w:val="left"/>
                              <w:rPr>
                                <w:sz w:val="18"/>
                                <w:szCs w:val="18"/>
                              </w:rPr>
                            </w:pPr>
                          </w:p>
                        </w:tc>
                        <w:tc>
                          <w:tcPr>
                            <w:tcW w:w="880" w:type="dxa"/>
                            <w:vMerge w:val="restart"/>
                          </w:tcPr>
                          <w:p w14:paraId="722C5C5A" w14:textId="77777777" w:rsidR="0024317D" w:rsidRPr="000B19D1" w:rsidRDefault="0024317D" w:rsidP="00E15CB0">
                            <w:pPr>
                              <w:rPr>
                                <w:sz w:val="18"/>
                                <w:szCs w:val="18"/>
                              </w:rPr>
                            </w:pPr>
                            <w:r>
                              <w:rPr>
                                <w:sz w:val="18"/>
                              </w:rPr>
                              <w:t>Z3</w:t>
                            </w:r>
                          </w:p>
                        </w:tc>
                        <w:tc>
                          <w:tcPr>
                            <w:tcW w:w="1986" w:type="dxa"/>
                            <w:vMerge w:val="restart"/>
                          </w:tcPr>
                          <w:p w14:paraId="2ADFE00F" w14:textId="77777777" w:rsidR="0024317D" w:rsidRPr="00FC6B8C" w:rsidRDefault="0024317D" w:rsidP="00FC6B8C">
                            <w:pPr>
                              <w:rPr>
                                <w:sz w:val="18"/>
                                <w:szCs w:val="18"/>
                              </w:rPr>
                            </w:pPr>
                            <w:r>
                              <w:rPr>
                                <w:sz w:val="18"/>
                              </w:rPr>
                              <w:t>A2-s1, d1</w:t>
                            </w:r>
                          </w:p>
                        </w:tc>
                        <w:tc>
                          <w:tcPr>
                            <w:tcW w:w="1560" w:type="dxa"/>
                            <w:vMerge w:val="restart"/>
                          </w:tcPr>
                          <w:p w14:paraId="69A3608F" w14:textId="77777777" w:rsidR="0024317D" w:rsidRPr="006456FB" w:rsidRDefault="0024317D" w:rsidP="007310C5">
                            <w:pPr>
                              <w:jc w:val="left"/>
                              <w:rPr>
                                <w:sz w:val="18"/>
                                <w:szCs w:val="18"/>
                              </w:rPr>
                            </w:pPr>
                            <w:r>
                              <w:rPr>
                                <w:sz w:val="18"/>
                              </w:rPr>
                              <w:t>B- s1, d1</w:t>
                            </w:r>
                          </w:p>
                        </w:tc>
                        <w:tc>
                          <w:tcPr>
                            <w:tcW w:w="1984" w:type="dxa"/>
                          </w:tcPr>
                          <w:p w14:paraId="3BBC483C" w14:textId="77777777" w:rsidR="0024317D" w:rsidRPr="006456FB" w:rsidRDefault="0024317D" w:rsidP="00E15CB0">
                            <w:pPr>
                              <w:rPr>
                                <w:sz w:val="18"/>
                                <w:szCs w:val="18"/>
                              </w:rPr>
                            </w:pPr>
                            <w:r>
                              <w:rPr>
                                <w:sz w:val="18"/>
                              </w:rPr>
                              <w:t>Locaux &gt; 10 m²</w:t>
                            </w:r>
                          </w:p>
                        </w:tc>
                        <w:tc>
                          <w:tcPr>
                            <w:tcW w:w="1559" w:type="dxa"/>
                          </w:tcPr>
                          <w:p w14:paraId="412BEA0F" w14:textId="77777777" w:rsidR="0024317D" w:rsidRPr="006456FB" w:rsidRDefault="0024317D" w:rsidP="00621B88">
                            <w:pPr>
                              <w:rPr>
                                <w:sz w:val="18"/>
                                <w:szCs w:val="18"/>
                              </w:rPr>
                            </w:pPr>
                            <w:r>
                              <w:rPr>
                                <w:sz w:val="18"/>
                              </w:rPr>
                              <w:t>Locaux ≤ 10 m²</w:t>
                            </w:r>
                          </w:p>
                        </w:tc>
                        <w:tc>
                          <w:tcPr>
                            <w:tcW w:w="1397" w:type="dxa"/>
                            <w:vMerge/>
                          </w:tcPr>
                          <w:p w14:paraId="4CBF0722" w14:textId="77777777" w:rsidR="0024317D" w:rsidRPr="006456FB" w:rsidRDefault="0024317D" w:rsidP="00E15CB0">
                            <w:pPr>
                              <w:rPr>
                                <w:sz w:val="18"/>
                                <w:szCs w:val="18"/>
                                <w:lang w:val="en-US"/>
                              </w:rPr>
                            </w:pPr>
                          </w:p>
                        </w:tc>
                        <w:tc>
                          <w:tcPr>
                            <w:tcW w:w="1722" w:type="dxa"/>
                            <w:vMerge w:val="restart"/>
                          </w:tcPr>
                          <w:p w14:paraId="57817A58" w14:textId="77777777" w:rsidR="0024317D" w:rsidRPr="002F3380" w:rsidRDefault="0024317D" w:rsidP="00E15CB0">
                            <w:pPr>
                              <w:rPr>
                                <w:sz w:val="18"/>
                                <w:szCs w:val="18"/>
                              </w:rPr>
                            </w:pPr>
                            <w:r>
                              <w:rPr>
                                <w:sz w:val="18"/>
                              </w:rPr>
                              <w:t xml:space="preserve">A2 </w:t>
                            </w:r>
                            <w:r>
                              <w:rPr>
                                <w:sz w:val="18"/>
                                <w:vertAlign w:val="subscript"/>
                              </w:rPr>
                              <w:t>FL</w:t>
                            </w:r>
                            <w:r>
                              <w:rPr>
                                <w:sz w:val="18"/>
                              </w:rPr>
                              <w:t>- s2</w:t>
                            </w:r>
                          </w:p>
                        </w:tc>
                        <w:tc>
                          <w:tcPr>
                            <w:tcW w:w="1417" w:type="dxa"/>
                            <w:vMerge w:val="restart"/>
                          </w:tcPr>
                          <w:p w14:paraId="1D3F5764" w14:textId="77777777" w:rsidR="0024317D" w:rsidRPr="002F3380" w:rsidRDefault="0024317D" w:rsidP="00E15CB0">
                            <w:pPr>
                              <w:rPr>
                                <w:sz w:val="18"/>
                                <w:szCs w:val="18"/>
                              </w:rPr>
                            </w:pPr>
                            <w:r>
                              <w:rPr>
                                <w:sz w:val="18"/>
                              </w:rPr>
                              <w:t xml:space="preserve">B </w:t>
                            </w:r>
                            <w:r>
                              <w:rPr>
                                <w:sz w:val="18"/>
                                <w:vertAlign w:val="subscript"/>
                              </w:rPr>
                              <w:t>FL</w:t>
                            </w:r>
                            <w:r>
                              <w:rPr>
                                <w:sz w:val="18"/>
                              </w:rPr>
                              <w:t>- s2</w:t>
                            </w:r>
                          </w:p>
                        </w:tc>
                      </w:tr>
                      <w:tr w:rsidR="0024317D" w:rsidRPr="006456FB" w14:paraId="29F27C9F" w14:textId="77777777" w:rsidTr="009C2419">
                        <w:trPr>
                          <w:trHeight w:val="225"/>
                          <w:jc w:val="center"/>
                        </w:trPr>
                        <w:tc>
                          <w:tcPr>
                            <w:tcW w:w="372" w:type="dxa"/>
                            <w:vMerge/>
                            <w:vAlign w:val="center"/>
                          </w:tcPr>
                          <w:p w14:paraId="33920DDA" w14:textId="77777777" w:rsidR="0024317D" w:rsidRPr="006456FB" w:rsidRDefault="0024317D" w:rsidP="000F6981">
                            <w:pPr>
                              <w:jc w:val="center"/>
                              <w:rPr>
                                <w:sz w:val="18"/>
                                <w:szCs w:val="18"/>
                              </w:rPr>
                            </w:pPr>
                          </w:p>
                        </w:tc>
                        <w:tc>
                          <w:tcPr>
                            <w:tcW w:w="2540" w:type="dxa"/>
                            <w:vMerge/>
                            <w:vAlign w:val="center"/>
                          </w:tcPr>
                          <w:p w14:paraId="052A42AF" w14:textId="77777777" w:rsidR="0024317D" w:rsidRPr="006456FB" w:rsidRDefault="0024317D" w:rsidP="000F6981">
                            <w:pPr>
                              <w:jc w:val="left"/>
                              <w:rPr>
                                <w:sz w:val="18"/>
                                <w:szCs w:val="18"/>
                              </w:rPr>
                            </w:pPr>
                          </w:p>
                        </w:tc>
                        <w:tc>
                          <w:tcPr>
                            <w:tcW w:w="880" w:type="dxa"/>
                            <w:vMerge/>
                          </w:tcPr>
                          <w:p w14:paraId="414CE8EC" w14:textId="77777777" w:rsidR="0024317D" w:rsidRDefault="0024317D" w:rsidP="00E15CB0">
                            <w:pPr>
                              <w:rPr>
                                <w:sz w:val="18"/>
                                <w:szCs w:val="18"/>
                                <w:lang w:val="en-US"/>
                              </w:rPr>
                            </w:pPr>
                          </w:p>
                        </w:tc>
                        <w:tc>
                          <w:tcPr>
                            <w:tcW w:w="1986" w:type="dxa"/>
                            <w:vMerge/>
                          </w:tcPr>
                          <w:p w14:paraId="3E908C29" w14:textId="77777777" w:rsidR="0024317D" w:rsidRPr="00FC6B8C" w:rsidRDefault="0024317D" w:rsidP="00E15CB0">
                            <w:pPr>
                              <w:rPr>
                                <w:sz w:val="18"/>
                                <w:szCs w:val="18"/>
                                <w:lang w:val="en-US"/>
                              </w:rPr>
                            </w:pPr>
                          </w:p>
                        </w:tc>
                        <w:tc>
                          <w:tcPr>
                            <w:tcW w:w="1560" w:type="dxa"/>
                            <w:vMerge/>
                          </w:tcPr>
                          <w:p w14:paraId="4A5DE659" w14:textId="77777777" w:rsidR="0024317D" w:rsidRDefault="0024317D" w:rsidP="007310C5">
                            <w:pPr>
                              <w:jc w:val="left"/>
                              <w:rPr>
                                <w:sz w:val="18"/>
                                <w:szCs w:val="18"/>
                                <w:lang w:val="en-US"/>
                              </w:rPr>
                            </w:pPr>
                          </w:p>
                        </w:tc>
                        <w:tc>
                          <w:tcPr>
                            <w:tcW w:w="1984" w:type="dxa"/>
                          </w:tcPr>
                          <w:p w14:paraId="0F5ABBED" w14:textId="77777777" w:rsidR="0024317D" w:rsidRPr="006456FB" w:rsidRDefault="0024317D" w:rsidP="00E15CB0">
                            <w:pPr>
                              <w:rPr>
                                <w:sz w:val="18"/>
                                <w:szCs w:val="18"/>
                              </w:rPr>
                            </w:pPr>
                            <w:r>
                              <w:rPr>
                                <w:sz w:val="18"/>
                              </w:rPr>
                              <w:t>B-s1,d1</w:t>
                            </w:r>
                          </w:p>
                        </w:tc>
                        <w:tc>
                          <w:tcPr>
                            <w:tcW w:w="1559" w:type="dxa"/>
                          </w:tcPr>
                          <w:p w14:paraId="26E8338A" w14:textId="77777777" w:rsidR="0024317D" w:rsidRPr="006456FB" w:rsidRDefault="0024317D" w:rsidP="00E15CB0">
                            <w:pPr>
                              <w:rPr>
                                <w:sz w:val="18"/>
                                <w:szCs w:val="18"/>
                              </w:rPr>
                            </w:pPr>
                            <w:r>
                              <w:rPr>
                                <w:sz w:val="18"/>
                              </w:rPr>
                              <w:t>C-s1,d1</w:t>
                            </w:r>
                          </w:p>
                        </w:tc>
                        <w:tc>
                          <w:tcPr>
                            <w:tcW w:w="1397" w:type="dxa"/>
                            <w:vMerge/>
                          </w:tcPr>
                          <w:p w14:paraId="350DF0B4" w14:textId="77777777" w:rsidR="0024317D" w:rsidRPr="006456FB" w:rsidRDefault="0024317D" w:rsidP="00E15CB0">
                            <w:pPr>
                              <w:rPr>
                                <w:sz w:val="18"/>
                                <w:szCs w:val="18"/>
                                <w:lang w:val="en-US"/>
                              </w:rPr>
                            </w:pPr>
                          </w:p>
                        </w:tc>
                        <w:tc>
                          <w:tcPr>
                            <w:tcW w:w="1722" w:type="dxa"/>
                            <w:vMerge/>
                          </w:tcPr>
                          <w:p w14:paraId="72D7EC60" w14:textId="77777777" w:rsidR="0024317D" w:rsidRPr="006456FB" w:rsidRDefault="0024317D" w:rsidP="00E15CB0">
                            <w:pPr>
                              <w:rPr>
                                <w:sz w:val="18"/>
                                <w:szCs w:val="18"/>
                              </w:rPr>
                            </w:pPr>
                          </w:p>
                        </w:tc>
                        <w:tc>
                          <w:tcPr>
                            <w:tcW w:w="1417" w:type="dxa"/>
                            <w:vMerge/>
                          </w:tcPr>
                          <w:p w14:paraId="6094078C" w14:textId="77777777" w:rsidR="0024317D" w:rsidRPr="006456FB" w:rsidRDefault="0024317D" w:rsidP="00E15CB0">
                            <w:pPr>
                              <w:rPr>
                                <w:sz w:val="18"/>
                                <w:szCs w:val="18"/>
                              </w:rPr>
                            </w:pPr>
                          </w:p>
                        </w:tc>
                      </w:tr>
                      <w:tr w:rsidR="0024317D" w:rsidRPr="006456FB" w14:paraId="5941816D" w14:textId="77777777" w:rsidTr="009C2419">
                        <w:trPr>
                          <w:trHeight w:val="225"/>
                          <w:jc w:val="center"/>
                        </w:trPr>
                        <w:tc>
                          <w:tcPr>
                            <w:tcW w:w="372" w:type="dxa"/>
                            <w:vMerge w:val="restart"/>
                            <w:vAlign w:val="center"/>
                          </w:tcPr>
                          <w:p w14:paraId="56A3B5C7"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lang w:eastAsia="zh-CN"/>
                              </w:rPr>
                            </w:pPr>
                          </w:p>
                          <w:p w14:paraId="61818136" w14:textId="77777777" w:rsidR="0024317D" w:rsidRPr="00410BFD" w:rsidRDefault="0024317D" w:rsidP="000F6981">
                            <w:pPr>
                              <w:tabs>
                                <w:tab w:val="clear" w:pos="426"/>
                                <w:tab w:val="clear" w:pos="568"/>
                                <w:tab w:val="clear" w:pos="710"/>
                              </w:tabs>
                              <w:overflowPunct/>
                              <w:autoSpaceDE/>
                              <w:autoSpaceDN/>
                              <w:adjustRightInd/>
                              <w:jc w:val="center"/>
                              <w:textAlignment w:val="auto"/>
                              <w:rPr>
                                <w:sz w:val="20"/>
                                <w:szCs w:val="20"/>
                              </w:rPr>
                            </w:pPr>
                            <w:r>
                              <w:rPr>
                                <w:sz w:val="20"/>
                              </w:rPr>
                              <w:t>J</w:t>
                            </w:r>
                          </w:p>
                        </w:tc>
                        <w:tc>
                          <w:tcPr>
                            <w:tcW w:w="2540" w:type="dxa"/>
                            <w:vMerge w:val="restart"/>
                            <w:vAlign w:val="center"/>
                          </w:tcPr>
                          <w:p w14:paraId="4046E05D" w14:textId="77777777" w:rsidR="0024317D" w:rsidRPr="002F3380" w:rsidRDefault="0024317D" w:rsidP="000F6981">
                            <w:pPr>
                              <w:jc w:val="left"/>
                              <w:rPr>
                                <w:sz w:val="18"/>
                                <w:szCs w:val="18"/>
                              </w:rPr>
                            </w:pPr>
                            <w:r>
                              <w:rPr>
                                <w:sz w:val="18"/>
                              </w:rPr>
                              <w:t>Stockage</w:t>
                            </w:r>
                          </w:p>
                        </w:tc>
                        <w:tc>
                          <w:tcPr>
                            <w:tcW w:w="880" w:type="dxa"/>
                            <w:vMerge w:val="restart"/>
                          </w:tcPr>
                          <w:p w14:paraId="7A1A3143" w14:textId="77777777" w:rsidR="0024317D" w:rsidRPr="000B19D1" w:rsidRDefault="0024317D" w:rsidP="00E15CB0">
                            <w:pPr>
                              <w:rPr>
                                <w:sz w:val="18"/>
                                <w:szCs w:val="18"/>
                              </w:rPr>
                            </w:pPr>
                            <w:r>
                              <w:rPr>
                                <w:sz w:val="18"/>
                              </w:rPr>
                              <w:t>Z1-Z2</w:t>
                            </w:r>
                          </w:p>
                        </w:tc>
                        <w:tc>
                          <w:tcPr>
                            <w:tcW w:w="1986" w:type="dxa"/>
                            <w:vMerge w:val="restart"/>
                          </w:tcPr>
                          <w:p w14:paraId="59E0E39B" w14:textId="77777777" w:rsidR="0024317D" w:rsidRPr="00FC6B8C" w:rsidRDefault="0024317D" w:rsidP="00FC6B8C">
                            <w:pPr>
                              <w:rPr>
                                <w:sz w:val="18"/>
                                <w:szCs w:val="18"/>
                              </w:rPr>
                            </w:pPr>
                            <w:r>
                              <w:rPr>
                                <w:sz w:val="18"/>
                              </w:rPr>
                              <w:t>A2-s1, d1</w:t>
                            </w:r>
                          </w:p>
                        </w:tc>
                        <w:tc>
                          <w:tcPr>
                            <w:tcW w:w="1560" w:type="dxa"/>
                            <w:vMerge w:val="restart"/>
                          </w:tcPr>
                          <w:p w14:paraId="23888C59" w14:textId="77777777" w:rsidR="0024317D" w:rsidRPr="006456FB" w:rsidRDefault="0024317D" w:rsidP="007310C5">
                            <w:pPr>
                              <w:jc w:val="left"/>
                              <w:rPr>
                                <w:sz w:val="18"/>
                                <w:szCs w:val="18"/>
                              </w:rPr>
                            </w:pPr>
                            <w:r>
                              <w:rPr>
                                <w:sz w:val="18"/>
                              </w:rPr>
                              <w:t>C-s1,d1</w:t>
                            </w:r>
                          </w:p>
                        </w:tc>
                        <w:tc>
                          <w:tcPr>
                            <w:tcW w:w="1984" w:type="dxa"/>
                          </w:tcPr>
                          <w:p w14:paraId="487D0068" w14:textId="77777777" w:rsidR="0024317D" w:rsidRPr="006456FB" w:rsidRDefault="0024317D" w:rsidP="00E15CB0">
                            <w:pPr>
                              <w:rPr>
                                <w:sz w:val="18"/>
                                <w:szCs w:val="18"/>
                              </w:rPr>
                            </w:pPr>
                            <w:r>
                              <w:rPr>
                                <w:sz w:val="18"/>
                              </w:rPr>
                              <w:t>Locaux &gt; 10 m²</w:t>
                            </w:r>
                          </w:p>
                        </w:tc>
                        <w:tc>
                          <w:tcPr>
                            <w:tcW w:w="1559" w:type="dxa"/>
                          </w:tcPr>
                          <w:p w14:paraId="7E8579F5" w14:textId="77777777" w:rsidR="0024317D" w:rsidRPr="006456FB" w:rsidRDefault="0024317D" w:rsidP="00621B88">
                            <w:pPr>
                              <w:rPr>
                                <w:sz w:val="18"/>
                                <w:szCs w:val="18"/>
                              </w:rPr>
                            </w:pPr>
                            <w:r>
                              <w:rPr>
                                <w:sz w:val="18"/>
                              </w:rPr>
                              <w:t>Locaux ≤ 10 m²</w:t>
                            </w:r>
                          </w:p>
                        </w:tc>
                        <w:tc>
                          <w:tcPr>
                            <w:tcW w:w="1397" w:type="dxa"/>
                            <w:vMerge w:val="restart"/>
                          </w:tcPr>
                          <w:p w14:paraId="61A4A696" w14:textId="77777777" w:rsidR="0024317D" w:rsidRPr="006456FB" w:rsidRDefault="0024317D" w:rsidP="00180D7A">
                            <w:pPr>
                              <w:rPr>
                                <w:sz w:val="18"/>
                                <w:szCs w:val="18"/>
                              </w:rPr>
                            </w:pPr>
                            <w:r>
                              <w:rPr>
                                <w:sz w:val="18"/>
                              </w:rPr>
                              <w:t>C-s1,d0</w:t>
                            </w:r>
                          </w:p>
                        </w:tc>
                        <w:tc>
                          <w:tcPr>
                            <w:tcW w:w="1722" w:type="dxa"/>
                            <w:vMerge w:val="restart"/>
                          </w:tcPr>
                          <w:p w14:paraId="0497A8A1" w14:textId="77777777" w:rsidR="0024317D" w:rsidRPr="006456FB" w:rsidRDefault="0024317D" w:rsidP="00180D7A">
                            <w:pPr>
                              <w:rPr>
                                <w:sz w:val="18"/>
                                <w:szCs w:val="18"/>
                              </w:rPr>
                            </w:pPr>
                            <w:r>
                              <w:rPr>
                                <w:sz w:val="18"/>
                              </w:rPr>
                              <w:t xml:space="preserve">B </w:t>
                            </w:r>
                            <w:r>
                              <w:rPr>
                                <w:sz w:val="18"/>
                                <w:vertAlign w:val="subscript"/>
                              </w:rPr>
                              <w:t>FL</w:t>
                            </w:r>
                            <w:r>
                              <w:rPr>
                                <w:sz w:val="18"/>
                              </w:rPr>
                              <w:t>l- s2</w:t>
                            </w:r>
                          </w:p>
                        </w:tc>
                        <w:tc>
                          <w:tcPr>
                            <w:tcW w:w="1417" w:type="dxa"/>
                            <w:vMerge w:val="restart"/>
                          </w:tcPr>
                          <w:p w14:paraId="492CDDB0" w14:textId="77777777" w:rsidR="0024317D" w:rsidRPr="006456FB" w:rsidRDefault="0024317D" w:rsidP="00E15CB0">
                            <w:pPr>
                              <w:rPr>
                                <w:sz w:val="18"/>
                                <w:szCs w:val="18"/>
                              </w:rPr>
                            </w:pPr>
                            <w:r>
                              <w:rPr>
                                <w:sz w:val="18"/>
                              </w:rPr>
                              <w:t xml:space="preserve">C </w:t>
                            </w:r>
                            <w:r>
                              <w:rPr>
                                <w:sz w:val="18"/>
                                <w:vertAlign w:val="subscript"/>
                              </w:rPr>
                              <w:t>FL</w:t>
                            </w:r>
                            <w:r>
                              <w:rPr>
                                <w:sz w:val="18"/>
                              </w:rPr>
                              <w:t>- s2</w:t>
                            </w:r>
                          </w:p>
                        </w:tc>
                      </w:tr>
                      <w:tr w:rsidR="0024317D" w:rsidRPr="006456FB" w14:paraId="7805089D" w14:textId="77777777" w:rsidTr="009C2419">
                        <w:trPr>
                          <w:trHeight w:val="225"/>
                          <w:jc w:val="center"/>
                        </w:trPr>
                        <w:tc>
                          <w:tcPr>
                            <w:tcW w:w="372" w:type="dxa"/>
                            <w:vMerge/>
                            <w:vAlign w:val="center"/>
                          </w:tcPr>
                          <w:p w14:paraId="410F204B" w14:textId="77777777" w:rsidR="0024317D" w:rsidRPr="006456FB" w:rsidRDefault="0024317D" w:rsidP="000F6981">
                            <w:pPr>
                              <w:jc w:val="center"/>
                              <w:rPr>
                                <w:sz w:val="18"/>
                                <w:szCs w:val="18"/>
                              </w:rPr>
                            </w:pPr>
                          </w:p>
                        </w:tc>
                        <w:tc>
                          <w:tcPr>
                            <w:tcW w:w="2540" w:type="dxa"/>
                            <w:vMerge/>
                          </w:tcPr>
                          <w:p w14:paraId="7C56B416" w14:textId="77777777" w:rsidR="0024317D" w:rsidRPr="006456FB" w:rsidRDefault="0024317D" w:rsidP="00E15CB0">
                            <w:pPr>
                              <w:rPr>
                                <w:sz w:val="18"/>
                                <w:szCs w:val="18"/>
                              </w:rPr>
                            </w:pPr>
                          </w:p>
                        </w:tc>
                        <w:tc>
                          <w:tcPr>
                            <w:tcW w:w="880" w:type="dxa"/>
                            <w:vMerge/>
                          </w:tcPr>
                          <w:p w14:paraId="25479DD7" w14:textId="77777777" w:rsidR="0024317D" w:rsidRPr="006456FB" w:rsidRDefault="0024317D" w:rsidP="00E15CB0">
                            <w:pPr>
                              <w:rPr>
                                <w:sz w:val="18"/>
                                <w:szCs w:val="18"/>
                              </w:rPr>
                            </w:pPr>
                          </w:p>
                        </w:tc>
                        <w:tc>
                          <w:tcPr>
                            <w:tcW w:w="1986" w:type="dxa"/>
                            <w:vMerge/>
                          </w:tcPr>
                          <w:p w14:paraId="477EFFAC" w14:textId="77777777" w:rsidR="0024317D" w:rsidRPr="00FC6B8C" w:rsidRDefault="0024317D" w:rsidP="00E15CB0">
                            <w:pPr>
                              <w:rPr>
                                <w:sz w:val="18"/>
                                <w:szCs w:val="18"/>
                                <w:lang w:val="en-US"/>
                              </w:rPr>
                            </w:pPr>
                          </w:p>
                        </w:tc>
                        <w:tc>
                          <w:tcPr>
                            <w:tcW w:w="1560" w:type="dxa"/>
                            <w:vMerge/>
                          </w:tcPr>
                          <w:p w14:paraId="6E2336A8" w14:textId="77777777" w:rsidR="0024317D" w:rsidRDefault="0024317D" w:rsidP="007310C5">
                            <w:pPr>
                              <w:jc w:val="left"/>
                              <w:rPr>
                                <w:sz w:val="18"/>
                                <w:szCs w:val="18"/>
                                <w:lang w:val="en-US"/>
                              </w:rPr>
                            </w:pPr>
                          </w:p>
                        </w:tc>
                        <w:tc>
                          <w:tcPr>
                            <w:tcW w:w="1984" w:type="dxa"/>
                          </w:tcPr>
                          <w:p w14:paraId="57F4CEAE" w14:textId="77777777" w:rsidR="0024317D" w:rsidRPr="000B19D1" w:rsidRDefault="0024317D" w:rsidP="00E15CB0">
                            <w:pPr>
                              <w:rPr>
                                <w:sz w:val="18"/>
                                <w:szCs w:val="18"/>
                              </w:rPr>
                            </w:pPr>
                            <w:r>
                              <w:rPr>
                                <w:sz w:val="18"/>
                              </w:rPr>
                              <w:t>C-s1,d1</w:t>
                            </w:r>
                          </w:p>
                        </w:tc>
                        <w:tc>
                          <w:tcPr>
                            <w:tcW w:w="1559" w:type="dxa"/>
                          </w:tcPr>
                          <w:p w14:paraId="65A9C898" w14:textId="77777777" w:rsidR="0024317D" w:rsidRPr="000B19D1" w:rsidRDefault="0024317D" w:rsidP="00E15CB0">
                            <w:pPr>
                              <w:rPr>
                                <w:sz w:val="18"/>
                                <w:szCs w:val="18"/>
                              </w:rPr>
                            </w:pPr>
                            <w:r>
                              <w:rPr>
                                <w:sz w:val="18"/>
                              </w:rPr>
                              <w:t>D-s1,d1</w:t>
                            </w:r>
                          </w:p>
                        </w:tc>
                        <w:tc>
                          <w:tcPr>
                            <w:tcW w:w="1397" w:type="dxa"/>
                            <w:vMerge/>
                          </w:tcPr>
                          <w:p w14:paraId="3D8151D3" w14:textId="77777777" w:rsidR="0024317D" w:rsidRPr="006456FB" w:rsidRDefault="0024317D" w:rsidP="00E15CB0">
                            <w:pPr>
                              <w:rPr>
                                <w:sz w:val="18"/>
                                <w:szCs w:val="18"/>
                                <w:lang w:val="en-US"/>
                              </w:rPr>
                            </w:pPr>
                          </w:p>
                        </w:tc>
                        <w:tc>
                          <w:tcPr>
                            <w:tcW w:w="1722" w:type="dxa"/>
                            <w:vMerge/>
                          </w:tcPr>
                          <w:p w14:paraId="252CE6FE" w14:textId="77777777" w:rsidR="0024317D" w:rsidRPr="006456FB" w:rsidRDefault="0024317D" w:rsidP="00E15CB0">
                            <w:pPr>
                              <w:rPr>
                                <w:sz w:val="18"/>
                                <w:szCs w:val="18"/>
                              </w:rPr>
                            </w:pPr>
                          </w:p>
                        </w:tc>
                        <w:tc>
                          <w:tcPr>
                            <w:tcW w:w="1417" w:type="dxa"/>
                            <w:vMerge/>
                          </w:tcPr>
                          <w:p w14:paraId="46A661DC" w14:textId="77777777" w:rsidR="0024317D" w:rsidRPr="006456FB" w:rsidRDefault="0024317D" w:rsidP="00E15CB0">
                            <w:pPr>
                              <w:rPr>
                                <w:sz w:val="18"/>
                                <w:szCs w:val="18"/>
                                <w:lang w:val="en-US"/>
                              </w:rPr>
                            </w:pPr>
                          </w:p>
                        </w:tc>
                      </w:tr>
                      <w:tr w:rsidR="0024317D" w:rsidRPr="006456FB" w14:paraId="365C9851" w14:textId="77777777" w:rsidTr="009C2419">
                        <w:trPr>
                          <w:trHeight w:val="225"/>
                          <w:jc w:val="center"/>
                        </w:trPr>
                        <w:tc>
                          <w:tcPr>
                            <w:tcW w:w="372" w:type="dxa"/>
                            <w:vMerge/>
                            <w:vAlign w:val="center"/>
                          </w:tcPr>
                          <w:p w14:paraId="74286B1D" w14:textId="77777777" w:rsidR="0024317D" w:rsidRPr="006456FB" w:rsidRDefault="0024317D" w:rsidP="000F6981">
                            <w:pPr>
                              <w:jc w:val="center"/>
                              <w:rPr>
                                <w:sz w:val="18"/>
                                <w:szCs w:val="18"/>
                              </w:rPr>
                            </w:pPr>
                          </w:p>
                        </w:tc>
                        <w:tc>
                          <w:tcPr>
                            <w:tcW w:w="2540" w:type="dxa"/>
                            <w:vMerge/>
                          </w:tcPr>
                          <w:p w14:paraId="4DA22FF2" w14:textId="77777777" w:rsidR="0024317D" w:rsidRPr="006456FB" w:rsidRDefault="0024317D" w:rsidP="00E15CB0">
                            <w:pPr>
                              <w:rPr>
                                <w:sz w:val="18"/>
                                <w:szCs w:val="18"/>
                              </w:rPr>
                            </w:pPr>
                          </w:p>
                        </w:tc>
                        <w:tc>
                          <w:tcPr>
                            <w:tcW w:w="880" w:type="dxa"/>
                            <w:vMerge w:val="restart"/>
                          </w:tcPr>
                          <w:p w14:paraId="62162CDB" w14:textId="77777777" w:rsidR="0024317D" w:rsidRPr="000B19D1" w:rsidRDefault="0024317D" w:rsidP="00E15CB0">
                            <w:pPr>
                              <w:rPr>
                                <w:sz w:val="18"/>
                                <w:szCs w:val="18"/>
                              </w:rPr>
                            </w:pPr>
                            <w:r>
                              <w:rPr>
                                <w:sz w:val="18"/>
                              </w:rPr>
                              <w:t>Z3</w:t>
                            </w:r>
                          </w:p>
                        </w:tc>
                        <w:tc>
                          <w:tcPr>
                            <w:tcW w:w="1986" w:type="dxa"/>
                            <w:vMerge w:val="restart"/>
                          </w:tcPr>
                          <w:p w14:paraId="07C3B484" w14:textId="77777777" w:rsidR="0024317D" w:rsidRPr="00FC6B8C" w:rsidRDefault="0024317D" w:rsidP="00FC6B8C">
                            <w:pPr>
                              <w:rPr>
                                <w:sz w:val="18"/>
                                <w:szCs w:val="18"/>
                              </w:rPr>
                            </w:pPr>
                            <w:r>
                              <w:rPr>
                                <w:sz w:val="18"/>
                              </w:rPr>
                              <w:t>A2-s1, d1</w:t>
                            </w:r>
                          </w:p>
                        </w:tc>
                        <w:tc>
                          <w:tcPr>
                            <w:tcW w:w="1560" w:type="dxa"/>
                            <w:vMerge w:val="restart"/>
                          </w:tcPr>
                          <w:p w14:paraId="79F0CF17" w14:textId="77777777" w:rsidR="0024317D" w:rsidRPr="006456FB" w:rsidRDefault="0024317D" w:rsidP="007310C5">
                            <w:pPr>
                              <w:jc w:val="left"/>
                              <w:rPr>
                                <w:sz w:val="18"/>
                                <w:szCs w:val="18"/>
                              </w:rPr>
                            </w:pPr>
                            <w:r>
                              <w:rPr>
                                <w:sz w:val="18"/>
                              </w:rPr>
                              <w:t>B- s1, d1</w:t>
                            </w:r>
                          </w:p>
                        </w:tc>
                        <w:tc>
                          <w:tcPr>
                            <w:tcW w:w="1984" w:type="dxa"/>
                          </w:tcPr>
                          <w:p w14:paraId="2645ACD4" w14:textId="77777777" w:rsidR="0024317D" w:rsidRPr="006456FB" w:rsidRDefault="0024317D" w:rsidP="00E15CB0">
                            <w:pPr>
                              <w:rPr>
                                <w:sz w:val="18"/>
                                <w:szCs w:val="18"/>
                              </w:rPr>
                            </w:pPr>
                            <w:r>
                              <w:rPr>
                                <w:sz w:val="18"/>
                              </w:rPr>
                              <w:t>Locaux &gt; 10 m²</w:t>
                            </w:r>
                          </w:p>
                        </w:tc>
                        <w:tc>
                          <w:tcPr>
                            <w:tcW w:w="1559" w:type="dxa"/>
                          </w:tcPr>
                          <w:p w14:paraId="5A040413" w14:textId="77777777" w:rsidR="0024317D" w:rsidRPr="006456FB" w:rsidRDefault="0024317D" w:rsidP="00621B88">
                            <w:pPr>
                              <w:rPr>
                                <w:sz w:val="18"/>
                                <w:szCs w:val="18"/>
                              </w:rPr>
                            </w:pPr>
                            <w:r>
                              <w:rPr>
                                <w:sz w:val="18"/>
                              </w:rPr>
                              <w:t>Locaux ≤ 10 m²</w:t>
                            </w:r>
                          </w:p>
                        </w:tc>
                        <w:tc>
                          <w:tcPr>
                            <w:tcW w:w="1397" w:type="dxa"/>
                            <w:vMerge/>
                          </w:tcPr>
                          <w:p w14:paraId="671D3C8B" w14:textId="77777777" w:rsidR="0024317D" w:rsidRPr="006456FB" w:rsidRDefault="0024317D" w:rsidP="00E15CB0">
                            <w:pPr>
                              <w:rPr>
                                <w:sz w:val="18"/>
                                <w:szCs w:val="18"/>
                                <w:lang w:val="en-US"/>
                              </w:rPr>
                            </w:pPr>
                          </w:p>
                        </w:tc>
                        <w:tc>
                          <w:tcPr>
                            <w:tcW w:w="1722" w:type="dxa"/>
                            <w:vMerge w:val="restart"/>
                          </w:tcPr>
                          <w:p w14:paraId="67A8930F" w14:textId="77777777" w:rsidR="0024317D" w:rsidRPr="006456FB" w:rsidRDefault="0024317D" w:rsidP="00E15CB0">
                            <w:pPr>
                              <w:rPr>
                                <w:sz w:val="18"/>
                                <w:szCs w:val="18"/>
                              </w:rPr>
                            </w:pPr>
                            <w:r>
                              <w:rPr>
                                <w:sz w:val="18"/>
                              </w:rPr>
                              <w:t xml:space="preserve">A2 </w:t>
                            </w:r>
                            <w:r>
                              <w:rPr>
                                <w:sz w:val="18"/>
                                <w:vertAlign w:val="subscript"/>
                              </w:rPr>
                              <w:t>FL</w:t>
                            </w:r>
                            <w:r>
                              <w:rPr>
                                <w:sz w:val="18"/>
                              </w:rPr>
                              <w:t>- s2</w:t>
                            </w:r>
                          </w:p>
                        </w:tc>
                        <w:tc>
                          <w:tcPr>
                            <w:tcW w:w="1417" w:type="dxa"/>
                            <w:vMerge w:val="restart"/>
                          </w:tcPr>
                          <w:p w14:paraId="491E9C3C" w14:textId="77777777" w:rsidR="0024317D" w:rsidRPr="006456FB" w:rsidRDefault="0024317D" w:rsidP="00E15CB0">
                            <w:pPr>
                              <w:rPr>
                                <w:sz w:val="18"/>
                                <w:szCs w:val="18"/>
                              </w:rPr>
                            </w:pPr>
                            <w:r>
                              <w:rPr>
                                <w:sz w:val="18"/>
                              </w:rPr>
                              <w:t xml:space="preserve">B </w:t>
                            </w:r>
                            <w:r>
                              <w:rPr>
                                <w:sz w:val="18"/>
                                <w:vertAlign w:val="subscript"/>
                              </w:rPr>
                              <w:t>FL</w:t>
                            </w:r>
                            <w:r>
                              <w:rPr>
                                <w:sz w:val="18"/>
                              </w:rPr>
                              <w:t>- s2</w:t>
                            </w:r>
                          </w:p>
                        </w:tc>
                      </w:tr>
                      <w:tr w:rsidR="0024317D" w:rsidRPr="006456FB" w14:paraId="1967F44A" w14:textId="77777777" w:rsidTr="009C2419">
                        <w:trPr>
                          <w:trHeight w:val="225"/>
                          <w:jc w:val="center"/>
                        </w:trPr>
                        <w:tc>
                          <w:tcPr>
                            <w:tcW w:w="372" w:type="dxa"/>
                            <w:vMerge/>
                            <w:vAlign w:val="center"/>
                          </w:tcPr>
                          <w:p w14:paraId="194C3232" w14:textId="77777777" w:rsidR="0024317D" w:rsidRPr="006456FB" w:rsidRDefault="0024317D" w:rsidP="000F6981">
                            <w:pPr>
                              <w:jc w:val="center"/>
                              <w:rPr>
                                <w:sz w:val="18"/>
                                <w:szCs w:val="18"/>
                              </w:rPr>
                            </w:pPr>
                          </w:p>
                        </w:tc>
                        <w:tc>
                          <w:tcPr>
                            <w:tcW w:w="2540" w:type="dxa"/>
                            <w:vMerge/>
                          </w:tcPr>
                          <w:p w14:paraId="1B2E68AE" w14:textId="77777777" w:rsidR="0024317D" w:rsidRPr="006456FB" w:rsidRDefault="0024317D" w:rsidP="00E15CB0">
                            <w:pPr>
                              <w:rPr>
                                <w:sz w:val="18"/>
                                <w:szCs w:val="18"/>
                              </w:rPr>
                            </w:pPr>
                          </w:p>
                        </w:tc>
                        <w:tc>
                          <w:tcPr>
                            <w:tcW w:w="880" w:type="dxa"/>
                            <w:vMerge/>
                          </w:tcPr>
                          <w:p w14:paraId="5E729DBF" w14:textId="77777777" w:rsidR="0024317D" w:rsidRPr="006456FB" w:rsidRDefault="0024317D" w:rsidP="00E15CB0">
                            <w:pPr>
                              <w:rPr>
                                <w:sz w:val="18"/>
                                <w:szCs w:val="18"/>
                              </w:rPr>
                            </w:pPr>
                          </w:p>
                        </w:tc>
                        <w:tc>
                          <w:tcPr>
                            <w:tcW w:w="1986" w:type="dxa"/>
                            <w:vMerge/>
                          </w:tcPr>
                          <w:p w14:paraId="6E1A8D9D" w14:textId="77777777" w:rsidR="0024317D" w:rsidRPr="00FC6B8C" w:rsidRDefault="0024317D" w:rsidP="00E15CB0">
                            <w:pPr>
                              <w:rPr>
                                <w:sz w:val="18"/>
                                <w:szCs w:val="18"/>
                                <w:lang w:val="en-US"/>
                              </w:rPr>
                            </w:pPr>
                          </w:p>
                        </w:tc>
                        <w:tc>
                          <w:tcPr>
                            <w:tcW w:w="1560" w:type="dxa"/>
                            <w:vMerge/>
                          </w:tcPr>
                          <w:p w14:paraId="0BB7A917" w14:textId="77777777" w:rsidR="0024317D" w:rsidRDefault="0024317D" w:rsidP="007310C5">
                            <w:pPr>
                              <w:jc w:val="left"/>
                              <w:rPr>
                                <w:sz w:val="18"/>
                                <w:szCs w:val="18"/>
                                <w:lang w:val="en-US"/>
                              </w:rPr>
                            </w:pPr>
                          </w:p>
                        </w:tc>
                        <w:tc>
                          <w:tcPr>
                            <w:tcW w:w="1984" w:type="dxa"/>
                          </w:tcPr>
                          <w:p w14:paraId="1FDE7DF2" w14:textId="77777777" w:rsidR="0024317D" w:rsidRPr="006456FB" w:rsidRDefault="0024317D" w:rsidP="00E15CB0">
                            <w:pPr>
                              <w:rPr>
                                <w:sz w:val="18"/>
                                <w:szCs w:val="18"/>
                              </w:rPr>
                            </w:pPr>
                            <w:r>
                              <w:rPr>
                                <w:sz w:val="18"/>
                              </w:rPr>
                              <w:t>B-s1,d1</w:t>
                            </w:r>
                          </w:p>
                        </w:tc>
                        <w:tc>
                          <w:tcPr>
                            <w:tcW w:w="1559" w:type="dxa"/>
                          </w:tcPr>
                          <w:p w14:paraId="3592754C" w14:textId="77777777" w:rsidR="0024317D" w:rsidRPr="006456FB" w:rsidRDefault="0024317D" w:rsidP="00E15CB0">
                            <w:pPr>
                              <w:rPr>
                                <w:sz w:val="18"/>
                                <w:szCs w:val="18"/>
                              </w:rPr>
                            </w:pPr>
                            <w:r>
                              <w:rPr>
                                <w:sz w:val="18"/>
                              </w:rPr>
                              <w:t>C-s1,d1</w:t>
                            </w:r>
                          </w:p>
                        </w:tc>
                        <w:tc>
                          <w:tcPr>
                            <w:tcW w:w="1397" w:type="dxa"/>
                            <w:vMerge/>
                          </w:tcPr>
                          <w:p w14:paraId="4EAAA9EB" w14:textId="77777777" w:rsidR="0024317D" w:rsidRPr="006456FB" w:rsidRDefault="0024317D" w:rsidP="00E15CB0">
                            <w:pPr>
                              <w:rPr>
                                <w:sz w:val="18"/>
                                <w:szCs w:val="18"/>
                                <w:lang w:val="en-US"/>
                              </w:rPr>
                            </w:pPr>
                          </w:p>
                        </w:tc>
                        <w:tc>
                          <w:tcPr>
                            <w:tcW w:w="1722" w:type="dxa"/>
                            <w:vMerge/>
                          </w:tcPr>
                          <w:p w14:paraId="044576E3" w14:textId="77777777" w:rsidR="0024317D" w:rsidRPr="006456FB" w:rsidRDefault="0024317D" w:rsidP="00E15CB0">
                            <w:pPr>
                              <w:rPr>
                                <w:sz w:val="18"/>
                                <w:szCs w:val="18"/>
                              </w:rPr>
                            </w:pPr>
                          </w:p>
                        </w:tc>
                        <w:tc>
                          <w:tcPr>
                            <w:tcW w:w="1417" w:type="dxa"/>
                            <w:vMerge/>
                          </w:tcPr>
                          <w:p w14:paraId="77EEA61F" w14:textId="77777777" w:rsidR="0024317D" w:rsidRPr="006456FB" w:rsidRDefault="0024317D" w:rsidP="00E15CB0">
                            <w:pPr>
                              <w:rPr>
                                <w:sz w:val="18"/>
                                <w:szCs w:val="18"/>
                                <w:lang w:val="en-US"/>
                              </w:rPr>
                            </w:pPr>
                          </w:p>
                        </w:tc>
                      </w:tr>
                      <w:tr w:rsidR="0024317D" w:rsidRPr="006456FB" w14:paraId="0AF487AB" w14:textId="77777777" w:rsidTr="009C2419">
                        <w:trPr>
                          <w:trHeight w:val="225"/>
                          <w:jc w:val="center"/>
                        </w:trPr>
                        <w:tc>
                          <w:tcPr>
                            <w:tcW w:w="372" w:type="dxa"/>
                            <w:vMerge w:val="restart"/>
                            <w:vAlign w:val="center"/>
                          </w:tcPr>
                          <w:p w14:paraId="44138CA1" w14:textId="77777777" w:rsidR="0024317D" w:rsidRPr="006456FB" w:rsidRDefault="0024317D" w:rsidP="000F6981">
                            <w:pPr>
                              <w:jc w:val="center"/>
                              <w:rPr>
                                <w:sz w:val="18"/>
                                <w:szCs w:val="18"/>
                              </w:rPr>
                            </w:pPr>
                            <w:r>
                              <w:rPr>
                                <w:sz w:val="18"/>
                              </w:rPr>
                              <w:t>K</w:t>
                            </w:r>
                          </w:p>
                        </w:tc>
                        <w:tc>
                          <w:tcPr>
                            <w:tcW w:w="3420" w:type="dxa"/>
                            <w:gridSpan w:val="2"/>
                            <w:vMerge w:val="restart"/>
                            <w:vAlign w:val="center"/>
                          </w:tcPr>
                          <w:p w14:paraId="3D06DCD9" w14:textId="77777777" w:rsidR="0024317D" w:rsidRPr="006456FB" w:rsidRDefault="0024317D" w:rsidP="000F6981">
                            <w:pPr>
                              <w:jc w:val="left"/>
                              <w:rPr>
                                <w:sz w:val="18"/>
                                <w:szCs w:val="18"/>
                              </w:rPr>
                            </w:pPr>
                            <w:r>
                              <w:rPr>
                                <w:sz w:val="18"/>
                              </w:rPr>
                              <w:t>Stationnement et stations-service</w:t>
                            </w:r>
                          </w:p>
                        </w:tc>
                        <w:tc>
                          <w:tcPr>
                            <w:tcW w:w="1986" w:type="dxa"/>
                            <w:vMerge w:val="restart"/>
                          </w:tcPr>
                          <w:p w14:paraId="4B533AF0" w14:textId="77777777" w:rsidR="0024317D" w:rsidRPr="00FC6B8C" w:rsidRDefault="0024317D" w:rsidP="00FC6B8C">
                            <w:pPr>
                              <w:rPr>
                                <w:sz w:val="18"/>
                                <w:szCs w:val="18"/>
                              </w:rPr>
                            </w:pPr>
                            <w:r>
                              <w:rPr>
                                <w:sz w:val="18"/>
                              </w:rPr>
                              <w:t>A2-s1, d1</w:t>
                            </w:r>
                          </w:p>
                        </w:tc>
                        <w:tc>
                          <w:tcPr>
                            <w:tcW w:w="1560" w:type="dxa"/>
                            <w:vMerge w:val="restart"/>
                          </w:tcPr>
                          <w:p w14:paraId="5308D550" w14:textId="77777777" w:rsidR="0024317D" w:rsidRPr="006456FB" w:rsidRDefault="0024317D" w:rsidP="007310C5">
                            <w:pPr>
                              <w:jc w:val="left"/>
                              <w:rPr>
                                <w:sz w:val="18"/>
                                <w:szCs w:val="18"/>
                              </w:rPr>
                            </w:pPr>
                            <w:r>
                              <w:rPr>
                                <w:sz w:val="18"/>
                              </w:rPr>
                              <w:t>C-s1,d1</w:t>
                            </w:r>
                          </w:p>
                        </w:tc>
                        <w:tc>
                          <w:tcPr>
                            <w:tcW w:w="1984" w:type="dxa"/>
                          </w:tcPr>
                          <w:p w14:paraId="14EC4CE2" w14:textId="77777777" w:rsidR="0024317D" w:rsidRPr="006456FB" w:rsidRDefault="0024317D" w:rsidP="00E15CB0">
                            <w:pPr>
                              <w:rPr>
                                <w:sz w:val="18"/>
                                <w:szCs w:val="18"/>
                              </w:rPr>
                            </w:pPr>
                            <w:r>
                              <w:rPr>
                                <w:sz w:val="18"/>
                              </w:rPr>
                              <w:t>Locaux &gt; 10 m²</w:t>
                            </w:r>
                          </w:p>
                        </w:tc>
                        <w:tc>
                          <w:tcPr>
                            <w:tcW w:w="1559" w:type="dxa"/>
                          </w:tcPr>
                          <w:p w14:paraId="484E4661" w14:textId="77777777" w:rsidR="0024317D" w:rsidRPr="006456FB" w:rsidRDefault="0024317D" w:rsidP="00621B88">
                            <w:pPr>
                              <w:rPr>
                                <w:sz w:val="18"/>
                                <w:szCs w:val="18"/>
                              </w:rPr>
                            </w:pPr>
                            <w:r>
                              <w:rPr>
                                <w:sz w:val="18"/>
                              </w:rPr>
                              <w:t>Locaux ≤ 10 m²</w:t>
                            </w:r>
                          </w:p>
                        </w:tc>
                        <w:tc>
                          <w:tcPr>
                            <w:tcW w:w="1397" w:type="dxa"/>
                            <w:vMerge w:val="restart"/>
                          </w:tcPr>
                          <w:p w14:paraId="7DEECDA1" w14:textId="77777777" w:rsidR="0024317D" w:rsidRPr="006456FB" w:rsidRDefault="0024317D" w:rsidP="00E15CB0">
                            <w:pPr>
                              <w:rPr>
                                <w:sz w:val="18"/>
                                <w:szCs w:val="18"/>
                              </w:rPr>
                            </w:pPr>
                            <w:r>
                              <w:rPr>
                                <w:sz w:val="18"/>
                              </w:rPr>
                              <w:t>C-s1,d0</w:t>
                            </w:r>
                          </w:p>
                        </w:tc>
                        <w:tc>
                          <w:tcPr>
                            <w:tcW w:w="1722" w:type="dxa"/>
                            <w:vMerge w:val="restart"/>
                          </w:tcPr>
                          <w:p w14:paraId="4D5383E3" w14:textId="77777777" w:rsidR="0024317D" w:rsidRPr="006456FB" w:rsidRDefault="0024317D" w:rsidP="00180D7A">
                            <w:pPr>
                              <w:rPr>
                                <w:sz w:val="18"/>
                                <w:szCs w:val="18"/>
                              </w:rPr>
                            </w:pPr>
                            <w:r>
                              <w:rPr>
                                <w:sz w:val="18"/>
                              </w:rPr>
                              <w:t xml:space="preserve">B </w:t>
                            </w:r>
                            <w:r>
                              <w:rPr>
                                <w:sz w:val="18"/>
                                <w:vertAlign w:val="subscript"/>
                              </w:rPr>
                              <w:t>FL</w:t>
                            </w:r>
                            <w:r>
                              <w:rPr>
                                <w:sz w:val="18"/>
                              </w:rPr>
                              <w:t>- s2</w:t>
                            </w:r>
                          </w:p>
                        </w:tc>
                        <w:tc>
                          <w:tcPr>
                            <w:tcW w:w="1417" w:type="dxa"/>
                            <w:vMerge w:val="restart"/>
                          </w:tcPr>
                          <w:p w14:paraId="17F7729C" w14:textId="77777777" w:rsidR="0024317D" w:rsidRPr="006456FB" w:rsidRDefault="0024317D" w:rsidP="00180D7A">
                            <w:pPr>
                              <w:rPr>
                                <w:sz w:val="18"/>
                                <w:szCs w:val="18"/>
                              </w:rPr>
                            </w:pPr>
                            <w:r>
                              <w:rPr>
                                <w:sz w:val="18"/>
                              </w:rPr>
                              <w:t xml:space="preserve">C </w:t>
                            </w:r>
                            <w:r>
                              <w:rPr>
                                <w:sz w:val="18"/>
                                <w:vertAlign w:val="subscript"/>
                              </w:rPr>
                              <w:t>FL</w:t>
                            </w:r>
                            <w:r>
                              <w:rPr>
                                <w:sz w:val="18"/>
                              </w:rPr>
                              <w:t>- s2</w:t>
                            </w:r>
                          </w:p>
                        </w:tc>
                      </w:tr>
                      <w:tr w:rsidR="0024317D" w:rsidRPr="006456FB" w14:paraId="0CBAC164" w14:textId="77777777" w:rsidTr="009C2419">
                        <w:trPr>
                          <w:trHeight w:val="225"/>
                          <w:jc w:val="center"/>
                        </w:trPr>
                        <w:tc>
                          <w:tcPr>
                            <w:tcW w:w="372" w:type="dxa"/>
                            <w:vMerge/>
                          </w:tcPr>
                          <w:p w14:paraId="6205590D" w14:textId="77777777" w:rsidR="0024317D" w:rsidRPr="006456FB" w:rsidRDefault="0024317D" w:rsidP="00E15CB0">
                            <w:pPr>
                              <w:rPr>
                                <w:sz w:val="18"/>
                                <w:szCs w:val="18"/>
                              </w:rPr>
                            </w:pPr>
                          </w:p>
                        </w:tc>
                        <w:tc>
                          <w:tcPr>
                            <w:tcW w:w="3420" w:type="dxa"/>
                            <w:gridSpan w:val="2"/>
                            <w:vMerge/>
                          </w:tcPr>
                          <w:p w14:paraId="02362ED4" w14:textId="77777777" w:rsidR="0024317D" w:rsidRPr="006456FB" w:rsidRDefault="0024317D" w:rsidP="00E15CB0">
                            <w:pPr>
                              <w:rPr>
                                <w:sz w:val="18"/>
                                <w:szCs w:val="18"/>
                              </w:rPr>
                            </w:pPr>
                          </w:p>
                        </w:tc>
                        <w:tc>
                          <w:tcPr>
                            <w:tcW w:w="1986" w:type="dxa"/>
                            <w:vMerge/>
                          </w:tcPr>
                          <w:p w14:paraId="73AF2C17" w14:textId="77777777" w:rsidR="0024317D" w:rsidRPr="006456FB" w:rsidRDefault="0024317D" w:rsidP="00E15CB0">
                            <w:pPr>
                              <w:rPr>
                                <w:sz w:val="18"/>
                                <w:szCs w:val="18"/>
                                <w:lang w:val="en-US"/>
                              </w:rPr>
                            </w:pPr>
                          </w:p>
                        </w:tc>
                        <w:tc>
                          <w:tcPr>
                            <w:tcW w:w="1560" w:type="dxa"/>
                            <w:vMerge/>
                          </w:tcPr>
                          <w:p w14:paraId="223B6D97" w14:textId="77777777" w:rsidR="0024317D" w:rsidRDefault="0024317D" w:rsidP="00E15CB0">
                            <w:pPr>
                              <w:rPr>
                                <w:sz w:val="18"/>
                                <w:szCs w:val="18"/>
                                <w:lang w:val="en-US"/>
                              </w:rPr>
                            </w:pPr>
                          </w:p>
                        </w:tc>
                        <w:tc>
                          <w:tcPr>
                            <w:tcW w:w="1984" w:type="dxa"/>
                          </w:tcPr>
                          <w:p w14:paraId="5CE7EE61" w14:textId="77777777" w:rsidR="0024317D" w:rsidRPr="006456FB" w:rsidRDefault="0024317D" w:rsidP="00E15CB0">
                            <w:pPr>
                              <w:rPr>
                                <w:sz w:val="18"/>
                                <w:szCs w:val="18"/>
                              </w:rPr>
                            </w:pPr>
                            <w:r>
                              <w:rPr>
                                <w:sz w:val="18"/>
                              </w:rPr>
                              <w:t>C-s1,d1</w:t>
                            </w:r>
                          </w:p>
                        </w:tc>
                        <w:tc>
                          <w:tcPr>
                            <w:tcW w:w="1559" w:type="dxa"/>
                          </w:tcPr>
                          <w:p w14:paraId="48B0E5BD" w14:textId="77777777" w:rsidR="0024317D" w:rsidRPr="006456FB" w:rsidRDefault="0024317D" w:rsidP="00E15CB0">
                            <w:pPr>
                              <w:rPr>
                                <w:sz w:val="18"/>
                                <w:szCs w:val="18"/>
                              </w:rPr>
                            </w:pPr>
                            <w:r>
                              <w:rPr>
                                <w:sz w:val="18"/>
                              </w:rPr>
                              <w:t>D-s1,d1</w:t>
                            </w:r>
                          </w:p>
                        </w:tc>
                        <w:tc>
                          <w:tcPr>
                            <w:tcW w:w="1397" w:type="dxa"/>
                            <w:vMerge/>
                          </w:tcPr>
                          <w:p w14:paraId="456A7015" w14:textId="77777777" w:rsidR="0024317D" w:rsidRPr="006456FB" w:rsidRDefault="0024317D" w:rsidP="00E15CB0">
                            <w:pPr>
                              <w:rPr>
                                <w:sz w:val="18"/>
                                <w:szCs w:val="18"/>
                                <w:lang w:val="en-US"/>
                              </w:rPr>
                            </w:pPr>
                          </w:p>
                        </w:tc>
                        <w:tc>
                          <w:tcPr>
                            <w:tcW w:w="1722" w:type="dxa"/>
                            <w:vMerge/>
                          </w:tcPr>
                          <w:p w14:paraId="1F5AA91A" w14:textId="77777777" w:rsidR="0024317D" w:rsidRPr="006456FB" w:rsidRDefault="0024317D" w:rsidP="00E15CB0">
                            <w:pPr>
                              <w:rPr>
                                <w:sz w:val="18"/>
                                <w:szCs w:val="18"/>
                              </w:rPr>
                            </w:pPr>
                          </w:p>
                        </w:tc>
                        <w:tc>
                          <w:tcPr>
                            <w:tcW w:w="1417" w:type="dxa"/>
                            <w:vMerge/>
                          </w:tcPr>
                          <w:p w14:paraId="74160B41" w14:textId="77777777" w:rsidR="0024317D" w:rsidRPr="006456FB" w:rsidRDefault="0024317D" w:rsidP="00E15CB0">
                            <w:pPr>
                              <w:rPr>
                                <w:sz w:val="18"/>
                                <w:szCs w:val="18"/>
                              </w:rPr>
                            </w:pPr>
                          </w:p>
                        </w:tc>
                      </w:tr>
                    </w:tbl>
                    <w:p w14:paraId="7399C7B5" w14:textId="77777777" w:rsidR="0024317D" w:rsidRPr="00006DCC" w:rsidRDefault="0024317D" w:rsidP="006730FD">
                      <w:pPr>
                        <w:rPr>
                          <w:rFonts w:ascii="Times New Roman" w:hAnsi="Times New Roman" w:cs="Times New Roman"/>
                          <w:b/>
                          <w:bCs/>
                          <w:i/>
                          <w:iCs/>
                          <w:sz w:val="18"/>
                          <w:szCs w:val="18"/>
                          <w:lang w:val="en-US"/>
                        </w:rPr>
                      </w:pPr>
                    </w:p>
                  </w:txbxContent>
                </v:textbox>
                <w10:wrap type="through" anchorx="page" anchory="margin"/>
              </v:shape>
            </w:pict>
          </mc:Fallback>
        </mc:AlternateContent>
      </w:r>
    </w:p>
    <w:p w14:paraId="3589805E" w14:textId="77777777" w:rsidR="0024317D" w:rsidRPr="0048354B" w:rsidRDefault="0024317D" w:rsidP="00A5005E">
      <w:pPr>
        <w:pStyle w:val="Heading3"/>
        <w:tabs>
          <w:tab w:val="clear" w:pos="426"/>
          <w:tab w:val="clear" w:pos="568"/>
          <w:tab w:val="clear" w:pos="643"/>
          <w:tab w:val="clear" w:pos="710"/>
        </w:tabs>
        <w:overflowPunct/>
        <w:ind w:left="360" w:firstLine="0"/>
        <w:textAlignment w:val="auto"/>
        <w:sectPr w:rsidR="0024317D" w:rsidRPr="0048354B" w:rsidSect="006730FD">
          <w:pgSz w:w="16840" w:h="11907" w:orient="landscape" w:code="9"/>
          <w:pgMar w:top="1797" w:right="839" w:bottom="1797" w:left="1440" w:header="720" w:footer="720" w:gutter="0"/>
          <w:cols w:space="720" w:equalWidth="0">
            <w:col w:w="8857"/>
          </w:cols>
          <w:noEndnote/>
          <w:docGrid w:linePitch="326"/>
        </w:sectPr>
      </w:pPr>
    </w:p>
    <w:p w14:paraId="770E72FB" w14:textId="32EB1BDE" w:rsidR="0024317D" w:rsidRPr="0048354B" w:rsidRDefault="00944A81" w:rsidP="00A5005E">
      <w:pPr>
        <w:pStyle w:val="Heading3"/>
        <w:tabs>
          <w:tab w:val="clear" w:pos="426"/>
          <w:tab w:val="clear" w:pos="568"/>
          <w:tab w:val="clear" w:pos="643"/>
          <w:tab w:val="clear" w:pos="710"/>
        </w:tabs>
        <w:overflowPunct/>
        <w:ind w:left="360" w:firstLine="0"/>
        <w:textAlignment w:val="auto"/>
      </w:pPr>
      <w:r w:rsidRPr="0048354B">
        <w:rPr>
          <w:noProof/>
        </w:rPr>
        <w:lastRenderedPageBreak/>
        <mc:AlternateContent>
          <mc:Choice Requires="wps">
            <w:drawing>
              <wp:anchor distT="0" distB="0" distL="114300" distR="114300" simplePos="0" relativeHeight="251667968" behindDoc="0" locked="0" layoutInCell="1" allowOverlap="1" wp14:anchorId="7060F3D0" wp14:editId="5C89F0E3">
                <wp:simplePos x="0" y="0"/>
                <wp:positionH relativeFrom="column">
                  <wp:posOffset>-247015</wp:posOffset>
                </wp:positionH>
                <wp:positionV relativeFrom="paragraph">
                  <wp:posOffset>1270</wp:posOffset>
                </wp:positionV>
                <wp:extent cx="6050280" cy="6915785"/>
                <wp:effectExtent l="0" t="3175" r="0" b="0"/>
                <wp:wrapSquare wrapText="bothSides"/>
                <wp:docPr id="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0280" cy="691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85034" w14:textId="77777777" w:rsidR="0024317D" w:rsidRDefault="0024317D" w:rsidP="00A5005E">
                            <w:pPr>
                              <w:rPr>
                                <w:rFonts w:ascii="Arial,Bold" w:hAnsi="Arial,Bold" w:cs="Arial,Bold"/>
                                <w:b/>
                                <w:bCs/>
                                <w:i/>
                                <w:iCs/>
                                <w:sz w:val="18"/>
                                <w:szCs w:val="18"/>
                              </w:rPr>
                            </w:pPr>
                            <w:r>
                              <w:rPr>
                                <w:rFonts w:ascii="Arial,Bold" w:hAnsi="Arial,Bold"/>
                                <w:i/>
                                <w:sz w:val="18"/>
                              </w:rPr>
                              <w:t xml:space="preserve">Tableau </w:t>
                            </w:r>
                            <w:r>
                              <w:rPr>
                                <w:rFonts w:ascii="Arial,Bold" w:hAnsi="Arial,Bold"/>
                                <w:b/>
                                <w:bCs/>
                                <w:i/>
                                <w:sz w:val="18"/>
                              </w:rPr>
                              <w:t>14</w:t>
                            </w:r>
                            <w:r>
                              <w:rPr>
                                <w:rFonts w:ascii="Arial,Bold" w:hAnsi="Arial,Bold"/>
                                <w:i/>
                                <w:sz w:val="18"/>
                              </w:rPr>
                              <w:t>:</w:t>
                            </w:r>
                            <w:r>
                              <w:rPr>
                                <w:rFonts w:ascii="Arial,Bold" w:hAnsi="Arial,Bold"/>
                                <w:b/>
                                <w:i/>
                                <w:sz w:val="18"/>
                              </w:rPr>
                              <w:t xml:space="preserve"> </w:t>
                            </w:r>
                            <w:r>
                              <w:rPr>
                                <w:b/>
                                <w:bCs/>
                                <w:i/>
                                <w:sz w:val="18"/>
                              </w:rPr>
                              <w:t>Exigences minimales de réaction au feu pour les câbles électriques par catégorie d’usage du bâtiment</w:t>
                            </w:r>
                          </w:p>
                          <w:p w14:paraId="55B99DA7" w14:textId="77777777" w:rsidR="0024317D" w:rsidRPr="00746D71" w:rsidRDefault="0024317D" w:rsidP="00A5005E">
                            <w:pPr>
                              <w:rPr>
                                <w:rFonts w:ascii="Arial,Bold" w:hAnsi="Arial,Bold" w:cs="Arial,Bold"/>
                                <w:b/>
                                <w:bCs/>
                                <w:i/>
                                <w:iCs/>
                                <w:sz w:val="18"/>
                                <w:szCs w:val="18"/>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2730"/>
                              <w:gridCol w:w="3876"/>
                              <w:gridCol w:w="1574"/>
                            </w:tblGrid>
                            <w:tr w:rsidR="0024317D" w:rsidRPr="00410BFD" w14:paraId="5804FAB7" w14:textId="77777777">
                              <w:trPr>
                                <w:jc w:val="center"/>
                              </w:trPr>
                              <w:tc>
                                <w:tcPr>
                                  <w:tcW w:w="948" w:type="dxa"/>
                                  <w:vAlign w:val="bottom"/>
                                </w:tcPr>
                                <w:p w14:paraId="4CE1E370" w14:textId="77777777" w:rsidR="0024317D" w:rsidRPr="00410BFD" w:rsidRDefault="0024317D" w:rsidP="00746D71">
                                  <w:pPr>
                                    <w:tabs>
                                      <w:tab w:val="clear" w:pos="426"/>
                                      <w:tab w:val="clear" w:pos="568"/>
                                      <w:tab w:val="clear" w:pos="710"/>
                                    </w:tabs>
                                    <w:overflowPunct/>
                                    <w:autoSpaceDE/>
                                    <w:autoSpaceDN/>
                                    <w:adjustRightInd/>
                                    <w:jc w:val="center"/>
                                    <w:textAlignment w:val="auto"/>
                                    <w:rPr>
                                      <w:b/>
                                      <w:bCs/>
                                      <w:sz w:val="18"/>
                                      <w:szCs w:val="18"/>
                                    </w:rPr>
                                  </w:pPr>
                                  <w:r>
                                    <w:rPr>
                                      <w:b/>
                                      <w:sz w:val="18"/>
                                    </w:rPr>
                                    <w:t>Catégorie</w:t>
                                  </w:r>
                                </w:p>
                              </w:tc>
                              <w:tc>
                                <w:tcPr>
                                  <w:tcW w:w="6701" w:type="dxa"/>
                                  <w:gridSpan w:val="2"/>
                                  <w:vAlign w:val="center"/>
                                </w:tcPr>
                                <w:p w14:paraId="10DF1C61" w14:textId="77777777" w:rsidR="0024317D" w:rsidRPr="00410BFD" w:rsidRDefault="0024317D" w:rsidP="00746D71">
                                  <w:pPr>
                                    <w:jc w:val="center"/>
                                    <w:rPr>
                                      <w:rFonts w:ascii="Arial,Bold" w:hAnsi="Arial,Bold" w:cs="Arial,Bold"/>
                                      <w:b/>
                                      <w:bCs/>
                                      <w:sz w:val="20"/>
                                      <w:szCs w:val="20"/>
                                    </w:rPr>
                                  </w:pPr>
                                  <w:r>
                                    <w:rPr>
                                      <w:b/>
                                      <w:sz w:val="18"/>
                                    </w:rPr>
                                    <w:t>Usage</w:t>
                                  </w:r>
                                </w:p>
                              </w:tc>
                              <w:tc>
                                <w:tcPr>
                                  <w:tcW w:w="1579" w:type="dxa"/>
                                </w:tcPr>
                                <w:p w14:paraId="5A505CCD" w14:textId="77777777" w:rsidR="0024317D" w:rsidRPr="00410BFD" w:rsidRDefault="0024317D" w:rsidP="00746D71">
                                  <w:pPr>
                                    <w:jc w:val="center"/>
                                    <w:rPr>
                                      <w:rFonts w:ascii="Arial,Bold" w:hAnsi="Arial,Bold" w:cs="Arial,Bold"/>
                                      <w:b/>
                                      <w:bCs/>
                                      <w:sz w:val="20"/>
                                      <w:szCs w:val="20"/>
                                    </w:rPr>
                                  </w:pPr>
                                  <w:r>
                                    <w:rPr>
                                      <w:rFonts w:ascii="Arial,Bold" w:hAnsi="Arial,Bold"/>
                                      <w:b/>
                                      <w:sz w:val="20"/>
                                    </w:rPr>
                                    <w:t>Euroclasses</w:t>
                                  </w:r>
                                </w:p>
                              </w:tc>
                            </w:tr>
                            <w:tr w:rsidR="0024317D" w:rsidRPr="00410BFD" w14:paraId="1BF1998F" w14:textId="77777777">
                              <w:trPr>
                                <w:jc w:val="center"/>
                              </w:trPr>
                              <w:tc>
                                <w:tcPr>
                                  <w:tcW w:w="948" w:type="dxa"/>
                                  <w:vMerge w:val="restart"/>
                                  <w:vAlign w:val="center"/>
                                </w:tcPr>
                                <w:p w14:paraId="52131AF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A</w:t>
                                  </w:r>
                                </w:p>
                              </w:tc>
                              <w:tc>
                                <w:tcPr>
                                  <w:tcW w:w="2760" w:type="dxa"/>
                                  <w:vMerge w:val="restart"/>
                                  <w:vAlign w:val="center"/>
                                </w:tcPr>
                                <w:p w14:paraId="41FD6EE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Habitation </w:t>
                                  </w:r>
                                </w:p>
                              </w:tc>
                              <w:tc>
                                <w:tcPr>
                                  <w:tcW w:w="3941" w:type="dxa"/>
                                </w:tcPr>
                                <w:p w14:paraId="3295A96E" w14:textId="77777777" w:rsidR="0024317D" w:rsidRPr="00FF7532" w:rsidRDefault="0024317D" w:rsidP="00746D71">
                                  <w:pPr>
                                    <w:rPr>
                                      <w:rFonts w:ascii="Arial,Bold" w:hAnsi="Arial,Bold" w:cs="Arial,Bold"/>
                                      <w:sz w:val="20"/>
                                      <w:szCs w:val="20"/>
                                    </w:rPr>
                                  </w:pPr>
                                  <w:r>
                                    <w:rPr>
                                      <w:rFonts w:ascii="Arial,Bold" w:hAnsi="Arial,Bold"/>
                                      <w:sz w:val="20"/>
                                    </w:rPr>
                                    <w:t>Espaces publics et privés (bâtiments jusqu’à 20 étages)</w:t>
                                  </w:r>
                                </w:p>
                              </w:tc>
                              <w:tc>
                                <w:tcPr>
                                  <w:tcW w:w="1579" w:type="dxa"/>
                                  <w:vAlign w:val="center"/>
                                </w:tcPr>
                                <w:p w14:paraId="3291BC4D" w14:textId="77777777" w:rsidR="0024317D" w:rsidRPr="00DE60B3" w:rsidRDefault="0024317D" w:rsidP="00746D71">
                                  <w:pPr>
                                    <w:jc w:val="center"/>
                                    <w:rPr>
                                      <w:vanish/>
                                      <w:sz w:val="20"/>
                                      <w:szCs w:val="20"/>
                                    </w:rPr>
                                  </w:pPr>
                                  <w:r>
                                    <w:rPr>
                                      <w:vanish/>
                                      <w:sz w:val="20"/>
                                    </w:rPr>
                                    <w:t>Ε</w:t>
                                  </w:r>
                                </w:p>
                              </w:tc>
                            </w:tr>
                            <w:tr w:rsidR="0024317D" w:rsidRPr="00410BFD" w14:paraId="14B561F9" w14:textId="77777777">
                              <w:trPr>
                                <w:jc w:val="center"/>
                              </w:trPr>
                              <w:tc>
                                <w:tcPr>
                                  <w:tcW w:w="948" w:type="dxa"/>
                                  <w:vMerge/>
                                  <w:vAlign w:val="center"/>
                                </w:tcPr>
                                <w:p w14:paraId="1E9CD6A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01E34DA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08271E72"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5FC7AAEB"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09F4F05A"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07B3040" w14:textId="77777777">
                              <w:trPr>
                                <w:jc w:val="center"/>
                              </w:trPr>
                              <w:tc>
                                <w:tcPr>
                                  <w:tcW w:w="948" w:type="dxa"/>
                                  <w:vMerge/>
                                  <w:vAlign w:val="center"/>
                                </w:tcPr>
                                <w:p w14:paraId="0D7C468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3AB78CB"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460154"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5CADB779" w14:textId="77777777" w:rsidR="0024317D" w:rsidRPr="00410BFD" w:rsidRDefault="0024317D" w:rsidP="00DB02A3">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0F64937F"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392FDD53" w14:textId="77777777">
                              <w:trPr>
                                <w:jc w:val="center"/>
                              </w:trPr>
                              <w:tc>
                                <w:tcPr>
                                  <w:tcW w:w="948" w:type="dxa"/>
                                  <w:vMerge w:val="restart"/>
                                  <w:vAlign w:val="center"/>
                                </w:tcPr>
                                <w:p w14:paraId="30F6DB2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B</w:t>
                                  </w:r>
                                </w:p>
                              </w:tc>
                              <w:tc>
                                <w:tcPr>
                                  <w:tcW w:w="2760" w:type="dxa"/>
                                  <w:vMerge w:val="restart"/>
                                  <w:vAlign w:val="center"/>
                                </w:tcPr>
                                <w:p w14:paraId="0942EB3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Séjour temporaire </w:t>
                                  </w:r>
                                </w:p>
                              </w:tc>
                              <w:tc>
                                <w:tcPr>
                                  <w:tcW w:w="3941" w:type="dxa"/>
                                </w:tcPr>
                                <w:p w14:paraId="67479591"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041D90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4459F22" w14:textId="77777777">
                              <w:trPr>
                                <w:jc w:val="center"/>
                              </w:trPr>
                              <w:tc>
                                <w:tcPr>
                                  <w:tcW w:w="948" w:type="dxa"/>
                                  <w:vMerge/>
                                  <w:vAlign w:val="center"/>
                                </w:tcPr>
                                <w:p w14:paraId="7C4A95AF"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45D674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E506085"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0C93919B"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644105A9" w14:textId="77777777">
                              <w:trPr>
                                <w:jc w:val="center"/>
                              </w:trPr>
                              <w:tc>
                                <w:tcPr>
                                  <w:tcW w:w="948" w:type="dxa"/>
                                  <w:vMerge w:val="restart"/>
                                  <w:vAlign w:val="center"/>
                                </w:tcPr>
                                <w:p w14:paraId="4DF69B3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C</w:t>
                                  </w:r>
                                </w:p>
                              </w:tc>
                              <w:tc>
                                <w:tcPr>
                                  <w:tcW w:w="2760" w:type="dxa"/>
                                  <w:vMerge w:val="restart"/>
                                  <w:vAlign w:val="center"/>
                                </w:tcPr>
                                <w:p w14:paraId="08AC775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Établissements recevant du public</w:t>
                                  </w:r>
                                </w:p>
                              </w:tc>
                              <w:tc>
                                <w:tcPr>
                                  <w:tcW w:w="3941" w:type="dxa"/>
                                </w:tcPr>
                                <w:p w14:paraId="5B6B7549"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47F573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716BCA3" w14:textId="77777777">
                              <w:trPr>
                                <w:jc w:val="center"/>
                              </w:trPr>
                              <w:tc>
                                <w:tcPr>
                                  <w:tcW w:w="948" w:type="dxa"/>
                                  <w:vMerge/>
                                  <w:vAlign w:val="center"/>
                                </w:tcPr>
                                <w:p w14:paraId="2D82FED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15771470"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57C51D"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06319466"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30C0E5AB" w14:textId="77777777">
                              <w:trPr>
                                <w:jc w:val="center"/>
                              </w:trPr>
                              <w:tc>
                                <w:tcPr>
                                  <w:tcW w:w="948" w:type="dxa"/>
                                  <w:vMerge w:val="restart"/>
                                  <w:vAlign w:val="center"/>
                                </w:tcPr>
                                <w:p w14:paraId="7E4F79C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D</w:t>
                                  </w:r>
                                </w:p>
                              </w:tc>
                              <w:tc>
                                <w:tcPr>
                                  <w:tcW w:w="2760" w:type="dxa"/>
                                  <w:vMerge w:val="restart"/>
                                  <w:vAlign w:val="center"/>
                                </w:tcPr>
                                <w:p w14:paraId="4A009D5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Enseignement</w:t>
                                  </w:r>
                                </w:p>
                              </w:tc>
                              <w:tc>
                                <w:tcPr>
                                  <w:tcW w:w="3941" w:type="dxa"/>
                                </w:tcPr>
                                <w:p w14:paraId="14A0F3CA"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7DB5566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E489E85" w14:textId="77777777">
                              <w:trPr>
                                <w:jc w:val="center"/>
                              </w:trPr>
                              <w:tc>
                                <w:tcPr>
                                  <w:tcW w:w="948" w:type="dxa"/>
                                  <w:vMerge/>
                                  <w:vAlign w:val="center"/>
                                </w:tcPr>
                                <w:p w14:paraId="73379DC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7AC87C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0E2996A"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40245E76"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54B02AC7" w14:textId="77777777">
                              <w:trPr>
                                <w:jc w:val="center"/>
                              </w:trPr>
                              <w:tc>
                                <w:tcPr>
                                  <w:tcW w:w="948" w:type="dxa"/>
                                  <w:vMerge w:val="restart"/>
                                  <w:vAlign w:val="center"/>
                                </w:tcPr>
                                <w:p w14:paraId="52F6435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Ε</w:t>
                                  </w:r>
                                </w:p>
                              </w:tc>
                              <w:tc>
                                <w:tcPr>
                                  <w:tcW w:w="2760" w:type="dxa"/>
                                  <w:vMerge w:val="restart"/>
                                  <w:vAlign w:val="center"/>
                                </w:tcPr>
                                <w:p w14:paraId="4C83019A" w14:textId="77777777" w:rsidR="0024317D" w:rsidRPr="00FF7532" w:rsidRDefault="0024317D" w:rsidP="00A91D63">
                                  <w:pPr>
                                    <w:tabs>
                                      <w:tab w:val="clear" w:pos="426"/>
                                      <w:tab w:val="clear" w:pos="568"/>
                                      <w:tab w:val="clear" w:pos="710"/>
                                    </w:tabs>
                                    <w:overflowPunct/>
                                    <w:autoSpaceDE/>
                                    <w:autoSpaceDN/>
                                    <w:adjustRightInd/>
                                    <w:jc w:val="left"/>
                                    <w:textAlignment w:val="auto"/>
                                    <w:rPr>
                                      <w:sz w:val="20"/>
                                      <w:szCs w:val="20"/>
                                    </w:rPr>
                                  </w:pPr>
                                  <w:r>
                                    <w:rPr>
                                      <w:sz w:val="20"/>
                                    </w:rPr>
                                    <w:t>Santé et prévoyance sociale</w:t>
                                  </w:r>
                                </w:p>
                              </w:tc>
                              <w:tc>
                                <w:tcPr>
                                  <w:tcW w:w="3941" w:type="dxa"/>
                                </w:tcPr>
                                <w:p w14:paraId="58E16156"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59600BC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016DA8C1" w14:textId="77777777">
                              <w:trPr>
                                <w:jc w:val="center"/>
                              </w:trPr>
                              <w:tc>
                                <w:tcPr>
                                  <w:tcW w:w="948" w:type="dxa"/>
                                  <w:vMerge/>
                                  <w:vAlign w:val="center"/>
                                </w:tcPr>
                                <w:p w14:paraId="05660690"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61675D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6B477EE"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2469945E"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4F397788" w14:textId="77777777">
                              <w:trPr>
                                <w:jc w:val="center"/>
                              </w:trPr>
                              <w:tc>
                                <w:tcPr>
                                  <w:tcW w:w="948" w:type="dxa"/>
                                  <w:vMerge w:val="restart"/>
                                  <w:vAlign w:val="center"/>
                                </w:tcPr>
                                <w:p w14:paraId="66EF95FB"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F</w:t>
                                  </w:r>
                                </w:p>
                              </w:tc>
                              <w:tc>
                                <w:tcPr>
                                  <w:tcW w:w="2760" w:type="dxa"/>
                                  <w:vMerge w:val="restart"/>
                                  <w:vAlign w:val="center"/>
                                </w:tcPr>
                                <w:p w14:paraId="10599BE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Établissements pénitentiaires</w:t>
                                  </w:r>
                                </w:p>
                              </w:tc>
                              <w:tc>
                                <w:tcPr>
                                  <w:tcW w:w="3941" w:type="dxa"/>
                                </w:tcPr>
                                <w:p w14:paraId="58BF7497"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3E8A61D"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1FB76EC" w14:textId="77777777">
                              <w:trPr>
                                <w:jc w:val="center"/>
                              </w:trPr>
                              <w:tc>
                                <w:tcPr>
                                  <w:tcW w:w="948" w:type="dxa"/>
                                  <w:vMerge/>
                                  <w:vAlign w:val="center"/>
                                </w:tcPr>
                                <w:p w14:paraId="6AAB83C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0EC692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88AC58D"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1EC97789"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37690B7D" w14:textId="77777777">
                              <w:trPr>
                                <w:jc w:val="center"/>
                              </w:trPr>
                              <w:tc>
                                <w:tcPr>
                                  <w:tcW w:w="948" w:type="dxa"/>
                                  <w:vMerge w:val="restart"/>
                                  <w:vAlign w:val="center"/>
                                </w:tcPr>
                                <w:p w14:paraId="170DFF6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G</w:t>
                                  </w:r>
                                </w:p>
                              </w:tc>
                              <w:tc>
                                <w:tcPr>
                                  <w:tcW w:w="2760" w:type="dxa"/>
                                  <w:vMerge w:val="restart"/>
                                  <w:vAlign w:val="center"/>
                                </w:tcPr>
                                <w:p w14:paraId="0F0BA05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Commerce</w:t>
                                  </w:r>
                                </w:p>
                              </w:tc>
                              <w:tc>
                                <w:tcPr>
                                  <w:tcW w:w="3941" w:type="dxa"/>
                                </w:tcPr>
                                <w:p w14:paraId="4C1394A8"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263AC374"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D3AB8BC" w14:textId="77777777">
                              <w:trPr>
                                <w:jc w:val="center"/>
                              </w:trPr>
                              <w:tc>
                                <w:tcPr>
                                  <w:tcW w:w="948" w:type="dxa"/>
                                  <w:vMerge/>
                                  <w:vAlign w:val="center"/>
                                </w:tcPr>
                                <w:p w14:paraId="53EA85CA"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1B65E1"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1205E3A"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71CBA9B7"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42FB3EE9" w14:textId="77777777">
                              <w:trPr>
                                <w:jc w:val="center"/>
                              </w:trPr>
                              <w:tc>
                                <w:tcPr>
                                  <w:tcW w:w="948" w:type="dxa"/>
                                  <w:vMerge w:val="restart"/>
                                  <w:vAlign w:val="center"/>
                                </w:tcPr>
                                <w:p w14:paraId="40CDC37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H</w:t>
                                  </w:r>
                                </w:p>
                              </w:tc>
                              <w:tc>
                                <w:tcPr>
                                  <w:tcW w:w="2760" w:type="dxa"/>
                                  <w:vMerge w:val="restart"/>
                                  <w:vAlign w:val="center"/>
                                </w:tcPr>
                                <w:p w14:paraId="30D0646E"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Bureaux</w:t>
                                  </w:r>
                                </w:p>
                              </w:tc>
                              <w:tc>
                                <w:tcPr>
                                  <w:tcW w:w="3941" w:type="dxa"/>
                                </w:tcPr>
                                <w:p w14:paraId="45A98C47" w14:textId="77777777" w:rsidR="0024317D" w:rsidRPr="00FF7532" w:rsidRDefault="0024317D" w:rsidP="00746D71">
                                  <w:pPr>
                                    <w:rPr>
                                      <w:rFonts w:ascii="Arial,Bold" w:hAnsi="Arial,Bold" w:cs="Arial,Bold"/>
                                      <w:sz w:val="20"/>
                                      <w:szCs w:val="20"/>
                                    </w:rPr>
                                  </w:pPr>
                                  <w:r>
                                    <w:rPr>
                                      <w:rFonts w:ascii="Arial,Bold" w:hAnsi="Arial,Bold"/>
                                      <w:sz w:val="20"/>
                                    </w:rPr>
                                    <w:t>Espaces publics et privés (bâtiments jusqu’à 20 étages)</w:t>
                                  </w:r>
                                </w:p>
                              </w:tc>
                              <w:tc>
                                <w:tcPr>
                                  <w:tcW w:w="1579" w:type="dxa"/>
                                  <w:vAlign w:val="center"/>
                                </w:tcPr>
                                <w:p w14:paraId="1477621A" w14:textId="77777777" w:rsidR="0024317D" w:rsidRPr="00DE60B3" w:rsidRDefault="0024317D" w:rsidP="00746D71">
                                  <w:pPr>
                                    <w:jc w:val="center"/>
                                    <w:rPr>
                                      <w:vanish/>
                                      <w:sz w:val="20"/>
                                      <w:szCs w:val="20"/>
                                    </w:rPr>
                                  </w:pPr>
                                  <w:r>
                                    <w:rPr>
                                      <w:vanish/>
                                      <w:sz w:val="20"/>
                                    </w:rPr>
                                    <w:t>Ε</w:t>
                                  </w:r>
                                </w:p>
                              </w:tc>
                            </w:tr>
                            <w:tr w:rsidR="0024317D" w:rsidRPr="00410BFD" w14:paraId="4151B9F4" w14:textId="77777777">
                              <w:trPr>
                                <w:jc w:val="center"/>
                              </w:trPr>
                              <w:tc>
                                <w:tcPr>
                                  <w:tcW w:w="948" w:type="dxa"/>
                                  <w:vMerge/>
                                  <w:vAlign w:val="center"/>
                                </w:tcPr>
                                <w:p w14:paraId="3BA944B7"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BDF2A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D13BAA6"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78EC7068"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21A13A9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61C7D04" w14:textId="77777777">
                              <w:trPr>
                                <w:jc w:val="center"/>
                              </w:trPr>
                              <w:tc>
                                <w:tcPr>
                                  <w:tcW w:w="948" w:type="dxa"/>
                                  <w:vMerge/>
                                  <w:vAlign w:val="center"/>
                                </w:tcPr>
                                <w:p w14:paraId="77578C38"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4AB449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973459F"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0642CCD7"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4BB9130B"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22DDAD6E" w14:textId="77777777">
                              <w:trPr>
                                <w:jc w:val="center"/>
                              </w:trPr>
                              <w:tc>
                                <w:tcPr>
                                  <w:tcW w:w="948" w:type="dxa"/>
                                  <w:vMerge w:val="restart"/>
                                  <w:vAlign w:val="center"/>
                                </w:tcPr>
                                <w:p w14:paraId="5DF4CB2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I</w:t>
                                  </w:r>
                                </w:p>
                              </w:tc>
                              <w:tc>
                                <w:tcPr>
                                  <w:tcW w:w="2760" w:type="dxa"/>
                                  <w:vMerge w:val="restart"/>
                                  <w:vAlign w:val="center"/>
                                </w:tcPr>
                                <w:p w14:paraId="1321B889"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Industrie - Artisanat</w:t>
                                  </w:r>
                                </w:p>
                              </w:tc>
                              <w:tc>
                                <w:tcPr>
                                  <w:tcW w:w="3941" w:type="dxa"/>
                                </w:tcPr>
                                <w:p w14:paraId="0FB129CD"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1A9D62A2"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055846E" w14:textId="77777777">
                              <w:trPr>
                                <w:jc w:val="center"/>
                              </w:trPr>
                              <w:tc>
                                <w:tcPr>
                                  <w:tcW w:w="948" w:type="dxa"/>
                                  <w:vMerge/>
                                  <w:vAlign w:val="center"/>
                                </w:tcPr>
                                <w:p w14:paraId="2D5320D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9209832"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27BB52B"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7EE207E3"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6E060D96" w14:textId="77777777">
                              <w:trPr>
                                <w:jc w:val="center"/>
                              </w:trPr>
                              <w:tc>
                                <w:tcPr>
                                  <w:tcW w:w="948" w:type="dxa"/>
                                  <w:vMerge w:val="restart"/>
                                  <w:vAlign w:val="center"/>
                                </w:tcPr>
                                <w:p w14:paraId="2BC6384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J</w:t>
                                  </w:r>
                                </w:p>
                              </w:tc>
                              <w:tc>
                                <w:tcPr>
                                  <w:tcW w:w="2760" w:type="dxa"/>
                                  <w:vMerge w:val="restart"/>
                                  <w:vAlign w:val="center"/>
                                </w:tcPr>
                                <w:p w14:paraId="6E696D6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Stockage</w:t>
                                  </w:r>
                                </w:p>
                              </w:tc>
                              <w:tc>
                                <w:tcPr>
                                  <w:tcW w:w="3941" w:type="dxa"/>
                                </w:tcPr>
                                <w:p w14:paraId="5D970D6A"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06EA853C"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A0FA8C7" w14:textId="77777777">
                              <w:trPr>
                                <w:jc w:val="center"/>
                              </w:trPr>
                              <w:tc>
                                <w:tcPr>
                                  <w:tcW w:w="948" w:type="dxa"/>
                                  <w:vMerge/>
                                  <w:vAlign w:val="center"/>
                                </w:tcPr>
                                <w:p w14:paraId="7944159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43FC796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47CA2588"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310EA654"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1788BE33" w14:textId="77777777">
                              <w:trPr>
                                <w:jc w:val="center"/>
                              </w:trPr>
                              <w:tc>
                                <w:tcPr>
                                  <w:tcW w:w="948" w:type="dxa"/>
                                  <w:vMerge w:val="restart"/>
                                  <w:vAlign w:val="center"/>
                                </w:tcPr>
                                <w:p w14:paraId="65CA9FF9"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K</w:t>
                                  </w:r>
                                </w:p>
                              </w:tc>
                              <w:tc>
                                <w:tcPr>
                                  <w:tcW w:w="2760" w:type="dxa"/>
                                  <w:vMerge w:val="restart"/>
                                  <w:vAlign w:val="center"/>
                                </w:tcPr>
                                <w:p w14:paraId="296810D0"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Stationnement de véhicules et stations-service</w:t>
                                  </w:r>
                                </w:p>
                              </w:tc>
                              <w:tc>
                                <w:tcPr>
                                  <w:tcW w:w="3941" w:type="dxa"/>
                                </w:tcPr>
                                <w:p w14:paraId="1859D0FC"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8B309B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780C9D64" w14:textId="77777777">
                              <w:trPr>
                                <w:jc w:val="center"/>
                              </w:trPr>
                              <w:tc>
                                <w:tcPr>
                                  <w:tcW w:w="948" w:type="dxa"/>
                                  <w:vMerge/>
                                  <w:vAlign w:val="center"/>
                                </w:tcPr>
                                <w:p w14:paraId="73F562A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27D65605"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4AEBDE1"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1EB74632"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bl>
                          <w:p w14:paraId="16FEEC22" w14:textId="77777777" w:rsidR="0024317D" w:rsidRPr="007F729C" w:rsidRDefault="0024317D" w:rsidP="00A5005E">
                            <w:pPr>
                              <w:rPr>
                                <w:rFonts w:ascii="Arial,Bold" w:hAnsi="Arial,Bold" w:cs="Arial,Bold"/>
                                <w:b/>
                                <w:bCs/>
                                <w:i/>
                                <w:iCs/>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60F3D0" id="Text Box 57" o:spid="_x0000_s1065" type="#_x0000_t202" style="position:absolute;left:0;text-align:left;margin-left:-19.45pt;margin-top:.1pt;width:476.4pt;height:54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" stroked="f">
                <v:textbox style="mso-fit-shape-to-text:t">
                  <w:txbxContent>
                    <w:p w14:paraId="2EC85034" w14:textId="77777777" w:rsidR="0024317D" w:rsidRDefault="0024317D" w:rsidP="00A5005E">
                      <w:pPr>
                        <w:rPr>
                          <w:rFonts w:ascii="Arial,Bold" w:hAnsi="Arial,Bold" w:cs="Arial,Bold"/>
                          <w:b/>
                          <w:bCs/>
                          <w:i/>
                          <w:iCs/>
                          <w:sz w:val="18"/>
                          <w:szCs w:val="18"/>
                        </w:rPr>
                      </w:pPr>
                      <w:r>
                        <w:rPr>
                          <w:rFonts w:ascii="Arial,Bold" w:hAnsi="Arial,Bold"/>
                          <w:i/>
                          <w:sz w:val="18"/>
                        </w:rPr>
                        <w:t xml:space="preserve">Tableau </w:t>
                      </w:r>
                      <w:r>
                        <w:rPr>
                          <w:rFonts w:ascii="Arial,Bold" w:hAnsi="Arial,Bold"/>
                          <w:b/>
                          <w:bCs/>
                          <w:i/>
                          <w:sz w:val="18"/>
                        </w:rPr>
                        <w:t>14</w:t>
                      </w:r>
                      <w:r>
                        <w:rPr>
                          <w:rFonts w:ascii="Arial,Bold" w:hAnsi="Arial,Bold"/>
                          <w:i/>
                          <w:sz w:val="18"/>
                        </w:rPr>
                        <w:t>:</w:t>
                      </w:r>
                      <w:r>
                        <w:rPr>
                          <w:rFonts w:ascii="Arial,Bold" w:hAnsi="Arial,Bold"/>
                          <w:b/>
                          <w:i/>
                          <w:sz w:val="18"/>
                        </w:rPr>
                        <w:t xml:space="preserve"> </w:t>
                      </w:r>
                      <w:r>
                        <w:rPr>
                          <w:b/>
                          <w:bCs/>
                          <w:i/>
                          <w:sz w:val="18"/>
                        </w:rPr>
                        <w:t>Exigences minimales de réaction au feu pour les câbles électriques par catégorie d’usage du bâtiment</w:t>
                      </w:r>
                    </w:p>
                    <w:p w14:paraId="55B99DA7" w14:textId="77777777" w:rsidR="0024317D" w:rsidRPr="00746D71" w:rsidRDefault="0024317D" w:rsidP="00A5005E">
                      <w:pPr>
                        <w:rPr>
                          <w:rFonts w:ascii="Arial,Bold" w:hAnsi="Arial,Bold" w:cs="Arial,Bold"/>
                          <w:b/>
                          <w:bCs/>
                          <w:i/>
                          <w:iCs/>
                          <w:sz w:val="18"/>
                          <w:szCs w:val="18"/>
                        </w:rPr>
                      </w:pPr>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2730"/>
                        <w:gridCol w:w="3876"/>
                        <w:gridCol w:w="1574"/>
                      </w:tblGrid>
                      <w:tr w:rsidR="0024317D" w:rsidRPr="00410BFD" w14:paraId="5804FAB7" w14:textId="77777777">
                        <w:trPr>
                          <w:jc w:val="center"/>
                        </w:trPr>
                        <w:tc>
                          <w:tcPr>
                            <w:tcW w:w="948" w:type="dxa"/>
                            <w:vAlign w:val="bottom"/>
                          </w:tcPr>
                          <w:p w14:paraId="4CE1E370" w14:textId="77777777" w:rsidR="0024317D" w:rsidRPr="00410BFD" w:rsidRDefault="0024317D" w:rsidP="00746D71">
                            <w:pPr>
                              <w:tabs>
                                <w:tab w:val="clear" w:pos="426"/>
                                <w:tab w:val="clear" w:pos="568"/>
                                <w:tab w:val="clear" w:pos="710"/>
                              </w:tabs>
                              <w:overflowPunct/>
                              <w:autoSpaceDE/>
                              <w:autoSpaceDN/>
                              <w:adjustRightInd/>
                              <w:jc w:val="center"/>
                              <w:textAlignment w:val="auto"/>
                              <w:rPr>
                                <w:b/>
                                <w:bCs/>
                                <w:sz w:val="18"/>
                                <w:szCs w:val="18"/>
                              </w:rPr>
                            </w:pPr>
                            <w:r>
                              <w:rPr>
                                <w:b/>
                                <w:sz w:val="18"/>
                              </w:rPr>
                              <w:t>Catégorie</w:t>
                            </w:r>
                          </w:p>
                        </w:tc>
                        <w:tc>
                          <w:tcPr>
                            <w:tcW w:w="6701" w:type="dxa"/>
                            <w:gridSpan w:val="2"/>
                            <w:vAlign w:val="center"/>
                          </w:tcPr>
                          <w:p w14:paraId="10DF1C61" w14:textId="77777777" w:rsidR="0024317D" w:rsidRPr="00410BFD" w:rsidRDefault="0024317D" w:rsidP="00746D71">
                            <w:pPr>
                              <w:jc w:val="center"/>
                              <w:rPr>
                                <w:rFonts w:ascii="Arial,Bold" w:hAnsi="Arial,Bold" w:cs="Arial,Bold"/>
                                <w:b/>
                                <w:bCs/>
                                <w:sz w:val="20"/>
                                <w:szCs w:val="20"/>
                              </w:rPr>
                            </w:pPr>
                            <w:r>
                              <w:rPr>
                                <w:b/>
                                <w:sz w:val="18"/>
                              </w:rPr>
                              <w:t>Usage</w:t>
                            </w:r>
                          </w:p>
                        </w:tc>
                        <w:tc>
                          <w:tcPr>
                            <w:tcW w:w="1579" w:type="dxa"/>
                          </w:tcPr>
                          <w:p w14:paraId="5A505CCD" w14:textId="77777777" w:rsidR="0024317D" w:rsidRPr="00410BFD" w:rsidRDefault="0024317D" w:rsidP="00746D71">
                            <w:pPr>
                              <w:jc w:val="center"/>
                              <w:rPr>
                                <w:rFonts w:ascii="Arial,Bold" w:hAnsi="Arial,Bold" w:cs="Arial,Bold"/>
                                <w:b/>
                                <w:bCs/>
                                <w:sz w:val="20"/>
                                <w:szCs w:val="20"/>
                              </w:rPr>
                            </w:pPr>
                            <w:r>
                              <w:rPr>
                                <w:rFonts w:ascii="Arial,Bold" w:hAnsi="Arial,Bold"/>
                                <w:b/>
                                <w:sz w:val="20"/>
                              </w:rPr>
                              <w:t>Euroclasses</w:t>
                            </w:r>
                          </w:p>
                        </w:tc>
                      </w:tr>
                      <w:tr w:rsidR="0024317D" w:rsidRPr="00410BFD" w14:paraId="1BF1998F" w14:textId="77777777">
                        <w:trPr>
                          <w:jc w:val="center"/>
                        </w:trPr>
                        <w:tc>
                          <w:tcPr>
                            <w:tcW w:w="948" w:type="dxa"/>
                            <w:vMerge w:val="restart"/>
                            <w:vAlign w:val="center"/>
                          </w:tcPr>
                          <w:p w14:paraId="52131AF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A</w:t>
                            </w:r>
                          </w:p>
                        </w:tc>
                        <w:tc>
                          <w:tcPr>
                            <w:tcW w:w="2760" w:type="dxa"/>
                            <w:vMerge w:val="restart"/>
                            <w:vAlign w:val="center"/>
                          </w:tcPr>
                          <w:p w14:paraId="41FD6EE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Habitation </w:t>
                            </w:r>
                          </w:p>
                        </w:tc>
                        <w:tc>
                          <w:tcPr>
                            <w:tcW w:w="3941" w:type="dxa"/>
                          </w:tcPr>
                          <w:p w14:paraId="3295A96E" w14:textId="77777777" w:rsidR="0024317D" w:rsidRPr="00FF7532" w:rsidRDefault="0024317D" w:rsidP="00746D71">
                            <w:pPr>
                              <w:rPr>
                                <w:rFonts w:ascii="Arial,Bold" w:hAnsi="Arial,Bold" w:cs="Arial,Bold"/>
                                <w:sz w:val="20"/>
                                <w:szCs w:val="20"/>
                              </w:rPr>
                            </w:pPr>
                            <w:r>
                              <w:rPr>
                                <w:rFonts w:ascii="Arial,Bold" w:hAnsi="Arial,Bold"/>
                                <w:sz w:val="20"/>
                              </w:rPr>
                              <w:t>Espaces publics et privés (bâtiments jusqu’à 20 étages)</w:t>
                            </w:r>
                          </w:p>
                        </w:tc>
                        <w:tc>
                          <w:tcPr>
                            <w:tcW w:w="1579" w:type="dxa"/>
                            <w:vAlign w:val="center"/>
                          </w:tcPr>
                          <w:p w14:paraId="3291BC4D" w14:textId="77777777" w:rsidR="0024317D" w:rsidRPr="00DE60B3" w:rsidRDefault="0024317D" w:rsidP="00746D71">
                            <w:pPr>
                              <w:jc w:val="center"/>
                              <w:rPr>
                                <w:vanish/>
                                <w:sz w:val="20"/>
                                <w:szCs w:val="20"/>
                              </w:rPr>
                            </w:pPr>
                            <w:r>
                              <w:rPr>
                                <w:vanish/>
                                <w:sz w:val="20"/>
                              </w:rPr>
                              <w:t>Ε</w:t>
                            </w:r>
                          </w:p>
                        </w:tc>
                      </w:tr>
                      <w:tr w:rsidR="0024317D" w:rsidRPr="00410BFD" w14:paraId="14B561F9" w14:textId="77777777">
                        <w:trPr>
                          <w:jc w:val="center"/>
                        </w:trPr>
                        <w:tc>
                          <w:tcPr>
                            <w:tcW w:w="948" w:type="dxa"/>
                            <w:vMerge/>
                            <w:vAlign w:val="center"/>
                          </w:tcPr>
                          <w:p w14:paraId="1E9CD6A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01E34DA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08271E72"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5FC7AAEB"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09F4F05A"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07B3040" w14:textId="77777777">
                        <w:trPr>
                          <w:jc w:val="center"/>
                        </w:trPr>
                        <w:tc>
                          <w:tcPr>
                            <w:tcW w:w="948" w:type="dxa"/>
                            <w:vMerge/>
                            <w:vAlign w:val="center"/>
                          </w:tcPr>
                          <w:p w14:paraId="0D7C468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3AB78CB"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460154"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5CADB779" w14:textId="77777777" w:rsidR="0024317D" w:rsidRPr="00410BFD" w:rsidRDefault="0024317D" w:rsidP="00DB02A3">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0F64937F"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392FDD53" w14:textId="77777777">
                        <w:trPr>
                          <w:jc w:val="center"/>
                        </w:trPr>
                        <w:tc>
                          <w:tcPr>
                            <w:tcW w:w="948" w:type="dxa"/>
                            <w:vMerge w:val="restart"/>
                            <w:vAlign w:val="center"/>
                          </w:tcPr>
                          <w:p w14:paraId="30F6DB2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B</w:t>
                            </w:r>
                          </w:p>
                        </w:tc>
                        <w:tc>
                          <w:tcPr>
                            <w:tcW w:w="2760" w:type="dxa"/>
                            <w:vMerge w:val="restart"/>
                            <w:vAlign w:val="center"/>
                          </w:tcPr>
                          <w:p w14:paraId="0942EB3F"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 xml:space="preserve">Séjour temporaire </w:t>
                            </w:r>
                          </w:p>
                        </w:tc>
                        <w:tc>
                          <w:tcPr>
                            <w:tcW w:w="3941" w:type="dxa"/>
                          </w:tcPr>
                          <w:p w14:paraId="67479591"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041D90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4459F22" w14:textId="77777777">
                        <w:trPr>
                          <w:jc w:val="center"/>
                        </w:trPr>
                        <w:tc>
                          <w:tcPr>
                            <w:tcW w:w="948" w:type="dxa"/>
                            <w:vMerge/>
                            <w:vAlign w:val="center"/>
                          </w:tcPr>
                          <w:p w14:paraId="7C4A95AF"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45D674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E506085"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0C93919B"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644105A9" w14:textId="77777777">
                        <w:trPr>
                          <w:jc w:val="center"/>
                        </w:trPr>
                        <w:tc>
                          <w:tcPr>
                            <w:tcW w:w="948" w:type="dxa"/>
                            <w:vMerge w:val="restart"/>
                            <w:vAlign w:val="center"/>
                          </w:tcPr>
                          <w:p w14:paraId="4DF69B31"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C</w:t>
                            </w:r>
                          </w:p>
                        </w:tc>
                        <w:tc>
                          <w:tcPr>
                            <w:tcW w:w="2760" w:type="dxa"/>
                            <w:vMerge w:val="restart"/>
                            <w:vAlign w:val="center"/>
                          </w:tcPr>
                          <w:p w14:paraId="08AC775A"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Établissements recevant du public</w:t>
                            </w:r>
                          </w:p>
                        </w:tc>
                        <w:tc>
                          <w:tcPr>
                            <w:tcW w:w="3941" w:type="dxa"/>
                          </w:tcPr>
                          <w:p w14:paraId="5B6B7549"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47F573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716BCA3" w14:textId="77777777">
                        <w:trPr>
                          <w:jc w:val="center"/>
                        </w:trPr>
                        <w:tc>
                          <w:tcPr>
                            <w:tcW w:w="948" w:type="dxa"/>
                            <w:vMerge/>
                            <w:vAlign w:val="center"/>
                          </w:tcPr>
                          <w:p w14:paraId="2D82FED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15771470"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457C51D"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06319466"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30C0E5AB" w14:textId="77777777">
                        <w:trPr>
                          <w:jc w:val="center"/>
                        </w:trPr>
                        <w:tc>
                          <w:tcPr>
                            <w:tcW w:w="948" w:type="dxa"/>
                            <w:vMerge w:val="restart"/>
                            <w:vAlign w:val="center"/>
                          </w:tcPr>
                          <w:p w14:paraId="7E4F79C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D</w:t>
                            </w:r>
                          </w:p>
                        </w:tc>
                        <w:tc>
                          <w:tcPr>
                            <w:tcW w:w="2760" w:type="dxa"/>
                            <w:vMerge w:val="restart"/>
                            <w:vAlign w:val="center"/>
                          </w:tcPr>
                          <w:p w14:paraId="4A009D5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Enseignement</w:t>
                            </w:r>
                          </w:p>
                        </w:tc>
                        <w:tc>
                          <w:tcPr>
                            <w:tcW w:w="3941" w:type="dxa"/>
                          </w:tcPr>
                          <w:p w14:paraId="14A0F3CA"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7DB5566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E489E85" w14:textId="77777777">
                        <w:trPr>
                          <w:jc w:val="center"/>
                        </w:trPr>
                        <w:tc>
                          <w:tcPr>
                            <w:tcW w:w="948" w:type="dxa"/>
                            <w:vMerge/>
                            <w:vAlign w:val="center"/>
                          </w:tcPr>
                          <w:p w14:paraId="73379DC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7AC87C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0E2996A"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40245E76"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54B02AC7" w14:textId="77777777">
                        <w:trPr>
                          <w:jc w:val="center"/>
                        </w:trPr>
                        <w:tc>
                          <w:tcPr>
                            <w:tcW w:w="948" w:type="dxa"/>
                            <w:vMerge w:val="restart"/>
                            <w:vAlign w:val="center"/>
                          </w:tcPr>
                          <w:p w14:paraId="52F6435C"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Ε</w:t>
                            </w:r>
                          </w:p>
                        </w:tc>
                        <w:tc>
                          <w:tcPr>
                            <w:tcW w:w="2760" w:type="dxa"/>
                            <w:vMerge w:val="restart"/>
                            <w:vAlign w:val="center"/>
                          </w:tcPr>
                          <w:p w14:paraId="4C83019A" w14:textId="77777777" w:rsidR="0024317D" w:rsidRPr="00FF7532" w:rsidRDefault="0024317D" w:rsidP="00A91D63">
                            <w:pPr>
                              <w:tabs>
                                <w:tab w:val="clear" w:pos="426"/>
                                <w:tab w:val="clear" w:pos="568"/>
                                <w:tab w:val="clear" w:pos="710"/>
                              </w:tabs>
                              <w:overflowPunct/>
                              <w:autoSpaceDE/>
                              <w:autoSpaceDN/>
                              <w:adjustRightInd/>
                              <w:jc w:val="left"/>
                              <w:textAlignment w:val="auto"/>
                              <w:rPr>
                                <w:sz w:val="20"/>
                                <w:szCs w:val="20"/>
                              </w:rPr>
                            </w:pPr>
                            <w:r>
                              <w:rPr>
                                <w:sz w:val="20"/>
                              </w:rPr>
                              <w:t>Santé et prévoyance sociale</w:t>
                            </w:r>
                          </w:p>
                        </w:tc>
                        <w:tc>
                          <w:tcPr>
                            <w:tcW w:w="3941" w:type="dxa"/>
                          </w:tcPr>
                          <w:p w14:paraId="58E16156"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59600BC3"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016DA8C1" w14:textId="77777777">
                        <w:trPr>
                          <w:jc w:val="center"/>
                        </w:trPr>
                        <w:tc>
                          <w:tcPr>
                            <w:tcW w:w="948" w:type="dxa"/>
                            <w:vMerge/>
                            <w:vAlign w:val="center"/>
                          </w:tcPr>
                          <w:p w14:paraId="05660690"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361675D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6B477EE"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2469945E"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4F397788" w14:textId="77777777">
                        <w:trPr>
                          <w:jc w:val="center"/>
                        </w:trPr>
                        <w:tc>
                          <w:tcPr>
                            <w:tcW w:w="948" w:type="dxa"/>
                            <w:vMerge w:val="restart"/>
                            <w:vAlign w:val="center"/>
                          </w:tcPr>
                          <w:p w14:paraId="66EF95FB"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F</w:t>
                            </w:r>
                          </w:p>
                        </w:tc>
                        <w:tc>
                          <w:tcPr>
                            <w:tcW w:w="2760" w:type="dxa"/>
                            <w:vMerge w:val="restart"/>
                            <w:vAlign w:val="center"/>
                          </w:tcPr>
                          <w:p w14:paraId="10599BE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Établissements pénitentiaires</w:t>
                            </w:r>
                          </w:p>
                        </w:tc>
                        <w:tc>
                          <w:tcPr>
                            <w:tcW w:w="3941" w:type="dxa"/>
                          </w:tcPr>
                          <w:p w14:paraId="58BF7497"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3E8A61D"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31FB76EC" w14:textId="77777777">
                        <w:trPr>
                          <w:jc w:val="center"/>
                        </w:trPr>
                        <w:tc>
                          <w:tcPr>
                            <w:tcW w:w="948" w:type="dxa"/>
                            <w:vMerge/>
                            <w:vAlign w:val="center"/>
                          </w:tcPr>
                          <w:p w14:paraId="6AAB83CE"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50EC692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188AC58D"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1EC97789"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37690B7D" w14:textId="77777777">
                        <w:trPr>
                          <w:jc w:val="center"/>
                        </w:trPr>
                        <w:tc>
                          <w:tcPr>
                            <w:tcW w:w="948" w:type="dxa"/>
                            <w:vMerge w:val="restart"/>
                            <w:vAlign w:val="center"/>
                          </w:tcPr>
                          <w:p w14:paraId="170DFF6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G</w:t>
                            </w:r>
                          </w:p>
                        </w:tc>
                        <w:tc>
                          <w:tcPr>
                            <w:tcW w:w="2760" w:type="dxa"/>
                            <w:vMerge w:val="restart"/>
                            <w:vAlign w:val="center"/>
                          </w:tcPr>
                          <w:p w14:paraId="0F0BA05C"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Commerce</w:t>
                            </w:r>
                          </w:p>
                        </w:tc>
                        <w:tc>
                          <w:tcPr>
                            <w:tcW w:w="3941" w:type="dxa"/>
                          </w:tcPr>
                          <w:p w14:paraId="4C1394A8"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263AC374"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2D3AB8BC" w14:textId="77777777">
                        <w:trPr>
                          <w:jc w:val="center"/>
                        </w:trPr>
                        <w:tc>
                          <w:tcPr>
                            <w:tcW w:w="948" w:type="dxa"/>
                            <w:vMerge/>
                            <w:vAlign w:val="center"/>
                          </w:tcPr>
                          <w:p w14:paraId="53EA85CA"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1B65E1"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1205E3A"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71CBA9B7"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42FB3EE9" w14:textId="77777777">
                        <w:trPr>
                          <w:jc w:val="center"/>
                        </w:trPr>
                        <w:tc>
                          <w:tcPr>
                            <w:tcW w:w="948" w:type="dxa"/>
                            <w:vMerge w:val="restart"/>
                            <w:vAlign w:val="center"/>
                          </w:tcPr>
                          <w:p w14:paraId="40CDC376"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H</w:t>
                            </w:r>
                          </w:p>
                        </w:tc>
                        <w:tc>
                          <w:tcPr>
                            <w:tcW w:w="2760" w:type="dxa"/>
                            <w:vMerge w:val="restart"/>
                            <w:vAlign w:val="center"/>
                          </w:tcPr>
                          <w:p w14:paraId="30D0646E"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Bureaux</w:t>
                            </w:r>
                          </w:p>
                        </w:tc>
                        <w:tc>
                          <w:tcPr>
                            <w:tcW w:w="3941" w:type="dxa"/>
                          </w:tcPr>
                          <w:p w14:paraId="45A98C47" w14:textId="77777777" w:rsidR="0024317D" w:rsidRPr="00FF7532" w:rsidRDefault="0024317D" w:rsidP="00746D71">
                            <w:pPr>
                              <w:rPr>
                                <w:rFonts w:ascii="Arial,Bold" w:hAnsi="Arial,Bold" w:cs="Arial,Bold"/>
                                <w:sz w:val="20"/>
                                <w:szCs w:val="20"/>
                              </w:rPr>
                            </w:pPr>
                            <w:r>
                              <w:rPr>
                                <w:rFonts w:ascii="Arial,Bold" w:hAnsi="Arial,Bold"/>
                                <w:sz w:val="20"/>
                              </w:rPr>
                              <w:t>Espaces publics et privés (bâtiments jusqu’à 20 étages)</w:t>
                            </w:r>
                          </w:p>
                        </w:tc>
                        <w:tc>
                          <w:tcPr>
                            <w:tcW w:w="1579" w:type="dxa"/>
                            <w:vAlign w:val="center"/>
                          </w:tcPr>
                          <w:p w14:paraId="1477621A" w14:textId="77777777" w:rsidR="0024317D" w:rsidRPr="00DE60B3" w:rsidRDefault="0024317D" w:rsidP="00746D71">
                            <w:pPr>
                              <w:jc w:val="center"/>
                              <w:rPr>
                                <w:vanish/>
                                <w:sz w:val="20"/>
                                <w:szCs w:val="20"/>
                              </w:rPr>
                            </w:pPr>
                            <w:r>
                              <w:rPr>
                                <w:vanish/>
                                <w:sz w:val="20"/>
                              </w:rPr>
                              <w:t>Ε</w:t>
                            </w:r>
                          </w:p>
                        </w:tc>
                      </w:tr>
                      <w:tr w:rsidR="0024317D" w:rsidRPr="00410BFD" w14:paraId="4151B9F4" w14:textId="77777777">
                        <w:trPr>
                          <w:jc w:val="center"/>
                        </w:trPr>
                        <w:tc>
                          <w:tcPr>
                            <w:tcW w:w="948" w:type="dxa"/>
                            <w:vMerge/>
                            <w:vAlign w:val="center"/>
                          </w:tcPr>
                          <w:p w14:paraId="3BA944B7"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7BDF2AD"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7D13BAA6"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78EC7068"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21A13A99"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61C7D04" w14:textId="77777777">
                        <w:trPr>
                          <w:jc w:val="center"/>
                        </w:trPr>
                        <w:tc>
                          <w:tcPr>
                            <w:tcW w:w="948" w:type="dxa"/>
                            <w:vMerge/>
                            <w:vAlign w:val="center"/>
                          </w:tcPr>
                          <w:p w14:paraId="77578C38"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74AB449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973459F" w14:textId="77777777" w:rsidR="0024317D" w:rsidRPr="00410BFD" w:rsidRDefault="0024317D" w:rsidP="00746D71">
                            <w:pPr>
                              <w:rPr>
                                <w:rFonts w:ascii="Arial,Bold" w:hAnsi="Arial,Bold" w:cs="Arial,Bold"/>
                                <w:sz w:val="20"/>
                                <w:szCs w:val="20"/>
                              </w:rPr>
                            </w:pPr>
                            <w:r>
                              <w:rPr>
                                <w:rFonts w:ascii="Arial,Bold" w:hAnsi="Arial,Bold"/>
                                <w:sz w:val="20"/>
                              </w:rPr>
                              <w:t xml:space="preserve">Bâtiments de plus de 20 étages </w:t>
                            </w:r>
                          </w:p>
                          <w:p w14:paraId="0642CCD7"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4BB9130B"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22DDAD6E" w14:textId="77777777">
                        <w:trPr>
                          <w:jc w:val="center"/>
                        </w:trPr>
                        <w:tc>
                          <w:tcPr>
                            <w:tcW w:w="948" w:type="dxa"/>
                            <w:vMerge w:val="restart"/>
                            <w:vAlign w:val="center"/>
                          </w:tcPr>
                          <w:p w14:paraId="5DF4CB2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I</w:t>
                            </w:r>
                          </w:p>
                        </w:tc>
                        <w:tc>
                          <w:tcPr>
                            <w:tcW w:w="2760" w:type="dxa"/>
                            <w:vMerge w:val="restart"/>
                            <w:vAlign w:val="center"/>
                          </w:tcPr>
                          <w:p w14:paraId="1321B889"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Industrie - Artisanat</w:t>
                            </w:r>
                          </w:p>
                        </w:tc>
                        <w:tc>
                          <w:tcPr>
                            <w:tcW w:w="3941" w:type="dxa"/>
                          </w:tcPr>
                          <w:p w14:paraId="0FB129CD"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1A9D62A2"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4055846E" w14:textId="77777777">
                        <w:trPr>
                          <w:jc w:val="center"/>
                        </w:trPr>
                        <w:tc>
                          <w:tcPr>
                            <w:tcW w:w="948" w:type="dxa"/>
                            <w:vMerge/>
                            <w:vAlign w:val="center"/>
                          </w:tcPr>
                          <w:p w14:paraId="2D5320DD"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69209832"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227BB52B"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7EE207E3"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6E060D96" w14:textId="77777777">
                        <w:trPr>
                          <w:jc w:val="center"/>
                        </w:trPr>
                        <w:tc>
                          <w:tcPr>
                            <w:tcW w:w="948" w:type="dxa"/>
                            <w:vMerge w:val="restart"/>
                            <w:vAlign w:val="center"/>
                          </w:tcPr>
                          <w:p w14:paraId="2BC6384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J</w:t>
                            </w:r>
                          </w:p>
                        </w:tc>
                        <w:tc>
                          <w:tcPr>
                            <w:tcW w:w="2760" w:type="dxa"/>
                            <w:vMerge w:val="restart"/>
                            <w:vAlign w:val="center"/>
                          </w:tcPr>
                          <w:p w14:paraId="6E696D67"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rPr>
                            </w:pPr>
                            <w:r>
                              <w:rPr>
                                <w:sz w:val="20"/>
                              </w:rPr>
                              <w:t>Stockage</w:t>
                            </w:r>
                          </w:p>
                        </w:tc>
                        <w:tc>
                          <w:tcPr>
                            <w:tcW w:w="3941" w:type="dxa"/>
                          </w:tcPr>
                          <w:p w14:paraId="5D970D6A"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06EA853C"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1A0FA8C7" w14:textId="77777777">
                        <w:trPr>
                          <w:jc w:val="center"/>
                        </w:trPr>
                        <w:tc>
                          <w:tcPr>
                            <w:tcW w:w="948" w:type="dxa"/>
                            <w:vMerge/>
                            <w:vAlign w:val="center"/>
                          </w:tcPr>
                          <w:p w14:paraId="79441592"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43FC7966"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47CA2588"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310EA654"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r w:rsidR="0024317D" w:rsidRPr="00410BFD" w14:paraId="1788BE33" w14:textId="77777777">
                        <w:trPr>
                          <w:jc w:val="center"/>
                        </w:trPr>
                        <w:tc>
                          <w:tcPr>
                            <w:tcW w:w="948" w:type="dxa"/>
                            <w:vMerge w:val="restart"/>
                            <w:vAlign w:val="center"/>
                          </w:tcPr>
                          <w:p w14:paraId="65CA9FF9"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rPr>
                            </w:pPr>
                            <w:r>
                              <w:rPr>
                                <w:sz w:val="20"/>
                              </w:rPr>
                              <w:t>K</w:t>
                            </w:r>
                          </w:p>
                        </w:tc>
                        <w:tc>
                          <w:tcPr>
                            <w:tcW w:w="2760" w:type="dxa"/>
                            <w:vMerge w:val="restart"/>
                            <w:vAlign w:val="center"/>
                          </w:tcPr>
                          <w:p w14:paraId="296810D0" w14:textId="77777777" w:rsidR="0024317D" w:rsidRPr="00410BFD" w:rsidRDefault="0024317D" w:rsidP="009424A0">
                            <w:pPr>
                              <w:tabs>
                                <w:tab w:val="clear" w:pos="426"/>
                                <w:tab w:val="clear" w:pos="568"/>
                                <w:tab w:val="clear" w:pos="710"/>
                              </w:tabs>
                              <w:overflowPunct/>
                              <w:autoSpaceDE/>
                              <w:autoSpaceDN/>
                              <w:adjustRightInd/>
                              <w:jc w:val="left"/>
                              <w:textAlignment w:val="auto"/>
                              <w:rPr>
                                <w:sz w:val="20"/>
                                <w:szCs w:val="20"/>
                              </w:rPr>
                            </w:pPr>
                            <w:r>
                              <w:rPr>
                                <w:sz w:val="20"/>
                              </w:rPr>
                              <w:t>Stationnement de véhicules et stations-service</w:t>
                            </w:r>
                          </w:p>
                        </w:tc>
                        <w:tc>
                          <w:tcPr>
                            <w:tcW w:w="3941" w:type="dxa"/>
                          </w:tcPr>
                          <w:p w14:paraId="1859D0FC" w14:textId="77777777" w:rsidR="0024317D" w:rsidRPr="00410BFD" w:rsidRDefault="0024317D" w:rsidP="00746D71">
                            <w:pPr>
                              <w:rPr>
                                <w:rFonts w:ascii="Arial,Bold" w:hAnsi="Arial,Bold" w:cs="Arial,Bold"/>
                                <w:sz w:val="20"/>
                                <w:szCs w:val="20"/>
                              </w:rPr>
                            </w:pPr>
                            <w:r>
                              <w:rPr>
                                <w:rFonts w:ascii="Arial,Bold" w:hAnsi="Arial,Bold"/>
                                <w:sz w:val="20"/>
                              </w:rPr>
                              <w:t>Généralités</w:t>
                            </w:r>
                          </w:p>
                        </w:tc>
                        <w:tc>
                          <w:tcPr>
                            <w:tcW w:w="1579" w:type="dxa"/>
                            <w:vAlign w:val="center"/>
                          </w:tcPr>
                          <w:p w14:paraId="48B309B8" w14:textId="77777777" w:rsidR="0024317D" w:rsidRPr="00DE60B3" w:rsidRDefault="0024317D" w:rsidP="00746D71">
                            <w:pPr>
                              <w:jc w:val="center"/>
                              <w:rPr>
                                <w:vanish/>
                                <w:sz w:val="20"/>
                                <w:szCs w:val="20"/>
                              </w:rPr>
                            </w:pPr>
                            <w:r>
                              <w:rPr>
                                <w:vanish/>
                                <w:sz w:val="20"/>
                              </w:rPr>
                              <w:t>D</w:t>
                            </w:r>
                            <w:r>
                              <w:rPr>
                                <w:vanish/>
                                <w:sz w:val="20"/>
                                <w:vertAlign w:val="subscript"/>
                              </w:rPr>
                              <w:t>ca</w:t>
                            </w:r>
                            <w:r>
                              <w:rPr>
                                <w:vanish/>
                                <w:sz w:val="20"/>
                              </w:rPr>
                              <w:t>-s</w:t>
                            </w:r>
                            <w:r>
                              <w:rPr>
                                <w:vanish/>
                                <w:sz w:val="20"/>
                                <w:vertAlign w:val="subscript"/>
                              </w:rPr>
                              <w:t>2</w:t>
                            </w:r>
                            <w:r>
                              <w:rPr>
                                <w:vanish/>
                                <w:sz w:val="20"/>
                              </w:rPr>
                              <w:t>, d</w:t>
                            </w:r>
                            <w:r>
                              <w:rPr>
                                <w:vanish/>
                                <w:sz w:val="20"/>
                                <w:vertAlign w:val="subscript"/>
                              </w:rPr>
                              <w:t>2</w:t>
                            </w:r>
                            <w:r>
                              <w:rPr>
                                <w:vanish/>
                                <w:sz w:val="20"/>
                              </w:rPr>
                              <w:t>, a</w:t>
                            </w:r>
                            <w:r>
                              <w:rPr>
                                <w:vanish/>
                                <w:sz w:val="20"/>
                                <w:vertAlign w:val="subscript"/>
                              </w:rPr>
                              <w:t>2</w:t>
                            </w:r>
                          </w:p>
                        </w:tc>
                      </w:tr>
                      <w:tr w:rsidR="0024317D" w:rsidRPr="00410BFD" w14:paraId="780C9D64" w14:textId="77777777">
                        <w:trPr>
                          <w:jc w:val="center"/>
                        </w:trPr>
                        <w:tc>
                          <w:tcPr>
                            <w:tcW w:w="948" w:type="dxa"/>
                            <w:vMerge/>
                            <w:vAlign w:val="center"/>
                          </w:tcPr>
                          <w:p w14:paraId="73F562A5" w14:textId="77777777" w:rsidR="0024317D" w:rsidRPr="00410BFD" w:rsidRDefault="0024317D" w:rsidP="00746D71">
                            <w:pPr>
                              <w:tabs>
                                <w:tab w:val="clear" w:pos="426"/>
                                <w:tab w:val="clear" w:pos="568"/>
                                <w:tab w:val="clear" w:pos="710"/>
                              </w:tabs>
                              <w:overflowPunct/>
                              <w:autoSpaceDE/>
                              <w:autoSpaceDN/>
                              <w:adjustRightInd/>
                              <w:jc w:val="center"/>
                              <w:textAlignment w:val="auto"/>
                              <w:rPr>
                                <w:sz w:val="20"/>
                                <w:szCs w:val="20"/>
                                <w:lang w:eastAsia="zh-CN"/>
                              </w:rPr>
                            </w:pPr>
                          </w:p>
                        </w:tc>
                        <w:tc>
                          <w:tcPr>
                            <w:tcW w:w="2760" w:type="dxa"/>
                            <w:vMerge/>
                            <w:vAlign w:val="center"/>
                          </w:tcPr>
                          <w:p w14:paraId="27D65605" w14:textId="77777777" w:rsidR="0024317D" w:rsidRPr="00410BFD" w:rsidRDefault="0024317D" w:rsidP="00746D71">
                            <w:pPr>
                              <w:tabs>
                                <w:tab w:val="clear" w:pos="426"/>
                                <w:tab w:val="clear" w:pos="568"/>
                                <w:tab w:val="clear" w:pos="710"/>
                              </w:tabs>
                              <w:overflowPunct/>
                              <w:autoSpaceDE/>
                              <w:autoSpaceDN/>
                              <w:adjustRightInd/>
                              <w:jc w:val="left"/>
                              <w:textAlignment w:val="auto"/>
                              <w:rPr>
                                <w:sz w:val="20"/>
                                <w:szCs w:val="20"/>
                                <w:lang w:eastAsia="zh-CN"/>
                              </w:rPr>
                            </w:pPr>
                          </w:p>
                        </w:tc>
                        <w:tc>
                          <w:tcPr>
                            <w:tcW w:w="3941" w:type="dxa"/>
                          </w:tcPr>
                          <w:p w14:paraId="64AEBDE1" w14:textId="77777777" w:rsidR="0024317D" w:rsidRPr="00410BFD" w:rsidRDefault="0024317D" w:rsidP="00746D71">
                            <w:pPr>
                              <w:rPr>
                                <w:rFonts w:ascii="Arial,Bold" w:hAnsi="Arial,Bold" w:cs="Arial,Bold"/>
                                <w:sz w:val="20"/>
                                <w:szCs w:val="20"/>
                              </w:rPr>
                            </w:pPr>
                            <w:r>
                              <w:rPr>
                                <w:rFonts w:ascii="Arial,Bold" w:hAnsi="Arial,Bold"/>
                                <w:sz w:val="20"/>
                              </w:rPr>
                              <w:t>Voies d’évacuation protégées contre l’incendie</w:t>
                            </w:r>
                          </w:p>
                        </w:tc>
                        <w:tc>
                          <w:tcPr>
                            <w:tcW w:w="1579" w:type="dxa"/>
                            <w:vAlign w:val="center"/>
                          </w:tcPr>
                          <w:p w14:paraId="1EB74632" w14:textId="77777777" w:rsidR="0024317D" w:rsidRPr="00DE60B3" w:rsidRDefault="0024317D" w:rsidP="00746D71">
                            <w:pPr>
                              <w:jc w:val="center"/>
                              <w:rPr>
                                <w:vanish/>
                                <w:sz w:val="20"/>
                                <w:szCs w:val="20"/>
                              </w:rPr>
                            </w:pPr>
                            <w:r w:rsidRPr="007B679C">
                              <w:rPr>
                                <w:vanish/>
                                <w:sz w:val="20"/>
                              </w:rPr>
                              <w:t>B2</w:t>
                            </w:r>
                            <w:r>
                              <w:rPr>
                                <w:vanish/>
                                <w:sz w:val="20"/>
                                <w:vertAlign w:val="subscript"/>
                              </w:rPr>
                              <w:t>ca</w:t>
                            </w:r>
                            <w:r>
                              <w:rPr>
                                <w:vanish/>
                                <w:sz w:val="20"/>
                              </w:rPr>
                              <w:t>-s</w:t>
                            </w:r>
                            <w:r w:rsidRPr="007B679C">
                              <w:rPr>
                                <w:vanish/>
                                <w:sz w:val="20"/>
                                <w:vertAlign w:val="subscript"/>
                              </w:rPr>
                              <w:t>1</w:t>
                            </w:r>
                            <w:r>
                              <w:rPr>
                                <w:vanish/>
                                <w:sz w:val="20"/>
                              </w:rPr>
                              <w:t>, d</w:t>
                            </w:r>
                            <w:r w:rsidRPr="007B679C">
                              <w:rPr>
                                <w:vanish/>
                                <w:sz w:val="20"/>
                                <w:vertAlign w:val="subscript"/>
                              </w:rPr>
                              <w:t>1</w:t>
                            </w:r>
                            <w:r>
                              <w:rPr>
                                <w:vanish/>
                                <w:sz w:val="20"/>
                              </w:rPr>
                              <w:t>, a</w:t>
                            </w:r>
                            <w:r w:rsidRPr="007B679C">
                              <w:rPr>
                                <w:vanish/>
                                <w:sz w:val="20"/>
                                <w:vertAlign w:val="subscript"/>
                              </w:rPr>
                              <w:t>1</w:t>
                            </w:r>
                          </w:p>
                        </w:tc>
                      </w:tr>
                    </w:tbl>
                    <w:p w14:paraId="16FEEC22" w14:textId="77777777" w:rsidR="0024317D" w:rsidRPr="007F729C" w:rsidRDefault="0024317D" w:rsidP="00A5005E">
                      <w:pPr>
                        <w:rPr>
                          <w:rFonts w:ascii="Arial,Bold" w:hAnsi="Arial,Bold" w:cs="Arial,Bold"/>
                          <w:b/>
                          <w:bCs/>
                          <w:i/>
                          <w:iCs/>
                          <w:sz w:val="18"/>
                          <w:szCs w:val="18"/>
                        </w:rPr>
                      </w:pPr>
                    </w:p>
                  </w:txbxContent>
                </v:textbox>
                <w10:wrap type="square"/>
              </v:shape>
            </w:pict>
          </mc:Fallback>
        </mc:AlternateContent>
      </w:r>
    </w:p>
    <w:p w14:paraId="005E096A" w14:textId="77777777" w:rsidR="0024317D" w:rsidRPr="0048354B" w:rsidRDefault="0024317D" w:rsidP="00A5005E">
      <w:pPr>
        <w:pStyle w:val="Heading3"/>
        <w:tabs>
          <w:tab w:val="clear" w:pos="426"/>
          <w:tab w:val="clear" w:pos="568"/>
          <w:tab w:val="clear" w:pos="643"/>
          <w:tab w:val="clear" w:pos="710"/>
        </w:tabs>
        <w:overflowPunct/>
        <w:ind w:left="360" w:firstLine="0"/>
        <w:textAlignment w:val="auto"/>
      </w:pPr>
    </w:p>
    <w:p w14:paraId="329BCF4C" w14:textId="77777777" w:rsidR="0024317D" w:rsidRPr="0048354B" w:rsidRDefault="0024317D" w:rsidP="00A5005E">
      <w:pPr>
        <w:pStyle w:val="Heading3"/>
        <w:tabs>
          <w:tab w:val="clear" w:pos="426"/>
          <w:tab w:val="clear" w:pos="568"/>
          <w:tab w:val="clear" w:pos="643"/>
          <w:tab w:val="clear" w:pos="710"/>
        </w:tabs>
        <w:overflowPunct/>
        <w:ind w:left="360" w:firstLine="0"/>
        <w:textAlignment w:val="auto"/>
      </w:pPr>
    </w:p>
    <w:p w14:paraId="1E6C5B66" w14:textId="77777777" w:rsidR="0024317D" w:rsidRPr="0048354B" w:rsidRDefault="0024317D" w:rsidP="00A5005E">
      <w:pPr>
        <w:pStyle w:val="Heading3"/>
        <w:tabs>
          <w:tab w:val="clear" w:pos="426"/>
          <w:tab w:val="clear" w:pos="568"/>
          <w:tab w:val="clear" w:pos="643"/>
          <w:tab w:val="clear" w:pos="710"/>
        </w:tabs>
        <w:overflowPunct/>
        <w:ind w:left="360" w:firstLine="0"/>
        <w:textAlignment w:val="auto"/>
      </w:pPr>
    </w:p>
    <w:p w14:paraId="3DFB102D" w14:textId="77777777" w:rsidR="0024317D" w:rsidRPr="0048354B" w:rsidRDefault="0024317D" w:rsidP="00A5005E">
      <w:pPr>
        <w:pStyle w:val="Heading3"/>
        <w:tabs>
          <w:tab w:val="clear" w:pos="426"/>
          <w:tab w:val="clear" w:pos="568"/>
          <w:tab w:val="clear" w:pos="643"/>
          <w:tab w:val="clear" w:pos="710"/>
        </w:tabs>
        <w:overflowPunct/>
        <w:ind w:left="360" w:firstLine="0"/>
        <w:textAlignment w:val="auto"/>
      </w:pPr>
    </w:p>
    <w:p w14:paraId="63A86A0F" w14:textId="77777777" w:rsidR="0024317D" w:rsidRPr="0048354B" w:rsidRDefault="0024317D" w:rsidP="00A5005E">
      <w:pPr>
        <w:pStyle w:val="Heading3"/>
        <w:tabs>
          <w:tab w:val="clear" w:pos="426"/>
          <w:tab w:val="clear" w:pos="568"/>
          <w:tab w:val="clear" w:pos="643"/>
          <w:tab w:val="clear" w:pos="710"/>
        </w:tabs>
        <w:overflowPunct/>
        <w:ind w:left="360" w:firstLine="0"/>
        <w:textAlignment w:val="auto"/>
      </w:pPr>
    </w:p>
    <w:p w14:paraId="0271B61D" w14:textId="77777777" w:rsidR="0024317D" w:rsidRPr="0048354B" w:rsidRDefault="0024317D">
      <w:pPr>
        <w:tabs>
          <w:tab w:val="clear" w:pos="426"/>
          <w:tab w:val="clear" w:pos="568"/>
          <w:tab w:val="clear" w:pos="710"/>
        </w:tabs>
        <w:overflowPunct/>
        <w:autoSpaceDE/>
        <w:autoSpaceDN/>
        <w:adjustRightInd/>
        <w:jc w:val="left"/>
        <w:textAlignment w:val="auto"/>
      </w:pPr>
      <w:r w:rsidRPr="0048354B">
        <w:br w:type="page"/>
      </w:r>
    </w:p>
    <w:p w14:paraId="5F64321A" w14:textId="77777777" w:rsidR="0024317D" w:rsidRPr="0048354B" w:rsidRDefault="0024317D" w:rsidP="00E41BEC">
      <w:pPr>
        <w:pStyle w:val="ListParagraph"/>
        <w:numPr>
          <w:ilvl w:val="0"/>
          <w:numId w:val="21"/>
        </w:numPr>
        <w:tabs>
          <w:tab w:val="clear" w:pos="426"/>
          <w:tab w:val="clear" w:pos="568"/>
          <w:tab w:val="clear" w:pos="710"/>
        </w:tabs>
        <w:overflowPunct/>
        <w:textAlignment w:val="auto"/>
        <w:rPr>
          <w:b/>
          <w:bCs/>
        </w:rPr>
      </w:pPr>
      <w:r w:rsidRPr="0048354B">
        <w:rPr>
          <w:b/>
        </w:rPr>
        <w:lastRenderedPageBreak/>
        <w:t>Propagation du feu à l’extérieur du bâtiment - Exigences relatives aux éléments de construction extérieurs.</w:t>
      </w:r>
    </w:p>
    <w:p w14:paraId="21E2F8CD" w14:textId="77777777" w:rsidR="0024317D" w:rsidRPr="0048354B" w:rsidRDefault="0024317D" w:rsidP="00983A1B">
      <w:pPr>
        <w:pStyle w:val="ListParagraph"/>
        <w:tabs>
          <w:tab w:val="clear" w:pos="426"/>
          <w:tab w:val="clear" w:pos="568"/>
          <w:tab w:val="clear" w:pos="710"/>
        </w:tabs>
        <w:overflowPunct/>
        <w:ind w:left="360"/>
        <w:textAlignment w:val="auto"/>
      </w:pPr>
    </w:p>
    <w:p w14:paraId="1B6F836D" w14:textId="77777777" w:rsidR="0024317D" w:rsidRPr="0048354B" w:rsidRDefault="0024317D" w:rsidP="00DB0B38">
      <w:pPr>
        <w:pStyle w:val="ListParagraph"/>
        <w:tabs>
          <w:tab w:val="clear" w:pos="426"/>
          <w:tab w:val="clear" w:pos="568"/>
          <w:tab w:val="clear" w:pos="710"/>
          <w:tab w:val="left" w:pos="284"/>
          <w:tab w:val="left" w:pos="709"/>
          <w:tab w:val="left" w:pos="1134"/>
          <w:tab w:val="left" w:pos="1560"/>
        </w:tabs>
        <w:ind w:left="0"/>
        <w:rPr>
          <w:rStyle w:val="a"/>
          <w:rFonts w:ascii="Calibri" w:hAnsi="Calibri" w:cs="Calibri"/>
        </w:rPr>
      </w:pPr>
      <w:r w:rsidRPr="0048354B">
        <w:rPr>
          <w:rStyle w:val="a"/>
        </w:rPr>
        <w:t>Le feu peut se propager d’un bâtiment au bâtiment voisin, avec lequel il est en contact, par le biais du mur de séparation, ou à un autre bâtiment proche par rayonnement du mur extérieur correspondant et/ou de la toiture ou vers la toiture d’un bâtiment voisin.</w:t>
      </w:r>
    </w:p>
    <w:p w14:paraId="2011B3DB" w14:textId="77777777" w:rsidR="0024317D" w:rsidRPr="0048354B" w:rsidRDefault="0024317D" w:rsidP="00DB0B38">
      <w:pPr>
        <w:pStyle w:val="ListParagraph"/>
        <w:tabs>
          <w:tab w:val="clear" w:pos="426"/>
          <w:tab w:val="clear" w:pos="568"/>
          <w:tab w:val="clear" w:pos="710"/>
          <w:tab w:val="left" w:pos="284"/>
          <w:tab w:val="left" w:pos="709"/>
          <w:tab w:val="left" w:pos="1134"/>
          <w:tab w:val="left" w:pos="1560"/>
        </w:tabs>
        <w:ind w:left="0"/>
        <w:rPr>
          <w:rStyle w:val="a"/>
        </w:rPr>
      </w:pPr>
      <w:r w:rsidRPr="0048354B">
        <w:rPr>
          <w:rStyle w:val="a"/>
        </w:rPr>
        <w:t>Chacun des deux murs en contact des bâtiments contigus doit avoir l’indice de résistance au feu requis pour le compartiment d’incendie du bâtiment auquel il appartient.</w:t>
      </w:r>
    </w:p>
    <w:p w14:paraId="622DA86E" w14:textId="77777777" w:rsidR="0024317D" w:rsidRPr="0048354B" w:rsidRDefault="0024317D" w:rsidP="00A663EC">
      <w:pPr>
        <w:tabs>
          <w:tab w:val="clear" w:pos="426"/>
          <w:tab w:val="clear" w:pos="568"/>
          <w:tab w:val="clear" w:pos="710"/>
          <w:tab w:val="left" w:pos="284"/>
          <w:tab w:val="left" w:pos="709"/>
          <w:tab w:val="left" w:pos="1134"/>
          <w:tab w:val="left" w:pos="1560"/>
        </w:tabs>
        <w:rPr>
          <w:rStyle w:val="a"/>
        </w:rPr>
      </w:pPr>
      <w:r w:rsidRPr="0048354B">
        <w:rPr>
          <w:rStyle w:val="a"/>
        </w:rPr>
        <w:t>Les murs extérieurs, des deux côtés du mur de séparation des bâtiments contigus et sur une longueur de 0,70 mètre (y compris l’épaisseur du mur de séparation), ne devront comporter aucune ouverture et ils devront garantir un indice de résistance au feu au moins égal à celui requis pour le mur de séparation correspondant.</w:t>
      </w:r>
    </w:p>
    <w:p w14:paraId="0CA375EE" w14:textId="77777777" w:rsidR="0024317D" w:rsidRPr="0048354B" w:rsidRDefault="0024317D" w:rsidP="00A663EC">
      <w:pPr>
        <w:tabs>
          <w:tab w:val="clear" w:pos="426"/>
          <w:tab w:val="clear" w:pos="568"/>
          <w:tab w:val="clear" w:pos="710"/>
          <w:tab w:val="left" w:pos="284"/>
          <w:tab w:val="left" w:pos="709"/>
          <w:tab w:val="left" w:pos="1134"/>
          <w:tab w:val="left" w:pos="1560"/>
        </w:tabs>
        <w:rPr>
          <w:rStyle w:val="a"/>
        </w:rPr>
      </w:pPr>
      <w:r w:rsidRPr="0048354B">
        <w:rPr>
          <w:rStyle w:val="a"/>
        </w:rPr>
        <w:t xml:space="preserve">Dans le cas où l’angle des murs extérieurs des bâtiments contigus en contact est inférieur à 180 </w:t>
      </w:r>
      <w:r w:rsidRPr="0048354B">
        <w:rPr>
          <w:rStyle w:val="a"/>
          <w:vertAlign w:val="superscript"/>
        </w:rPr>
        <w:t>ο</w:t>
      </w:r>
      <w:r w:rsidRPr="0048354B">
        <w:rPr>
          <w:rStyle w:val="a"/>
        </w:rPr>
        <w:t>, la longueur de l’arc de cercle, ayant pour centre le sommet de l’angle et un rayon défini par le point d’huisserie le plus proche, jusqu’à l’axe médian de l’angle, ne doit pas être inférieure à 1,10 mètre (schéma 25).</w:t>
      </w:r>
    </w:p>
    <w:p w14:paraId="75EFE980" w14:textId="77777777" w:rsidR="0024317D" w:rsidRPr="0048354B" w:rsidRDefault="0024317D" w:rsidP="003A405F">
      <w:pPr>
        <w:tabs>
          <w:tab w:val="clear" w:pos="426"/>
          <w:tab w:val="clear" w:pos="568"/>
          <w:tab w:val="clear" w:pos="710"/>
        </w:tabs>
        <w:overflowPunct/>
        <w:textAlignment w:val="auto"/>
        <w:rPr>
          <w:rStyle w:val="a"/>
        </w:rPr>
      </w:pPr>
      <w:r w:rsidRPr="0048354B">
        <w:rPr>
          <w:rStyle w:val="a"/>
        </w:rPr>
        <w:t>Pour les murs extérieurs des bâtiments de et vers lesquels il existe un risque de propagation du feu, on applique les exigences du tableau 15.</w:t>
      </w:r>
    </w:p>
    <w:p w14:paraId="0FDDBCA1" w14:textId="77777777" w:rsidR="0024317D" w:rsidRPr="0048354B" w:rsidRDefault="0024317D" w:rsidP="003A405F">
      <w:pPr>
        <w:tabs>
          <w:tab w:val="clear" w:pos="426"/>
          <w:tab w:val="clear" w:pos="568"/>
          <w:tab w:val="clear" w:pos="710"/>
        </w:tabs>
        <w:overflowPunct/>
        <w:textAlignment w:val="auto"/>
        <w:rPr>
          <w:sz w:val="22"/>
          <w:szCs w:val="22"/>
        </w:rPr>
      </w:pPr>
      <w:r w:rsidRPr="0048354B">
        <w:rPr>
          <w:rStyle w:val="a"/>
        </w:rPr>
        <w:t>Les toitures et toits-terrasses</w:t>
      </w:r>
      <w:r w:rsidRPr="0048354B">
        <w:t xml:space="preserve"> constituent des éléments de l’enveloppe extérieure du bâtiment et, pour ce qui est de la protection contre l’incendie, ils sont considérés comme des murs extérieurs horizontaux.</w:t>
      </w:r>
      <w:r w:rsidRPr="0048354B">
        <w:rPr>
          <w:sz w:val="22"/>
        </w:rPr>
        <w:t xml:space="preserve"> Par conséquent, en ce qui concerne la propagation du feu d’un bâtiment à l’autre, on appliquera le tableau 15, notamment dans le cas où l’un des bâtiments est plus élevé que le bâtiment qui lui est contigu. </w:t>
      </w:r>
    </w:p>
    <w:p w14:paraId="489A19F8" w14:textId="77777777" w:rsidR="0024317D" w:rsidRPr="0048354B" w:rsidRDefault="0024317D" w:rsidP="003A405F">
      <w:pPr>
        <w:tabs>
          <w:tab w:val="clear" w:pos="426"/>
          <w:tab w:val="clear" w:pos="568"/>
          <w:tab w:val="clear" w:pos="710"/>
        </w:tabs>
        <w:overflowPunct/>
        <w:textAlignment w:val="auto"/>
        <w:rPr>
          <w:sz w:val="22"/>
          <w:szCs w:val="22"/>
        </w:rPr>
      </w:pPr>
      <w:r w:rsidRPr="0048354B">
        <w:rPr>
          <w:sz w:val="22"/>
        </w:rPr>
        <w:t>Le tableau 15 ne s’applique pas aux grands bâtiments en ce qui concerne la classe de réaction au feu d’un revêtement extérieur, pour lequel l’exigence minimale est fixée à A2- s1d0, indépendamment de l’utilisation et de la distance par rapport aux limites de la parcelle ou d’un autre bâtiment.</w:t>
      </w:r>
    </w:p>
    <w:p w14:paraId="5AE322BF" w14:textId="77777777" w:rsidR="0024317D" w:rsidRPr="0048354B" w:rsidRDefault="0024317D" w:rsidP="003A405F">
      <w:pPr>
        <w:tabs>
          <w:tab w:val="clear" w:pos="426"/>
          <w:tab w:val="clear" w:pos="568"/>
          <w:tab w:val="clear" w:pos="710"/>
        </w:tabs>
        <w:overflowPunct/>
        <w:textAlignment w:val="auto"/>
        <w:rPr>
          <w:sz w:val="22"/>
          <w:szCs w:val="22"/>
        </w:rPr>
      </w:pPr>
    </w:p>
    <w:p w14:paraId="56B8E98E" w14:textId="6E8AB85B" w:rsidR="0024317D" w:rsidRPr="0048354B" w:rsidRDefault="00944A81" w:rsidP="003A405F">
      <w:pPr>
        <w:tabs>
          <w:tab w:val="clear" w:pos="426"/>
          <w:tab w:val="clear" w:pos="568"/>
          <w:tab w:val="clear" w:pos="710"/>
        </w:tabs>
        <w:overflowPunct/>
        <w:textAlignment w:val="auto"/>
        <w:rPr>
          <w:sz w:val="22"/>
          <w:szCs w:val="22"/>
        </w:rPr>
      </w:pPr>
      <w:r w:rsidRPr="0048354B">
        <w:rPr>
          <w:noProof/>
        </w:rPr>
        <mc:AlternateContent>
          <mc:Choice Requires="wps">
            <w:drawing>
              <wp:anchor distT="0" distB="0" distL="114300" distR="114300" simplePos="0" relativeHeight="251660800" behindDoc="0" locked="0" layoutInCell="1" allowOverlap="1" wp14:anchorId="52767589" wp14:editId="3459A7E4">
                <wp:simplePos x="0" y="0"/>
                <wp:positionH relativeFrom="column">
                  <wp:posOffset>-9525</wp:posOffset>
                </wp:positionH>
                <wp:positionV relativeFrom="paragraph">
                  <wp:posOffset>-635</wp:posOffset>
                </wp:positionV>
                <wp:extent cx="4954905" cy="3743960"/>
                <wp:effectExtent l="8890" t="5080" r="8255" b="13335"/>
                <wp:wrapSquare wrapText="bothSides"/>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4905" cy="3743960"/>
                        </a:xfrm>
                        <a:prstGeom prst="rect">
                          <a:avLst/>
                        </a:prstGeom>
                        <a:solidFill>
                          <a:srgbClr val="FFFFFF"/>
                        </a:solidFill>
                        <a:ln w="9525">
                          <a:solidFill>
                            <a:srgbClr val="000000"/>
                          </a:solidFill>
                          <a:miter lim="800000"/>
                          <a:headEnd/>
                          <a:tailEnd/>
                        </a:ln>
                      </wps:spPr>
                      <wps:txbx>
                        <w:txbxContent>
                          <w:p w14:paraId="6C5F13B8" w14:textId="77777777" w:rsidR="0024317D" w:rsidRDefault="0024317D" w:rsidP="0011190E">
                            <w:pPr>
                              <w:rPr>
                                <w:rFonts w:ascii="Arial,Bold" w:hAnsi="Arial,Bold" w:cs="Arial,Bold"/>
                                <w:b/>
                                <w:bCs/>
                                <w:i/>
                                <w:iCs/>
                                <w:sz w:val="18"/>
                                <w:szCs w:val="18"/>
                              </w:rPr>
                            </w:pPr>
                            <w:r>
                              <w:rPr>
                                <w:rFonts w:ascii="Arial,Bold" w:hAnsi="Arial,Bold"/>
                                <w:b/>
                                <w:i/>
                                <w:sz w:val="18"/>
                              </w:rPr>
                              <w:t>Schéma 25: Exigences minimales de distance entre les ouvertures des différents compartiments d’incendie</w:t>
                            </w:r>
                          </w:p>
                          <w:p w14:paraId="16846285" w14:textId="77777777" w:rsidR="0024317D" w:rsidRDefault="0024317D" w:rsidP="0011190E">
                            <w:pPr>
                              <w:rPr>
                                <w:rFonts w:ascii="Arial,Bold" w:hAnsi="Arial,Bold" w:cs="Arial,Bold"/>
                                <w:b/>
                                <w:bCs/>
                                <w:i/>
                                <w:iCs/>
                                <w:sz w:val="18"/>
                                <w:szCs w:val="18"/>
                              </w:rPr>
                            </w:pPr>
                          </w:p>
                          <w:p w14:paraId="6FC458B6" w14:textId="77777777" w:rsidR="0024317D" w:rsidRPr="004352D7"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20F3D811" wp14:editId="45B4C9C9">
                                  <wp:extent cx="3528060" cy="2606040"/>
                                  <wp:effectExtent l="1905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srcRect/>
                                          <a:stretch>
                                            <a:fillRect/>
                                          </a:stretch>
                                        </pic:blipFill>
                                        <pic:spPr bwMode="auto">
                                          <a:xfrm>
                                            <a:off x="0" y="0"/>
                                            <a:ext cx="3528060" cy="26060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7589" id="Text Box 44" o:spid="_x0000_s1066" type="#_x0000_t202" style="position:absolute;left:0;text-align:left;margin-left:-.75pt;margin-top:-.05pt;width:390.15pt;height:29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">
                <v:textbox>
                  <w:txbxContent>
                    <w:p w14:paraId="6C5F13B8" w14:textId="77777777" w:rsidR="0024317D" w:rsidRDefault="0024317D" w:rsidP="0011190E">
                      <w:pPr>
                        <w:rPr>
                          <w:rFonts w:ascii="Arial,Bold" w:hAnsi="Arial,Bold" w:cs="Arial,Bold"/>
                          <w:b/>
                          <w:bCs/>
                          <w:i/>
                          <w:iCs/>
                          <w:sz w:val="18"/>
                          <w:szCs w:val="18"/>
                        </w:rPr>
                      </w:pPr>
                      <w:r>
                        <w:rPr>
                          <w:rFonts w:ascii="Arial,Bold" w:hAnsi="Arial,Bold"/>
                          <w:b/>
                          <w:i/>
                          <w:sz w:val="18"/>
                        </w:rPr>
                        <w:t>Schéma 25: Exigences minimales de distance entre les ouvertures des différents compartiments d’incendie</w:t>
                      </w:r>
                    </w:p>
                    <w:p w14:paraId="16846285" w14:textId="77777777" w:rsidR="0024317D" w:rsidRDefault="0024317D" w:rsidP="0011190E">
                      <w:pPr>
                        <w:rPr>
                          <w:rFonts w:ascii="Arial,Bold" w:hAnsi="Arial,Bold" w:cs="Arial,Bold"/>
                          <w:b/>
                          <w:bCs/>
                          <w:i/>
                          <w:iCs/>
                          <w:sz w:val="18"/>
                          <w:szCs w:val="18"/>
                        </w:rPr>
                      </w:pPr>
                    </w:p>
                    <w:p w14:paraId="6FC458B6" w14:textId="77777777" w:rsidR="0024317D" w:rsidRPr="004352D7"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20F3D811" wp14:editId="45B4C9C9">
                            <wp:extent cx="3528060" cy="2606040"/>
                            <wp:effectExtent l="1905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srcRect/>
                                    <a:stretch>
                                      <a:fillRect/>
                                    </a:stretch>
                                  </pic:blipFill>
                                  <pic:spPr bwMode="auto">
                                    <a:xfrm>
                                      <a:off x="0" y="0"/>
                                      <a:ext cx="3528060" cy="2606040"/>
                                    </a:xfrm>
                                    <a:prstGeom prst="rect">
                                      <a:avLst/>
                                    </a:prstGeom>
                                    <a:noFill/>
                                    <a:ln w="9525">
                                      <a:noFill/>
                                      <a:miter lim="800000"/>
                                      <a:headEnd/>
                                      <a:tailEnd/>
                                    </a:ln>
                                  </pic:spPr>
                                </pic:pic>
                              </a:graphicData>
                            </a:graphic>
                          </wp:inline>
                        </w:drawing>
                      </w:r>
                    </w:p>
                  </w:txbxContent>
                </v:textbox>
                <w10:wrap type="square"/>
              </v:shape>
            </w:pict>
          </mc:Fallback>
        </mc:AlternateContent>
      </w:r>
    </w:p>
    <w:p w14:paraId="0EE4C335" w14:textId="77777777" w:rsidR="0024317D" w:rsidRPr="0048354B" w:rsidRDefault="0024317D" w:rsidP="003A405F">
      <w:pPr>
        <w:tabs>
          <w:tab w:val="clear" w:pos="426"/>
          <w:tab w:val="clear" w:pos="568"/>
          <w:tab w:val="clear" w:pos="710"/>
        </w:tabs>
        <w:overflowPunct/>
        <w:textAlignment w:val="auto"/>
        <w:rPr>
          <w:sz w:val="22"/>
          <w:szCs w:val="22"/>
        </w:rPr>
      </w:pPr>
    </w:p>
    <w:p w14:paraId="79217AD4" w14:textId="77777777" w:rsidR="0024317D" w:rsidRPr="0048354B" w:rsidRDefault="0024317D" w:rsidP="00C92973">
      <w:pPr>
        <w:tabs>
          <w:tab w:val="clear" w:pos="426"/>
          <w:tab w:val="clear" w:pos="568"/>
          <w:tab w:val="clear" w:pos="710"/>
        </w:tabs>
        <w:overflowPunct/>
        <w:textAlignment w:val="auto"/>
        <w:rPr>
          <w:sz w:val="22"/>
          <w:szCs w:val="22"/>
        </w:rPr>
      </w:pPr>
    </w:p>
    <w:p w14:paraId="14720829" w14:textId="77777777" w:rsidR="0024317D" w:rsidRPr="0048354B" w:rsidRDefault="0024317D" w:rsidP="003A405F">
      <w:pPr>
        <w:tabs>
          <w:tab w:val="clear" w:pos="426"/>
          <w:tab w:val="clear" w:pos="568"/>
          <w:tab w:val="clear" w:pos="710"/>
        </w:tabs>
        <w:overflowPunct/>
        <w:textAlignment w:val="auto"/>
        <w:rPr>
          <w:sz w:val="22"/>
          <w:szCs w:val="22"/>
        </w:rPr>
      </w:pPr>
    </w:p>
    <w:p w14:paraId="75AFCB28"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7411BB8F" w14:textId="77777777" w:rsidR="0024317D" w:rsidRPr="0048354B" w:rsidRDefault="0024317D" w:rsidP="00E535A0"/>
    <w:p w14:paraId="67554ADE" w14:textId="77777777" w:rsidR="0024317D" w:rsidRPr="0048354B" w:rsidRDefault="0024317D" w:rsidP="003A405F">
      <w:pPr>
        <w:tabs>
          <w:tab w:val="clear" w:pos="426"/>
          <w:tab w:val="clear" w:pos="568"/>
          <w:tab w:val="clear" w:pos="710"/>
        </w:tabs>
        <w:overflowPunct/>
        <w:textAlignment w:val="auto"/>
        <w:rPr>
          <w:sz w:val="22"/>
          <w:szCs w:val="22"/>
        </w:rPr>
      </w:pPr>
    </w:p>
    <w:p w14:paraId="4E261278" w14:textId="77777777" w:rsidR="0024317D" w:rsidRPr="0048354B" w:rsidRDefault="0024317D" w:rsidP="003A405F">
      <w:pPr>
        <w:tabs>
          <w:tab w:val="clear" w:pos="426"/>
          <w:tab w:val="clear" w:pos="568"/>
          <w:tab w:val="clear" w:pos="710"/>
        </w:tabs>
        <w:overflowPunct/>
        <w:textAlignment w:val="auto"/>
        <w:rPr>
          <w:sz w:val="22"/>
          <w:szCs w:val="22"/>
        </w:rPr>
      </w:pPr>
    </w:p>
    <w:p w14:paraId="259F6E0C"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704D7DC6"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67DF16B4"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7476E84E"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10BAEE47"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6E53C9AB"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1F6CA7F3"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2673CE73"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43C3DBF5"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4BDA1919" w14:textId="77777777" w:rsidR="0024317D" w:rsidRPr="0048354B" w:rsidRDefault="0024317D" w:rsidP="00DB0B38">
      <w:pPr>
        <w:tabs>
          <w:tab w:val="clear" w:pos="426"/>
          <w:tab w:val="clear" w:pos="568"/>
          <w:tab w:val="clear" w:pos="710"/>
          <w:tab w:val="left" w:pos="284"/>
          <w:tab w:val="left" w:pos="709"/>
          <w:tab w:val="left" w:pos="1134"/>
          <w:tab w:val="left" w:pos="1560"/>
        </w:tabs>
        <w:rPr>
          <w:rStyle w:val="a"/>
          <w:rFonts w:ascii="Calibri" w:hAnsi="Calibri" w:cs="Calibri"/>
        </w:rPr>
      </w:pPr>
    </w:p>
    <w:p w14:paraId="0901BEC9"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2300CB4F"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70846891"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22AC7ED6"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4E8A8A78"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33EEF64F"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716C10EF"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59D291AA"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7E2B15DF"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55F31A86" w14:textId="3D867926" w:rsidR="0024317D" w:rsidRPr="0048354B" w:rsidRDefault="00944A81" w:rsidP="000D639B">
      <w:pPr>
        <w:tabs>
          <w:tab w:val="clear" w:pos="426"/>
          <w:tab w:val="clear" w:pos="568"/>
          <w:tab w:val="clear" w:pos="710"/>
          <w:tab w:val="left" w:pos="284"/>
          <w:tab w:val="left" w:pos="709"/>
          <w:tab w:val="left" w:pos="1134"/>
          <w:tab w:val="left" w:pos="1560"/>
        </w:tabs>
        <w:rPr>
          <w:rStyle w:val="a"/>
          <w:rFonts w:ascii="Calibri" w:hAnsi="Calibri" w:cs="Calibri"/>
        </w:rPr>
      </w:pPr>
      <w:r w:rsidRPr="0048354B">
        <w:rPr>
          <w:noProof/>
        </w:rPr>
        <mc:AlternateContent>
          <mc:Choice Requires="wps">
            <w:drawing>
              <wp:anchor distT="0" distB="0" distL="114300" distR="114300" simplePos="0" relativeHeight="251661824" behindDoc="0" locked="0" layoutInCell="1" allowOverlap="1" wp14:anchorId="2587F618" wp14:editId="64F59C9F">
                <wp:simplePos x="0" y="0"/>
                <wp:positionH relativeFrom="column">
                  <wp:posOffset>-2540</wp:posOffset>
                </wp:positionH>
                <wp:positionV relativeFrom="paragraph">
                  <wp:posOffset>190500</wp:posOffset>
                </wp:positionV>
                <wp:extent cx="5962650" cy="3820160"/>
                <wp:effectExtent l="0" t="1270" r="3175" b="0"/>
                <wp:wrapSquare wrapText="bothSides"/>
                <wp:docPr id="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82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D080E" w14:textId="77777777" w:rsidR="0024317D" w:rsidRPr="00271B1C" w:rsidRDefault="0024317D" w:rsidP="00A663EC">
                            <w:pPr>
                              <w:tabs>
                                <w:tab w:val="clear" w:pos="426"/>
                                <w:tab w:val="clear" w:pos="568"/>
                                <w:tab w:val="clear" w:pos="710"/>
                              </w:tabs>
                              <w:overflowPunct/>
                              <w:textAlignment w:val="auto"/>
                              <w:rPr>
                                <w:sz w:val="22"/>
                                <w:szCs w:val="22"/>
                              </w:rPr>
                            </w:pPr>
                          </w:p>
                          <w:p w14:paraId="191AECD6" w14:textId="77777777" w:rsidR="0024317D" w:rsidRPr="00271B1C" w:rsidRDefault="0024317D" w:rsidP="00A663EC">
                            <w:pPr>
                              <w:tabs>
                                <w:tab w:val="clear" w:pos="710"/>
                                <w:tab w:val="left" w:pos="709"/>
                              </w:tabs>
                              <w:rPr>
                                <w:b/>
                                <w:bCs/>
                                <w:i/>
                                <w:iCs/>
                                <w:sz w:val="18"/>
                                <w:szCs w:val="18"/>
                              </w:rPr>
                            </w:pPr>
                            <w:r>
                              <w:rPr>
                                <w:b/>
                                <w:i/>
                                <w:sz w:val="18"/>
                              </w:rPr>
                              <w:t>Tableau 15: Exigences minimales de maîtrise de la propagation extérieure du feu</w:t>
                            </w:r>
                          </w:p>
                          <w:p w14:paraId="38FC88DD" w14:textId="77777777" w:rsidR="0024317D" w:rsidRPr="00271B1C" w:rsidRDefault="0024317D" w:rsidP="00A663EC">
                            <w:pPr>
                              <w:tabs>
                                <w:tab w:val="clear" w:pos="710"/>
                                <w:tab w:val="left" w:pos="709"/>
                              </w:tabs>
                              <w:rPr>
                                <w:b/>
                                <w:bCs/>
                                <w:i/>
                                <w:iCs/>
                                <w:sz w:val="18"/>
                                <w:szCs w:val="18"/>
                              </w:rPr>
                            </w:pPr>
                          </w:p>
                          <w:tbl>
                            <w:tblPr>
                              <w:tblW w:w="89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89"/>
                              <w:gridCol w:w="1417"/>
                              <w:gridCol w:w="1418"/>
                              <w:gridCol w:w="1417"/>
                              <w:gridCol w:w="1486"/>
                            </w:tblGrid>
                            <w:tr w:rsidR="0024317D" w:rsidRPr="00271B1C" w14:paraId="70528AB0" w14:textId="77777777">
                              <w:trPr>
                                <w:trHeight w:val="425"/>
                                <w:jc w:val="center"/>
                              </w:trPr>
                              <w:tc>
                                <w:tcPr>
                                  <w:tcW w:w="8927" w:type="dxa"/>
                                  <w:gridSpan w:val="5"/>
                                  <w:vAlign w:val="center"/>
                                </w:tcPr>
                                <w:p w14:paraId="4B1B45D3" w14:textId="77777777" w:rsidR="0024317D" w:rsidRPr="00271B1C" w:rsidRDefault="0024317D" w:rsidP="006730FD">
                                  <w:pPr>
                                    <w:tabs>
                                      <w:tab w:val="clear" w:pos="426"/>
                                      <w:tab w:val="clear" w:pos="568"/>
                                      <w:tab w:val="left" w:pos="284"/>
                                      <w:tab w:val="left" w:pos="1134"/>
                                      <w:tab w:val="left" w:pos="1560"/>
                                    </w:tabs>
                                    <w:jc w:val="center"/>
                                    <w:rPr>
                                      <w:b/>
                                      <w:bCs/>
                                    </w:rPr>
                                  </w:pPr>
                                  <w:r>
                                    <w:rPr>
                                      <w:b/>
                                      <w:sz w:val="22"/>
                                    </w:rPr>
                                    <w:t xml:space="preserve">Exigences de maîtrise de la propagation extérieure du feu </w:t>
                                  </w:r>
                                  <w:r>
                                    <w:rPr>
                                      <w:b/>
                                      <w:sz w:val="22"/>
                                      <w:vertAlign w:val="superscript"/>
                                    </w:rPr>
                                    <w:t>(1)</w:t>
                                  </w:r>
                                </w:p>
                              </w:tc>
                            </w:tr>
                            <w:tr w:rsidR="0024317D" w:rsidRPr="00271B1C" w14:paraId="72D91E0B" w14:textId="77777777">
                              <w:trPr>
                                <w:jc w:val="center"/>
                              </w:trPr>
                              <w:tc>
                                <w:tcPr>
                                  <w:tcW w:w="3189" w:type="dxa"/>
                                </w:tcPr>
                                <w:p w14:paraId="299F7661"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Exigence</w:t>
                                  </w:r>
                                </w:p>
                              </w:tc>
                              <w:tc>
                                <w:tcPr>
                                  <w:tcW w:w="5738" w:type="dxa"/>
                                  <w:gridSpan w:val="4"/>
                                </w:tcPr>
                                <w:p w14:paraId="658D2534"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Distance entre le mur et la limite du terrain ou un autre bâtiment</w:t>
                                  </w:r>
                                </w:p>
                              </w:tc>
                            </w:tr>
                            <w:tr w:rsidR="0024317D" w:rsidRPr="00271B1C" w14:paraId="77754005" w14:textId="77777777">
                              <w:trPr>
                                <w:jc w:val="center"/>
                              </w:trPr>
                              <w:tc>
                                <w:tcPr>
                                  <w:tcW w:w="3189" w:type="dxa"/>
                                </w:tcPr>
                                <w:p w14:paraId="0E628A41" w14:textId="77777777" w:rsidR="0024317D" w:rsidRPr="006730FD" w:rsidRDefault="0024317D" w:rsidP="004D5D45">
                                  <w:pPr>
                                    <w:tabs>
                                      <w:tab w:val="clear" w:pos="426"/>
                                      <w:tab w:val="clear" w:pos="568"/>
                                      <w:tab w:val="clear" w:pos="710"/>
                                      <w:tab w:val="left" w:pos="284"/>
                                      <w:tab w:val="left" w:pos="709"/>
                                      <w:tab w:val="left" w:pos="1134"/>
                                      <w:tab w:val="left" w:pos="1560"/>
                                    </w:tabs>
                                  </w:pPr>
                                </w:p>
                              </w:tc>
                              <w:tc>
                                <w:tcPr>
                                  <w:tcW w:w="1417" w:type="dxa"/>
                                </w:tcPr>
                                <w:p w14:paraId="755E95A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 mètres</w:t>
                                  </w:r>
                                </w:p>
                              </w:tc>
                              <w:tc>
                                <w:tcPr>
                                  <w:tcW w:w="1418" w:type="dxa"/>
                                </w:tcPr>
                                <w:p w14:paraId="489F66A1"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3 - 5 m</w:t>
                                  </w:r>
                                </w:p>
                              </w:tc>
                              <w:tc>
                                <w:tcPr>
                                  <w:tcW w:w="1417" w:type="dxa"/>
                                </w:tcPr>
                                <w:p w14:paraId="26311538"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5 - 10 m.</w:t>
                                  </w:r>
                                </w:p>
                              </w:tc>
                              <w:tc>
                                <w:tcPr>
                                  <w:tcW w:w="1486" w:type="dxa"/>
                                </w:tcPr>
                                <w:p w14:paraId="4407B9F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&gt; 10 m.</w:t>
                                  </w:r>
                                </w:p>
                              </w:tc>
                            </w:tr>
                            <w:tr w:rsidR="0024317D" w:rsidRPr="00271B1C" w14:paraId="4186467B" w14:textId="77777777">
                              <w:trPr>
                                <w:jc w:val="center"/>
                              </w:trPr>
                              <w:tc>
                                <w:tcPr>
                                  <w:tcW w:w="3189" w:type="dxa"/>
                                </w:tcPr>
                                <w:p w14:paraId="6825E81D"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a) Indice de résistance au feu du mur extérieur</w:t>
                                  </w:r>
                                </w:p>
                              </w:tc>
                              <w:tc>
                                <w:tcPr>
                                  <w:tcW w:w="1417" w:type="dxa"/>
                                </w:tcPr>
                                <w:p w14:paraId="11469ABF"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 xml:space="preserve">total </w:t>
                                  </w:r>
                                  <w:r>
                                    <w:rPr>
                                      <w:sz w:val="22"/>
                                      <w:vertAlign w:val="superscript"/>
                                    </w:rPr>
                                    <w:t>(2)</w:t>
                                  </w:r>
                                </w:p>
                              </w:tc>
                              <w:tc>
                                <w:tcPr>
                                  <w:tcW w:w="1418" w:type="dxa"/>
                                </w:tcPr>
                                <w:p w14:paraId="5CAB4EAD"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total</w:t>
                                  </w:r>
                                </w:p>
                              </w:tc>
                              <w:tc>
                                <w:tcPr>
                                  <w:tcW w:w="1417" w:type="dxa"/>
                                </w:tcPr>
                                <w:p w14:paraId="32F6330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moitié</w:t>
                                  </w:r>
                                </w:p>
                              </w:tc>
                              <w:tc>
                                <w:tcPr>
                                  <w:tcW w:w="1486" w:type="dxa"/>
                                </w:tcPr>
                                <w:p w14:paraId="2A0FF712"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sans exigence</w:t>
                                  </w:r>
                                </w:p>
                              </w:tc>
                            </w:tr>
                            <w:tr w:rsidR="0024317D" w:rsidRPr="00271B1C" w14:paraId="485ACEDD" w14:textId="77777777">
                              <w:trPr>
                                <w:trHeight w:val="255"/>
                                <w:jc w:val="center"/>
                              </w:trPr>
                              <w:tc>
                                <w:tcPr>
                                  <w:tcW w:w="3189" w:type="dxa"/>
                                  <w:vMerge w:val="restart"/>
                                </w:tcPr>
                                <w:p w14:paraId="574AA776"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b) Catégorie de réaction au feu du revêtement extérieur</w:t>
                                  </w:r>
                                </w:p>
                              </w:tc>
                              <w:tc>
                                <w:tcPr>
                                  <w:tcW w:w="1417" w:type="dxa"/>
                                </w:tcPr>
                                <w:p w14:paraId="66073E58" w14:textId="77777777" w:rsidR="0024317D" w:rsidRPr="00651CBB" w:rsidRDefault="0024317D" w:rsidP="00153F64">
                                  <w:pPr>
                                    <w:tabs>
                                      <w:tab w:val="clear" w:pos="426"/>
                                      <w:tab w:val="clear" w:pos="568"/>
                                      <w:tab w:val="left" w:pos="284"/>
                                      <w:tab w:val="left" w:pos="1134"/>
                                      <w:tab w:val="left" w:pos="1560"/>
                                    </w:tabs>
                                  </w:pPr>
                                  <w:r>
                                    <w:rPr>
                                      <w:sz w:val="22"/>
                                    </w:rPr>
                                    <w:t>B-s1,d1</w:t>
                                  </w:r>
                                </w:p>
                              </w:tc>
                              <w:tc>
                                <w:tcPr>
                                  <w:tcW w:w="1418" w:type="dxa"/>
                                </w:tcPr>
                                <w:p w14:paraId="3EEFA610" w14:textId="77777777" w:rsidR="0024317D" w:rsidRPr="00651CBB" w:rsidRDefault="0024317D" w:rsidP="00153F64">
                                  <w:pPr>
                                    <w:tabs>
                                      <w:tab w:val="clear" w:pos="426"/>
                                      <w:tab w:val="clear" w:pos="568"/>
                                      <w:tab w:val="left" w:pos="284"/>
                                      <w:tab w:val="left" w:pos="1134"/>
                                      <w:tab w:val="left" w:pos="1560"/>
                                    </w:tabs>
                                  </w:pPr>
                                  <w:r>
                                    <w:rPr>
                                      <w:sz w:val="22"/>
                                    </w:rPr>
                                    <w:t>B- s1, d2</w:t>
                                  </w:r>
                                </w:p>
                              </w:tc>
                              <w:tc>
                                <w:tcPr>
                                  <w:tcW w:w="1417" w:type="dxa"/>
                                </w:tcPr>
                                <w:p w14:paraId="0AC28377" w14:textId="77777777" w:rsidR="0024317D" w:rsidRPr="00651CBB" w:rsidRDefault="0024317D" w:rsidP="00314655">
                                  <w:pPr>
                                    <w:tabs>
                                      <w:tab w:val="clear" w:pos="426"/>
                                      <w:tab w:val="clear" w:pos="568"/>
                                      <w:tab w:val="left" w:pos="284"/>
                                      <w:tab w:val="left" w:pos="1134"/>
                                      <w:tab w:val="left" w:pos="1560"/>
                                    </w:tabs>
                                  </w:pPr>
                                  <w:r>
                                    <w:rPr>
                                      <w:sz w:val="22"/>
                                    </w:rPr>
                                    <w:t>C-s2,d2</w:t>
                                  </w:r>
                                </w:p>
                              </w:tc>
                              <w:tc>
                                <w:tcPr>
                                  <w:tcW w:w="1486" w:type="dxa"/>
                                </w:tcPr>
                                <w:p w14:paraId="633A22ED" w14:textId="77777777" w:rsidR="0024317D" w:rsidRPr="00651CBB" w:rsidRDefault="0024317D" w:rsidP="00153F64">
                                  <w:pPr>
                                    <w:tabs>
                                      <w:tab w:val="clear" w:pos="426"/>
                                      <w:tab w:val="clear" w:pos="568"/>
                                      <w:tab w:val="left" w:pos="284"/>
                                      <w:tab w:val="left" w:pos="1134"/>
                                      <w:tab w:val="left" w:pos="1560"/>
                                    </w:tabs>
                                  </w:pPr>
                                  <w:r>
                                    <w:rPr>
                                      <w:sz w:val="22"/>
                                    </w:rPr>
                                    <w:t>D-s2,d2</w:t>
                                  </w:r>
                                </w:p>
                              </w:tc>
                            </w:tr>
                            <w:tr w:rsidR="0024317D" w:rsidRPr="00271B1C" w14:paraId="60A28DD1" w14:textId="77777777">
                              <w:trPr>
                                <w:trHeight w:val="255"/>
                                <w:jc w:val="center"/>
                              </w:trPr>
                              <w:tc>
                                <w:tcPr>
                                  <w:tcW w:w="3189" w:type="dxa"/>
                                  <w:vMerge/>
                                </w:tcPr>
                                <w:p w14:paraId="5EBEDC49" w14:textId="77777777" w:rsidR="0024317D" w:rsidRPr="006730FD" w:rsidRDefault="0024317D" w:rsidP="00314655">
                                  <w:pPr>
                                    <w:tabs>
                                      <w:tab w:val="clear" w:pos="426"/>
                                      <w:tab w:val="clear" w:pos="568"/>
                                      <w:tab w:val="clear" w:pos="710"/>
                                      <w:tab w:val="left" w:pos="284"/>
                                      <w:tab w:val="left" w:pos="709"/>
                                      <w:tab w:val="left" w:pos="1134"/>
                                      <w:tab w:val="left" w:pos="1560"/>
                                    </w:tabs>
                                  </w:pPr>
                                </w:p>
                              </w:tc>
                              <w:tc>
                                <w:tcPr>
                                  <w:tcW w:w="1417" w:type="dxa"/>
                                </w:tcPr>
                                <w:p w14:paraId="5B15BADA"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 xml:space="preserve">A2- s1d0 </w:t>
                                  </w:r>
                                  <w:r>
                                    <w:rPr>
                                      <w:sz w:val="22"/>
                                      <w:vertAlign w:val="superscript"/>
                                    </w:rPr>
                                    <w:t>(4)</w:t>
                                  </w:r>
                                </w:p>
                              </w:tc>
                              <w:tc>
                                <w:tcPr>
                                  <w:tcW w:w="1418" w:type="dxa"/>
                                </w:tcPr>
                                <w:p w14:paraId="6BAE3155"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A2- s1d1</w:t>
                                  </w:r>
                                  <w:r>
                                    <w:rPr>
                                      <w:sz w:val="22"/>
                                      <w:vertAlign w:val="superscript"/>
                                    </w:rPr>
                                    <w:t xml:space="preserve"> (4)</w:t>
                                  </w:r>
                                </w:p>
                              </w:tc>
                              <w:tc>
                                <w:tcPr>
                                  <w:tcW w:w="1417" w:type="dxa"/>
                                </w:tcPr>
                                <w:p w14:paraId="14A7788D"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 xml:space="preserve">B- s2, d2 </w:t>
                                  </w:r>
                                  <w:r>
                                    <w:rPr>
                                      <w:sz w:val="22"/>
                                      <w:vertAlign w:val="superscript"/>
                                    </w:rPr>
                                    <w:t>(4)</w:t>
                                  </w:r>
                                </w:p>
                              </w:tc>
                              <w:tc>
                                <w:tcPr>
                                  <w:tcW w:w="1486" w:type="dxa"/>
                                </w:tcPr>
                                <w:p w14:paraId="77C877A3"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 xml:space="preserve">C- s2, d2 </w:t>
                                  </w:r>
                                  <w:r>
                                    <w:rPr>
                                      <w:sz w:val="22"/>
                                      <w:vertAlign w:val="superscript"/>
                                    </w:rPr>
                                    <w:t>(4)</w:t>
                                  </w:r>
                                </w:p>
                              </w:tc>
                            </w:tr>
                            <w:tr w:rsidR="0024317D" w:rsidRPr="00271B1C" w14:paraId="5A5CF3DC" w14:textId="77777777">
                              <w:trPr>
                                <w:jc w:val="center"/>
                              </w:trPr>
                              <w:tc>
                                <w:tcPr>
                                  <w:tcW w:w="3189" w:type="dxa"/>
                                </w:tcPr>
                                <w:p w14:paraId="57277074"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c) Pourcentage d’ouvertures</w:t>
                                  </w:r>
                                  <w:r>
                                    <w:rPr>
                                      <w:sz w:val="22"/>
                                      <w:vertAlign w:val="superscript"/>
                                    </w:rPr>
                                    <w:t xml:space="preserve"> (4)</w:t>
                                  </w:r>
                                </w:p>
                              </w:tc>
                              <w:tc>
                                <w:tcPr>
                                  <w:tcW w:w="1417" w:type="dxa"/>
                                </w:tcPr>
                                <w:p w14:paraId="1F11F0B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t>15 %</w:t>
                                  </w:r>
                                </w:p>
                              </w:tc>
                              <w:tc>
                                <w:tcPr>
                                  <w:tcW w:w="1418" w:type="dxa"/>
                                </w:tcPr>
                                <w:p w14:paraId="0E4BE5B6"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t>25 %</w:t>
                                  </w:r>
                                </w:p>
                              </w:tc>
                              <w:tc>
                                <w:tcPr>
                                  <w:tcW w:w="1417" w:type="dxa"/>
                                </w:tcPr>
                                <w:p w14:paraId="10B83310"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sym w:font="Symbol" w:char="F0A3"/>
                                  </w:r>
                                  <w:r>
                                    <w:t>50 %</w:t>
                                  </w:r>
                                </w:p>
                              </w:tc>
                              <w:tc>
                                <w:tcPr>
                                  <w:tcW w:w="1486" w:type="dxa"/>
                                </w:tcPr>
                                <w:p w14:paraId="058BAC48"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t>80 %</w:t>
                                  </w:r>
                                </w:p>
                              </w:tc>
                            </w:tr>
                          </w:tbl>
                          <w:p w14:paraId="3B04377B" w14:textId="77777777" w:rsidR="0024317D" w:rsidRPr="00271B1C" w:rsidRDefault="0024317D" w:rsidP="00A663EC">
                            <w:pPr>
                              <w:tabs>
                                <w:tab w:val="clear" w:pos="710"/>
                                <w:tab w:val="left" w:pos="709"/>
                              </w:tabs>
                              <w:rPr>
                                <w:b/>
                                <w:bCs/>
                                <w:i/>
                                <w:iCs/>
                                <w:sz w:val="18"/>
                                <w:szCs w:val="18"/>
                              </w:rPr>
                            </w:pPr>
                          </w:p>
                          <w:p w14:paraId="2BD14D7D" w14:textId="77777777" w:rsidR="0024317D" w:rsidRPr="00E96510" w:rsidRDefault="0024317D" w:rsidP="00A663EC">
                            <w:pPr>
                              <w:tabs>
                                <w:tab w:val="clear" w:pos="426"/>
                                <w:tab w:val="clear" w:pos="568"/>
                                <w:tab w:val="clear" w:pos="710"/>
                                <w:tab w:val="left" w:pos="284"/>
                                <w:tab w:val="left" w:pos="709"/>
                                <w:tab w:val="left" w:pos="1134"/>
                                <w:tab w:val="left" w:pos="1560"/>
                              </w:tabs>
                              <w:ind w:left="284"/>
                              <w:rPr>
                                <w:rStyle w:val="a"/>
                                <w:rFonts w:ascii="Arial" w:hAnsi="Arial" w:cs="Arial"/>
                                <w:i/>
                                <w:sz w:val="20"/>
                                <w:szCs w:val="20"/>
                              </w:rPr>
                            </w:pPr>
                            <w:r>
                              <w:rPr>
                                <w:rStyle w:val="a"/>
                                <w:i/>
                                <w:sz w:val="20"/>
                                <w:vertAlign w:val="superscript"/>
                              </w:rPr>
                              <w:t>(1)</w:t>
                            </w:r>
                            <w:r>
                              <w:rPr>
                                <w:rStyle w:val="a"/>
                                <w:b/>
                                <w:i/>
                                <w:sz w:val="20"/>
                              </w:rPr>
                              <w:tab/>
                            </w:r>
                            <w:r w:rsidRPr="00E96510">
                              <w:rPr>
                                <w:rStyle w:val="a"/>
                                <w:rFonts w:ascii="Arial" w:hAnsi="Arial" w:cs="Arial"/>
                                <w:i/>
                                <w:sz w:val="20"/>
                                <w:szCs w:val="20"/>
                              </w:rPr>
                              <w:t>Pour les locaux à risque élevé la distance est doublée.</w:t>
                            </w:r>
                          </w:p>
                          <w:p w14:paraId="17968C27" w14:textId="22B27F66" w:rsidR="0024317D" w:rsidRPr="00E96510" w:rsidRDefault="0024317D" w:rsidP="00A663EC">
                            <w:pPr>
                              <w:tabs>
                                <w:tab w:val="clear" w:pos="426"/>
                                <w:tab w:val="clear" w:pos="568"/>
                                <w:tab w:val="clear" w:pos="710"/>
                                <w:tab w:val="left" w:pos="284"/>
                                <w:tab w:val="left" w:pos="709"/>
                                <w:tab w:val="left" w:pos="1134"/>
                                <w:tab w:val="left" w:pos="1560"/>
                              </w:tabs>
                              <w:rPr>
                                <w:rStyle w:val="a"/>
                                <w:rFonts w:ascii="Arial" w:hAnsi="Arial" w:cs="Arial"/>
                                <w:i/>
                                <w:sz w:val="20"/>
                                <w:szCs w:val="20"/>
                              </w:rPr>
                            </w:pPr>
                            <w:r w:rsidRPr="00E96510">
                              <w:rPr>
                                <w:rStyle w:val="a"/>
                                <w:rFonts w:ascii="Arial" w:hAnsi="Arial" w:cs="Arial"/>
                                <w:i/>
                                <w:sz w:val="20"/>
                                <w:szCs w:val="20"/>
                              </w:rPr>
                              <w:tab/>
                            </w:r>
                            <w:r w:rsidRPr="00E96510">
                              <w:rPr>
                                <w:rStyle w:val="a"/>
                                <w:rFonts w:ascii="Arial" w:hAnsi="Arial" w:cs="Arial"/>
                                <w:i/>
                                <w:sz w:val="20"/>
                                <w:szCs w:val="20"/>
                                <w:vertAlign w:val="superscript"/>
                              </w:rPr>
                              <w:t>(2)</w:t>
                            </w:r>
                            <w:r w:rsidRPr="00E96510">
                              <w:rPr>
                                <w:rStyle w:val="a"/>
                                <w:rFonts w:ascii="Arial" w:hAnsi="Arial" w:cs="Arial"/>
                                <w:i/>
                                <w:sz w:val="20"/>
                                <w:szCs w:val="20"/>
                              </w:rPr>
                              <w:tab/>
                              <w:t>Le nécessaire pour un mur de pare-feu selon l’essai de propagation des flammes.</w:t>
                            </w:r>
                          </w:p>
                          <w:p w14:paraId="058B828C" w14:textId="77777777" w:rsidR="0024317D" w:rsidRPr="00E96510" w:rsidRDefault="0024317D" w:rsidP="00A663EC">
                            <w:pPr>
                              <w:tabs>
                                <w:tab w:val="clear" w:pos="426"/>
                                <w:tab w:val="clear" w:pos="568"/>
                                <w:tab w:val="clear" w:pos="710"/>
                                <w:tab w:val="left" w:pos="284"/>
                                <w:tab w:val="left" w:pos="709"/>
                                <w:tab w:val="left" w:pos="1134"/>
                                <w:tab w:val="left" w:pos="1560"/>
                              </w:tabs>
                              <w:rPr>
                                <w:rStyle w:val="a"/>
                                <w:rFonts w:ascii="Arial" w:hAnsi="Arial" w:cs="Arial"/>
                                <w:i/>
                                <w:sz w:val="20"/>
                                <w:szCs w:val="20"/>
                              </w:rPr>
                            </w:pPr>
                            <w:r w:rsidRPr="00E96510">
                              <w:rPr>
                                <w:rStyle w:val="a"/>
                                <w:rFonts w:ascii="Arial" w:hAnsi="Arial" w:cs="Arial"/>
                                <w:i/>
                                <w:sz w:val="20"/>
                                <w:szCs w:val="20"/>
                              </w:rPr>
                              <w:tab/>
                            </w:r>
                            <w:r w:rsidRPr="00E96510">
                              <w:rPr>
                                <w:rStyle w:val="a"/>
                                <w:rFonts w:ascii="Arial" w:hAnsi="Arial" w:cs="Arial"/>
                                <w:i/>
                                <w:sz w:val="20"/>
                                <w:szCs w:val="20"/>
                                <w:vertAlign w:val="superscript"/>
                              </w:rPr>
                              <w:t>(3)</w:t>
                            </w:r>
                            <w:r w:rsidRPr="00E96510">
                              <w:rPr>
                                <w:rStyle w:val="a"/>
                                <w:rFonts w:ascii="Arial" w:hAnsi="Arial" w:cs="Arial"/>
                                <w:i/>
                                <w:sz w:val="20"/>
                                <w:szCs w:val="20"/>
                              </w:rPr>
                              <w:tab/>
                              <w:t>Le pourcentage maximal autorisé d’ouvertures sur la surface totale du mur extérieur est doublé si les huisseries ont un indice de résistance au feu d’au moins 30 minutes (ΕΙ 30).</w:t>
                            </w:r>
                          </w:p>
                          <w:p w14:paraId="541BE82F" w14:textId="77777777" w:rsidR="0024317D" w:rsidRPr="00E96510" w:rsidRDefault="0024317D" w:rsidP="001B5987">
                            <w:pPr>
                              <w:tabs>
                                <w:tab w:val="clear" w:pos="426"/>
                                <w:tab w:val="clear" w:pos="568"/>
                                <w:tab w:val="clear" w:pos="710"/>
                                <w:tab w:val="left" w:pos="284"/>
                                <w:tab w:val="left" w:pos="709"/>
                                <w:tab w:val="left" w:pos="1134"/>
                                <w:tab w:val="left" w:pos="1560"/>
                              </w:tabs>
                              <w:ind w:left="284"/>
                              <w:rPr>
                                <w:rStyle w:val="a"/>
                                <w:rFonts w:ascii="Arial" w:hAnsi="Arial" w:cs="Arial"/>
                                <w:i/>
                                <w:sz w:val="20"/>
                                <w:szCs w:val="20"/>
                              </w:rPr>
                            </w:pPr>
                            <w:r w:rsidRPr="00E96510">
                              <w:rPr>
                                <w:rStyle w:val="a"/>
                                <w:rFonts w:ascii="Arial" w:hAnsi="Arial" w:cs="Arial"/>
                                <w:i/>
                                <w:sz w:val="20"/>
                                <w:szCs w:val="20"/>
                                <w:vertAlign w:val="superscript"/>
                              </w:rPr>
                              <w:t>(4)</w:t>
                            </w:r>
                            <w:r w:rsidRPr="00E96510">
                              <w:rPr>
                                <w:rStyle w:val="a"/>
                                <w:rFonts w:ascii="Arial" w:hAnsi="Arial" w:cs="Arial"/>
                                <w:i/>
                                <w:sz w:val="20"/>
                                <w:szCs w:val="20"/>
                              </w:rPr>
                              <w:t xml:space="preserve"> Exigence pour les bâtiments de la sous-catégorie E1 et E3 à usage sanitaire et social ou les bâtiments ayant une population théorique de plus de 1 000 personnes ou les bâtiments abritant des écoles publiques et privées.</w:t>
                            </w:r>
                          </w:p>
                          <w:p w14:paraId="4DA73D2C" w14:textId="77777777" w:rsidR="0024317D" w:rsidRPr="0032553C" w:rsidRDefault="0024317D" w:rsidP="001B5987">
                            <w:pPr>
                              <w:tabs>
                                <w:tab w:val="clear" w:pos="426"/>
                                <w:tab w:val="clear" w:pos="568"/>
                                <w:tab w:val="clear" w:pos="710"/>
                                <w:tab w:val="left" w:pos="284"/>
                                <w:tab w:val="left" w:pos="709"/>
                                <w:tab w:val="left" w:pos="1134"/>
                                <w:tab w:val="left" w:pos="1560"/>
                              </w:tabs>
                              <w:ind w:left="284"/>
                              <w:rPr>
                                <w:rStyle w:val="a"/>
                                <w:rFonts w:ascii="Calibri" w:hAnsi="Calibri" w:cs="Calibri"/>
                              </w:rPr>
                            </w:pPr>
                          </w:p>
                          <w:p w14:paraId="488554E0" w14:textId="77777777" w:rsidR="0024317D" w:rsidRDefault="0024317D" w:rsidP="00A663EC">
                            <w:pPr>
                              <w:tabs>
                                <w:tab w:val="clear" w:pos="710"/>
                                <w:tab w:val="left" w:pos="709"/>
                              </w:tabs>
                              <w:rPr>
                                <w:b/>
                                <w:bCs/>
                                <w:i/>
                                <w:iCs/>
                                <w:sz w:val="18"/>
                                <w:szCs w:val="18"/>
                              </w:rPr>
                            </w:pPr>
                          </w:p>
                          <w:p w14:paraId="3E15E82C" w14:textId="77777777" w:rsidR="0024317D" w:rsidRDefault="0024317D" w:rsidP="00A663EC">
                            <w:pPr>
                              <w:tabs>
                                <w:tab w:val="clear" w:pos="710"/>
                                <w:tab w:val="left" w:pos="709"/>
                              </w:tabs>
                              <w:rPr>
                                <w:b/>
                                <w:bCs/>
                                <w:i/>
                                <w:iCs/>
                                <w:sz w:val="18"/>
                                <w:szCs w:val="18"/>
                              </w:rPr>
                            </w:pPr>
                          </w:p>
                          <w:p w14:paraId="6978AECF" w14:textId="77777777" w:rsidR="0024317D" w:rsidRPr="00AE5D5A" w:rsidRDefault="0024317D" w:rsidP="00A663EC">
                            <w:pPr>
                              <w:tabs>
                                <w:tab w:val="clear" w:pos="710"/>
                                <w:tab w:val="left" w:pos="709"/>
                              </w:tabs>
                              <w:rPr>
                                <w:b/>
                                <w:bCs/>
                                <w:i/>
                                <w:i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7F618" id="Text Box 45" o:spid="_x0000_s1067" type="#_x0000_t202" style="position:absolute;left:0;text-align:left;margin-left:-.2pt;margin-top:15pt;width:469.5pt;height:300.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" stroked="f">
                <v:textbox>
                  <w:txbxContent>
                    <w:p w14:paraId="50AD080E" w14:textId="77777777" w:rsidR="0024317D" w:rsidRPr="00271B1C" w:rsidRDefault="0024317D" w:rsidP="00A663EC">
                      <w:pPr>
                        <w:tabs>
                          <w:tab w:val="clear" w:pos="426"/>
                          <w:tab w:val="clear" w:pos="568"/>
                          <w:tab w:val="clear" w:pos="710"/>
                        </w:tabs>
                        <w:overflowPunct/>
                        <w:textAlignment w:val="auto"/>
                        <w:rPr>
                          <w:sz w:val="22"/>
                          <w:szCs w:val="22"/>
                        </w:rPr>
                      </w:pPr>
                    </w:p>
                    <w:p w14:paraId="191AECD6" w14:textId="77777777" w:rsidR="0024317D" w:rsidRPr="00271B1C" w:rsidRDefault="0024317D" w:rsidP="00A663EC">
                      <w:pPr>
                        <w:tabs>
                          <w:tab w:val="clear" w:pos="710"/>
                          <w:tab w:val="left" w:pos="709"/>
                        </w:tabs>
                        <w:rPr>
                          <w:b/>
                          <w:bCs/>
                          <w:i/>
                          <w:iCs/>
                          <w:sz w:val="18"/>
                          <w:szCs w:val="18"/>
                        </w:rPr>
                      </w:pPr>
                      <w:r>
                        <w:rPr>
                          <w:b/>
                          <w:i/>
                          <w:sz w:val="18"/>
                        </w:rPr>
                        <w:t>Tableau 15: Exigences minimales de maîtrise de la propagation extérieure du feu</w:t>
                      </w:r>
                    </w:p>
                    <w:p w14:paraId="38FC88DD" w14:textId="77777777" w:rsidR="0024317D" w:rsidRPr="00271B1C" w:rsidRDefault="0024317D" w:rsidP="00A663EC">
                      <w:pPr>
                        <w:tabs>
                          <w:tab w:val="clear" w:pos="710"/>
                          <w:tab w:val="left" w:pos="709"/>
                        </w:tabs>
                        <w:rPr>
                          <w:b/>
                          <w:bCs/>
                          <w:i/>
                          <w:iCs/>
                          <w:sz w:val="18"/>
                          <w:szCs w:val="18"/>
                        </w:rPr>
                      </w:pPr>
                    </w:p>
                    <w:tbl>
                      <w:tblPr>
                        <w:tblW w:w="89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89"/>
                        <w:gridCol w:w="1417"/>
                        <w:gridCol w:w="1418"/>
                        <w:gridCol w:w="1417"/>
                        <w:gridCol w:w="1486"/>
                      </w:tblGrid>
                      <w:tr w:rsidR="0024317D" w:rsidRPr="00271B1C" w14:paraId="70528AB0" w14:textId="77777777">
                        <w:trPr>
                          <w:trHeight w:val="425"/>
                          <w:jc w:val="center"/>
                        </w:trPr>
                        <w:tc>
                          <w:tcPr>
                            <w:tcW w:w="8927" w:type="dxa"/>
                            <w:gridSpan w:val="5"/>
                            <w:vAlign w:val="center"/>
                          </w:tcPr>
                          <w:p w14:paraId="4B1B45D3" w14:textId="77777777" w:rsidR="0024317D" w:rsidRPr="00271B1C" w:rsidRDefault="0024317D" w:rsidP="006730FD">
                            <w:pPr>
                              <w:tabs>
                                <w:tab w:val="clear" w:pos="426"/>
                                <w:tab w:val="clear" w:pos="568"/>
                                <w:tab w:val="left" w:pos="284"/>
                                <w:tab w:val="left" w:pos="1134"/>
                                <w:tab w:val="left" w:pos="1560"/>
                              </w:tabs>
                              <w:jc w:val="center"/>
                              <w:rPr>
                                <w:b/>
                                <w:bCs/>
                              </w:rPr>
                            </w:pPr>
                            <w:r>
                              <w:rPr>
                                <w:b/>
                                <w:sz w:val="22"/>
                              </w:rPr>
                              <w:t xml:space="preserve">Exigences de maîtrise de la propagation extérieure du feu </w:t>
                            </w:r>
                            <w:r>
                              <w:rPr>
                                <w:b/>
                                <w:sz w:val="22"/>
                                <w:vertAlign w:val="superscript"/>
                              </w:rPr>
                              <w:t>(1)</w:t>
                            </w:r>
                          </w:p>
                        </w:tc>
                      </w:tr>
                      <w:tr w:rsidR="0024317D" w:rsidRPr="00271B1C" w14:paraId="72D91E0B" w14:textId="77777777">
                        <w:trPr>
                          <w:jc w:val="center"/>
                        </w:trPr>
                        <w:tc>
                          <w:tcPr>
                            <w:tcW w:w="3189" w:type="dxa"/>
                          </w:tcPr>
                          <w:p w14:paraId="299F7661"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Exigence</w:t>
                            </w:r>
                          </w:p>
                        </w:tc>
                        <w:tc>
                          <w:tcPr>
                            <w:tcW w:w="5738" w:type="dxa"/>
                            <w:gridSpan w:val="4"/>
                          </w:tcPr>
                          <w:p w14:paraId="658D2534" w14:textId="77777777" w:rsidR="0024317D" w:rsidRPr="006730FD" w:rsidRDefault="0024317D" w:rsidP="004D5D45">
                            <w:pPr>
                              <w:tabs>
                                <w:tab w:val="clear" w:pos="426"/>
                                <w:tab w:val="clear" w:pos="568"/>
                                <w:tab w:val="clear" w:pos="710"/>
                                <w:tab w:val="left" w:pos="284"/>
                                <w:tab w:val="left" w:pos="709"/>
                                <w:tab w:val="left" w:pos="1134"/>
                                <w:tab w:val="left" w:pos="1560"/>
                              </w:tabs>
                            </w:pPr>
                            <w:r>
                              <w:rPr>
                                <w:sz w:val="22"/>
                              </w:rPr>
                              <w:t>Distance entre le mur et la limite du terrain ou un autre bâtiment</w:t>
                            </w:r>
                          </w:p>
                        </w:tc>
                      </w:tr>
                      <w:tr w:rsidR="0024317D" w:rsidRPr="00271B1C" w14:paraId="77754005" w14:textId="77777777">
                        <w:trPr>
                          <w:jc w:val="center"/>
                        </w:trPr>
                        <w:tc>
                          <w:tcPr>
                            <w:tcW w:w="3189" w:type="dxa"/>
                          </w:tcPr>
                          <w:p w14:paraId="0E628A41" w14:textId="77777777" w:rsidR="0024317D" w:rsidRPr="006730FD" w:rsidRDefault="0024317D" w:rsidP="004D5D45">
                            <w:pPr>
                              <w:tabs>
                                <w:tab w:val="clear" w:pos="426"/>
                                <w:tab w:val="clear" w:pos="568"/>
                                <w:tab w:val="clear" w:pos="710"/>
                                <w:tab w:val="left" w:pos="284"/>
                                <w:tab w:val="left" w:pos="709"/>
                                <w:tab w:val="left" w:pos="1134"/>
                                <w:tab w:val="left" w:pos="1560"/>
                              </w:tabs>
                            </w:pPr>
                          </w:p>
                        </w:tc>
                        <w:tc>
                          <w:tcPr>
                            <w:tcW w:w="1417" w:type="dxa"/>
                          </w:tcPr>
                          <w:p w14:paraId="755E95A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 mètres</w:t>
                            </w:r>
                          </w:p>
                        </w:tc>
                        <w:tc>
                          <w:tcPr>
                            <w:tcW w:w="1418" w:type="dxa"/>
                          </w:tcPr>
                          <w:p w14:paraId="489F66A1"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3 - 5 m</w:t>
                            </w:r>
                          </w:p>
                        </w:tc>
                        <w:tc>
                          <w:tcPr>
                            <w:tcW w:w="1417" w:type="dxa"/>
                          </w:tcPr>
                          <w:p w14:paraId="26311538"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5 - 10 m.</w:t>
                            </w:r>
                          </w:p>
                        </w:tc>
                        <w:tc>
                          <w:tcPr>
                            <w:tcW w:w="1486" w:type="dxa"/>
                          </w:tcPr>
                          <w:p w14:paraId="4407B9F2" w14:textId="77777777" w:rsidR="0024317D" w:rsidRPr="00271B1C" w:rsidRDefault="0024317D" w:rsidP="004D5D45">
                            <w:pPr>
                              <w:tabs>
                                <w:tab w:val="clear" w:pos="426"/>
                                <w:tab w:val="clear" w:pos="568"/>
                                <w:tab w:val="clear" w:pos="710"/>
                                <w:tab w:val="left" w:pos="284"/>
                                <w:tab w:val="left" w:pos="709"/>
                                <w:tab w:val="left" w:pos="1134"/>
                                <w:tab w:val="left" w:pos="1560"/>
                              </w:tabs>
                            </w:pPr>
                            <w:r>
                              <w:rPr>
                                <w:sz w:val="22"/>
                              </w:rPr>
                              <w:t>&gt; 10 m.</w:t>
                            </w:r>
                          </w:p>
                        </w:tc>
                      </w:tr>
                      <w:tr w:rsidR="0024317D" w:rsidRPr="00271B1C" w14:paraId="4186467B" w14:textId="77777777">
                        <w:trPr>
                          <w:jc w:val="center"/>
                        </w:trPr>
                        <w:tc>
                          <w:tcPr>
                            <w:tcW w:w="3189" w:type="dxa"/>
                          </w:tcPr>
                          <w:p w14:paraId="6825E81D"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a) Indice de résistance au feu du mur extérieur</w:t>
                            </w:r>
                          </w:p>
                        </w:tc>
                        <w:tc>
                          <w:tcPr>
                            <w:tcW w:w="1417" w:type="dxa"/>
                          </w:tcPr>
                          <w:p w14:paraId="11469ABF"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 xml:space="preserve">total </w:t>
                            </w:r>
                            <w:r>
                              <w:rPr>
                                <w:sz w:val="22"/>
                                <w:vertAlign w:val="superscript"/>
                              </w:rPr>
                              <w:t>(2)</w:t>
                            </w:r>
                          </w:p>
                        </w:tc>
                        <w:tc>
                          <w:tcPr>
                            <w:tcW w:w="1418" w:type="dxa"/>
                          </w:tcPr>
                          <w:p w14:paraId="5CAB4EAD"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total</w:t>
                            </w:r>
                          </w:p>
                        </w:tc>
                        <w:tc>
                          <w:tcPr>
                            <w:tcW w:w="1417" w:type="dxa"/>
                          </w:tcPr>
                          <w:p w14:paraId="32F6330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moitié</w:t>
                            </w:r>
                          </w:p>
                        </w:tc>
                        <w:tc>
                          <w:tcPr>
                            <w:tcW w:w="1486" w:type="dxa"/>
                          </w:tcPr>
                          <w:p w14:paraId="2A0FF712"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t>sans exigence</w:t>
                            </w:r>
                          </w:p>
                        </w:tc>
                      </w:tr>
                      <w:tr w:rsidR="0024317D" w:rsidRPr="00271B1C" w14:paraId="485ACEDD" w14:textId="77777777">
                        <w:trPr>
                          <w:trHeight w:val="255"/>
                          <w:jc w:val="center"/>
                        </w:trPr>
                        <w:tc>
                          <w:tcPr>
                            <w:tcW w:w="3189" w:type="dxa"/>
                            <w:vMerge w:val="restart"/>
                          </w:tcPr>
                          <w:p w14:paraId="574AA776"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b) Catégorie de réaction au feu du revêtement extérieur</w:t>
                            </w:r>
                          </w:p>
                        </w:tc>
                        <w:tc>
                          <w:tcPr>
                            <w:tcW w:w="1417" w:type="dxa"/>
                          </w:tcPr>
                          <w:p w14:paraId="66073E58" w14:textId="77777777" w:rsidR="0024317D" w:rsidRPr="00651CBB" w:rsidRDefault="0024317D" w:rsidP="00153F64">
                            <w:pPr>
                              <w:tabs>
                                <w:tab w:val="clear" w:pos="426"/>
                                <w:tab w:val="clear" w:pos="568"/>
                                <w:tab w:val="left" w:pos="284"/>
                                <w:tab w:val="left" w:pos="1134"/>
                                <w:tab w:val="left" w:pos="1560"/>
                              </w:tabs>
                            </w:pPr>
                            <w:r>
                              <w:rPr>
                                <w:sz w:val="22"/>
                              </w:rPr>
                              <w:t>B-s1,d1</w:t>
                            </w:r>
                          </w:p>
                        </w:tc>
                        <w:tc>
                          <w:tcPr>
                            <w:tcW w:w="1418" w:type="dxa"/>
                          </w:tcPr>
                          <w:p w14:paraId="3EEFA610" w14:textId="77777777" w:rsidR="0024317D" w:rsidRPr="00651CBB" w:rsidRDefault="0024317D" w:rsidP="00153F64">
                            <w:pPr>
                              <w:tabs>
                                <w:tab w:val="clear" w:pos="426"/>
                                <w:tab w:val="clear" w:pos="568"/>
                                <w:tab w:val="left" w:pos="284"/>
                                <w:tab w:val="left" w:pos="1134"/>
                                <w:tab w:val="left" w:pos="1560"/>
                              </w:tabs>
                            </w:pPr>
                            <w:r>
                              <w:rPr>
                                <w:sz w:val="22"/>
                              </w:rPr>
                              <w:t>B- s1, d2</w:t>
                            </w:r>
                          </w:p>
                        </w:tc>
                        <w:tc>
                          <w:tcPr>
                            <w:tcW w:w="1417" w:type="dxa"/>
                          </w:tcPr>
                          <w:p w14:paraId="0AC28377" w14:textId="77777777" w:rsidR="0024317D" w:rsidRPr="00651CBB" w:rsidRDefault="0024317D" w:rsidP="00314655">
                            <w:pPr>
                              <w:tabs>
                                <w:tab w:val="clear" w:pos="426"/>
                                <w:tab w:val="clear" w:pos="568"/>
                                <w:tab w:val="left" w:pos="284"/>
                                <w:tab w:val="left" w:pos="1134"/>
                                <w:tab w:val="left" w:pos="1560"/>
                              </w:tabs>
                            </w:pPr>
                            <w:r>
                              <w:rPr>
                                <w:sz w:val="22"/>
                              </w:rPr>
                              <w:t>C-s2,d2</w:t>
                            </w:r>
                          </w:p>
                        </w:tc>
                        <w:tc>
                          <w:tcPr>
                            <w:tcW w:w="1486" w:type="dxa"/>
                          </w:tcPr>
                          <w:p w14:paraId="633A22ED" w14:textId="77777777" w:rsidR="0024317D" w:rsidRPr="00651CBB" w:rsidRDefault="0024317D" w:rsidP="00153F64">
                            <w:pPr>
                              <w:tabs>
                                <w:tab w:val="clear" w:pos="426"/>
                                <w:tab w:val="clear" w:pos="568"/>
                                <w:tab w:val="left" w:pos="284"/>
                                <w:tab w:val="left" w:pos="1134"/>
                                <w:tab w:val="left" w:pos="1560"/>
                              </w:tabs>
                            </w:pPr>
                            <w:r>
                              <w:rPr>
                                <w:sz w:val="22"/>
                              </w:rPr>
                              <w:t>D-s2,d2</w:t>
                            </w:r>
                          </w:p>
                        </w:tc>
                      </w:tr>
                      <w:tr w:rsidR="0024317D" w:rsidRPr="00271B1C" w14:paraId="60A28DD1" w14:textId="77777777">
                        <w:trPr>
                          <w:trHeight w:val="255"/>
                          <w:jc w:val="center"/>
                        </w:trPr>
                        <w:tc>
                          <w:tcPr>
                            <w:tcW w:w="3189" w:type="dxa"/>
                            <w:vMerge/>
                          </w:tcPr>
                          <w:p w14:paraId="5EBEDC49" w14:textId="77777777" w:rsidR="0024317D" w:rsidRPr="006730FD" w:rsidRDefault="0024317D" w:rsidP="00314655">
                            <w:pPr>
                              <w:tabs>
                                <w:tab w:val="clear" w:pos="426"/>
                                <w:tab w:val="clear" w:pos="568"/>
                                <w:tab w:val="clear" w:pos="710"/>
                                <w:tab w:val="left" w:pos="284"/>
                                <w:tab w:val="left" w:pos="709"/>
                                <w:tab w:val="left" w:pos="1134"/>
                                <w:tab w:val="left" w:pos="1560"/>
                              </w:tabs>
                            </w:pPr>
                          </w:p>
                        </w:tc>
                        <w:tc>
                          <w:tcPr>
                            <w:tcW w:w="1417" w:type="dxa"/>
                          </w:tcPr>
                          <w:p w14:paraId="5B15BADA"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 xml:space="preserve">A2- s1d0 </w:t>
                            </w:r>
                            <w:r>
                              <w:rPr>
                                <w:sz w:val="22"/>
                                <w:vertAlign w:val="superscript"/>
                              </w:rPr>
                              <w:t>(4)</w:t>
                            </w:r>
                          </w:p>
                        </w:tc>
                        <w:tc>
                          <w:tcPr>
                            <w:tcW w:w="1418" w:type="dxa"/>
                          </w:tcPr>
                          <w:p w14:paraId="6BAE3155" w14:textId="77777777" w:rsidR="0024317D" w:rsidRPr="00651CBB" w:rsidRDefault="0024317D" w:rsidP="00BC6BA0">
                            <w:pPr>
                              <w:tabs>
                                <w:tab w:val="clear" w:pos="426"/>
                                <w:tab w:val="clear" w:pos="568"/>
                                <w:tab w:val="left" w:pos="284"/>
                                <w:tab w:val="left" w:pos="1134"/>
                                <w:tab w:val="left" w:pos="1560"/>
                              </w:tabs>
                              <w:rPr>
                                <w:vertAlign w:val="superscript"/>
                              </w:rPr>
                            </w:pPr>
                            <w:r>
                              <w:rPr>
                                <w:sz w:val="22"/>
                              </w:rPr>
                              <w:t>A2- s1d1</w:t>
                            </w:r>
                            <w:r>
                              <w:rPr>
                                <w:sz w:val="22"/>
                                <w:vertAlign w:val="superscript"/>
                              </w:rPr>
                              <w:t xml:space="preserve"> (4)</w:t>
                            </w:r>
                          </w:p>
                        </w:tc>
                        <w:tc>
                          <w:tcPr>
                            <w:tcW w:w="1417" w:type="dxa"/>
                          </w:tcPr>
                          <w:p w14:paraId="14A7788D"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 xml:space="preserve">B- s2, d2 </w:t>
                            </w:r>
                            <w:r>
                              <w:rPr>
                                <w:sz w:val="22"/>
                                <w:vertAlign w:val="superscript"/>
                              </w:rPr>
                              <w:t>(4)</w:t>
                            </w:r>
                          </w:p>
                        </w:tc>
                        <w:tc>
                          <w:tcPr>
                            <w:tcW w:w="1486" w:type="dxa"/>
                          </w:tcPr>
                          <w:p w14:paraId="77C877A3" w14:textId="77777777" w:rsidR="0024317D" w:rsidRPr="00651CBB" w:rsidRDefault="0024317D" w:rsidP="00CB41DC">
                            <w:pPr>
                              <w:tabs>
                                <w:tab w:val="clear" w:pos="426"/>
                                <w:tab w:val="clear" w:pos="568"/>
                                <w:tab w:val="left" w:pos="284"/>
                                <w:tab w:val="left" w:pos="1134"/>
                                <w:tab w:val="left" w:pos="1560"/>
                              </w:tabs>
                              <w:rPr>
                                <w:vertAlign w:val="superscript"/>
                              </w:rPr>
                            </w:pPr>
                            <w:r>
                              <w:rPr>
                                <w:sz w:val="22"/>
                              </w:rPr>
                              <w:t xml:space="preserve">C- s2, d2 </w:t>
                            </w:r>
                            <w:r>
                              <w:rPr>
                                <w:sz w:val="22"/>
                                <w:vertAlign w:val="superscript"/>
                              </w:rPr>
                              <w:t>(4)</w:t>
                            </w:r>
                          </w:p>
                        </w:tc>
                      </w:tr>
                      <w:tr w:rsidR="0024317D" w:rsidRPr="00271B1C" w14:paraId="5A5CF3DC" w14:textId="77777777">
                        <w:trPr>
                          <w:jc w:val="center"/>
                        </w:trPr>
                        <w:tc>
                          <w:tcPr>
                            <w:tcW w:w="3189" w:type="dxa"/>
                          </w:tcPr>
                          <w:p w14:paraId="57277074" w14:textId="77777777" w:rsidR="0024317D" w:rsidRPr="006730FD" w:rsidRDefault="0024317D" w:rsidP="00314655">
                            <w:pPr>
                              <w:tabs>
                                <w:tab w:val="clear" w:pos="426"/>
                                <w:tab w:val="clear" w:pos="568"/>
                                <w:tab w:val="clear" w:pos="710"/>
                                <w:tab w:val="left" w:pos="284"/>
                                <w:tab w:val="left" w:pos="709"/>
                                <w:tab w:val="left" w:pos="1134"/>
                                <w:tab w:val="left" w:pos="1560"/>
                              </w:tabs>
                            </w:pPr>
                            <w:r>
                              <w:rPr>
                                <w:sz w:val="22"/>
                              </w:rPr>
                              <w:t>c) Pourcentage d’ouvertures</w:t>
                            </w:r>
                            <w:r>
                              <w:rPr>
                                <w:sz w:val="22"/>
                                <w:vertAlign w:val="superscript"/>
                              </w:rPr>
                              <w:t xml:space="preserve"> (4)</w:t>
                            </w:r>
                          </w:p>
                        </w:tc>
                        <w:tc>
                          <w:tcPr>
                            <w:tcW w:w="1417" w:type="dxa"/>
                          </w:tcPr>
                          <w:p w14:paraId="1F11F0B4"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t>15 %</w:t>
                            </w:r>
                          </w:p>
                        </w:tc>
                        <w:tc>
                          <w:tcPr>
                            <w:tcW w:w="1418" w:type="dxa"/>
                          </w:tcPr>
                          <w:p w14:paraId="0E4BE5B6"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t>25 %</w:t>
                            </w:r>
                          </w:p>
                        </w:tc>
                        <w:tc>
                          <w:tcPr>
                            <w:tcW w:w="1417" w:type="dxa"/>
                          </w:tcPr>
                          <w:p w14:paraId="10B83310"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rPr>
                                <w:sz w:val="22"/>
                              </w:rPr>
                              <w:sym w:font="Symbol" w:char="F0A3"/>
                            </w:r>
                            <w:r>
                              <w:t>50 %</w:t>
                            </w:r>
                          </w:p>
                        </w:tc>
                        <w:tc>
                          <w:tcPr>
                            <w:tcW w:w="1486" w:type="dxa"/>
                          </w:tcPr>
                          <w:p w14:paraId="058BAC48" w14:textId="77777777" w:rsidR="0024317D" w:rsidRPr="00651CBB" w:rsidRDefault="0024317D" w:rsidP="004D5D45">
                            <w:pPr>
                              <w:tabs>
                                <w:tab w:val="clear" w:pos="426"/>
                                <w:tab w:val="clear" w:pos="568"/>
                                <w:tab w:val="clear" w:pos="710"/>
                                <w:tab w:val="left" w:pos="284"/>
                                <w:tab w:val="left" w:pos="709"/>
                                <w:tab w:val="left" w:pos="1134"/>
                                <w:tab w:val="left" w:pos="1560"/>
                              </w:tabs>
                            </w:pPr>
                            <w:r>
                              <w:rPr>
                                <w:sz w:val="22"/>
                              </w:rPr>
                              <w:sym w:font="Symbol" w:char="F0A3"/>
                            </w:r>
                            <w:r>
                              <w:t>80 %</w:t>
                            </w:r>
                          </w:p>
                        </w:tc>
                      </w:tr>
                    </w:tbl>
                    <w:p w14:paraId="3B04377B" w14:textId="77777777" w:rsidR="0024317D" w:rsidRPr="00271B1C" w:rsidRDefault="0024317D" w:rsidP="00A663EC">
                      <w:pPr>
                        <w:tabs>
                          <w:tab w:val="clear" w:pos="710"/>
                          <w:tab w:val="left" w:pos="709"/>
                        </w:tabs>
                        <w:rPr>
                          <w:b/>
                          <w:bCs/>
                          <w:i/>
                          <w:iCs/>
                          <w:sz w:val="18"/>
                          <w:szCs w:val="18"/>
                        </w:rPr>
                      </w:pPr>
                    </w:p>
                    <w:p w14:paraId="2BD14D7D" w14:textId="77777777" w:rsidR="0024317D" w:rsidRPr="00E96510" w:rsidRDefault="0024317D" w:rsidP="00A663EC">
                      <w:pPr>
                        <w:tabs>
                          <w:tab w:val="clear" w:pos="426"/>
                          <w:tab w:val="clear" w:pos="568"/>
                          <w:tab w:val="clear" w:pos="710"/>
                          <w:tab w:val="left" w:pos="284"/>
                          <w:tab w:val="left" w:pos="709"/>
                          <w:tab w:val="left" w:pos="1134"/>
                          <w:tab w:val="left" w:pos="1560"/>
                        </w:tabs>
                        <w:ind w:left="284"/>
                        <w:rPr>
                          <w:rStyle w:val="a"/>
                          <w:rFonts w:ascii="Arial" w:hAnsi="Arial" w:cs="Arial"/>
                          <w:i/>
                          <w:sz w:val="20"/>
                          <w:szCs w:val="20"/>
                        </w:rPr>
                      </w:pPr>
                      <w:r>
                        <w:rPr>
                          <w:rStyle w:val="a"/>
                          <w:i/>
                          <w:sz w:val="20"/>
                          <w:vertAlign w:val="superscript"/>
                        </w:rPr>
                        <w:t>(1)</w:t>
                      </w:r>
                      <w:r>
                        <w:rPr>
                          <w:rStyle w:val="a"/>
                          <w:b/>
                          <w:i/>
                          <w:sz w:val="20"/>
                        </w:rPr>
                        <w:tab/>
                      </w:r>
                      <w:r w:rsidRPr="00E96510">
                        <w:rPr>
                          <w:rStyle w:val="a"/>
                          <w:rFonts w:ascii="Arial" w:hAnsi="Arial" w:cs="Arial"/>
                          <w:i/>
                          <w:sz w:val="20"/>
                          <w:szCs w:val="20"/>
                        </w:rPr>
                        <w:t>Pour les locaux à risque élevé la distance est doublée.</w:t>
                      </w:r>
                    </w:p>
                    <w:p w14:paraId="17968C27" w14:textId="22B27F66" w:rsidR="0024317D" w:rsidRPr="00E96510" w:rsidRDefault="0024317D" w:rsidP="00A663EC">
                      <w:pPr>
                        <w:tabs>
                          <w:tab w:val="clear" w:pos="426"/>
                          <w:tab w:val="clear" w:pos="568"/>
                          <w:tab w:val="clear" w:pos="710"/>
                          <w:tab w:val="left" w:pos="284"/>
                          <w:tab w:val="left" w:pos="709"/>
                          <w:tab w:val="left" w:pos="1134"/>
                          <w:tab w:val="left" w:pos="1560"/>
                        </w:tabs>
                        <w:rPr>
                          <w:rStyle w:val="a"/>
                          <w:rFonts w:ascii="Arial" w:hAnsi="Arial" w:cs="Arial"/>
                          <w:i/>
                          <w:sz w:val="20"/>
                          <w:szCs w:val="20"/>
                        </w:rPr>
                      </w:pPr>
                      <w:r w:rsidRPr="00E96510">
                        <w:rPr>
                          <w:rStyle w:val="a"/>
                          <w:rFonts w:ascii="Arial" w:hAnsi="Arial" w:cs="Arial"/>
                          <w:i/>
                          <w:sz w:val="20"/>
                          <w:szCs w:val="20"/>
                        </w:rPr>
                        <w:tab/>
                      </w:r>
                      <w:r w:rsidRPr="00E96510">
                        <w:rPr>
                          <w:rStyle w:val="a"/>
                          <w:rFonts w:ascii="Arial" w:hAnsi="Arial" w:cs="Arial"/>
                          <w:i/>
                          <w:sz w:val="20"/>
                          <w:szCs w:val="20"/>
                          <w:vertAlign w:val="superscript"/>
                        </w:rPr>
                        <w:t>(2)</w:t>
                      </w:r>
                      <w:r w:rsidRPr="00E96510">
                        <w:rPr>
                          <w:rStyle w:val="a"/>
                          <w:rFonts w:ascii="Arial" w:hAnsi="Arial" w:cs="Arial"/>
                          <w:i/>
                          <w:sz w:val="20"/>
                          <w:szCs w:val="20"/>
                        </w:rPr>
                        <w:tab/>
                        <w:t>Le nécessaire pour un mur de pare-feu selon l’essai de propagation des flammes.</w:t>
                      </w:r>
                    </w:p>
                    <w:p w14:paraId="058B828C" w14:textId="77777777" w:rsidR="0024317D" w:rsidRPr="00E96510" w:rsidRDefault="0024317D" w:rsidP="00A663EC">
                      <w:pPr>
                        <w:tabs>
                          <w:tab w:val="clear" w:pos="426"/>
                          <w:tab w:val="clear" w:pos="568"/>
                          <w:tab w:val="clear" w:pos="710"/>
                          <w:tab w:val="left" w:pos="284"/>
                          <w:tab w:val="left" w:pos="709"/>
                          <w:tab w:val="left" w:pos="1134"/>
                          <w:tab w:val="left" w:pos="1560"/>
                        </w:tabs>
                        <w:rPr>
                          <w:rStyle w:val="a"/>
                          <w:rFonts w:ascii="Arial" w:hAnsi="Arial" w:cs="Arial"/>
                          <w:i/>
                          <w:sz w:val="20"/>
                          <w:szCs w:val="20"/>
                        </w:rPr>
                      </w:pPr>
                      <w:r w:rsidRPr="00E96510">
                        <w:rPr>
                          <w:rStyle w:val="a"/>
                          <w:rFonts w:ascii="Arial" w:hAnsi="Arial" w:cs="Arial"/>
                          <w:i/>
                          <w:sz w:val="20"/>
                          <w:szCs w:val="20"/>
                        </w:rPr>
                        <w:tab/>
                      </w:r>
                      <w:r w:rsidRPr="00E96510">
                        <w:rPr>
                          <w:rStyle w:val="a"/>
                          <w:rFonts w:ascii="Arial" w:hAnsi="Arial" w:cs="Arial"/>
                          <w:i/>
                          <w:sz w:val="20"/>
                          <w:szCs w:val="20"/>
                          <w:vertAlign w:val="superscript"/>
                        </w:rPr>
                        <w:t>(3)</w:t>
                      </w:r>
                      <w:r w:rsidRPr="00E96510">
                        <w:rPr>
                          <w:rStyle w:val="a"/>
                          <w:rFonts w:ascii="Arial" w:hAnsi="Arial" w:cs="Arial"/>
                          <w:i/>
                          <w:sz w:val="20"/>
                          <w:szCs w:val="20"/>
                        </w:rPr>
                        <w:tab/>
                        <w:t>Le pourcentage maximal autorisé d’ouvertures sur la surface totale du mur extérieur est doublé si les huisseries ont un indice de résistance au feu d’au moins 30 minutes (ΕΙ 30).</w:t>
                      </w:r>
                    </w:p>
                    <w:p w14:paraId="541BE82F" w14:textId="77777777" w:rsidR="0024317D" w:rsidRPr="00E96510" w:rsidRDefault="0024317D" w:rsidP="001B5987">
                      <w:pPr>
                        <w:tabs>
                          <w:tab w:val="clear" w:pos="426"/>
                          <w:tab w:val="clear" w:pos="568"/>
                          <w:tab w:val="clear" w:pos="710"/>
                          <w:tab w:val="left" w:pos="284"/>
                          <w:tab w:val="left" w:pos="709"/>
                          <w:tab w:val="left" w:pos="1134"/>
                          <w:tab w:val="left" w:pos="1560"/>
                        </w:tabs>
                        <w:ind w:left="284"/>
                        <w:rPr>
                          <w:rStyle w:val="a"/>
                          <w:rFonts w:ascii="Arial" w:hAnsi="Arial" w:cs="Arial"/>
                          <w:i/>
                          <w:sz w:val="20"/>
                          <w:szCs w:val="20"/>
                        </w:rPr>
                      </w:pPr>
                      <w:r w:rsidRPr="00E96510">
                        <w:rPr>
                          <w:rStyle w:val="a"/>
                          <w:rFonts w:ascii="Arial" w:hAnsi="Arial" w:cs="Arial"/>
                          <w:i/>
                          <w:sz w:val="20"/>
                          <w:szCs w:val="20"/>
                          <w:vertAlign w:val="superscript"/>
                        </w:rPr>
                        <w:t>(4)</w:t>
                      </w:r>
                      <w:r w:rsidRPr="00E96510">
                        <w:rPr>
                          <w:rStyle w:val="a"/>
                          <w:rFonts w:ascii="Arial" w:hAnsi="Arial" w:cs="Arial"/>
                          <w:i/>
                          <w:sz w:val="20"/>
                          <w:szCs w:val="20"/>
                        </w:rPr>
                        <w:t xml:space="preserve"> Exigence pour les bâtiments de la sous-catégorie E1 et E3 à usage sanitaire et social ou les bâtiments ayant une population théorique de plus de 1 000 personnes ou les bâtiments abritant des écoles publiques et privées.</w:t>
                      </w:r>
                    </w:p>
                    <w:p w14:paraId="4DA73D2C" w14:textId="77777777" w:rsidR="0024317D" w:rsidRPr="0032553C" w:rsidRDefault="0024317D" w:rsidP="001B5987">
                      <w:pPr>
                        <w:tabs>
                          <w:tab w:val="clear" w:pos="426"/>
                          <w:tab w:val="clear" w:pos="568"/>
                          <w:tab w:val="clear" w:pos="710"/>
                          <w:tab w:val="left" w:pos="284"/>
                          <w:tab w:val="left" w:pos="709"/>
                          <w:tab w:val="left" w:pos="1134"/>
                          <w:tab w:val="left" w:pos="1560"/>
                        </w:tabs>
                        <w:ind w:left="284"/>
                        <w:rPr>
                          <w:rStyle w:val="a"/>
                          <w:rFonts w:ascii="Calibri" w:hAnsi="Calibri" w:cs="Calibri"/>
                        </w:rPr>
                      </w:pPr>
                    </w:p>
                    <w:p w14:paraId="488554E0" w14:textId="77777777" w:rsidR="0024317D" w:rsidRDefault="0024317D" w:rsidP="00A663EC">
                      <w:pPr>
                        <w:tabs>
                          <w:tab w:val="clear" w:pos="710"/>
                          <w:tab w:val="left" w:pos="709"/>
                        </w:tabs>
                        <w:rPr>
                          <w:b/>
                          <w:bCs/>
                          <w:i/>
                          <w:iCs/>
                          <w:sz w:val="18"/>
                          <w:szCs w:val="18"/>
                        </w:rPr>
                      </w:pPr>
                    </w:p>
                    <w:p w14:paraId="3E15E82C" w14:textId="77777777" w:rsidR="0024317D" w:rsidRDefault="0024317D" w:rsidP="00A663EC">
                      <w:pPr>
                        <w:tabs>
                          <w:tab w:val="clear" w:pos="710"/>
                          <w:tab w:val="left" w:pos="709"/>
                        </w:tabs>
                        <w:rPr>
                          <w:b/>
                          <w:bCs/>
                          <w:i/>
                          <w:iCs/>
                          <w:sz w:val="18"/>
                          <w:szCs w:val="18"/>
                        </w:rPr>
                      </w:pPr>
                    </w:p>
                    <w:p w14:paraId="6978AECF" w14:textId="77777777" w:rsidR="0024317D" w:rsidRPr="00AE5D5A" w:rsidRDefault="0024317D" w:rsidP="00A663EC">
                      <w:pPr>
                        <w:tabs>
                          <w:tab w:val="clear" w:pos="710"/>
                          <w:tab w:val="left" w:pos="709"/>
                        </w:tabs>
                        <w:rPr>
                          <w:b/>
                          <w:bCs/>
                          <w:i/>
                          <w:iCs/>
                          <w:sz w:val="18"/>
                          <w:szCs w:val="18"/>
                        </w:rPr>
                      </w:pPr>
                    </w:p>
                  </w:txbxContent>
                </v:textbox>
                <w10:wrap type="square"/>
              </v:shape>
            </w:pict>
          </mc:Fallback>
        </mc:AlternateContent>
      </w:r>
    </w:p>
    <w:p w14:paraId="6A4D7319" w14:textId="60052A2D" w:rsidR="0024317D" w:rsidRPr="0048354B" w:rsidRDefault="008153CD" w:rsidP="000D639B">
      <w:pPr>
        <w:tabs>
          <w:tab w:val="clear" w:pos="426"/>
          <w:tab w:val="clear" w:pos="568"/>
          <w:tab w:val="clear" w:pos="710"/>
          <w:tab w:val="left" w:pos="284"/>
          <w:tab w:val="left" w:pos="709"/>
          <w:tab w:val="left" w:pos="1134"/>
          <w:tab w:val="left" w:pos="1560"/>
        </w:tabs>
        <w:rPr>
          <w:rStyle w:val="a"/>
          <w:rFonts w:ascii="Calibri" w:hAnsi="Calibri" w:cs="Calibri"/>
        </w:rPr>
      </w:pPr>
      <w:r w:rsidRPr="0048354B">
        <w:rPr>
          <w:rStyle w:val="a"/>
        </w:rPr>
        <w:t>La distance (a) entre les ouvertures sur des murs extérieurs appartenant à différents compartiments d’incendie doit être d’environ 1,40 mètre, lorsque les ouvertures n’ont pas l’indice de résistance au feu requis.</w:t>
      </w:r>
      <w:r w:rsidRPr="0048354B">
        <w:rPr>
          <w:rStyle w:val="a"/>
          <w:rFonts w:ascii="Times New Roman" w:hAnsi="Times New Roman"/>
        </w:rPr>
        <w:t xml:space="preserve"> </w:t>
      </w:r>
      <w:r w:rsidRPr="0048354B">
        <w:rPr>
          <w:rStyle w:val="a"/>
        </w:rPr>
        <w:t>La même distance minimale est également applicable dans le cas des compartiments d’incendie superposés, entre le point le plus haut de l’ouverture du bas et le point le plus bas de l’ouverture du haut, en tenant également compte de l’avancée s’intercalant (schéma 26) et toujours sous la condition que les ouvertures n’aient pas l’indice de résistance au feu requis pour le compartiment d’incendie.</w:t>
      </w:r>
    </w:p>
    <w:p w14:paraId="38457FEB"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r w:rsidRPr="0048354B">
        <w:rPr>
          <w:rStyle w:val="a"/>
        </w:rPr>
        <w:t>Dans le dernier cas, la paroi qui s’intercale ainsi que l’avancée doivent avoir un indice de résistance au feu au moins égal à celui requis pour le plancher du compartiment d’incendie. (Schéma 27)</w:t>
      </w:r>
    </w:p>
    <w:p w14:paraId="5D491B2F"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Pr>
      </w:pPr>
    </w:p>
    <w:p w14:paraId="58A4B87C" w14:textId="77777777" w:rsidR="0024317D" w:rsidRPr="0048354B" w:rsidRDefault="0024317D">
      <w:pPr>
        <w:tabs>
          <w:tab w:val="clear" w:pos="426"/>
          <w:tab w:val="clear" w:pos="568"/>
          <w:tab w:val="clear" w:pos="710"/>
        </w:tabs>
        <w:overflowPunct/>
        <w:autoSpaceDE/>
        <w:autoSpaceDN/>
        <w:adjustRightInd/>
        <w:jc w:val="left"/>
        <w:textAlignment w:val="auto"/>
        <w:rPr>
          <w:rStyle w:val="a"/>
        </w:rPr>
      </w:pPr>
      <w:r w:rsidRPr="0048354B">
        <w:br w:type="page"/>
      </w:r>
    </w:p>
    <w:p w14:paraId="424641CA"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Pr>
      </w:pPr>
    </w:p>
    <w:p w14:paraId="1C56CCEF" w14:textId="5A7E8344" w:rsidR="0024317D" w:rsidRPr="0048354B" w:rsidRDefault="00944A81" w:rsidP="000D639B">
      <w:pPr>
        <w:tabs>
          <w:tab w:val="clear" w:pos="426"/>
          <w:tab w:val="clear" w:pos="568"/>
          <w:tab w:val="clear" w:pos="710"/>
          <w:tab w:val="left" w:pos="284"/>
          <w:tab w:val="left" w:pos="709"/>
          <w:tab w:val="left" w:pos="1134"/>
          <w:tab w:val="left" w:pos="1560"/>
        </w:tabs>
        <w:rPr>
          <w:rStyle w:val="a"/>
        </w:rPr>
      </w:pPr>
      <w:r w:rsidRPr="0048354B">
        <w:rPr>
          <w:noProof/>
        </w:rPr>
        <mc:AlternateContent>
          <mc:Choice Requires="wps">
            <w:drawing>
              <wp:anchor distT="0" distB="0" distL="114300" distR="114300" simplePos="0" relativeHeight="251662848" behindDoc="0" locked="0" layoutInCell="1" allowOverlap="1" wp14:anchorId="6BF8AAB7" wp14:editId="24653A69">
                <wp:simplePos x="0" y="0"/>
                <wp:positionH relativeFrom="column">
                  <wp:posOffset>-76200</wp:posOffset>
                </wp:positionH>
                <wp:positionV relativeFrom="paragraph">
                  <wp:posOffset>123190</wp:posOffset>
                </wp:positionV>
                <wp:extent cx="5574030" cy="3044190"/>
                <wp:effectExtent l="8890" t="9525" r="8255" b="13335"/>
                <wp:wrapSquare wrapText="bothSides"/>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030" cy="3044190"/>
                        </a:xfrm>
                        <a:prstGeom prst="rect">
                          <a:avLst/>
                        </a:prstGeom>
                        <a:solidFill>
                          <a:srgbClr val="FFFFFF"/>
                        </a:solidFill>
                        <a:ln w="9525">
                          <a:solidFill>
                            <a:srgbClr val="000000"/>
                          </a:solidFill>
                          <a:miter lim="800000"/>
                          <a:headEnd/>
                          <a:tailEnd/>
                        </a:ln>
                      </wps:spPr>
                      <wps:txbx>
                        <w:txbxContent>
                          <w:p w14:paraId="37CD6C9D" w14:textId="77777777" w:rsidR="0024317D" w:rsidRDefault="0024317D" w:rsidP="0011190E">
                            <w:pPr>
                              <w:rPr>
                                <w:rFonts w:ascii="Arial,Bold" w:hAnsi="Arial,Bold" w:cs="Arial,Bold"/>
                                <w:b/>
                                <w:bCs/>
                                <w:i/>
                                <w:iCs/>
                                <w:sz w:val="18"/>
                                <w:szCs w:val="18"/>
                              </w:rPr>
                            </w:pPr>
                            <w:r>
                              <w:rPr>
                                <w:rFonts w:ascii="Arial,Bold" w:hAnsi="Arial,Bold"/>
                                <w:b/>
                                <w:i/>
                                <w:sz w:val="18"/>
                              </w:rPr>
                              <w:t>Schéma 26: Distance entre les ouvertures dans les murs extérieurs</w:t>
                            </w:r>
                          </w:p>
                          <w:p w14:paraId="5ECCA6EA" w14:textId="77777777" w:rsidR="0024317D" w:rsidRPr="00F60C4C"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43ADF40B" wp14:editId="0378238A">
                                  <wp:extent cx="5166360" cy="2811780"/>
                                  <wp:effectExtent l="19050" t="0" r="0" b="0"/>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srcRect/>
                                          <a:stretch>
                                            <a:fillRect/>
                                          </a:stretch>
                                        </pic:blipFill>
                                        <pic:spPr bwMode="auto">
                                          <a:xfrm>
                                            <a:off x="0" y="0"/>
                                            <a:ext cx="5166360" cy="28117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F8AAB7" id="Text Box 46" o:spid="_x0000_s1068" type="#_x0000_t202" style="position:absolute;left:0;text-align:left;margin-left:-6pt;margin-top:9.7pt;width:438.9pt;height:23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">
                <v:textbox style="mso-fit-shape-to-text:t">
                  <w:txbxContent>
                    <w:p w14:paraId="37CD6C9D" w14:textId="77777777" w:rsidR="0024317D" w:rsidRDefault="0024317D" w:rsidP="0011190E">
                      <w:pPr>
                        <w:rPr>
                          <w:rFonts w:ascii="Arial,Bold" w:hAnsi="Arial,Bold" w:cs="Arial,Bold"/>
                          <w:b/>
                          <w:bCs/>
                          <w:i/>
                          <w:iCs/>
                          <w:sz w:val="18"/>
                          <w:szCs w:val="18"/>
                        </w:rPr>
                      </w:pPr>
                      <w:r>
                        <w:rPr>
                          <w:rFonts w:ascii="Arial,Bold" w:hAnsi="Arial,Bold"/>
                          <w:b/>
                          <w:i/>
                          <w:sz w:val="18"/>
                        </w:rPr>
                        <w:t>Schéma 26: Distance entre les ouvertures dans les murs extérieurs</w:t>
                      </w:r>
                    </w:p>
                    <w:p w14:paraId="5ECCA6EA" w14:textId="77777777" w:rsidR="0024317D" w:rsidRPr="00F60C4C" w:rsidRDefault="001E7C2A" w:rsidP="0011190E">
                      <w:pPr>
                        <w:rPr>
                          <w:rFonts w:ascii="Arial,Bold" w:hAnsi="Arial,Bold" w:cs="Arial,Bold"/>
                          <w:b/>
                          <w:bCs/>
                          <w:i/>
                          <w:iCs/>
                          <w:sz w:val="18"/>
                          <w:szCs w:val="18"/>
                        </w:rPr>
                      </w:pPr>
                      <w:r>
                        <w:rPr>
                          <w:rFonts w:ascii="Arial,Bold" w:hAnsi="Arial,Bold"/>
                          <w:b/>
                          <w:i/>
                          <w:noProof/>
                          <w:sz w:val="18"/>
                        </w:rPr>
                        <w:drawing>
                          <wp:inline distT="0" distB="0" distL="0" distR="0" wp14:anchorId="43ADF40B" wp14:editId="0378238A">
                            <wp:extent cx="5166360" cy="2811780"/>
                            <wp:effectExtent l="19050" t="0" r="0" b="0"/>
                            <wp:docPr id="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srcRect/>
                                    <a:stretch>
                                      <a:fillRect/>
                                    </a:stretch>
                                  </pic:blipFill>
                                  <pic:spPr bwMode="auto">
                                    <a:xfrm>
                                      <a:off x="0" y="0"/>
                                      <a:ext cx="5166360" cy="2811780"/>
                                    </a:xfrm>
                                    <a:prstGeom prst="rect">
                                      <a:avLst/>
                                    </a:prstGeom>
                                    <a:noFill/>
                                    <a:ln w="9525">
                                      <a:noFill/>
                                      <a:miter lim="800000"/>
                                      <a:headEnd/>
                                      <a:tailEnd/>
                                    </a:ln>
                                  </pic:spPr>
                                </pic:pic>
                              </a:graphicData>
                            </a:graphic>
                          </wp:inline>
                        </w:drawing>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4227"/>
      </w:tblGrid>
      <w:tr w:rsidR="0090643D" w:rsidRPr="0048354B" w14:paraId="1C0D2BE6" w14:textId="77777777" w:rsidTr="009E2579">
        <w:tc>
          <w:tcPr>
            <w:tcW w:w="4226" w:type="dxa"/>
            <w:shd w:val="clear" w:color="auto" w:fill="auto"/>
          </w:tcPr>
          <w:p w14:paraId="14B1E231" w14:textId="77777777" w:rsidR="0090643D" w:rsidRPr="0048354B" w:rsidRDefault="0090643D" w:rsidP="009E2579">
            <w:pPr>
              <w:tabs>
                <w:tab w:val="clear" w:pos="426"/>
                <w:tab w:val="clear" w:pos="568"/>
                <w:tab w:val="left" w:pos="284"/>
                <w:tab w:val="left" w:pos="1134"/>
                <w:tab w:val="left" w:pos="1560"/>
              </w:tabs>
              <w:rPr>
                <w:rStyle w:val="a"/>
                <w:rFonts w:ascii="Arial" w:hAnsi="Arial"/>
              </w:rPr>
            </w:pPr>
            <w:bookmarkStart w:id="6" w:name="_Hlk81396839"/>
            <w:r w:rsidRPr="0048354B">
              <w:rPr>
                <w:rStyle w:val="a"/>
                <w:rFonts w:ascii="Arial" w:hAnsi="Arial"/>
              </w:rPr>
              <w:t>τοίχος πυροδιαμερίσματος</w:t>
            </w:r>
          </w:p>
        </w:tc>
        <w:tc>
          <w:tcPr>
            <w:tcW w:w="4227" w:type="dxa"/>
            <w:shd w:val="clear" w:color="auto" w:fill="auto"/>
          </w:tcPr>
          <w:p w14:paraId="073F2222" w14:textId="77777777" w:rsidR="0090643D" w:rsidRPr="0048354B" w:rsidRDefault="0090643D" w:rsidP="009E2579">
            <w:pPr>
              <w:tabs>
                <w:tab w:val="clear" w:pos="426"/>
                <w:tab w:val="clear" w:pos="568"/>
                <w:tab w:val="left" w:pos="284"/>
                <w:tab w:val="left" w:pos="1134"/>
                <w:tab w:val="left" w:pos="1560"/>
              </w:tabs>
              <w:rPr>
                <w:rStyle w:val="a"/>
                <w:rFonts w:ascii="Arial" w:hAnsi="Arial"/>
              </w:rPr>
            </w:pPr>
            <w:r w:rsidRPr="0048354B">
              <w:rPr>
                <w:rStyle w:val="a"/>
                <w:rFonts w:ascii="Arial" w:hAnsi="Arial"/>
              </w:rPr>
              <w:t>Paroi du compartiment d’incendie</w:t>
            </w:r>
          </w:p>
        </w:tc>
      </w:tr>
      <w:tr w:rsidR="0090643D" w:rsidRPr="0048354B" w14:paraId="50DDF92A" w14:textId="77777777" w:rsidTr="009E2579">
        <w:tc>
          <w:tcPr>
            <w:tcW w:w="4226" w:type="dxa"/>
            <w:shd w:val="clear" w:color="auto" w:fill="auto"/>
          </w:tcPr>
          <w:p w14:paraId="4059DD36" w14:textId="77777777" w:rsidR="0090643D" w:rsidRPr="0048354B"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48354B">
              <w:rPr>
                <w:rStyle w:val="a"/>
                <w:rFonts w:ascii="Arial" w:hAnsi="Arial"/>
              </w:rPr>
              <w:t>Δάπεδο πυροδιαμερίσματος</w:t>
            </w:r>
          </w:p>
        </w:tc>
        <w:tc>
          <w:tcPr>
            <w:tcW w:w="4227" w:type="dxa"/>
            <w:shd w:val="clear" w:color="auto" w:fill="auto"/>
          </w:tcPr>
          <w:p w14:paraId="52884578" w14:textId="77777777" w:rsidR="0090643D" w:rsidRPr="0048354B"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48354B">
              <w:rPr>
                <w:rStyle w:val="a"/>
                <w:rFonts w:ascii="Arial" w:hAnsi="Arial"/>
              </w:rPr>
              <w:t>Plancher du compartiment d’incendie</w:t>
            </w:r>
          </w:p>
        </w:tc>
      </w:tr>
      <w:bookmarkEnd w:id="6"/>
    </w:tbl>
    <w:p w14:paraId="4900AB8A" w14:textId="77777777" w:rsidR="0024317D" w:rsidRPr="0048354B" w:rsidRDefault="0024317D" w:rsidP="000D639B">
      <w:pPr>
        <w:tabs>
          <w:tab w:val="clear" w:pos="426"/>
          <w:tab w:val="clear" w:pos="568"/>
          <w:tab w:val="clear" w:pos="710"/>
          <w:tab w:val="left" w:pos="284"/>
          <w:tab w:val="left" w:pos="709"/>
          <w:tab w:val="left" w:pos="1134"/>
          <w:tab w:val="left" w:pos="1560"/>
        </w:tabs>
        <w:rPr>
          <w:rStyle w:val="a"/>
          <w:rFonts w:ascii="Calibri" w:hAnsi="Calibri" w:cs="Calibri"/>
        </w:rPr>
      </w:pPr>
    </w:p>
    <w:p w14:paraId="2442DCF0" w14:textId="77777777" w:rsidR="0090643D" w:rsidRPr="0048354B"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328CB4CC" w14:textId="77777777" w:rsidR="0090643D" w:rsidRPr="0048354B"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45007F72" w14:textId="77777777" w:rsidR="0090643D" w:rsidRPr="0048354B"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3426A74F" w14:textId="77777777" w:rsidR="0090643D" w:rsidRPr="0048354B" w:rsidRDefault="0090643D">
      <w:pPr>
        <w:tabs>
          <w:tab w:val="clear" w:pos="426"/>
          <w:tab w:val="clear" w:pos="568"/>
          <w:tab w:val="clear" w:pos="710"/>
        </w:tabs>
        <w:overflowPunct/>
        <w:autoSpaceDE/>
        <w:autoSpaceDN/>
        <w:adjustRightInd/>
        <w:jc w:val="left"/>
        <w:textAlignment w:val="auto"/>
        <w:rPr>
          <w:rStyle w:val="a"/>
          <w:rFonts w:ascii="Calibri" w:hAnsi="Calibri" w:cs="Calibri"/>
        </w:rPr>
      </w:pPr>
    </w:p>
    <w:p w14:paraId="39C1A83F" w14:textId="6958B84F" w:rsidR="0024317D" w:rsidRPr="0048354B" w:rsidRDefault="00944A81">
      <w:pPr>
        <w:tabs>
          <w:tab w:val="clear" w:pos="426"/>
          <w:tab w:val="clear" w:pos="568"/>
          <w:tab w:val="clear" w:pos="710"/>
        </w:tabs>
        <w:overflowPunct/>
        <w:autoSpaceDE/>
        <w:autoSpaceDN/>
        <w:adjustRightInd/>
        <w:jc w:val="left"/>
        <w:textAlignment w:val="auto"/>
        <w:rPr>
          <w:rStyle w:val="a"/>
          <w:rFonts w:ascii="Calibri" w:hAnsi="Calibri" w:cs="Calibri"/>
        </w:rPr>
      </w:pPr>
      <w:r w:rsidRPr="0048354B">
        <w:rPr>
          <w:noProof/>
        </w:rPr>
        <w:lastRenderedPageBreak/>
        <mc:AlternateContent>
          <mc:Choice Requires="wps">
            <w:drawing>
              <wp:anchor distT="0" distB="0" distL="114300" distR="114300" simplePos="0" relativeHeight="251663872" behindDoc="0" locked="0" layoutInCell="1" allowOverlap="1" wp14:anchorId="3DBA30EE" wp14:editId="2317F683">
                <wp:simplePos x="0" y="0"/>
                <wp:positionH relativeFrom="column">
                  <wp:posOffset>-76200</wp:posOffset>
                </wp:positionH>
                <wp:positionV relativeFrom="paragraph">
                  <wp:posOffset>2540</wp:posOffset>
                </wp:positionV>
                <wp:extent cx="3534410" cy="4362450"/>
                <wp:effectExtent l="8890" t="13335" r="9525" b="5715"/>
                <wp:wrapSquare wrapText="bothSides"/>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362450"/>
                        </a:xfrm>
                        <a:prstGeom prst="rect">
                          <a:avLst/>
                        </a:prstGeom>
                        <a:solidFill>
                          <a:srgbClr val="FFFFFF"/>
                        </a:solidFill>
                        <a:ln w="9525">
                          <a:solidFill>
                            <a:srgbClr val="000000"/>
                          </a:solidFill>
                          <a:miter lim="800000"/>
                          <a:headEnd/>
                          <a:tailEnd/>
                        </a:ln>
                      </wps:spPr>
                      <wps:txbx>
                        <w:txbxContent>
                          <w:p w14:paraId="78488618" w14:textId="77777777" w:rsidR="0024317D" w:rsidRPr="00CC3EF6" w:rsidRDefault="0024317D" w:rsidP="0011190E">
                            <w:pPr>
                              <w:rPr>
                                <w:rFonts w:ascii="Arial,Bold" w:hAnsi="Arial,Bold" w:cs="Arial,Bold"/>
                                <w:b/>
                                <w:bCs/>
                                <w:i/>
                                <w:iCs/>
                                <w:sz w:val="18"/>
                                <w:szCs w:val="18"/>
                              </w:rPr>
                            </w:pPr>
                            <w:r>
                              <w:rPr>
                                <w:rFonts w:ascii="Arial,Bold" w:hAnsi="Arial,Bold"/>
                                <w:b/>
                                <w:i/>
                                <w:sz w:val="18"/>
                              </w:rPr>
                              <w:t xml:space="preserve">Schéma 27: </w:t>
                            </w:r>
                          </w:p>
                          <w:p w14:paraId="114D4739" w14:textId="77777777" w:rsidR="0024317D" w:rsidRPr="009D31CE" w:rsidRDefault="0024317D" w:rsidP="0011190E">
                            <w:pPr>
                              <w:rPr>
                                <w:rStyle w:val="a"/>
                                <w:rFonts w:ascii="Calibri" w:hAnsi="Calibri" w:cs="Calibri"/>
                              </w:rPr>
                            </w:pPr>
                          </w:p>
                          <w:p w14:paraId="5CB21CF6" w14:textId="77777777" w:rsidR="0024317D" w:rsidRPr="009D31CE" w:rsidRDefault="001E7C2A" w:rsidP="0011190E">
                            <w:pPr>
                              <w:rPr>
                                <w:rStyle w:val="a"/>
                                <w:rFonts w:ascii="Calibri" w:hAnsi="Calibri" w:cs="Calibri"/>
                              </w:rPr>
                            </w:pPr>
                            <w:r>
                              <w:rPr>
                                <w:rFonts w:ascii="Calibri" w:hAnsi="Calibri"/>
                                <w:noProof/>
                                <w:sz w:val="22"/>
                              </w:rPr>
                              <w:drawing>
                                <wp:inline distT="0" distB="0" distL="0" distR="0" wp14:anchorId="32F81AEF" wp14:editId="732E0655">
                                  <wp:extent cx="3406140" cy="3924300"/>
                                  <wp:effectExtent l="19050" t="0" r="381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srcRect/>
                                          <a:stretch>
                                            <a:fillRect/>
                                          </a:stretch>
                                        </pic:blipFill>
                                        <pic:spPr bwMode="auto">
                                          <a:xfrm>
                                            <a:off x="0" y="0"/>
                                            <a:ext cx="3406140" cy="3924300"/>
                                          </a:xfrm>
                                          <a:prstGeom prst="rect">
                                            <a:avLst/>
                                          </a:prstGeom>
                                          <a:noFill/>
                                          <a:ln w="9525">
                                            <a:noFill/>
                                            <a:miter lim="800000"/>
                                            <a:headEnd/>
                                            <a:tailEnd/>
                                          </a:ln>
                                        </pic:spPr>
                                      </pic:pic>
                                    </a:graphicData>
                                  </a:graphic>
                                </wp:inline>
                              </w:drawing>
                            </w:r>
                          </w:p>
                          <w:p w14:paraId="380DFF9B" w14:textId="77777777" w:rsidR="0024317D" w:rsidRPr="009D31CE" w:rsidRDefault="0024317D" w:rsidP="0011190E">
                            <w:pPr>
                              <w:rPr>
                                <w:rStyle w:val="a"/>
                                <w:rFonts w:ascii="Calibri" w:hAnsi="Calibri" w:cs="Calibri"/>
                              </w:rPr>
                            </w:pPr>
                          </w:p>
                          <w:p w14:paraId="0C13A8EA" w14:textId="77777777" w:rsidR="0024317D" w:rsidRPr="009D31CE" w:rsidRDefault="0024317D" w:rsidP="0011190E">
                            <w:pPr>
                              <w:rPr>
                                <w:rStyle w:val="a"/>
                                <w:rFonts w:ascii="Calibri" w:hAnsi="Calibri" w:cs="Calibri"/>
                              </w:rPr>
                            </w:pPr>
                          </w:p>
                          <w:p w14:paraId="6943D70C" w14:textId="77777777" w:rsidR="0024317D" w:rsidRPr="0056284B" w:rsidRDefault="0024317D" w:rsidP="001119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A30EE" id="Text Box 47" o:spid="_x0000_s1069" type="#_x0000_t202" style="position:absolute;margin-left:-6pt;margin-top:.2pt;width:278.3pt;height:3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">
                <v:textbox>
                  <w:txbxContent>
                    <w:p w14:paraId="78488618" w14:textId="77777777" w:rsidR="0024317D" w:rsidRPr="00CC3EF6" w:rsidRDefault="0024317D" w:rsidP="0011190E">
                      <w:pPr>
                        <w:rPr>
                          <w:rFonts w:ascii="Arial,Bold" w:hAnsi="Arial,Bold" w:cs="Arial,Bold"/>
                          <w:b/>
                          <w:bCs/>
                          <w:i/>
                          <w:iCs/>
                          <w:sz w:val="18"/>
                          <w:szCs w:val="18"/>
                        </w:rPr>
                      </w:pPr>
                      <w:r>
                        <w:rPr>
                          <w:rFonts w:ascii="Arial,Bold" w:hAnsi="Arial,Bold"/>
                          <w:b/>
                          <w:i/>
                          <w:sz w:val="18"/>
                        </w:rPr>
                        <w:t xml:space="preserve">Schéma 27: </w:t>
                      </w:r>
                    </w:p>
                    <w:p w14:paraId="114D4739" w14:textId="77777777" w:rsidR="0024317D" w:rsidRPr="009D31CE" w:rsidRDefault="0024317D" w:rsidP="0011190E">
                      <w:pPr>
                        <w:rPr>
                          <w:rStyle w:val="a"/>
                          <w:rFonts w:ascii="Calibri" w:hAnsi="Calibri" w:cs="Calibri"/>
                        </w:rPr>
                      </w:pPr>
                    </w:p>
                    <w:p w14:paraId="5CB21CF6" w14:textId="77777777" w:rsidR="0024317D" w:rsidRPr="009D31CE" w:rsidRDefault="001E7C2A" w:rsidP="0011190E">
                      <w:pPr>
                        <w:rPr>
                          <w:rStyle w:val="a"/>
                          <w:rFonts w:ascii="Calibri" w:hAnsi="Calibri" w:cs="Calibri"/>
                        </w:rPr>
                      </w:pPr>
                      <w:r>
                        <w:rPr>
                          <w:rFonts w:ascii="Calibri" w:hAnsi="Calibri"/>
                          <w:noProof/>
                          <w:sz w:val="22"/>
                        </w:rPr>
                        <w:drawing>
                          <wp:inline distT="0" distB="0" distL="0" distR="0" wp14:anchorId="32F81AEF" wp14:editId="732E0655">
                            <wp:extent cx="3406140" cy="3924300"/>
                            <wp:effectExtent l="19050" t="0" r="381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srcRect/>
                                    <a:stretch>
                                      <a:fillRect/>
                                    </a:stretch>
                                  </pic:blipFill>
                                  <pic:spPr bwMode="auto">
                                    <a:xfrm>
                                      <a:off x="0" y="0"/>
                                      <a:ext cx="3406140" cy="3924300"/>
                                    </a:xfrm>
                                    <a:prstGeom prst="rect">
                                      <a:avLst/>
                                    </a:prstGeom>
                                    <a:noFill/>
                                    <a:ln w="9525">
                                      <a:noFill/>
                                      <a:miter lim="800000"/>
                                      <a:headEnd/>
                                      <a:tailEnd/>
                                    </a:ln>
                                  </pic:spPr>
                                </pic:pic>
                              </a:graphicData>
                            </a:graphic>
                          </wp:inline>
                        </w:drawing>
                      </w:r>
                    </w:p>
                    <w:p w14:paraId="380DFF9B" w14:textId="77777777" w:rsidR="0024317D" w:rsidRPr="009D31CE" w:rsidRDefault="0024317D" w:rsidP="0011190E">
                      <w:pPr>
                        <w:rPr>
                          <w:rStyle w:val="a"/>
                          <w:rFonts w:ascii="Calibri" w:hAnsi="Calibri" w:cs="Calibri"/>
                        </w:rPr>
                      </w:pPr>
                    </w:p>
                    <w:p w14:paraId="0C13A8EA" w14:textId="77777777" w:rsidR="0024317D" w:rsidRPr="009D31CE" w:rsidRDefault="0024317D" w:rsidP="0011190E">
                      <w:pPr>
                        <w:rPr>
                          <w:rStyle w:val="a"/>
                          <w:rFonts w:ascii="Calibri" w:hAnsi="Calibri" w:cs="Calibri"/>
                        </w:rPr>
                      </w:pPr>
                    </w:p>
                    <w:p w14:paraId="6943D70C" w14:textId="77777777" w:rsidR="0024317D" w:rsidRPr="0056284B" w:rsidRDefault="0024317D" w:rsidP="0011190E"/>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4227"/>
      </w:tblGrid>
      <w:tr w:rsidR="00F95A01" w:rsidRPr="0048354B" w14:paraId="18806C3C" w14:textId="77777777" w:rsidTr="009E2579">
        <w:tc>
          <w:tcPr>
            <w:tcW w:w="4226" w:type="dxa"/>
            <w:shd w:val="clear" w:color="auto" w:fill="auto"/>
          </w:tcPr>
          <w:p w14:paraId="206FE568" w14:textId="77777777" w:rsidR="0090643D" w:rsidRPr="0048354B"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48354B">
              <w:rPr>
                <w:rStyle w:val="a"/>
                <w:rFonts w:ascii="Arial" w:hAnsi="Arial"/>
              </w:rPr>
              <w:t>Δάπεδο πυροδιαμερίσματος</w:t>
            </w:r>
          </w:p>
        </w:tc>
        <w:tc>
          <w:tcPr>
            <w:tcW w:w="4227" w:type="dxa"/>
            <w:shd w:val="clear" w:color="auto" w:fill="auto"/>
          </w:tcPr>
          <w:p w14:paraId="7FC08A23" w14:textId="77777777" w:rsidR="0090643D" w:rsidRPr="0048354B"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48354B">
              <w:rPr>
                <w:rStyle w:val="a"/>
                <w:rFonts w:ascii="Arial" w:hAnsi="Arial"/>
              </w:rPr>
              <w:t>Plancher du compartiment d’incendie</w:t>
            </w:r>
          </w:p>
        </w:tc>
      </w:tr>
      <w:tr w:rsidR="00F95A01" w:rsidRPr="0048354B" w14:paraId="50A7DA97" w14:textId="77777777" w:rsidTr="009E2579">
        <w:tc>
          <w:tcPr>
            <w:tcW w:w="4226" w:type="dxa"/>
            <w:shd w:val="clear" w:color="auto" w:fill="auto"/>
          </w:tcPr>
          <w:p w14:paraId="11C4F5AB" w14:textId="77777777" w:rsidR="0090643D" w:rsidRPr="0048354B"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48354B">
              <w:rPr>
                <w:rStyle w:val="a"/>
                <w:rFonts w:ascii="Arial" w:hAnsi="Arial"/>
              </w:rPr>
              <w:t>TOMH</w:t>
            </w:r>
          </w:p>
        </w:tc>
        <w:tc>
          <w:tcPr>
            <w:tcW w:w="4227" w:type="dxa"/>
            <w:shd w:val="clear" w:color="auto" w:fill="auto"/>
          </w:tcPr>
          <w:p w14:paraId="4C11599E" w14:textId="77777777" w:rsidR="0090643D" w:rsidRPr="0048354B" w:rsidRDefault="0090643D" w:rsidP="009E2579">
            <w:pPr>
              <w:tabs>
                <w:tab w:val="clear" w:pos="426"/>
                <w:tab w:val="clear" w:pos="568"/>
                <w:tab w:val="clear" w:pos="710"/>
                <w:tab w:val="left" w:pos="284"/>
                <w:tab w:val="left" w:pos="709"/>
                <w:tab w:val="left" w:pos="1134"/>
                <w:tab w:val="left" w:pos="1560"/>
              </w:tabs>
              <w:rPr>
                <w:rStyle w:val="a"/>
                <w:rFonts w:ascii="Arial" w:hAnsi="Arial"/>
              </w:rPr>
            </w:pPr>
            <w:r w:rsidRPr="0048354B">
              <w:rPr>
                <w:rStyle w:val="a"/>
                <w:rFonts w:ascii="Arial" w:hAnsi="Arial"/>
              </w:rPr>
              <w:t>SECTION</w:t>
            </w:r>
          </w:p>
        </w:tc>
      </w:tr>
    </w:tbl>
    <w:p w14:paraId="55604DEE" w14:textId="77777777" w:rsidR="0024317D" w:rsidRPr="0048354B" w:rsidRDefault="0024317D" w:rsidP="007D64E5">
      <w:pPr>
        <w:tabs>
          <w:tab w:val="clear" w:pos="426"/>
          <w:tab w:val="clear" w:pos="568"/>
          <w:tab w:val="clear" w:pos="710"/>
        </w:tabs>
        <w:overflowPunct/>
        <w:autoSpaceDE/>
        <w:autoSpaceDN/>
        <w:adjustRightInd/>
        <w:jc w:val="left"/>
        <w:textAlignment w:val="auto"/>
        <w:rPr>
          <w:rFonts w:ascii="HellasArial" w:hAnsi="HellasArial" w:cs="HellasArial"/>
          <w:sz w:val="22"/>
          <w:szCs w:val="22"/>
        </w:rPr>
      </w:pPr>
      <w:r w:rsidRPr="0048354B">
        <w:br w:type="page"/>
      </w:r>
    </w:p>
    <w:p w14:paraId="6A9A8384" w14:textId="77777777" w:rsidR="0024317D" w:rsidRPr="0048354B" w:rsidRDefault="0024317D" w:rsidP="007D64E5">
      <w:pPr>
        <w:pStyle w:val="Heading1"/>
        <w:ind w:left="0" w:firstLine="0"/>
        <w:rPr>
          <w:rStyle w:val="SubtleEmphasis"/>
          <w:color w:val="auto"/>
          <w:sz w:val="26"/>
          <w:szCs w:val="26"/>
        </w:rPr>
      </w:pPr>
      <w:r w:rsidRPr="0048354B">
        <w:rPr>
          <w:rStyle w:val="SubtleEmphasis"/>
          <w:color w:val="auto"/>
          <w:sz w:val="26"/>
        </w:rPr>
        <w:lastRenderedPageBreak/>
        <w:t>Article 7 : Moyens actifs de protection incendie</w:t>
      </w:r>
    </w:p>
    <w:p w14:paraId="44B459E9" w14:textId="77777777" w:rsidR="0024317D" w:rsidRPr="0048354B" w:rsidRDefault="0024317D" w:rsidP="00E41BEC">
      <w:pPr>
        <w:pStyle w:val="Heading3"/>
        <w:numPr>
          <w:ilvl w:val="0"/>
          <w:numId w:val="18"/>
        </w:numPr>
      </w:pPr>
      <w:r w:rsidRPr="0048354B">
        <w:t>Généralités</w:t>
      </w:r>
    </w:p>
    <w:p w14:paraId="55EA1C41" w14:textId="77777777" w:rsidR="0024317D" w:rsidRPr="0048354B" w:rsidRDefault="0024317D" w:rsidP="001B1E1D"/>
    <w:p w14:paraId="114AD6F0" w14:textId="77777777" w:rsidR="0024317D" w:rsidRPr="0048354B" w:rsidRDefault="0024317D" w:rsidP="00A811D2">
      <w:pPr>
        <w:pStyle w:val="BodyText"/>
        <w:spacing w:after="0"/>
        <w:rPr>
          <w:sz w:val="22"/>
          <w:szCs w:val="22"/>
        </w:rPr>
      </w:pPr>
      <w:r w:rsidRPr="0048354B">
        <w:rPr>
          <w:sz w:val="22"/>
        </w:rPr>
        <w:t>Les moyens actifs de protection incendie installés dans les bâtiments sont définis par leur usage spécifique en fonction de leurs caractéristiques métriques (surface brute totale occupée).</w:t>
      </w:r>
    </w:p>
    <w:p w14:paraId="7F24692F" w14:textId="77777777" w:rsidR="0024317D" w:rsidRPr="0048354B" w:rsidRDefault="0024317D" w:rsidP="00A811D2">
      <w:pPr>
        <w:pStyle w:val="BodyText"/>
        <w:spacing w:after="0"/>
        <w:rPr>
          <w:sz w:val="22"/>
          <w:szCs w:val="22"/>
        </w:rPr>
      </w:pPr>
    </w:p>
    <w:p w14:paraId="32E43287" w14:textId="77777777" w:rsidR="0024317D" w:rsidRPr="0048354B" w:rsidRDefault="0024317D" w:rsidP="00A811D2">
      <w:pPr>
        <w:pStyle w:val="BodyText"/>
        <w:spacing w:after="0"/>
        <w:rPr>
          <w:sz w:val="22"/>
          <w:szCs w:val="22"/>
        </w:rPr>
      </w:pPr>
      <w:r w:rsidRPr="0048354B">
        <w:rPr>
          <w:sz w:val="22"/>
        </w:rPr>
        <w:t>1. Dans les cas de bâtiments à plusieurs usages, les moyens actifs de protection incendie s’appliquent comme suit:</w:t>
      </w:r>
    </w:p>
    <w:p w14:paraId="777321A8" w14:textId="77777777" w:rsidR="0024317D" w:rsidRPr="0048354B" w:rsidRDefault="0024317D" w:rsidP="00A811D2">
      <w:pPr>
        <w:pStyle w:val="BodyText"/>
        <w:spacing w:after="0"/>
        <w:rPr>
          <w:sz w:val="22"/>
          <w:szCs w:val="22"/>
        </w:rPr>
      </w:pPr>
    </w:p>
    <w:p w14:paraId="16DF2837" w14:textId="77777777" w:rsidR="0024317D" w:rsidRPr="0048354B" w:rsidRDefault="0024317D" w:rsidP="00A811D2">
      <w:pPr>
        <w:pStyle w:val="BodyText"/>
        <w:spacing w:after="0"/>
        <w:rPr>
          <w:sz w:val="22"/>
          <w:szCs w:val="22"/>
        </w:rPr>
      </w:pPr>
      <w:r w:rsidRPr="0048354B">
        <w:rPr>
          <w:sz w:val="22"/>
        </w:rPr>
        <w:t>a) lorsque les usages distincts sont séparés, on applique pour chacun les moyens de protection incendie qui le concernent sur toute la surface que celui-ci occupe,</w:t>
      </w:r>
    </w:p>
    <w:p w14:paraId="0A1674F7" w14:textId="77777777" w:rsidR="0024317D" w:rsidRPr="0048354B" w:rsidRDefault="0024317D" w:rsidP="000103B4">
      <w:pPr>
        <w:pStyle w:val="BodyText"/>
        <w:spacing w:after="0"/>
        <w:rPr>
          <w:sz w:val="22"/>
          <w:szCs w:val="22"/>
        </w:rPr>
      </w:pPr>
      <w:r w:rsidRPr="0048354B">
        <w:rPr>
          <w:sz w:val="22"/>
        </w:rPr>
        <w:t xml:space="preserve">b) lorsque les usages associés utilisent les mêmes voies communes d’évacuation non protégées (horizontales ou verticales), c’est-à-dire qu’ils font partie du même étage ou de différents étages communiquant verticalement de manière non protégée, on appliquera alors, pour l’ensemble de l’étage en question dans le premier cas ou du compartiment d’incendie dans le second, les moyens de protection incendie les plus défavorables de chaque usage, </w:t>
      </w:r>
    </w:p>
    <w:p w14:paraId="1A91D6F0" w14:textId="77777777" w:rsidR="0024317D" w:rsidRPr="0048354B" w:rsidRDefault="0024317D" w:rsidP="000103B4">
      <w:pPr>
        <w:pStyle w:val="BodyText"/>
        <w:spacing w:after="0"/>
        <w:rPr>
          <w:sz w:val="22"/>
          <w:szCs w:val="22"/>
        </w:rPr>
      </w:pPr>
      <w:r w:rsidRPr="0048354B">
        <w:rPr>
          <w:sz w:val="22"/>
        </w:rPr>
        <w:t xml:space="preserve">c) étant donné que toutes les zones d’utilisation impliquées sont séparées par un pare-feu et qu’elles utilisent les mêmes voies d’évacuation verticales protégées contre l’incendie, c’est-à-dire qu’elles font partie de différents étages qui s’évacuent par les mêmes voies d’évacuation verticales protégées contre l’incendie, alors les moyens de protection contre l’incendie appropriés s’appliqueront à chaque surface particulière qu’ils occupent respectivement. </w:t>
      </w:r>
    </w:p>
    <w:p w14:paraId="67EF794C" w14:textId="77777777" w:rsidR="0024317D" w:rsidRPr="0048354B" w:rsidRDefault="0024317D" w:rsidP="006E2CF8">
      <w:pPr>
        <w:pStyle w:val="BodyText"/>
        <w:spacing w:after="0"/>
        <w:rPr>
          <w:sz w:val="22"/>
          <w:szCs w:val="22"/>
        </w:rPr>
      </w:pPr>
      <w:r w:rsidRPr="0048354B">
        <w:rPr>
          <w:sz w:val="22"/>
        </w:rPr>
        <w:t xml:space="preserve">d) les moyens actifs de protection incendie sont définis par la surface totale occupée par chaque usage dans le bâtiment, même si celle-ci est distribuée sur différents niveaux, à l’exception du cas où tous les usages propres sont cloisonnés (séparations coupe-feu avec issues propres). </w:t>
      </w:r>
    </w:p>
    <w:p w14:paraId="690D36B8" w14:textId="77777777" w:rsidR="0024317D" w:rsidRPr="0048354B" w:rsidRDefault="0024317D" w:rsidP="00A811D2">
      <w:pPr>
        <w:pStyle w:val="BodyText"/>
        <w:spacing w:after="0"/>
        <w:rPr>
          <w:sz w:val="22"/>
          <w:szCs w:val="22"/>
        </w:rPr>
      </w:pPr>
    </w:p>
    <w:p w14:paraId="3AF91014" w14:textId="77777777" w:rsidR="0024317D" w:rsidRPr="0048354B" w:rsidRDefault="0024317D" w:rsidP="00A811D2">
      <w:pPr>
        <w:pStyle w:val="BodyText"/>
        <w:spacing w:after="0"/>
        <w:rPr>
          <w:sz w:val="22"/>
          <w:szCs w:val="22"/>
        </w:rPr>
      </w:pPr>
      <w:r w:rsidRPr="0048354B">
        <w:rPr>
          <w:sz w:val="22"/>
        </w:rPr>
        <w:t>2. Dans le cas de bâtiments à un seul usage:</w:t>
      </w:r>
    </w:p>
    <w:p w14:paraId="7FEAA3EE" w14:textId="77777777" w:rsidR="0024317D" w:rsidRPr="0048354B" w:rsidRDefault="0024317D" w:rsidP="00A811D2">
      <w:pPr>
        <w:pStyle w:val="BodyText"/>
        <w:spacing w:after="0"/>
        <w:rPr>
          <w:sz w:val="22"/>
          <w:szCs w:val="22"/>
        </w:rPr>
      </w:pPr>
      <w:r w:rsidRPr="0048354B">
        <w:rPr>
          <w:sz w:val="22"/>
        </w:rPr>
        <w:t xml:space="preserve">a) s’il existe des usages complémentaires n’atteignant pas le nombre d’occupants requis, ils suivent l’usage prédominant également pour les moyens de protection incendie, </w:t>
      </w:r>
    </w:p>
    <w:p w14:paraId="679FEB67" w14:textId="77777777" w:rsidR="0024317D" w:rsidRPr="0048354B" w:rsidRDefault="0024317D" w:rsidP="00D055E3">
      <w:pPr>
        <w:pStyle w:val="BodyText"/>
        <w:spacing w:after="0"/>
        <w:rPr>
          <w:sz w:val="22"/>
          <w:szCs w:val="22"/>
        </w:rPr>
      </w:pPr>
      <w:r w:rsidRPr="0048354B">
        <w:rPr>
          <w:sz w:val="22"/>
        </w:rPr>
        <w:t>b) s’il existe des usages complémentaires atteignant le nombre d’occupants requis, on appliquera, sur la surface qu’ils occupent, les moyens de protection incendie de leur usage, alors que pour le reste du bâtiment on suivra les moyens de l’usage prédominant.</w:t>
      </w:r>
    </w:p>
    <w:p w14:paraId="7D16B7B0" w14:textId="77777777" w:rsidR="0024317D" w:rsidRPr="0048354B" w:rsidRDefault="0024317D" w:rsidP="00A811D2">
      <w:pPr>
        <w:pStyle w:val="BodyText"/>
        <w:spacing w:after="0"/>
        <w:rPr>
          <w:sz w:val="22"/>
          <w:szCs w:val="22"/>
        </w:rPr>
      </w:pPr>
    </w:p>
    <w:p w14:paraId="6B91E301" w14:textId="77777777" w:rsidR="0024317D" w:rsidRPr="0048354B" w:rsidRDefault="0024317D" w:rsidP="00E41BEC">
      <w:pPr>
        <w:pStyle w:val="Heading3"/>
        <w:numPr>
          <w:ilvl w:val="0"/>
          <w:numId w:val="18"/>
        </w:numPr>
      </w:pPr>
      <w:r w:rsidRPr="0048354B">
        <w:t>Spécifications des moyens actifs de protection incendie, des mesures préventives de protection incendie, formation - information du personnel et entretien</w:t>
      </w:r>
    </w:p>
    <w:p w14:paraId="56BE982B" w14:textId="77777777" w:rsidR="0024317D" w:rsidRPr="0048354B" w:rsidRDefault="0024317D" w:rsidP="00B15B03"/>
    <w:p w14:paraId="68E09EBB" w14:textId="77777777" w:rsidR="0024317D" w:rsidRPr="0048354B" w:rsidRDefault="0024317D" w:rsidP="00B826A6">
      <w:pPr>
        <w:rPr>
          <w:sz w:val="22"/>
          <w:szCs w:val="22"/>
        </w:rPr>
      </w:pPr>
      <w:r w:rsidRPr="0048354B">
        <w:rPr>
          <w:sz w:val="22"/>
        </w:rPr>
        <w:t xml:space="preserve">Aux fins du présent règlement </w:t>
      </w:r>
    </w:p>
    <w:p w14:paraId="0C366878" w14:textId="77777777" w:rsidR="0024317D" w:rsidRPr="0048354B" w:rsidRDefault="0024317D" w:rsidP="00E41BEC">
      <w:pPr>
        <w:pStyle w:val="ListParagraph"/>
        <w:numPr>
          <w:ilvl w:val="0"/>
          <w:numId w:val="6"/>
        </w:numPr>
        <w:tabs>
          <w:tab w:val="clear" w:pos="426"/>
          <w:tab w:val="clear" w:pos="568"/>
          <w:tab w:val="clear" w:pos="710"/>
        </w:tabs>
        <w:overflowPunct/>
        <w:textAlignment w:val="auto"/>
        <w:rPr>
          <w:sz w:val="22"/>
          <w:szCs w:val="22"/>
        </w:rPr>
      </w:pPr>
      <w:r w:rsidRPr="0048354B">
        <w:rPr>
          <w:sz w:val="22"/>
          <w:u w:val="single"/>
        </w:rPr>
        <w:t>Les systèmes fixes de protection incendie active</w:t>
      </w:r>
      <w:r w:rsidRPr="0048354B">
        <w:rPr>
          <w:sz w:val="22"/>
        </w:rPr>
        <w:t xml:space="preserve"> sont le système automatique de détection incendie, le système manuel d’alarme incendie, le système automatique de détection de gaz inflammables, les systèmes automatiques d’extinction d’incendie (à eau, poudre, mousse, dioxyde de carbone, gaz ou aérosols concentrés, les systèmes à brouillard d’eau et à pulvérisation d’eau), le réseau d’eau anti-incendie fixe et le système local d’extinction.</w:t>
      </w:r>
    </w:p>
    <w:p w14:paraId="1E5272BA" w14:textId="77777777" w:rsidR="0024317D" w:rsidRPr="0048354B" w:rsidRDefault="0024317D" w:rsidP="004401E1">
      <w:pPr>
        <w:pStyle w:val="ListParagraph"/>
        <w:tabs>
          <w:tab w:val="clear" w:pos="426"/>
          <w:tab w:val="clear" w:pos="568"/>
          <w:tab w:val="clear" w:pos="710"/>
        </w:tabs>
        <w:overflowPunct/>
        <w:textAlignment w:val="auto"/>
        <w:rPr>
          <w:sz w:val="22"/>
          <w:szCs w:val="22"/>
        </w:rPr>
      </w:pPr>
      <w:r w:rsidRPr="0048354B">
        <w:rPr>
          <w:sz w:val="22"/>
        </w:rPr>
        <w:t>Le système automatique de détection de gaz inflammables doit satisfaire aux exigences des parties de la norme ΕΝ 60079-29.</w:t>
      </w:r>
    </w:p>
    <w:p w14:paraId="5C0806B6" w14:textId="77777777" w:rsidR="0024317D" w:rsidRPr="0048354B" w:rsidRDefault="0024317D" w:rsidP="00E41BEC">
      <w:pPr>
        <w:pStyle w:val="ListParagraph"/>
        <w:numPr>
          <w:ilvl w:val="0"/>
          <w:numId w:val="6"/>
        </w:numPr>
        <w:tabs>
          <w:tab w:val="clear" w:pos="426"/>
          <w:tab w:val="clear" w:pos="568"/>
          <w:tab w:val="clear" w:pos="710"/>
        </w:tabs>
        <w:overflowPunct/>
        <w:textAlignment w:val="auto"/>
        <w:rPr>
          <w:sz w:val="22"/>
          <w:szCs w:val="22"/>
        </w:rPr>
      </w:pPr>
      <w:r w:rsidRPr="0048354B">
        <w:rPr>
          <w:sz w:val="22"/>
          <w:u w:val="single"/>
        </w:rPr>
        <w:t>Les moyens portatifs et autres de protection incendie active</w:t>
      </w:r>
      <w:r w:rsidRPr="0048354B">
        <w:rPr>
          <w:sz w:val="22"/>
        </w:rPr>
        <w:t xml:space="preserve"> sont les extincteurs (portatifs, mobiles, à auto-activation, de plafond), le simple réseau anti-incendie (armoire anti-incendie), ainsi que les détecteurs de fumée autonomes satisfaisant aux exigences de la norme ΕΝ 14604, telle qu’elle est en vigueur.</w:t>
      </w:r>
    </w:p>
    <w:p w14:paraId="3AF65659" w14:textId="77777777" w:rsidR="0024317D" w:rsidRPr="0048354B" w:rsidRDefault="0024317D" w:rsidP="00E41BEC">
      <w:pPr>
        <w:pStyle w:val="ListParagraph"/>
        <w:numPr>
          <w:ilvl w:val="0"/>
          <w:numId w:val="6"/>
        </w:numPr>
        <w:tabs>
          <w:tab w:val="clear" w:pos="426"/>
          <w:tab w:val="clear" w:pos="568"/>
          <w:tab w:val="clear" w:pos="710"/>
        </w:tabs>
        <w:overflowPunct/>
        <w:textAlignment w:val="auto"/>
        <w:rPr>
          <w:sz w:val="22"/>
          <w:szCs w:val="22"/>
        </w:rPr>
      </w:pPr>
      <w:r w:rsidRPr="0048354B">
        <w:rPr>
          <w:sz w:val="22"/>
          <w:u w:val="single"/>
        </w:rPr>
        <w:t>Les moyens préventifs de protection incendie passive</w:t>
      </w:r>
      <w:r w:rsidRPr="0048354B">
        <w:rPr>
          <w:sz w:val="22"/>
        </w:rPr>
        <w:t xml:space="preserve"> sont l’éclairage de sécurité, la signalisation de sécurité et les plans d’évacuation.</w:t>
      </w:r>
    </w:p>
    <w:p w14:paraId="175B7332" w14:textId="77777777" w:rsidR="0024317D" w:rsidRPr="0048354B" w:rsidRDefault="0024317D" w:rsidP="00EA1E81">
      <w:pPr>
        <w:ind w:left="360"/>
        <w:rPr>
          <w:sz w:val="22"/>
          <w:szCs w:val="22"/>
        </w:rPr>
      </w:pPr>
    </w:p>
    <w:p w14:paraId="2A5EF6FE" w14:textId="77777777" w:rsidR="0024317D" w:rsidRPr="0048354B" w:rsidRDefault="0024317D" w:rsidP="00EA1E81">
      <w:pPr>
        <w:rPr>
          <w:sz w:val="22"/>
          <w:szCs w:val="22"/>
        </w:rPr>
      </w:pPr>
      <w:r w:rsidRPr="0048354B">
        <w:rPr>
          <w:sz w:val="22"/>
        </w:rPr>
        <w:t>Pour le reste, les spécifications d’étude, de conception et d’installation des éléments de protection incendie ci-dessus doivent être conformes à ce qui est prévu par la disposition anti-incendie 15/2014 (Β΄ 3149), telle qu’elle est en vigueur.</w:t>
      </w:r>
    </w:p>
    <w:p w14:paraId="18364019" w14:textId="77777777" w:rsidR="0024317D" w:rsidRPr="0048354B" w:rsidRDefault="0024317D" w:rsidP="00EA1E81">
      <w:pPr>
        <w:rPr>
          <w:sz w:val="22"/>
          <w:szCs w:val="22"/>
        </w:rPr>
      </w:pPr>
    </w:p>
    <w:p w14:paraId="7445C00B" w14:textId="77777777" w:rsidR="0024317D" w:rsidRPr="0048354B" w:rsidRDefault="0024317D" w:rsidP="00E41BEC">
      <w:pPr>
        <w:pStyle w:val="Heading4"/>
        <w:numPr>
          <w:ilvl w:val="0"/>
          <w:numId w:val="25"/>
        </w:numPr>
        <w:rPr>
          <w:sz w:val="22"/>
          <w:szCs w:val="22"/>
          <w:u w:val="single"/>
        </w:rPr>
      </w:pPr>
      <w:r w:rsidRPr="0048354B">
        <w:rPr>
          <w:sz w:val="22"/>
          <w:u w:val="single"/>
        </w:rPr>
        <w:t>Extincteurs</w:t>
      </w:r>
    </w:p>
    <w:p w14:paraId="32E55258" w14:textId="77777777" w:rsidR="0024317D" w:rsidRPr="0048354B" w:rsidRDefault="0024317D" w:rsidP="00B45FD8">
      <w:pPr>
        <w:pStyle w:val="Heading5"/>
        <w:spacing w:before="0" w:after="0"/>
        <w:ind w:left="641" w:hanging="357"/>
      </w:pPr>
      <w:r w:rsidRPr="0048354B">
        <w:t>a) Extincteurs portatifs</w:t>
      </w:r>
    </w:p>
    <w:p w14:paraId="2294C69F" w14:textId="77777777" w:rsidR="0024317D" w:rsidRPr="0048354B" w:rsidRDefault="0024317D" w:rsidP="000C746B"/>
    <w:p w14:paraId="409494A2" w14:textId="77777777" w:rsidR="0024317D" w:rsidRPr="0048354B" w:rsidRDefault="0024317D" w:rsidP="00E41BEC">
      <w:pPr>
        <w:pStyle w:val="Heading5"/>
        <w:numPr>
          <w:ilvl w:val="0"/>
          <w:numId w:val="16"/>
        </w:numPr>
        <w:spacing w:before="0" w:after="0"/>
        <w:ind w:left="1145" w:hanging="357"/>
        <w:rPr>
          <w:i/>
          <w:iCs/>
        </w:rPr>
      </w:pPr>
      <w:r w:rsidRPr="0048354B">
        <w:rPr>
          <w:i/>
        </w:rPr>
        <w:t>A1. Extincteurs portatifs à poudre sèche ou à base d’eau</w:t>
      </w:r>
    </w:p>
    <w:p w14:paraId="1F16E0A6" w14:textId="77777777" w:rsidR="0024317D" w:rsidRPr="0048354B" w:rsidRDefault="0024317D" w:rsidP="000C746B"/>
    <w:p w14:paraId="4BB4F2F5" w14:textId="77777777" w:rsidR="0024317D" w:rsidRPr="0048354B" w:rsidRDefault="0024317D" w:rsidP="00C870A3">
      <w:pPr>
        <w:rPr>
          <w:sz w:val="22"/>
          <w:szCs w:val="22"/>
        </w:rPr>
      </w:pPr>
      <w:r w:rsidRPr="0048354B">
        <w:rPr>
          <w:sz w:val="22"/>
        </w:rPr>
        <w:t>L’installation d’extincteurs portatifs, à poudre sèche ou à base d’eau, disposant d’une capacité d’extinction d’au moins 21Α- 113Β- C, pour tous les usages, en fonction des exigences spécifiques, est obligatoire.</w:t>
      </w:r>
    </w:p>
    <w:p w14:paraId="77D972BF" w14:textId="77777777" w:rsidR="0024317D" w:rsidRPr="0048354B" w:rsidRDefault="0024317D" w:rsidP="00C870A3">
      <w:pPr>
        <w:rPr>
          <w:sz w:val="22"/>
          <w:szCs w:val="22"/>
        </w:rPr>
      </w:pPr>
      <w:r w:rsidRPr="0048354B">
        <w:rPr>
          <w:sz w:val="22"/>
        </w:rPr>
        <w:t>Dans les cas où, lors des calculs des usages spécifiques, il résulte un nombre décimal, celui-ci sera arrondi au nombre entier le plus proche.</w:t>
      </w:r>
    </w:p>
    <w:p w14:paraId="6C14101B" w14:textId="77777777" w:rsidR="0024317D" w:rsidRPr="0048354B" w:rsidRDefault="0024317D" w:rsidP="00C870A3">
      <w:pPr>
        <w:rPr>
          <w:sz w:val="22"/>
          <w:szCs w:val="22"/>
        </w:rPr>
      </w:pPr>
      <w:r w:rsidRPr="0048354B">
        <w:rPr>
          <w:sz w:val="22"/>
        </w:rPr>
        <w:t>Indépendamment des calculs, le nombre minimal d’extincteurs ne doit pas être inférieur à deux (2).</w:t>
      </w:r>
    </w:p>
    <w:p w14:paraId="58BACC6D" w14:textId="77777777" w:rsidR="0024317D" w:rsidRPr="0048354B" w:rsidRDefault="0024317D" w:rsidP="00C870A3">
      <w:pPr>
        <w:rPr>
          <w:sz w:val="22"/>
          <w:szCs w:val="22"/>
        </w:rPr>
      </w:pPr>
    </w:p>
    <w:p w14:paraId="11414BBD" w14:textId="77777777" w:rsidR="0024317D" w:rsidRPr="0048354B" w:rsidRDefault="0024317D" w:rsidP="00E41BEC">
      <w:pPr>
        <w:pStyle w:val="ListParagraph"/>
        <w:numPr>
          <w:ilvl w:val="0"/>
          <w:numId w:val="16"/>
        </w:numPr>
        <w:rPr>
          <w:i/>
          <w:iCs/>
          <w:sz w:val="22"/>
          <w:szCs w:val="22"/>
        </w:rPr>
      </w:pPr>
      <w:r w:rsidRPr="0048354B">
        <w:rPr>
          <w:i/>
          <w:sz w:val="22"/>
        </w:rPr>
        <w:t>Α2. Extincteurs portatifs à dioxyde de carbone</w:t>
      </w:r>
    </w:p>
    <w:p w14:paraId="110358D8" w14:textId="77777777" w:rsidR="0024317D" w:rsidRPr="0048354B" w:rsidRDefault="0024317D" w:rsidP="00C870A3">
      <w:pPr>
        <w:rPr>
          <w:b/>
          <w:bCs/>
          <w:sz w:val="22"/>
          <w:szCs w:val="22"/>
        </w:rPr>
      </w:pPr>
    </w:p>
    <w:p w14:paraId="48741F60" w14:textId="77777777" w:rsidR="0024317D" w:rsidRPr="0048354B" w:rsidRDefault="0024317D" w:rsidP="00C870A3">
      <w:pPr>
        <w:rPr>
          <w:sz w:val="22"/>
          <w:szCs w:val="22"/>
        </w:rPr>
      </w:pPr>
      <w:r w:rsidRPr="0048354B">
        <w:rPr>
          <w:sz w:val="22"/>
        </w:rPr>
        <w:t xml:space="preserve">L’installation d’extincteurs portatifs à dioxyde de carbone, disposant d’une capacité d’extinction d’au moins 55B- C, est obligatoire dans les locaux d’installations électromécaniques tels que les transformateurs moyenne ou haute tension et les locaux de chaufferies, à des emplacements tels que chaque point des locaux en question soit à une distance horizontale maximale de 15 m de chacun de ces extincteurs. En aucun cas le nombre minimal d’extincteurs à dioxyde de carbone dans ces locaux ne sera inférieur à deux (2). </w:t>
      </w:r>
    </w:p>
    <w:p w14:paraId="29E4759A" w14:textId="77777777" w:rsidR="0024317D" w:rsidRPr="0048354B" w:rsidRDefault="0024317D" w:rsidP="00A23BF6">
      <w:pPr>
        <w:pStyle w:val="Heading5"/>
        <w:ind w:left="426" w:firstLine="0"/>
      </w:pPr>
      <w:r w:rsidRPr="0048354B">
        <w:t xml:space="preserve">a) Extincteurs sur roues </w:t>
      </w:r>
    </w:p>
    <w:p w14:paraId="3C80529D" w14:textId="77777777" w:rsidR="0024317D" w:rsidRPr="0048354B" w:rsidRDefault="0024317D" w:rsidP="00A23BF6"/>
    <w:p w14:paraId="21EE1752" w14:textId="77777777" w:rsidR="0024317D" w:rsidRPr="0048354B" w:rsidRDefault="0024317D" w:rsidP="00A23BF6">
      <w:pPr>
        <w:rPr>
          <w:sz w:val="22"/>
          <w:szCs w:val="22"/>
        </w:rPr>
      </w:pPr>
      <w:r w:rsidRPr="0048354B">
        <w:rPr>
          <w:sz w:val="22"/>
        </w:rPr>
        <w:t>Les extincteurs sur roues doivent, s’il y a lieu, être de la poussière sèche ou de la base d’eau, avec une charge de 25 kg.</w:t>
      </w:r>
    </w:p>
    <w:p w14:paraId="460166CD" w14:textId="77777777" w:rsidR="0024317D" w:rsidRPr="0048354B" w:rsidRDefault="0024317D" w:rsidP="00A23BF6">
      <w:pPr>
        <w:pStyle w:val="Heading5"/>
        <w:ind w:left="426" w:firstLine="0"/>
      </w:pPr>
      <w:r w:rsidRPr="0048354B">
        <w:t>c) Extincteurs de plafond</w:t>
      </w:r>
    </w:p>
    <w:p w14:paraId="3ED1A149" w14:textId="77777777" w:rsidR="0024317D" w:rsidRPr="0048354B" w:rsidRDefault="0024317D" w:rsidP="00204D3E"/>
    <w:p w14:paraId="0B254D0F" w14:textId="77777777" w:rsidR="0024317D" w:rsidRPr="0048354B" w:rsidRDefault="0024317D" w:rsidP="008B592E">
      <w:pPr>
        <w:pStyle w:val="ListParagraph"/>
        <w:tabs>
          <w:tab w:val="clear" w:pos="426"/>
          <w:tab w:val="clear" w:pos="568"/>
          <w:tab w:val="clear" w:pos="710"/>
        </w:tabs>
        <w:overflowPunct/>
        <w:ind w:left="0"/>
        <w:textAlignment w:val="auto"/>
        <w:rPr>
          <w:sz w:val="22"/>
          <w:szCs w:val="22"/>
        </w:rPr>
      </w:pPr>
      <w:r w:rsidRPr="0048354B">
        <w:t>L’installation d’extincteurs à toiture auto-amorçante au-dessus des brûleurs de chauffage à combustible solide ou liquide et/ou des boilers à puissance calorifique de</w:t>
      </w:r>
      <w:r w:rsidRPr="0048354B">
        <w:object w:dxaOrig="200" w:dyaOrig="240" w14:anchorId="2AF3FD71">
          <v:shape id="_x0000_i1026" type="#_x0000_t75" style="width:10pt;height:13.15pt" o:ole="">
            <v:imagedata r:id="rId62" o:title=""/>
          </v:shape>
          <o:OLEObject Type="Embed" ProgID="Equation.3" ShapeID="_x0000_i1026" DrawAspect="Content" ObjectID="_1704870659" r:id="rId70"/>
        </w:object>
      </w:r>
      <w:r w:rsidRPr="0048354B">
        <w:t>50 kW est obligatoire et nécessaire.</w:t>
      </w:r>
    </w:p>
    <w:p w14:paraId="3109DC44" w14:textId="77777777" w:rsidR="0024317D" w:rsidRPr="0048354B" w:rsidRDefault="0024317D" w:rsidP="00E41BEC">
      <w:pPr>
        <w:pStyle w:val="Heading4"/>
        <w:numPr>
          <w:ilvl w:val="0"/>
          <w:numId w:val="25"/>
        </w:numPr>
      </w:pPr>
      <w:r w:rsidRPr="0048354B">
        <w:rPr>
          <w:sz w:val="22"/>
          <w:u w:val="single"/>
        </w:rPr>
        <w:t>Système automatique de détection incendie</w:t>
      </w:r>
    </w:p>
    <w:p w14:paraId="6253EFCC" w14:textId="77777777" w:rsidR="0024317D" w:rsidRPr="0048354B" w:rsidRDefault="0024317D" w:rsidP="00AB189C">
      <w:pPr>
        <w:rPr>
          <w:sz w:val="22"/>
          <w:szCs w:val="22"/>
        </w:rPr>
      </w:pPr>
      <w:r w:rsidRPr="0048354B">
        <w:rPr>
          <w:sz w:val="22"/>
        </w:rPr>
        <w:t>Un système automatique de détection incendie est installé dans les locaux à risque de catégorie A (voir 6.7). Partout où les dispositions spécifiques prévoient l’installation d’un système automatique de détection incendie, celui-ci devra couvrir tous les locaux du bâtiment.</w:t>
      </w:r>
    </w:p>
    <w:p w14:paraId="49234FCF" w14:textId="77777777" w:rsidR="0024317D" w:rsidRPr="0048354B" w:rsidRDefault="0024317D" w:rsidP="00C870A3">
      <w:pPr>
        <w:rPr>
          <w:sz w:val="22"/>
          <w:szCs w:val="22"/>
        </w:rPr>
      </w:pPr>
    </w:p>
    <w:p w14:paraId="6AB984D9" w14:textId="77777777" w:rsidR="0024317D" w:rsidRPr="0048354B" w:rsidRDefault="0024317D" w:rsidP="00C870A3">
      <w:pPr>
        <w:rPr>
          <w:sz w:val="22"/>
          <w:szCs w:val="22"/>
        </w:rPr>
      </w:pPr>
      <w:r w:rsidRPr="0048354B">
        <w:rPr>
          <w:sz w:val="22"/>
        </w:rPr>
        <w:t>Lorsque les dispositions spécifiques imposent l’installation d’un système automatique de détection incendie dans tout le bâtiment, son déclenchement doit provoquer l’ouverture de l’huisserie de ventilation installée à l’étage le plus élevé du bâtiment, près de chaque cage d’escalier, lorsque cela est requis. Le déclenchement du système automatique de détection incendie devra de plus déclencher l’ouverture de clapets de ventilation.</w:t>
      </w:r>
    </w:p>
    <w:p w14:paraId="6A2A7210" w14:textId="77777777" w:rsidR="0024317D" w:rsidRPr="0048354B" w:rsidRDefault="0024317D" w:rsidP="00E41BEC">
      <w:pPr>
        <w:pStyle w:val="Heading4"/>
        <w:numPr>
          <w:ilvl w:val="0"/>
          <w:numId w:val="25"/>
        </w:numPr>
      </w:pPr>
      <w:r w:rsidRPr="0048354B">
        <w:rPr>
          <w:sz w:val="22"/>
          <w:u w:val="single"/>
        </w:rPr>
        <w:t>Système automatique d’extinction d’incendie</w:t>
      </w:r>
    </w:p>
    <w:p w14:paraId="7966CBF7" w14:textId="77777777" w:rsidR="0024317D" w:rsidRPr="0048354B" w:rsidRDefault="0024317D" w:rsidP="00C870A3">
      <w:pPr>
        <w:rPr>
          <w:sz w:val="22"/>
          <w:szCs w:val="22"/>
        </w:rPr>
      </w:pPr>
      <w:r w:rsidRPr="0048354B">
        <w:rPr>
          <w:sz w:val="22"/>
        </w:rPr>
        <w:t>Un système d’extinction automatique à eau ou utilisant un autre agent d’extinction approprié est obligatoire:</w:t>
      </w:r>
    </w:p>
    <w:p w14:paraId="77ABC21B" w14:textId="77777777" w:rsidR="0024317D" w:rsidRPr="0048354B" w:rsidRDefault="0024317D" w:rsidP="00E41BEC">
      <w:pPr>
        <w:pStyle w:val="ListParagraph"/>
        <w:numPr>
          <w:ilvl w:val="0"/>
          <w:numId w:val="16"/>
        </w:numPr>
        <w:rPr>
          <w:sz w:val="22"/>
          <w:szCs w:val="22"/>
        </w:rPr>
      </w:pPr>
      <w:r w:rsidRPr="0048354B">
        <w:rPr>
          <w:sz w:val="22"/>
        </w:rPr>
        <w:t>dans les locaux à risque de catégorie B (voir 6.7),</w:t>
      </w:r>
    </w:p>
    <w:p w14:paraId="13427DEC" w14:textId="77777777" w:rsidR="0024317D" w:rsidRPr="0048354B" w:rsidRDefault="0024317D" w:rsidP="00E41BEC">
      <w:pPr>
        <w:pStyle w:val="ListParagraph"/>
        <w:numPr>
          <w:ilvl w:val="0"/>
          <w:numId w:val="16"/>
        </w:numPr>
        <w:rPr>
          <w:sz w:val="22"/>
          <w:szCs w:val="22"/>
        </w:rPr>
      </w:pPr>
      <w:r w:rsidRPr="0048354B">
        <w:rPr>
          <w:sz w:val="22"/>
        </w:rPr>
        <w:lastRenderedPageBreak/>
        <w:t xml:space="preserve">dans les locaux couverts de stockage de combustibles liquides ou de gaz inflammables d’une capacité totale supérieure à 3 m3. </w:t>
      </w:r>
    </w:p>
    <w:p w14:paraId="78E580CD" w14:textId="77777777" w:rsidR="0024317D" w:rsidRPr="0048354B" w:rsidRDefault="0024317D">
      <w:pPr>
        <w:pStyle w:val="Heading3"/>
        <w:ind w:left="0" w:firstLine="0"/>
        <w:rPr>
          <w:sz w:val="22"/>
          <w:szCs w:val="22"/>
        </w:rPr>
      </w:pPr>
      <w:r w:rsidRPr="0048354B">
        <w:rPr>
          <w:b w:val="0"/>
          <w:sz w:val="22"/>
        </w:rPr>
        <w:t>Dans les cas de bâtiments où un système d’extinction automatique à eau (pulvérisation d’eau) est obligatoire, il faudra, dans des locaux où l’eau n’est pas un moyen d’extinction appropriée, installer un système automatique d’extinction d’incendie fonctionnant avec un autre agent d’extinction.</w:t>
      </w:r>
    </w:p>
    <w:p w14:paraId="178B2FE9" w14:textId="77777777" w:rsidR="0024317D" w:rsidRPr="0048354B" w:rsidRDefault="0024317D" w:rsidP="00C870A3">
      <w:pPr>
        <w:rPr>
          <w:sz w:val="22"/>
          <w:szCs w:val="22"/>
        </w:rPr>
      </w:pPr>
      <w:r w:rsidRPr="0048354B">
        <w:rPr>
          <w:sz w:val="22"/>
        </w:rPr>
        <w:t xml:space="preserve">La référence aux étages de bâtiments, lors de l’application de systèmes fixes de protection incendie active, de la signalisation de sécurité et des plans d’évacuation, concerne également les étages de rez-de-chaussée et de sous-sol, indépendamment de la nature de leur usage (principal ou auxiliaire), sauf indication contraire dans les dispositions spécifiques. </w:t>
      </w:r>
    </w:p>
    <w:p w14:paraId="51B9C5CD" w14:textId="77777777" w:rsidR="0024317D" w:rsidRPr="0048354B" w:rsidRDefault="0024317D" w:rsidP="00C870A3">
      <w:pPr>
        <w:rPr>
          <w:sz w:val="22"/>
          <w:szCs w:val="22"/>
        </w:rPr>
      </w:pPr>
      <w:r w:rsidRPr="0048354B">
        <w:rPr>
          <w:sz w:val="22"/>
        </w:rPr>
        <w:t>La référence à une surface couverte totale vise les locaux à usage principal et auxiliaire.</w:t>
      </w:r>
    </w:p>
    <w:p w14:paraId="5EE6203D" w14:textId="77777777" w:rsidR="0024317D" w:rsidRPr="0048354B" w:rsidRDefault="0024317D" w:rsidP="007E1672">
      <w:pPr>
        <w:rPr>
          <w:sz w:val="22"/>
          <w:szCs w:val="22"/>
        </w:rPr>
      </w:pPr>
      <w:r w:rsidRPr="0048354B">
        <w:rPr>
          <w:sz w:val="22"/>
        </w:rPr>
        <w:t>Dans les cas de bâtiments à plusieurs étages, la superficie d’un étage vise sa surface brute, indépendamment de la surface des autres étages.</w:t>
      </w:r>
    </w:p>
    <w:p w14:paraId="3D6FAB0A" w14:textId="77777777" w:rsidR="0024317D" w:rsidRPr="0048354B" w:rsidRDefault="0024317D" w:rsidP="00E41BEC">
      <w:pPr>
        <w:pStyle w:val="Heading4"/>
        <w:numPr>
          <w:ilvl w:val="0"/>
          <w:numId w:val="25"/>
        </w:numPr>
      </w:pPr>
      <w:r w:rsidRPr="0048354B">
        <w:rPr>
          <w:sz w:val="22"/>
          <w:u w:val="single"/>
        </w:rPr>
        <w:t>Système local d’extinction</w:t>
      </w:r>
    </w:p>
    <w:p w14:paraId="0001612C" w14:textId="77777777" w:rsidR="0024317D" w:rsidRPr="0048354B" w:rsidRDefault="0024317D" w:rsidP="00585008">
      <w:pPr>
        <w:rPr>
          <w:sz w:val="22"/>
          <w:szCs w:val="22"/>
        </w:rPr>
      </w:pPr>
      <w:r w:rsidRPr="0048354B">
        <w:rPr>
          <w:sz w:val="22"/>
        </w:rPr>
        <w:t xml:space="preserve">Un dispositif d’extinction local doit être installé sur les lieux de préparation des plats à l’aide de plaques de cuisson et de surfaces chaudes, si le numéro le requiert. 15/ 2014 Sapeurs-pompiers, tel qu’en vigueur. </w:t>
      </w:r>
    </w:p>
    <w:p w14:paraId="4FF993D9" w14:textId="77777777" w:rsidR="0024317D" w:rsidRPr="0048354B" w:rsidRDefault="0024317D" w:rsidP="007E1672">
      <w:pPr>
        <w:rPr>
          <w:sz w:val="22"/>
          <w:szCs w:val="22"/>
        </w:rPr>
      </w:pPr>
    </w:p>
    <w:p w14:paraId="34A9D4E2" w14:textId="77777777" w:rsidR="0024317D" w:rsidRPr="0048354B" w:rsidRDefault="0024317D" w:rsidP="00E41BEC">
      <w:pPr>
        <w:pStyle w:val="Heading3"/>
        <w:numPr>
          <w:ilvl w:val="0"/>
          <w:numId w:val="18"/>
        </w:numPr>
      </w:pPr>
      <w:r w:rsidRPr="0048354B">
        <w:t>Formation - information du personnel</w:t>
      </w:r>
    </w:p>
    <w:p w14:paraId="7258BCC3" w14:textId="77777777" w:rsidR="0024317D" w:rsidRPr="0048354B" w:rsidRDefault="0024317D" w:rsidP="00150291"/>
    <w:p w14:paraId="514E7CCD" w14:textId="77777777" w:rsidR="0024317D" w:rsidRPr="0048354B" w:rsidRDefault="0024317D" w:rsidP="00C870A3">
      <w:pPr>
        <w:rPr>
          <w:sz w:val="22"/>
          <w:szCs w:val="22"/>
        </w:rPr>
      </w:pPr>
      <w:r w:rsidRPr="0048354B">
        <w:rPr>
          <w:sz w:val="22"/>
        </w:rPr>
        <w:t xml:space="preserve">L’organisation, la formation et l’information du personnel sur les questions de protection incendie doivent être conformes à ce qui est prévu par la disposition anti-incendie 14/2014 (Β΄ 2434), telle qu’elle est en vigueur. </w:t>
      </w:r>
    </w:p>
    <w:p w14:paraId="4B1696F8" w14:textId="77777777" w:rsidR="0024317D" w:rsidRPr="0048354B" w:rsidRDefault="0024317D" w:rsidP="00E41BEC">
      <w:pPr>
        <w:pStyle w:val="Heading3"/>
        <w:numPr>
          <w:ilvl w:val="0"/>
          <w:numId w:val="18"/>
        </w:numPr>
      </w:pPr>
      <w:r w:rsidRPr="0048354B">
        <w:t xml:space="preserve"> Mesures préventives de protection incendie indicatives </w:t>
      </w:r>
    </w:p>
    <w:p w14:paraId="3CAA8169" w14:textId="77777777" w:rsidR="0024317D" w:rsidRPr="0048354B" w:rsidRDefault="0024317D" w:rsidP="00150291"/>
    <w:p w14:paraId="74336066" w14:textId="77777777" w:rsidR="0024317D" w:rsidRPr="0048354B" w:rsidRDefault="0024317D" w:rsidP="00CD74D5">
      <w:pPr>
        <w:rPr>
          <w:sz w:val="22"/>
          <w:szCs w:val="22"/>
        </w:rPr>
      </w:pPr>
      <w:r w:rsidRPr="0048354B">
        <w:rPr>
          <w:sz w:val="22"/>
        </w:rPr>
        <w:t>Pour réduire le risque de départ d’incendie et de propagation rapide de celui-ci, il faut respecter certaines mesures préventives de protection contre l’incendie. Les mesures en question sont précisées pour certaines activités, selon les spécifications des fabricants des appareils et les règlements spécifiques. En sus des mesures préventives de protection incendie mentionnées ci-dessous, il est obligatoire de prendre toute autre mesure, selon le cas, visant à éviter les causes et à réduire le risque d’incendie.</w:t>
      </w:r>
    </w:p>
    <w:p w14:paraId="72061F4A" w14:textId="77777777" w:rsidR="0024317D" w:rsidRPr="0048354B" w:rsidRDefault="0024317D" w:rsidP="00CD74D5">
      <w:pPr>
        <w:rPr>
          <w:i/>
          <w:iCs/>
          <w:sz w:val="22"/>
          <w:szCs w:val="22"/>
          <w:u w:val="single"/>
        </w:rPr>
      </w:pPr>
    </w:p>
    <w:p w14:paraId="6FEB4BFF" w14:textId="77777777" w:rsidR="0024317D" w:rsidRPr="0048354B" w:rsidRDefault="0024317D" w:rsidP="00E41BEC">
      <w:pPr>
        <w:pStyle w:val="ListParagraph"/>
        <w:numPr>
          <w:ilvl w:val="0"/>
          <w:numId w:val="23"/>
        </w:numPr>
        <w:rPr>
          <w:sz w:val="22"/>
          <w:szCs w:val="22"/>
        </w:rPr>
      </w:pPr>
      <w:r w:rsidRPr="0048354B">
        <w:rPr>
          <w:b/>
          <w:i/>
          <w:sz w:val="22"/>
          <w:u w:val="single"/>
        </w:rPr>
        <w:t xml:space="preserve"> Actions nécessaires:</w:t>
      </w:r>
    </w:p>
    <w:p w14:paraId="30CF680E" w14:textId="77777777" w:rsidR="0024317D" w:rsidRPr="0048354B"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entretien soigneux et inspection et contrôle réguliers des installations et appareils conformément aux règles relatives et aux spécifications du fabricant,</w:t>
      </w:r>
    </w:p>
    <w:p w14:paraId="1FD7A2A7"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 xml:space="preserve">arrêt du fonctionnement des appareils et des installations pendant les jours et heures non ouvrables ou pendant l’absence des locataires, à l’exception de ceux dont le fonctionnement est indispensable. Fermeture également des portes intérieures pendant les périodes ci-dessus ainsi que pendant le sommeil. </w:t>
      </w:r>
    </w:p>
    <w:p w14:paraId="2E8791AC"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installation d’un récipient de sécurité d’une capacité suffisante auprès des réservoirs de combustibles liquides pour collecter les fuites éventuelles,</w:t>
      </w:r>
    </w:p>
    <w:p w14:paraId="21EC4562"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respect de distances suffisantes entre les appareils de chauffage et les matériaux combustibles et, selon le cas, support approprié de ces appareils,</w:t>
      </w:r>
    </w:p>
    <w:p w14:paraId="002E8889"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signalisation des matériaux et locaux dangereux,</w:t>
      </w:r>
    </w:p>
    <w:p w14:paraId="1438B1A2"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 xml:space="preserve">inspection de tous les locaux, par un employé du personnel responsable, après l’interruption de l’activité ainsi que durant les heures ouvrables, afin de signaler et d’éliminer tout élément pouvant provoquer un incendie, </w:t>
      </w:r>
    </w:p>
    <w:p w14:paraId="5E0360BA" w14:textId="77777777" w:rsidR="0024317D" w:rsidRPr="0048354B" w:rsidRDefault="0024317D" w:rsidP="00E41BEC">
      <w:pPr>
        <w:pStyle w:val="ListParagraph"/>
        <w:numPr>
          <w:ilvl w:val="0"/>
          <w:numId w:val="5"/>
        </w:numPr>
        <w:tabs>
          <w:tab w:val="clear" w:pos="426"/>
          <w:tab w:val="clear" w:pos="568"/>
          <w:tab w:val="clear" w:pos="710"/>
        </w:tabs>
        <w:overflowPunct/>
        <w:ind w:left="1077" w:right="-35" w:hanging="357"/>
        <w:textAlignment w:val="auto"/>
        <w:rPr>
          <w:sz w:val="22"/>
          <w:szCs w:val="22"/>
        </w:rPr>
      </w:pPr>
      <w:r w:rsidRPr="0048354B">
        <w:rPr>
          <w:sz w:val="22"/>
        </w:rPr>
        <w:t>dans les espaces de plein air qui relèvent du présent règlement, il est nécessaire de couper et d’éloigner les herbes sèches ainsi que tout autre matériau combustible ou inflammable inutile,</w:t>
      </w:r>
    </w:p>
    <w:p w14:paraId="42A2B5B7" w14:textId="77777777" w:rsidR="0024317D" w:rsidRPr="0048354B"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lastRenderedPageBreak/>
        <w:t>ventilation suffisante (naturelle et artificielle) des locaux de stockage des activités professionnelles,</w:t>
      </w:r>
    </w:p>
    <w:p w14:paraId="7721F9FB"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 xml:space="preserve">aménagement adéquat des locaux de stockage de matériaux pouvant s’enflammer et éloignement des matériaux inflammables et combustibles des lieux où il est fait usage de flammes nues, où il y a production d’étincelles, et des sources de chaleur en général, </w:t>
      </w:r>
    </w:p>
    <w:p w14:paraId="6D7FFD7A"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affichage permanent de panneaux visibles, dans les locaux à risque, concernant l’interdiction de fumer pour les personnes y pénétrant et, selon le cas, de panneaux d’avertissement interdisant l’utilisation d’eau en cas d’incendie,</w:t>
      </w:r>
    </w:p>
    <w:p w14:paraId="622C35B8"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affichage de panneaux dans des endroits visibles de l’entreprise-installation, comportant des instructions de prévention contre les incendies et les modes d’action du personnel en cas d’incendie,</w:t>
      </w:r>
    </w:p>
    <w:p w14:paraId="5515AC2F" w14:textId="77777777" w:rsidR="0024317D" w:rsidRPr="0048354B"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nettoyage régulier des locaux d’activité professionnelle et éloignement immédiat des matériaux pouvant s’enflammer,</w:t>
      </w:r>
    </w:p>
    <w:p w14:paraId="3B7B66D5"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signalisation spécifique dans les locaux des ascenseurs des bâtiments d’activités professionnelles interdisant leur utilisation en cas d’incendie,</w:t>
      </w:r>
    </w:p>
    <w:p w14:paraId="0824D877" w14:textId="77777777" w:rsidR="0024317D" w:rsidRPr="0048354B"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contrôle du bon fonctionnement et du bon état des mesures et des moyens de protection contre l’incendie ainsi que des locaux fermés pour s’assurer de l’absence d’atmosphère dangereuse et de la ventilation correcte ainsi que pour éloigner les matériaux inflammables et combustibles avant le début de l’exécution de travaux à chaud,</w:t>
      </w:r>
    </w:p>
    <w:p w14:paraId="089113F7"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respect des passages prévus, d’une largeur de 0,80 m, entre les matériaux stockés des entrepôts ou des industries, ainsi que du couloir principal, d’une largeur d’au moins 1,10 m, à l’intérieur de l’entrepôt ou de l’industrie,</w:t>
      </w:r>
    </w:p>
    <w:p w14:paraId="40B7B030"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 xml:space="preserve">stockage des matériaux de manière à ce qu’ils soient à une distance du plafond d’au moins 0,50 m, </w:t>
      </w:r>
    </w:p>
    <w:p w14:paraId="61EF09E3"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stockage de matériaux dans les locaux de plein air d’établissements commerciaux qui relèvent du présent règlement, de manière à ce que les matériaux soient à une distance d’au moins trois (3) mètres des bâtiments voisins,</w:t>
      </w:r>
    </w:p>
    <w:p w14:paraId="2A5B2B3F"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création de conditions permettant d’éviter le mélange de matériaux pouvant provoquer une réaction exothermique dans les entrepôts ou les industries,</w:t>
      </w:r>
    </w:p>
    <w:p w14:paraId="0696EB4E"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 xml:space="preserve">réalisation à intervalles réguliers d’exercices d’évacuation des bâtiments spécifiques. </w:t>
      </w:r>
    </w:p>
    <w:p w14:paraId="66CDB386" w14:textId="77777777" w:rsidR="0024317D" w:rsidRPr="0048354B" w:rsidRDefault="0024317D" w:rsidP="00C870A3">
      <w:pPr>
        <w:rPr>
          <w:sz w:val="22"/>
          <w:szCs w:val="22"/>
        </w:rPr>
      </w:pPr>
    </w:p>
    <w:p w14:paraId="7C6D119D" w14:textId="77777777" w:rsidR="0024317D" w:rsidRPr="0048354B" w:rsidRDefault="0024317D" w:rsidP="00E41BEC">
      <w:pPr>
        <w:pStyle w:val="ListParagraph"/>
        <w:numPr>
          <w:ilvl w:val="0"/>
          <w:numId w:val="23"/>
        </w:numPr>
        <w:rPr>
          <w:b/>
          <w:bCs/>
          <w:sz w:val="22"/>
          <w:szCs w:val="22"/>
        </w:rPr>
      </w:pPr>
      <w:r w:rsidRPr="0048354B">
        <w:rPr>
          <w:b/>
          <w:i/>
          <w:sz w:val="22"/>
          <w:u w:val="single"/>
        </w:rPr>
        <w:t xml:space="preserve"> Actions non autorisées:</w:t>
      </w:r>
    </w:p>
    <w:p w14:paraId="7F49B07D" w14:textId="77777777" w:rsidR="0024317D" w:rsidRPr="0048354B" w:rsidRDefault="0024317D" w:rsidP="00CD74D5">
      <w:pPr>
        <w:rPr>
          <w:sz w:val="22"/>
          <w:szCs w:val="22"/>
        </w:rPr>
      </w:pPr>
    </w:p>
    <w:p w14:paraId="4904A05F" w14:textId="77777777" w:rsidR="0024317D" w:rsidRPr="0048354B" w:rsidRDefault="0024317D" w:rsidP="00E41BEC">
      <w:pPr>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placer, de manière permanente ou provisoire, sur les voies d’évacuation et les issues de secours, des meubles, des objets et d’autres éléments structurels pouvant réduire leur largeur ou faire obstacle à la libre circulation du public en cas de danger,</w:t>
      </w:r>
    </w:p>
    <w:p w14:paraId="51894B2E"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placer, sur les portes ou près de celles-ci, des miroirs ou d’autres objets pouvant induire en erreur quant au cheminement correct vers l’issue de secours. Les fenêtres, vitrines, miroirs et autres éléments structurels qui, en raison de leur taille ou de leur type de fabrication, sont susceptibles de donner l’impression de portes, doivent être signalés de manière à ne pas être confondus avec les issues de secours.</w:t>
      </w:r>
    </w:p>
    <w:p w14:paraId="1B16086B"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couvrir la signalisation de sécurité et les moyens de protection contre l’incendie avec des matériaux ou des éléments structurels,</w:t>
      </w:r>
    </w:p>
    <w:p w14:paraId="374DA925"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sz w:val="22"/>
          <w:szCs w:val="22"/>
        </w:rPr>
      </w:pPr>
      <w:r w:rsidRPr="0048354B">
        <w:rPr>
          <w:sz w:val="22"/>
        </w:rPr>
        <w:t xml:space="preserve">décorer et revêtir des sols, les murs et les plafonds avec des matériaux à propagation superficielle rapide de la flamme, </w:t>
      </w:r>
    </w:p>
    <w:p w14:paraId="395EB3BA"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utiliser des pétards et des feux d’artifice à l’intérieur de locaux couverts. Leur utilisation à l’air libre se fera sous réserve de la législation en vigueur.</w:t>
      </w:r>
    </w:p>
    <w:p w14:paraId="0121C4C2"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 xml:space="preserve">fumer et utiliser une flamme nue dans les locaux à risque ainsi qu’y entreposer des matériaux inflammables,  </w:t>
      </w:r>
    </w:p>
    <w:p w14:paraId="07860652"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lastRenderedPageBreak/>
        <w:t>fumer et utiliser une flamme nue dans les locaux commerciaux, les industries et les entrepôts à risque élevé,</w:t>
      </w:r>
    </w:p>
    <w:p w14:paraId="3BAD21FA" w14:textId="77777777" w:rsidR="0024317D" w:rsidRPr="0048354B" w:rsidRDefault="0024317D" w:rsidP="00E41BEC">
      <w:pPr>
        <w:pStyle w:val="ListParagraph"/>
        <w:numPr>
          <w:ilvl w:val="0"/>
          <w:numId w:val="5"/>
        </w:numPr>
        <w:tabs>
          <w:tab w:val="clear" w:pos="426"/>
          <w:tab w:val="clear" w:pos="568"/>
          <w:tab w:val="clear" w:pos="710"/>
        </w:tabs>
        <w:overflowPunct/>
        <w:ind w:left="1077" w:hanging="357"/>
        <w:textAlignment w:val="auto"/>
        <w:rPr>
          <w:sz w:val="22"/>
          <w:szCs w:val="22"/>
        </w:rPr>
      </w:pPr>
      <w:r w:rsidRPr="0048354B">
        <w:rPr>
          <w:sz w:val="22"/>
        </w:rPr>
        <w:t>accrocher ou poser des ballons contenant des gaz inflammables dans des espaces de circulation et de fréquentation du public,</w:t>
      </w:r>
    </w:p>
    <w:p w14:paraId="7BFD3CE9"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b/>
          <w:bCs/>
          <w:sz w:val="22"/>
          <w:szCs w:val="22"/>
        </w:rPr>
      </w:pPr>
      <w:r w:rsidRPr="0048354B">
        <w:rPr>
          <w:sz w:val="22"/>
        </w:rPr>
        <w:t>installer dans des vitrines des projecteurs à haut rayonnement thermique susceptibles de provoquer l’embrasement de matériaux inflammables ou combustibles, sans prendre de mesures protectrices,</w:t>
      </w:r>
    </w:p>
    <w:p w14:paraId="3D16AAEF" w14:textId="77777777" w:rsidR="0024317D" w:rsidRPr="0048354B" w:rsidRDefault="0024317D" w:rsidP="00E41BEC">
      <w:pPr>
        <w:pStyle w:val="ListParagraph"/>
        <w:numPr>
          <w:ilvl w:val="0"/>
          <w:numId w:val="5"/>
        </w:numPr>
        <w:tabs>
          <w:tab w:val="clear" w:pos="426"/>
          <w:tab w:val="clear" w:pos="568"/>
          <w:tab w:val="clear" w:pos="710"/>
        </w:tabs>
        <w:overflowPunct/>
        <w:autoSpaceDE/>
        <w:autoSpaceDN/>
        <w:adjustRightInd/>
        <w:ind w:left="1077" w:hanging="357"/>
        <w:textAlignment w:val="auto"/>
        <w:rPr>
          <w:b/>
          <w:bCs/>
          <w:sz w:val="22"/>
          <w:szCs w:val="22"/>
        </w:rPr>
      </w:pPr>
      <w:r w:rsidRPr="0048354B">
        <w:rPr>
          <w:sz w:val="22"/>
        </w:rPr>
        <w:t>verrouiller les portes d’issues communes par des dispositifs présupposant l’utilisation d’une clé pour leur déverrouillage.</w:t>
      </w:r>
    </w:p>
    <w:p w14:paraId="29A86912" w14:textId="77777777" w:rsidR="0024317D" w:rsidRPr="0048354B" w:rsidRDefault="0024317D" w:rsidP="00E41BEC">
      <w:pPr>
        <w:pStyle w:val="Heading3"/>
        <w:numPr>
          <w:ilvl w:val="0"/>
          <w:numId w:val="18"/>
        </w:numPr>
      </w:pPr>
      <w:r w:rsidRPr="0048354B">
        <w:t xml:space="preserve"> Utilisation de combustibles et autres matériaux</w:t>
      </w:r>
    </w:p>
    <w:p w14:paraId="3CD38DA3" w14:textId="77777777" w:rsidR="0024317D" w:rsidRPr="0048354B" w:rsidRDefault="0024317D" w:rsidP="00150291"/>
    <w:p w14:paraId="1AED859A" w14:textId="77777777" w:rsidR="0024317D" w:rsidRPr="0048354B" w:rsidRDefault="0024317D" w:rsidP="00147C72">
      <w:pPr>
        <w:rPr>
          <w:sz w:val="22"/>
          <w:szCs w:val="22"/>
        </w:rPr>
      </w:pPr>
      <w:r w:rsidRPr="0048354B">
        <w:rPr>
          <w:sz w:val="22"/>
        </w:rPr>
        <w:t>Lorsqu’il y a utilisation ou stockage de combustibles liquides ou gazeux et d’autres matériaux combustibles ou dangereux en général, sont en vigueur selon le cas et appliquées à titre complémentaire les dispositions de la législation en vigueur.</w:t>
      </w:r>
    </w:p>
    <w:p w14:paraId="252B2131" w14:textId="77777777" w:rsidR="0024317D" w:rsidRPr="0048354B" w:rsidRDefault="0024317D">
      <w:pPr>
        <w:tabs>
          <w:tab w:val="clear" w:pos="426"/>
          <w:tab w:val="clear" w:pos="568"/>
          <w:tab w:val="clear" w:pos="710"/>
        </w:tabs>
        <w:overflowPunct/>
        <w:autoSpaceDE/>
        <w:autoSpaceDN/>
        <w:adjustRightInd/>
        <w:jc w:val="left"/>
        <w:textAlignment w:val="auto"/>
        <w:rPr>
          <w:sz w:val="22"/>
          <w:szCs w:val="22"/>
        </w:rPr>
      </w:pPr>
      <w:r w:rsidRPr="0048354B">
        <w:br w:type="page"/>
      </w:r>
    </w:p>
    <w:p w14:paraId="02A509C7" w14:textId="77777777" w:rsidR="0024317D" w:rsidRPr="0048354B" w:rsidRDefault="0024317D" w:rsidP="006742AB">
      <w:pPr>
        <w:pStyle w:val="Heading2"/>
        <w:ind w:left="0" w:firstLine="0"/>
        <w:rPr>
          <w:sz w:val="26"/>
          <w:szCs w:val="26"/>
        </w:rPr>
      </w:pPr>
      <w:r w:rsidRPr="0048354B">
        <w:rPr>
          <w:sz w:val="26"/>
        </w:rPr>
        <w:lastRenderedPageBreak/>
        <w:t>Article 8: Normes – spécifications techniques – certificats</w:t>
      </w:r>
    </w:p>
    <w:p w14:paraId="1074DAE2" w14:textId="77777777" w:rsidR="0024317D" w:rsidRPr="0048354B" w:rsidRDefault="0024317D" w:rsidP="006742AB"/>
    <w:p w14:paraId="6DFDBD6F" w14:textId="77777777" w:rsidR="0024317D" w:rsidRPr="0048354B" w:rsidRDefault="0024317D" w:rsidP="006742AB">
      <w:pPr>
        <w:pStyle w:val="BodyText"/>
        <w:rPr>
          <w:sz w:val="22"/>
          <w:szCs w:val="22"/>
        </w:rPr>
      </w:pPr>
      <w:r w:rsidRPr="0048354B">
        <w:rPr>
          <w:sz w:val="22"/>
        </w:rPr>
        <w:t>Les normes européennes sont adoptées par le CEN/ CENELEC, dont ΕLΟΤ fait partie. Les normes mentionnées dans le présent règlement font référence aux normes européennes transposées dans le système national de normalisation par ELOT. Ces normes sont désignées par l’acronyme ΕLΟΤ ΕΝ ΧΧΧΧΧ.</w:t>
      </w:r>
    </w:p>
    <w:p w14:paraId="3A59380C" w14:textId="77777777" w:rsidR="0024317D" w:rsidRPr="0048354B" w:rsidRDefault="0024317D" w:rsidP="006742AB">
      <w:pPr>
        <w:pStyle w:val="BodyText"/>
        <w:rPr>
          <w:sz w:val="22"/>
          <w:szCs w:val="22"/>
        </w:rPr>
      </w:pPr>
      <w:r w:rsidRPr="0048354B">
        <w:rPr>
          <w:sz w:val="22"/>
        </w:rPr>
        <w:t>Pour les cas où il n’existe pas de normes ΕLΟΤ – ΕΝ on appliquera les normes internationales ISO/IEC. Dans les cas non couverts ou partiellement couverts par celles-ci, l’application de normes nationales d’autres pays, de préférence des pays de l’Union européenne, est autorisée.</w:t>
      </w:r>
    </w:p>
    <w:p w14:paraId="0BC7ED6B" w14:textId="77777777" w:rsidR="0024317D" w:rsidRPr="0048354B" w:rsidRDefault="0024317D" w:rsidP="006742AB">
      <w:pPr>
        <w:pStyle w:val="BodyText"/>
        <w:rPr>
          <w:sz w:val="22"/>
          <w:szCs w:val="22"/>
        </w:rPr>
      </w:pPr>
      <w:r w:rsidRPr="0048354B">
        <w:rPr>
          <w:sz w:val="22"/>
        </w:rPr>
        <w:t xml:space="preserve">Les normes ΕLΟΤ de protection passive contre l’incendie sont de manière générale celles se référant aux normes de catégorisation des différentes parties de la norme ΕLΟΤ ΕΝ-13501 ainsi que les parties concernées de la norme ΕLΟΤ ΕΝ-12101 sur les systèmes de contrôle des fumées et de la chaleur, telles que modifiées et en vigueur. </w:t>
      </w:r>
    </w:p>
    <w:p w14:paraId="0FEBD92C" w14:textId="77777777" w:rsidR="0024317D" w:rsidRPr="0048354B" w:rsidRDefault="0024317D" w:rsidP="00354795">
      <w:pPr>
        <w:rPr>
          <w:sz w:val="22"/>
          <w:szCs w:val="22"/>
        </w:rPr>
      </w:pPr>
      <w:r w:rsidRPr="0048354B">
        <w:rPr>
          <w:sz w:val="22"/>
        </w:rPr>
        <w:t xml:space="preserve">Les normes ΕLΟΤ de protection active contre l’incendie sont celles se référant à la disposition anti-incendie 15/2014 telles que modifiées et en vigueur. </w:t>
      </w:r>
    </w:p>
    <w:p w14:paraId="65F72268" w14:textId="77777777" w:rsidR="0024317D" w:rsidRPr="0048354B" w:rsidRDefault="0024317D" w:rsidP="00354795">
      <w:pPr>
        <w:rPr>
          <w:sz w:val="22"/>
          <w:szCs w:val="22"/>
        </w:rPr>
      </w:pPr>
    </w:p>
    <w:p w14:paraId="54EFDD2D" w14:textId="77777777" w:rsidR="0024317D" w:rsidRPr="0048354B" w:rsidRDefault="0024317D" w:rsidP="00577CB4">
      <w:pPr>
        <w:tabs>
          <w:tab w:val="clear" w:pos="426"/>
          <w:tab w:val="clear" w:pos="568"/>
          <w:tab w:val="clear" w:pos="710"/>
        </w:tabs>
        <w:overflowPunct/>
        <w:autoSpaceDE/>
        <w:autoSpaceDN/>
        <w:adjustRightInd/>
        <w:textAlignment w:val="auto"/>
        <w:rPr>
          <w:sz w:val="22"/>
          <w:szCs w:val="22"/>
        </w:rPr>
      </w:pPr>
      <w:r w:rsidRPr="0048354B">
        <w:rPr>
          <w:sz w:val="22"/>
        </w:rPr>
        <w:t>Les produits ou équipements de construction légalement fabriqués et/ou mis sur le marché dans un autre État membre de l’UE ou en Turquie, ou légalement fabriqués et mis sur le marché dans un État partie de l’AELE à l’accord EEE, peuvent être mis sur le marché grec lorsqu’ils sont fabriqués conformément à des normes, spécifications et/ou procédures de production et d’essais qui peuvent être démontrées comme garantissant un niveau de qualité et de sécurité équivalent à celui prévu par le présent règlement technique pour la protection de la santé et de la sécurité humaines et de l’environnement.</w:t>
      </w:r>
    </w:p>
    <w:p w14:paraId="1104E8AF" w14:textId="77777777" w:rsidR="0024317D" w:rsidRPr="0048354B" w:rsidRDefault="0024317D" w:rsidP="006742AB">
      <w:pPr>
        <w:tabs>
          <w:tab w:val="clear" w:pos="426"/>
          <w:tab w:val="clear" w:pos="568"/>
          <w:tab w:val="clear" w:pos="710"/>
        </w:tabs>
        <w:overflowPunct/>
        <w:textAlignment w:val="auto"/>
        <w:rPr>
          <w:sz w:val="22"/>
          <w:szCs w:val="22"/>
        </w:rPr>
      </w:pPr>
    </w:p>
    <w:p w14:paraId="045F332E" w14:textId="77777777" w:rsidR="0024317D" w:rsidRPr="0048354B" w:rsidRDefault="0024317D" w:rsidP="006742AB">
      <w:pPr>
        <w:tabs>
          <w:tab w:val="clear" w:pos="426"/>
          <w:tab w:val="clear" w:pos="568"/>
          <w:tab w:val="clear" w:pos="710"/>
        </w:tabs>
        <w:overflowPunct/>
        <w:textAlignment w:val="auto"/>
        <w:rPr>
          <w:sz w:val="22"/>
          <w:szCs w:val="22"/>
        </w:rPr>
      </w:pPr>
      <w:r w:rsidRPr="0048354B">
        <w:rPr>
          <w:sz w:val="22"/>
        </w:rPr>
        <w:t>Conformément au règlement européen relatif aux produits de construction (règlement numéro 305/2011 du Parlement européen et du Conseil), le marquage d’un produit de construction conformément au système CE (marquage CE) est indispensable pour sa circulation sur le marché européen. Une partie des critères d’évaluation du marquage CE est la performance du produit de construction en ce qui concerne sa résistance et sa réaction au feu. Le maître d’ouvrage doit tenir un registre de certificats des matériaux et éléments de construction installés dans le bâtiment. Dès l’activation de l’identité numérique des bâtiments, les certificats ci-dessus seront affichés dans le dossier numérique du bâtiment et constitueront partie intégrante de celui-ci.</w:t>
      </w:r>
    </w:p>
    <w:p w14:paraId="533B28A0" w14:textId="77777777" w:rsidR="0024317D" w:rsidRPr="0048354B" w:rsidRDefault="0024317D" w:rsidP="006742AB">
      <w:pPr>
        <w:tabs>
          <w:tab w:val="clear" w:pos="426"/>
          <w:tab w:val="clear" w:pos="568"/>
          <w:tab w:val="clear" w:pos="710"/>
        </w:tabs>
        <w:overflowPunct/>
        <w:textAlignment w:val="auto"/>
        <w:rPr>
          <w:sz w:val="22"/>
          <w:szCs w:val="22"/>
        </w:rPr>
      </w:pPr>
    </w:p>
    <w:p w14:paraId="1F9275D1" w14:textId="77777777" w:rsidR="0024317D" w:rsidRPr="0048354B" w:rsidRDefault="0024317D" w:rsidP="004F6224">
      <w:pPr>
        <w:tabs>
          <w:tab w:val="clear" w:pos="426"/>
          <w:tab w:val="clear" w:pos="568"/>
        </w:tabs>
        <w:overflowPunct/>
        <w:autoSpaceDE/>
        <w:autoSpaceDN/>
        <w:adjustRightInd/>
        <w:textAlignment w:val="auto"/>
        <w:rPr>
          <w:rFonts w:ascii="Calibri" w:hAnsi="Calibri" w:cs="Calibri"/>
          <w:color w:val="000000"/>
        </w:rPr>
      </w:pPr>
      <w:r w:rsidRPr="0048354B">
        <w:rPr>
          <w:color w:val="000000"/>
          <w:sz w:val="22"/>
        </w:rPr>
        <w:t xml:space="preserve">Par les décisions du ministre compétent, selon le cas, déterminer les normes grecques ELOT relatives (Autorité grecque du tourisme) auxquelles doivent se conformer toutes les constructions, produits de construction et produits de protection incendie active et passive, certificats de conformité, procédures de contrôle et les tests de laboratoire de réaction au feu et de résistance au feu. </w:t>
      </w:r>
      <w:r w:rsidRPr="0048354B">
        <w:rPr>
          <w:sz w:val="22"/>
        </w:rPr>
        <w:t>Avec des catégories de décisions similaires, les niveaux et les valeurs de performance sont déterminés dans les produits de construction, les éléments et structures pour lesquels des essais en laboratoire ne sont pas nécessaires, ainsi que toute autre disposition technique en vue de garantir la conformité avec le droit de l’UE en matière de sécurité et de protection incendie des bâtiments, sont aussi définies par de tels arrêtés.</w:t>
      </w:r>
    </w:p>
    <w:p w14:paraId="50BE97C9" w14:textId="77777777" w:rsidR="0024317D" w:rsidRPr="0048354B" w:rsidRDefault="0024317D" w:rsidP="006742AB">
      <w:pPr>
        <w:tabs>
          <w:tab w:val="clear" w:pos="426"/>
          <w:tab w:val="clear" w:pos="568"/>
          <w:tab w:val="clear" w:pos="710"/>
        </w:tabs>
        <w:overflowPunct/>
        <w:textAlignment w:val="auto"/>
        <w:rPr>
          <w:sz w:val="22"/>
          <w:szCs w:val="22"/>
        </w:rPr>
      </w:pPr>
    </w:p>
    <w:p w14:paraId="3AD1D116" w14:textId="77777777" w:rsidR="0024317D" w:rsidRPr="0048354B" w:rsidRDefault="0024317D">
      <w:pPr>
        <w:tabs>
          <w:tab w:val="clear" w:pos="426"/>
          <w:tab w:val="clear" w:pos="568"/>
          <w:tab w:val="clear" w:pos="710"/>
        </w:tabs>
        <w:overflowPunct/>
        <w:autoSpaceDE/>
        <w:autoSpaceDN/>
        <w:adjustRightInd/>
        <w:jc w:val="left"/>
        <w:textAlignment w:val="auto"/>
        <w:rPr>
          <w:sz w:val="22"/>
          <w:szCs w:val="22"/>
        </w:rPr>
      </w:pPr>
      <w:r w:rsidRPr="0048354B">
        <w:br w:type="page"/>
      </w:r>
    </w:p>
    <w:p w14:paraId="1E4F1562" w14:textId="77777777" w:rsidR="0024317D" w:rsidRPr="0048354B" w:rsidRDefault="0024317D" w:rsidP="00F9166A">
      <w:pPr>
        <w:pStyle w:val="Heading1"/>
        <w:jc w:val="center"/>
      </w:pPr>
      <w:r w:rsidRPr="0048354B">
        <w:lastRenderedPageBreak/>
        <w:t>CHAPITRE B: DISPOSITIONS PARTICULIÈRES</w:t>
      </w:r>
    </w:p>
    <w:p w14:paraId="5AF402A7" w14:textId="77777777" w:rsidR="0024317D" w:rsidRPr="0048354B" w:rsidRDefault="0024317D" w:rsidP="00F9166A">
      <w:pPr>
        <w:tabs>
          <w:tab w:val="clear" w:pos="426"/>
          <w:tab w:val="clear" w:pos="568"/>
          <w:tab w:val="clear" w:pos="710"/>
        </w:tabs>
        <w:overflowPunct/>
        <w:autoSpaceDE/>
        <w:autoSpaceDN/>
        <w:adjustRightInd/>
        <w:jc w:val="center"/>
        <w:textAlignment w:val="auto"/>
        <w:rPr>
          <w:sz w:val="22"/>
          <w:szCs w:val="22"/>
        </w:rPr>
      </w:pPr>
    </w:p>
    <w:p w14:paraId="5E16A765" w14:textId="77777777" w:rsidR="0024317D" w:rsidRPr="0048354B" w:rsidRDefault="0024317D" w:rsidP="0057350B">
      <w:pPr>
        <w:tabs>
          <w:tab w:val="clear" w:pos="426"/>
          <w:tab w:val="clear" w:pos="568"/>
          <w:tab w:val="clear" w:pos="710"/>
        </w:tabs>
        <w:overflowPunct/>
        <w:autoSpaceDE/>
        <w:autoSpaceDN/>
        <w:adjustRightInd/>
        <w:jc w:val="left"/>
        <w:textAlignment w:val="auto"/>
        <w:rPr>
          <w:sz w:val="22"/>
          <w:szCs w:val="22"/>
        </w:rPr>
      </w:pPr>
    </w:p>
    <w:p w14:paraId="2620A8A8" w14:textId="77777777" w:rsidR="0024317D" w:rsidRPr="0048354B" w:rsidRDefault="0024317D" w:rsidP="0057350B">
      <w:pPr>
        <w:pStyle w:val="Heading2"/>
        <w:ind w:left="708"/>
        <w:jc w:val="left"/>
      </w:pPr>
      <w:r w:rsidRPr="0048354B">
        <w:t>Article premier: Habitation</w:t>
      </w:r>
    </w:p>
    <w:p w14:paraId="4DF2FC23" w14:textId="77777777" w:rsidR="0024317D" w:rsidRPr="0048354B" w:rsidRDefault="0024317D" w:rsidP="0057350B">
      <w:pPr>
        <w:pStyle w:val="Heading2"/>
        <w:ind w:left="0" w:firstLine="0"/>
        <w:jc w:val="left"/>
      </w:pPr>
      <w:r w:rsidRPr="0048354B">
        <w:t>Article 2: Séjour temporaire</w:t>
      </w:r>
    </w:p>
    <w:p w14:paraId="7DBFB303" w14:textId="77777777" w:rsidR="0024317D" w:rsidRPr="0048354B" w:rsidRDefault="0024317D" w:rsidP="0057350B">
      <w:pPr>
        <w:pStyle w:val="Heading2"/>
        <w:ind w:left="708"/>
        <w:jc w:val="left"/>
      </w:pPr>
      <w:r w:rsidRPr="0048354B">
        <w:t>Article 3: Réception du public</w:t>
      </w:r>
    </w:p>
    <w:p w14:paraId="3E43744C" w14:textId="77777777" w:rsidR="0024317D" w:rsidRPr="0048354B" w:rsidRDefault="0024317D" w:rsidP="0057350B">
      <w:pPr>
        <w:pStyle w:val="Heading2"/>
        <w:ind w:left="708"/>
        <w:jc w:val="left"/>
      </w:pPr>
      <w:r w:rsidRPr="0048354B">
        <w:t>Article 4: Enseignement</w:t>
      </w:r>
    </w:p>
    <w:p w14:paraId="3CD16B57" w14:textId="77777777" w:rsidR="0024317D" w:rsidRPr="0048354B" w:rsidRDefault="0024317D" w:rsidP="0057350B">
      <w:pPr>
        <w:pStyle w:val="Heading2"/>
        <w:ind w:left="708"/>
        <w:jc w:val="left"/>
      </w:pPr>
      <w:r w:rsidRPr="0048354B">
        <w:t>Article 5: Santé et prévoyance sociale</w:t>
      </w:r>
    </w:p>
    <w:p w14:paraId="490FB961" w14:textId="77777777" w:rsidR="0024317D" w:rsidRPr="0048354B" w:rsidRDefault="0024317D" w:rsidP="0057350B">
      <w:pPr>
        <w:pStyle w:val="Heading2"/>
        <w:ind w:left="708"/>
        <w:jc w:val="left"/>
      </w:pPr>
      <w:r w:rsidRPr="0048354B">
        <w:t>Article 6: Établissements pénitentiaires</w:t>
      </w:r>
    </w:p>
    <w:p w14:paraId="7B4790BB" w14:textId="77777777" w:rsidR="0024317D" w:rsidRPr="0048354B" w:rsidRDefault="0024317D" w:rsidP="0057350B">
      <w:pPr>
        <w:pStyle w:val="Heading2"/>
        <w:ind w:left="708"/>
        <w:jc w:val="left"/>
      </w:pPr>
      <w:r w:rsidRPr="0048354B">
        <w:t xml:space="preserve">Article 7 : Commerce </w:t>
      </w:r>
    </w:p>
    <w:p w14:paraId="0388559E" w14:textId="77777777" w:rsidR="0024317D" w:rsidRPr="0048354B" w:rsidRDefault="0024317D" w:rsidP="0057350B">
      <w:pPr>
        <w:pStyle w:val="Heading2"/>
        <w:ind w:left="708"/>
        <w:jc w:val="left"/>
      </w:pPr>
      <w:r w:rsidRPr="0048354B">
        <w:t xml:space="preserve">Article 8: Bureaux </w:t>
      </w:r>
    </w:p>
    <w:p w14:paraId="20492F4B" w14:textId="77777777" w:rsidR="0024317D" w:rsidRPr="0048354B" w:rsidRDefault="0024317D" w:rsidP="0057350B">
      <w:pPr>
        <w:pStyle w:val="Heading2"/>
        <w:ind w:left="708"/>
        <w:jc w:val="left"/>
      </w:pPr>
      <w:r w:rsidRPr="0048354B">
        <w:t>Article 9: Industrie - Artisanat</w:t>
      </w:r>
    </w:p>
    <w:p w14:paraId="32A8201F" w14:textId="77777777" w:rsidR="0024317D" w:rsidRPr="0048354B" w:rsidRDefault="0024317D" w:rsidP="0057350B">
      <w:pPr>
        <w:pStyle w:val="Heading2"/>
        <w:ind w:left="708"/>
        <w:jc w:val="left"/>
      </w:pPr>
      <w:r w:rsidRPr="0048354B">
        <w:t xml:space="preserve">Article 10: Stockage </w:t>
      </w:r>
    </w:p>
    <w:p w14:paraId="76E510DD" w14:textId="77777777" w:rsidR="0024317D" w:rsidRPr="0048354B" w:rsidRDefault="0024317D" w:rsidP="0057350B">
      <w:pPr>
        <w:pStyle w:val="Heading2"/>
        <w:ind w:left="708"/>
        <w:jc w:val="left"/>
      </w:pPr>
      <w:r w:rsidRPr="0048354B">
        <w:t>Article 11: Stationnement de véhicules et stations-service</w:t>
      </w:r>
    </w:p>
    <w:p w14:paraId="4CC4D2B0" w14:textId="77777777" w:rsidR="0024317D" w:rsidRPr="0048354B" w:rsidRDefault="0024317D" w:rsidP="0057350B">
      <w:pPr>
        <w:tabs>
          <w:tab w:val="clear" w:pos="426"/>
          <w:tab w:val="clear" w:pos="568"/>
          <w:tab w:val="clear" w:pos="710"/>
        </w:tabs>
        <w:overflowPunct/>
        <w:autoSpaceDE/>
        <w:autoSpaceDN/>
        <w:adjustRightInd/>
        <w:spacing w:after="200" w:line="276" w:lineRule="auto"/>
        <w:textAlignment w:val="auto"/>
        <w:rPr>
          <w:b/>
          <w:bCs/>
          <w:sz w:val="22"/>
          <w:szCs w:val="22"/>
        </w:rPr>
      </w:pPr>
    </w:p>
    <w:p w14:paraId="35D39310" w14:textId="77777777" w:rsidR="0024317D" w:rsidRPr="0048354B" w:rsidRDefault="0024317D" w:rsidP="0057350B">
      <w:pPr>
        <w:tabs>
          <w:tab w:val="clear" w:pos="426"/>
          <w:tab w:val="clear" w:pos="568"/>
          <w:tab w:val="clear" w:pos="710"/>
        </w:tabs>
        <w:overflowPunct/>
        <w:autoSpaceDE/>
        <w:autoSpaceDN/>
        <w:adjustRightInd/>
        <w:spacing w:after="200" w:line="276" w:lineRule="auto"/>
        <w:textAlignment w:val="auto"/>
        <w:rPr>
          <w:sz w:val="22"/>
          <w:szCs w:val="22"/>
        </w:rPr>
      </w:pPr>
      <w:r w:rsidRPr="0048354B">
        <w:rPr>
          <w:sz w:val="22"/>
        </w:rPr>
        <w:t>Les articles 1er à 11 du présent chapitre définissent, en sus des dispositions générales du chapitre A, les exigences spécifiques de protection contre l’incendie des divers usages des bâtiments.</w:t>
      </w:r>
    </w:p>
    <w:p w14:paraId="10BDA096"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b/>
          <w:bCs/>
          <w:i/>
          <w:iCs/>
        </w:rPr>
      </w:pPr>
      <w:r w:rsidRPr="0048354B">
        <w:br w:type="page"/>
      </w:r>
    </w:p>
    <w:p w14:paraId="55C650D0" w14:textId="77777777" w:rsidR="0024317D" w:rsidRPr="0048354B" w:rsidRDefault="0024317D" w:rsidP="0057350B">
      <w:pPr>
        <w:pStyle w:val="Heading2"/>
        <w:ind w:left="0" w:firstLine="0"/>
        <w:rPr>
          <w:sz w:val="26"/>
          <w:szCs w:val="26"/>
        </w:rPr>
      </w:pPr>
      <w:r w:rsidRPr="0048354B">
        <w:rPr>
          <w:sz w:val="26"/>
        </w:rPr>
        <w:lastRenderedPageBreak/>
        <w:t>Article premier: Habitation</w:t>
      </w:r>
    </w:p>
    <w:p w14:paraId="34172FDA"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7893946F" w14:textId="77777777" w:rsidR="0024317D" w:rsidRPr="0048354B"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48354B">
        <w:rPr>
          <w:rStyle w:val="a4"/>
          <w:sz w:val="24"/>
        </w:rPr>
        <w:t xml:space="preserve"> Généralités.</w:t>
      </w:r>
    </w:p>
    <w:p w14:paraId="50B26926" w14:textId="77777777" w:rsidR="0024317D" w:rsidRPr="0048354B" w:rsidRDefault="0024317D" w:rsidP="0057350B">
      <w:pPr>
        <w:pStyle w:val="ListParagraph"/>
        <w:tabs>
          <w:tab w:val="clear" w:pos="426"/>
          <w:tab w:val="clear" w:pos="568"/>
          <w:tab w:val="left" w:pos="284"/>
          <w:tab w:val="left" w:pos="1134"/>
          <w:tab w:val="left" w:pos="1560"/>
        </w:tabs>
        <w:rPr>
          <w:rStyle w:val="a4"/>
          <w:rFonts w:ascii="Times New Roman" w:hAnsi="Times New Roman" w:cs="Times New Roman"/>
          <w:i/>
          <w:iCs/>
          <w:sz w:val="22"/>
          <w:szCs w:val="22"/>
        </w:rPr>
      </w:pPr>
    </w:p>
    <w:p w14:paraId="6778B656" w14:textId="77777777" w:rsidR="0024317D" w:rsidRPr="0048354B" w:rsidRDefault="0024317D" w:rsidP="0057350B">
      <w:pPr>
        <w:tabs>
          <w:tab w:val="clear" w:pos="426"/>
          <w:tab w:val="clear" w:pos="568"/>
          <w:tab w:val="left" w:pos="284"/>
          <w:tab w:val="left" w:pos="1134"/>
          <w:tab w:val="left" w:pos="1560"/>
        </w:tabs>
        <w:rPr>
          <w:rStyle w:val="a"/>
          <w:rFonts w:ascii="Times New Roman" w:hAnsi="Times New Roman" w:cs="Times New Roman"/>
          <w:b/>
          <w:bCs/>
          <w:i/>
          <w:iCs/>
        </w:rPr>
      </w:pPr>
      <w:r w:rsidRPr="0048354B">
        <w:rPr>
          <w:rStyle w:val="a"/>
        </w:rPr>
        <w:t xml:space="preserve">Cette catégorie comprend tous les bâtiments </w:t>
      </w:r>
      <w:r w:rsidRPr="0048354B">
        <w:rPr>
          <w:sz w:val="22"/>
        </w:rPr>
        <w:t xml:space="preserve">ou parties de bâtiments </w:t>
      </w:r>
      <w:r w:rsidRPr="0048354B">
        <w:rPr>
          <w:rStyle w:val="a"/>
        </w:rPr>
        <w:t>à usage d’habitation, tels qu'ils sont décrits au tableau de l’annexe A  du présent règlement.</w:t>
      </w:r>
    </w:p>
    <w:p w14:paraId="1CF7F1C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Les débarras, les petits bureaux, etc. constituent des usages complémentaires indicatifs de cette catégorie.</w:t>
      </w:r>
    </w:p>
    <w:p w14:paraId="6F037F1D" w14:textId="77777777" w:rsidR="0024317D" w:rsidRPr="0048354B" w:rsidRDefault="0024317D" w:rsidP="0057350B">
      <w:pPr>
        <w:tabs>
          <w:tab w:val="clear" w:pos="710"/>
          <w:tab w:val="left" w:pos="284"/>
          <w:tab w:val="left" w:pos="709"/>
          <w:tab w:val="left" w:pos="1134"/>
          <w:tab w:val="left" w:pos="1560"/>
        </w:tabs>
        <w:rPr>
          <w:rStyle w:val="a"/>
        </w:rPr>
      </w:pPr>
      <w:r w:rsidRPr="0048354B">
        <w:rPr>
          <w:rStyle w:val="a"/>
        </w:rPr>
        <w:t>Pour cette catégorie particulière de bâtiments, les dispositions du chapitre A, article 4, paragraphe 4.2.2, point iii sur les usages associés ne s’appliquent pas.</w:t>
      </w:r>
    </w:p>
    <w:p w14:paraId="7430663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7FCED872" w14:textId="77777777" w:rsidR="0024317D" w:rsidRPr="0048354B"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48354B">
        <w:rPr>
          <w:rStyle w:val="a4"/>
          <w:sz w:val="24"/>
        </w:rPr>
        <w:t>Conception des voies d’évacuation.</w:t>
      </w:r>
    </w:p>
    <w:p w14:paraId="3D5286B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2207440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La largeur minimale des voies d’évacuation est fixée à 0,80 mètre.</w:t>
      </w:r>
    </w:p>
    <w:p w14:paraId="0BCA35D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La largeur libre minimale pour les portes des voies d’évacuation jusqu’à la sortie sur un couloir commun pourra être de 0,70 mètre.</w:t>
      </w:r>
    </w:p>
    <w:p w14:paraId="678106E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b/>
          <w:bCs/>
          <w:color w:val="FF0000"/>
        </w:rPr>
      </w:pPr>
    </w:p>
    <w:p w14:paraId="5BF368F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La longueur maximale de la voie réelle est indiquée dans le tableau 5 du chapitre A. La conception d’au moins deux voies d’évacuation, aboutissant à des issues de secours correspondantes, est obligatoire pour: </w:t>
      </w:r>
    </w:p>
    <w:p w14:paraId="240DE44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r w:rsidRPr="0048354B">
        <w:rPr>
          <w:rStyle w:val="a"/>
        </w:rPr>
        <w:t>a) les étages dont l’effectif est supérieur à 50 personnes.</w:t>
      </w:r>
    </w:p>
    <w:p w14:paraId="43FA715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b) les immeubles de plus de 6 étages et dont l’effectif par étage est supérieur à 30 personnes.</w:t>
      </w:r>
    </w:p>
    <w:p w14:paraId="79DC2898" w14:textId="77777777" w:rsidR="0024317D" w:rsidRPr="0048354B" w:rsidRDefault="0024317D" w:rsidP="0057350B">
      <w:pPr>
        <w:pStyle w:val="ListParagraph"/>
        <w:tabs>
          <w:tab w:val="clear" w:pos="426"/>
          <w:tab w:val="clear" w:pos="568"/>
          <w:tab w:val="left" w:pos="284"/>
          <w:tab w:val="left" w:pos="1134"/>
          <w:tab w:val="left" w:pos="1560"/>
        </w:tabs>
        <w:rPr>
          <w:rStyle w:val="a4"/>
          <w:sz w:val="24"/>
          <w:szCs w:val="24"/>
        </w:rPr>
      </w:pPr>
      <w:r w:rsidRPr="0048354B">
        <w:rPr>
          <w:rStyle w:val="a"/>
        </w:rPr>
        <w:t xml:space="preserve"> </w:t>
      </w:r>
    </w:p>
    <w:p w14:paraId="0E0E3C51" w14:textId="77777777" w:rsidR="0024317D" w:rsidRPr="0048354B" w:rsidRDefault="0024317D" w:rsidP="00E41BEC">
      <w:pPr>
        <w:pStyle w:val="ListParagraph"/>
        <w:numPr>
          <w:ilvl w:val="0"/>
          <w:numId w:val="47"/>
        </w:numPr>
        <w:tabs>
          <w:tab w:val="clear" w:pos="426"/>
          <w:tab w:val="clear" w:pos="568"/>
          <w:tab w:val="clear" w:pos="710"/>
          <w:tab w:val="left" w:pos="284"/>
          <w:tab w:val="left" w:pos="709"/>
          <w:tab w:val="left" w:pos="1134"/>
          <w:tab w:val="left" w:pos="1560"/>
        </w:tabs>
        <w:rPr>
          <w:rStyle w:val="a4"/>
          <w:sz w:val="24"/>
          <w:szCs w:val="24"/>
        </w:rPr>
      </w:pPr>
      <w:r w:rsidRPr="0048354B">
        <w:rPr>
          <w:rStyle w:val="a4"/>
          <w:sz w:val="24"/>
        </w:rPr>
        <w:t xml:space="preserve"> Protection structurale contre l’incendie.</w:t>
      </w:r>
    </w:p>
    <w:p w14:paraId="532CB4E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75242A8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Dans les cas de bâtiments à plusieurs usages avec habitation; lorsque les usages ne sont pas séparés, il faudra que la partie de voie commune (couloir), desservant l’habitation jusqu’à l’issue de secours sur la cage d’escalier protégée contre l’incendie, soit protégée contre l’incendie avec l’indice de résistance au feu le plus défavorable des usages associés. </w:t>
      </w:r>
    </w:p>
    <w:p w14:paraId="0781450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Dans les cas où les portes coupe-feu sont obligatoires pour chaque habitation, elles devront avoir un indice de résistance au feu inférieur de 30 minutes à l’indice de résistance au feu du bâtiment et dans tous les cas d’au moins 30 minutes.</w:t>
      </w:r>
    </w:p>
    <w:p w14:paraId="054112D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2C7D06B8" w14:textId="77777777" w:rsidR="0024317D" w:rsidRPr="0048354B"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48354B">
        <w:rPr>
          <w:rStyle w:val="a4"/>
          <w:sz w:val="24"/>
        </w:rPr>
        <w:t>Éclairage, signalisation de sécurité et plans d’évacuation.</w:t>
      </w:r>
    </w:p>
    <w:p w14:paraId="53778C4C"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2C4E1614"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sz w:val="22"/>
          <w:szCs w:val="22"/>
        </w:rPr>
      </w:pPr>
      <w:r w:rsidRPr="0048354B">
        <w:rPr>
          <w:sz w:val="22"/>
        </w:rPr>
        <w:t xml:space="preserve">Dans les immeubles, l’installation d’un éclairage de sécurité pour les voies d’évacuation, les parties communes et les issues de secours est obligatoire. </w:t>
      </w:r>
    </w:p>
    <w:p w14:paraId="4AB1C845" w14:textId="77777777" w:rsidR="0024317D" w:rsidRPr="0048354B" w:rsidRDefault="0024317D" w:rsidP="0057350B">
      <w:pPr>
        <w:tabs>
          <w:tab w:val="left" w:pos="284"/>
          <w:tab w:val="left" w:pos="1134"/>
          <w:tab w:val="left" w:pos="1560"/>
        </w:tabs>
        <w:rPr>
          <w:rStyle w:val="a4"/>
          <w:sz w:val="22"/>
          <w:szCs w:val="22"/>
        </w:rPr>
      </w:pPr>
      <w:r w:rsidRPr="0048354B">
        <w:rPr>
          <w:sz w:val="22"/>
        </w:rPr>
        <w:t>La signalisation de sécurité des voies d’évacuation, des parties communes, des issues de secours et du matériel/équipement de lutte contre l’incendie est obligatoire.</w:t>
      </w:r>
      <w:r w:rsidRPr="0048354B">
        <w:rPr>
          <w:rStyle w:val="a4"/>
          <w:sz w:val="22"/>
        </w:rPr>
        <w:t xml:space="preserve"> </w:t>
      </w:r>
    </w:p>
    <w:p w14:paraId="215CD217" w14:textId="77777777" w:rsidR="0024317D" w:rsidRPr="0048354B" w:rsidRDefault="0024317D" w:rsidP="0057350B">
      <w:pPr>
        <w:tabs>
          <w:tab w:val="left" w:pos="284"/>
          <w:tab w:val="left" w:pos="1134"/>
          <w:tab w:val="left" w:pos="1560"/>
        </w:tabs>
        <w:rPr>
          <w:rStyle w:val="a4"/>
          <w:sz w:val="22"/>
          <w:szCs w:val="22"/>
        </w:rPr>
      </w:pPr>
    </w:p>
    <w:p w14:paraId="00F479BA" w14:textId="77777777" w:rsidR="0024317D" w:rsidRPr="0048354B"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48354B">
        <w:rPr>
          <w:rStyle w:val="a4"/>
          <w:sz w:val="24"/>
        </w:rPr>
        <w:t>Mesures de prévention et actions nécessaires.</w:t>
      </w:r>
    </w:p>
    <w:p w14:paraId="3DEE7EFB" w14:textId="77777777" w:rsidR="0024317D" w:rsidRPr="0048354B" w:rsidRDefault="0024317D" w:rsidP="0057350B">
      <w:pPr>
        <w:pStyle w:val="ListParagraph"/>
        <w:tabs>
          <w:tab w:val="clear" w:pos="426"/>
          <w:tab w:val="clear" w:pos="568"/>
          <w:tab w:val="left" w:pos="284"/>
          <w:tab w:val="left" w:pos="1134"/>
          <w:tab w:val="left" w:pos="1560"/>
        </w:tabs>
        <w:rPr>
          <w:rStyle w:val="a4"/>
          <w:sz w:val="24"/>
          <w:szCs w:val="24"/>
        </w:rPr>
      </w:pPr>
    </w:p>
    <w:p w14:paraId="018A35AF"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Respect des spécifications du fabricant des appareils de chauffage.</w:t>
      </w:r>
    </w:p>
    <w:p w14:paraId="2E3A38FE"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Respect de distances suffisantes entre les appareils de chauffage et les matériaux combustibles.</w:t>
      </w:r>
    </w:p>
    <w:p w14:paraId="0AA92785"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Pose de grilles appropriées sur les poêles électriques.</w:t>
      </w:r>
    </w:p>
    <w:p w14:paraId="165DBD9F"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Évacuation des cendres des cheminées ou des poêles à bois avec une pelle métallique.</w:t>
      </w:r>
    </w:p>
    <w:p w14:paraId="2540439C"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Pose de protection appropriée devant l’ouverture de la cheminée.</w:t>
      </w:r>
    </w:p>
    <w:p w14:paraId="2D6E7467"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 xml:space="preserve">Installation d’éléments de construction - planchers résistants au feu près de l’ouverture de la cheminée et appui du poêle à bois sur un socle - plancher résistant au feu. </w:t>
      </w:r>
    </w:p>
    <w:p w14:paraId="01746282"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Nettoyage régulier des conduits de fumée.</w:t>
      </w:r>
    </w:p>
    <w:p w14:paraId="68F3D134" w14:textId="77777777" w:rsidR="0024317D" w:rsidRPr="0048354B" w:rsidRDefault="0024317D" w:rsidP="00E41BEC">
      <w:pPr>
        <w:pStyle w:val="ListParagraph"/>
        <w:numPr>
          <w:ilvl w:val="0"/>
          <w:numId w:val="30"/>
        </w:numPr>
        <w:shd w:val="clear" w:color="auto" w:fill="FFFFFF"/>
        <w:spacing w:before="100" w:beforeAutospacing="1" w:after="100" w:afterAutospacing="1"/>
        <w:rPr>
          <w:sz w:val="22"/>
          <w:szCs w:val="22"/>
        </w:rPr>
      </w:pPr>
      <w:r w:rsidRPr="0048354B">
        <w:rPr>
          <w:sz w:val="22"/>
        </w:rPr>
        <w:t>Contrôle régulier des conduits et autres dispositifs des appareils de chauffage à combustibles liquides ou gazeux.</w:t>
      </w:r>
    </w:p>
    <w:p w14:paraId="6CADB462" w14:textId="77777777" w:rsidR="0024317D" w:rsidRPr="0048354B" w:rsidRDefault="0024317D" w:rsidP="00E41BEC">
      <w:pPr>
        <w:pStyle w:val="ListParagraph"/>
        <w:numPr>
          <w:ilvl w:val="0"/>
          <w:numId w:val="30"/>
        </w:numPr>
        <w:shd w:val="clear" w:color="auto" w:fill="FFFFFF"/>
        <w:rPr>
          <w:sz w:val="22"/>
          <w:szCs w:val="22"/>
        </w:rPr>
      </w:pPr>
      <w:r w:rsidRPr="0048354B">
        <w:rPr>
          <w:sz w:val="22"/>
        </w:rPr>
        <w:lastRenderedPageBreak/>
        <w:t>Arrêt des poêles et autres appareils de chauffage avant de sortir ou de dormir.</w:t>
      </w:r>
    </w:p>
    <w:p w14:paraId="5EEE044B" w14:textId="77777777" w:rsidR="0024317D" w:rsidRPr="0048354B" w:rsidRDefault="0024317D" w:rsidP="00341581">
      <w:pPr>
        <w:tabs>
          <w:tab w:val="clear" w:pos="426"/>
          <w:tab w:val="clear" w:pos="568"/>
          <w:tab w:val="left" w:pos="284"/>
          <w:tab w:val="left" w:pos="1134"/>
          <w:tab w:val="left" w:pos="1560"/>
        </w:tabs>
        <w:ind w:left="360"/>
        <w:rPr>
          <w:rStyle w:val="a4"/>
          <w:sz w:val="24"/>
          <w:szCs w:val="24"/>
        </w:rPr>
      </w:pPr>
    </w:p>
    <w:p w14:paraId="6C279247" w14:textId="77777777" w:rsidR="0024317D" w:rsidRPr="0048354B" w:rsidRDefault="0024317D" w:rsidP="00E41BEC">
      <w:pPr>
        <w:pStyle w:val="ListParagraph"/>
        <w:numPr>
          <w:ilvl w:val="0"/>
          <w:numId w:val="47"/>
        </w:numPr>
        <w:tabs>
          <w:tab w:val="clear" w:pos="426"/>
          <w:tab w:val="clear" w:pos="568"/>
          <w:tab w:val="left" w:pos="284"/>
          <w:tab w:val="left" w:pos="1134"/>
          <w:tab w:val="left" w:pos="1560"/>
        </w:tabs>
        <w:ind w:left="714" w:hanging="357"/>
        <w:rPr>
          <w:rStyle w:val="a4"/>
          <w:sz w:val="24"/>
          <w:szCs w:val="24"/>
        </w:rPr>
      </w:pPr>
      <w:r w:rsidRPr="0048354B">
        <w:rPr>
          <w:rStyle w:val="a4"/>
          <w:sz w:val="24"/>
        </w:rPr>
        <w:t>Actions non autorisées.</w:t>
      </w:r>
    </w:p>
    <w:p w14:paraId="45239040" w14:textId="77777777" w:rsidR="0024317D" w:rsidRPr="0048354B"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48354B">
        <w:rPr>
          <w:sz w:val="22"/>
        </w:rPr>
        <w:t>Installer des appareils de chauffage sur des tapis.</w:t>
      </w:r>
    </w:p>
    <w:p w14:paraId="0061B4CE" w14:textId="77777777" w:rsidR="0024317D" w:rsidRPr="0048354B"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48354B">
        <w:rPr>
          <w:sz w:val="22"/>
        </w:rPr>
        <w:t>Verser des liquides inflammables dans les cheminées ou les poêles à bois.</w:t>
      </w:r>
    </w:p>
    <w:p w14:paraId="3F61F63D" w14:textId="77777777" w:rsidR="0024317D" w:rsidRPr="0048354B"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48354B">
        <w:rPr>
          <w:sz w:val="22"/>
        </w:rPr>
        <w:t>Poser des objets combustibles sur le rebord de la cheminée.</w:t>
      </w:r>
    </w:p>
    <w:p w14:paraId="2C304CDE" w14:textId="77777777" w:rsidR="0024317D" w:rsidRPr="0048354B"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48354B">
        <w:rPr>
          <w:sz w:val="22"/>
        </w:rPr>
        <w:t>Transporter un poêle à gaz allumé.</w:t>
      </w:r>
    </w:p>
    <w:p w14:paraId="5401A62E" w14:textId="77777777" w:rsidR="0024317D" w:rsidRPr="0048354B"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48354B">
        <w:rPr>
          <w:sz w:val="22"/>
        </w:rPr>
        <w:t>Remplir un poêle à fioul ou à huile de combustible pendant son fonctionnement ou lorsqu’il est chaud.</w:t>
      </w:r>
    </w:p>
    <w:p w14:paraId="5E512221" w14:textId="77777777" w:rsidR="0024317D" w:rsidRPr="0048354B" w:rsidRDefault="0024317D" w:rsidP="00E41BEC">
      <w:pPr>
        <w:pStyle w:val="ListParagraph"/>
        <w:numPr>
          <w:ilvl w:val="0"/>
          <w:numId w:val="30"/>
        </w:numPr>
        <w:shd w:val="clear" w:color="auto" w:fill="FFFFFF"/>
        <w:spacing w:before="100" w:beforeAutospacing="1" w:after="100" w:afterAutospacing="1"/>
        <w:ind w:left="354"/>
        <w:rPr>
          <w:sz w:val="22"/>
          <w:szCs w:val="22"/>
        </w:rPr>
      </w:pPr>
      <w:r w:rsidRPr="0048354B">
        <w:rPr>
          <w:sz w:val="22"/>
        </w:rPr>
        <w:t>Stocker des objets combustibles (p. ex. bois de feu, équipement ménager, etc.) dans les chaufferies ou les entrepôts de combustibles.</w:t>
      </w:r>
    </w:p>
    <w:p w14:paraId="699729A5" w14:textId="77777777" w:rsidR="0024317D" w:rsidRPr="0048354B" w:rsidRDefault="0024317D" w:rsidP="00E41BEC">
      <w:pPr>
        <w:pStyle w:val="ListParagraph"/>
        <w:numPr>
          <w:ilvl w:val="0"/>
          <w:numId w:val="47"/>
        </w:numPr>
        <w:tabs>
          <w:tab w:val="clear" w:pos="426"/>
          <w:tab w:val="clear" w:pos="568"/>
          <w:tab w:val="left" w:pos="284"/>
          <w:tab w:val="left" w:pos="1134"/>
          <w:tab w:val="left" w:pos="1560"/>
        </w:tabs>
        <w:rPr>
          <w:rStyle w:val="a4"/>
          <w:sz w:val="24"/>
          <w:szCs w:val="24"/>
        </w:rPr>
      </w:pPr>
      <w:r w:rsidRPr="0048354B">
        <w:rPr>
          <w:rStyle w:val="a4"/>
          <w:sz w:val="24"/>
        </w:rPr>
        <w:t xml:space="preserve">Moyens actifs de protection incendie.     </w:t>
      </w:r>
    </w:p>
    <w:p w14:paraId="6725A11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29A1DCC1" w14:textId="77777777" w:rsidR="0024317D" w:rsidRPr="0048354B" w:rsidRDefault="0024317D" w:rsidP="00E41BEC">
      <w:pPr>
        <w:pStyle w:val="ListParagraph"/>
        <w:numPr>
          <w:ilvl w:val="0"/>
          <w:numId w:val="48"/>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419E9315" w14:textId="77777777" w:rsidR="0024317D" w:rsidRPr="0048354B" w:rsidRDefault="0024317D" w:rsidP="0057350B">
      <w:pPr>
        <w:rPr>
          <w:sz w:val="22"/>
          <w:szCs w:val="22"/>
        </w:rPr>
      </w:pPr>
      <w:r w:rsidRPr="0048354B">
        <w:rPr>
          <w:sz w:val="22"/>
        </w:rPr>
        <w:t xml:space="preserve">L’installation dans les parties communes d’un (1) extincteur portatif par étage est obligatoire. Chaque extincteur doit couvrir une surface brute de 400 m², en cas contraire il faut poser des extincteurs supplémentaires. L’installation d’un extincteur portatif dans chaque maison individuelle, indépendamment de la surface, est obligatoire. </w:t>
      </w:r>
    </w:p>
    <w:p w14:paraId="7B7D6497" w14:textId="77777777" w:rsidR="0024317D" w:rsidRPr="0048354B" w:rsidRDefault="0024317D" w:rsidP="0057350B">
      <w:pPr>
        <w:pStyle w:val="ListParagraph"/>
        <w:rPr>
          <w:sz w:val="22"/>
          <w:szCs w:val="22"/>
          <w:u w:val="single"/>
        </w:rPr>
      </w:pPr>
    </w:p>
    <w:p w14:paraId="1488FE80" w14:textId="77777777" w:rsidR="0024317D" w:rsidRPr="0048354B" w:rsidRDefault="0024317D" w:rsidP="00E41BEC">
      <w:pPr>
        <w:pStyle w:val="ListParagraph"/>
        <w:numPr>
          <w:ilvl w:val="0"/>
          <w:numId w:val="48"/>
        </w:numPr>
        <w:rPr>
          <w:b/>
          <w:bCs/>
          <w:i/>
          <w:iCs/>
          <w:sz w:val="22"/>
          <w:szCs w:val="22"/>
          <w:u w:val="single"/>
        </w:rPr>
      </w:pPr>
      <w:r w:rsidRPr="0048354B">
        <w:rPr>
          <w:b/>
          <w:i/>
          <w:sz w:val="22"/>
          <w:u w:val="single"/>
        </w:rPr>
        <w:t>Système d’alarme manuel</w:t>
      </w:r>
    </w:p>
    <w:p w14:paraId="669841E6" w14:textId="77777777" w:rsidR="0024317D" w:rsidRPr="0048354B" w:rsidRDefault="0024317D" w:rsidP="0057350B">
      <w:pPr>
        <w:rPr>
          <w:sz w:val="22"/>
          <w:szCs w:val="22"/>
        </w:rPr>
      </w:pPr>
      <w:r w:rsidRPr="0048354B">
        <w:rPr>
          <w:sz w:val="22"/>
        </w:rPr>
        <w:t>Le système d’alarme manuel est obligatoire dans les immeubles à trois (3) étages ou plus à usage principal. Les boutons d’alarme incendie doivent être situés dans les parties communes près des cages d’escalier.</w:t>
      </w:r>
    </w:p>
    <w:p w14:paraId="7A2506BE" w14:textId="77777777" w:rsidR="0024317D" w:rsidRPr="0048354B" w:rsidRDefault="0024317D" w:rsidP="0057350B">
      <w:pPr>
        <w:rPr>
          <w:sz w:val="22"/>
          <w:szCs w:val="22"/>
        </w:rPr>
      </w:pPr>
    </w:p>
    <w:p w14:paraId="7980A054" w14:textId="77777777" w:rsidR="0024317D" w:rsidRPr="0048354B" w:rsidRDefault="0024317D" w:rsidP="00E41BEC">
      <w:pPr>
        <w:pStyle w:val="ListParagraph"/>
        <w:numPr>
          <w:ilvl w:val="0"/>
          <w:numId w:val="48"/>
        </w:numPr>
        <w:rPr>
          <w:b/>
          <w:bCs/>
          <w:i/>
          <w:iCs/>
          <w:sz w:val="22"/>
          <w:szCs w:val="22"/>
          <w:u w:val="single"/>
        </w:rPr>
      </w:pPr>
      <w:r w:rsidRPr="0048354B">
        <w:rPr>
          <w:b/>
          <w:i/>
          <w:sz w:val="22"/>
          <w:u w:val="single"/>
        </w:rPr>
        <w:t>Détection incendie</w:t>
      </w:r>
    </w:p>
    <w:p w14:paraId="5693B9B7" w14:textId="77777777" w:rsidR="0024317D" w:rsidRPr="0048354B" w:rsidRDefault="0024317D" w:rsidP="0057350B">
      <w:pPr>
        <w:tabs>
          <w:tab w:val="left" w:pos="284"/>
          <w:tab w:val="left" w:pos="1134"/>
          <w:tab w:val="left" w:pos="1560"/>
        </w:tabs>
        <w:rPr>
          <w:rStyle w:val="a"/>
        </w:rPr>
      </w:pPr>
      <w:r w:rsidRPr="0048354B">
        <w:rPr>
          <w:sz w:val="22"/>
        </w:rPr>
        <w:t xml:space="preserve">L’installation d’un système automatique de détection incendie est nécessaire. </w:t>
      </w:r>
      <w:r w:rsidRPr="0048354B">
        <w:rPr>
          <w:rStyle w:val="a"/>
        </w:rPr>
        <w:t xml:space="preserve">Exceptionnellement, pour les bâtiments d’habitation de 3 étages ou moins à usage principal, l’utilisation de détecteurs d’incendie portatifs, qui couvriront </w:t>
      </w:r>
      <w:r w:rsidRPr="0048354B">
        <w:t>au moins chaque chambre et la cuisine conformément aux spécifications du constructeur, est admise au lieu du système automatique de détection incendie</w:t>
      </w:r>
      <w:r w:rsidRPr="0048354B">
        <w:rPr>
          <w:rStyle w:val="a"/>
        </w:rPr>
        <w:t xml:space="preserve">. </w:t>
      </w:r>
    </w:p>
    <w:p w14:paraId="7C487D6A" w14:textId="77777777" w:rsidR="0024317D" w:rsidRPr="0048354B" w:rsidRDefault="0024317D" w:rsidP="0057350B">
      <w:pPr>
        <w:rPr>
          <w:rStyle w:val="a"/>
        </w:rPr>
      </w:pPr>
    </w:p>
    <w:p w14:paraId="040046D8" w14:textId="77777777" w:rsidR="0024317D" w:rsidRPr="0048354B" w:rsidRDefault="0024317D" w:rsidP="00E41BEC">
      <w:pPr>
        <w:pStyle w:val="ListParagraph"/>
        <w:numPr>
          <w:ilvl w:val="0"/>
          <w:numId w:val="48"/>
        </w:numPr>
        <w:rPr>
          <w:b/>
          <w:bCs/>
          <w:i/>
          <w:iCs/>
          <w:sz w:val="22"/>
          <w:szCs w:val="22"/>
          <w:u w:val="single"/>
        </w:rPr>
      </w:pPr>
      <w:r w:rsidRPr="0048354B">
        <w:rPr>
          <w:b/>
          <w:i/>
          <w:sz w:val="22"/>
          <w:u w:val="single"/>
        </w:rPr>
        <w:t xml:space="preserve">Réseau d’eau anti-incendie fixe </w:t>
      </w:r>
    </w:p>
    <w:p w14:paraId="19AA7F59" w14:textId="77777777" w:rsidR="0024317D" w:rsidRPr="0048354B" w:rsidRDefault="0024317D" w:rsidP="0057350B">
      <w:pPr>
        <w:jc w:val="left"/>
        <w:rPr>
          <w:sz w:val="22"/>
          <w:szCs w:val="22"/>
        </w:rPr>
      </w:pPr>
      <w:r w:rsidRPr="0048354B">
        <w:rPr>
          <w:sz w:val="22"/>
        </w:rPr>
        <w:t>Un réseau d’eau anti-incendie fixe est obligatoire dans les immeubles d’une hauteur supérieure à 28 m et dont la surface totale par étage est supérieure à 500 m².</w:t>
      </w:r>
    </w:p>
    <w:p w14:paraId="3CE4399F"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48354B">
        <w:br w:type="page"/>
      </w:r>
    </w:p>
    <w:p w14:paraId="1A835CC2" w14:textId="77777777" w:rsidR="0024317D" w:rsidRPr="0048354B" w:rsidRDefault="0024317D" w:rsidP="00030558">
      <w:pPr>
        <w:pStyle w:val="Heading2"/>
        <w:ind w:left="0" w:firstLine="0"/>
        <w:rPr>
          <w:rStyle w:val="a4"/>
          <w:rFonts w:ascii="Times New Roman" w:hAnsi="Times New Roman" w:cs="Times New Roman"/>
          <w:i w:val="0"/>
          <w:iCs w:val="0"/>
          <w:sz w:val="22"/>
          <w:szCs w:val="22"/>
        </w:rPr>
      </w:pPr>
      <w:r w:rsidRPr="0048354B">
        <w:rPr>
          <w:sz w:val="26"/>
        </w:rPr>
        <w:lastRenderedPageBreak/>
        <w:t>Article 2: Séjour temporaire</w:t>
      </w:r>
    </w:p>
    <w:p w14:paraId="3C8A49B5"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203A6652" w14:textId="77777777" w:rsidR="0024317D" w:rsidRPr="0048354B" w:rsidRDefault="0024317D" w:rsidP="00E41BEC">
      <w:pPr>
        <w:pStyle w:val="ListParagraph"/>
        <w:numPr>
          <w:ilvl w:val="0"/>
          <w:numId w:val="4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Généralités.</w:t>
      </w:r>
    </w:p>
    <w:p w14:paraId="7B7408CA" w14:textId="77777777" w:rsidR="0024317D" w:rsidRPr="0048354B" w:rsidRDefault="0024317D" w:rsidP="0057350B">
      <w:pPr>
        <w:pStyle w:val="CommentText"/>
        <w:rPr>
          <w:rStyle w:val="a"/>
          <w:rFonts w:ascii="Calibri" w:hAnsi="Calibri" w:cs="Calibri"/>
        </w:rPr>
      </w:pPr>
    </w:p>
    <w:p w14:paraId="2D8225A5" w14:textId="77777777" w:rsidR="0024317D" w:rsidRPr="0048354B" w:rsidRDefault="0024317D" w:rsidP="0057350B">
      <w:pPr>
        <w:pStyle w:val="CommentText"/>
        <w:rPr>
          <w:sz w:val="22"/>
          <w:szCs w:val="22"/>
        </w:rPr>
      </w:pPr>
      <w:r w:rsidRPr="0048354B">
        <w:rPr>
          <w:sz w:val="22"/>
        </w:rPr>
        <w:t>Cette catégorie comprend toutes les installations touristiques utilisées pour fournir à leurs locataires des locaux appropriés au sommeil et à l’hygiène corporelle offrant une capacité d’au moins 20 lits. Les installations offrant une capacité inférieure à 20 lits sont examinées selon les critères des bâtiments à usage «d’habitation».</w:t>
      </w:r>
    </w:p>
    <w:p w14:paraId="74EAF2F2"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74771D1B"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sz w:val="22"/>
        </w:rPr>
        <w:t>Les entrepôts, bureaux, salles de petit-déjeuner, de manifestations, restaurants, salons de beauté, salles de fitness, etc. constituent des usages complémentaires indicatifs de cette catégorie.</w:t>
      </w:r>
    </w:p>
    <w:p w14:paraId="18A483EE" w14:textId="77777777" w:rsidR="0024317D" w:rsidRPr="0048354B" w:rsidRDefault="0024317D" w:rsidP="0057350B">
      <w:pPr>
        <w:pStyle w:val="ListParagraph"/>
        <w:tabs>
          <w:tab w:val="clear" w:pos="426"/>
          <w:tab w:val="clear" w:pos="568"/>
          <w:tab w:val="left" w:pos="284"/>
          <w:tab w:val="left" w:pos="1134"/>
          <w:tab w:val="left" w:pos="1560"/>
        </w:tabs>
        <w:rPr>
          <w:rStyle w:val="a4"/>
          <w:sz w:val="24"/>
          <w:szCs w:val="24"/>
        </w:rPr>
      </w:pPr>
    </w:p>
    <w:p w14:paraId="7A660352" w14:textId="77777777" w:rsidR="0024317D" w:rsidRPr="0048354B" w:rsidRDefault="0024317D" w:rsidP="00E41BEC">
      <w:pPr>
        <w:pStyle w:val="ListParagraph"/>
        <w:numPr>
          <w:ilvl w:val="0"/>
          <w:numId w:val="4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369A540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59967878" w14:textId="77777777" w:rsidR="0024317D" w:rsidRPr="0048354B" w:rsidRDefault="0024317D" w:rsidP="0057350B">
      <w:pPr>
        <w:tabs>
          <w:tab w:val="clear" w:pos="426"/>
          <w:tab w:val="clear" w:pos="568"/>
          <w:tab w:val="left" w:pos="284"/>
          <w:tab w:val="left" w:pos="1134"/>
          <w:tab w:val="left" w:pos="1560"/>
        </w:tabs>
        <w:rPr>
          <w:sz w:val="22"/>
          <w:szCs w:val="22"/>
        </w:rPr>
      </w:pPr>
      <w:r w:rsidRPr="0048354B">
        <w:rPr>
          <w:sz w:val="22"/>
        </w:rPr>
        <w:t>La largeur minimale autorisée pour les voies d’évacuation ainsi que la largeur des portes des issues de secours sont fixées à 0,90 m. Dans tous les cas, il faudra que la largeur libre minimale pour les portes des voies d’évacuation soit de 0,80 m.</w:t>
      </w:r>
    </w:p>
    <w:p w14:paraId="7C986AF5"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7E4C3143"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sz w:val="22"/>
        </w:rPr>
        <w:t xml:space="preserve">Outre les dispositions générales, le nombre et la largeur des issues de secours par étage sont définis dans le tableau ci-dessous:  </w:t>
      </w:r>
    </w:p>
    <w:p w14:paraId="4C0AC5B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3260"/>
        <w:gridCol w:w="3544"/>
      </w:tblGrid>
      <w:tr w:rsidR="0024317D" w:rsidRPr="0048354B" w14:paraId="0DBAD5E8" w14:textId="77777777">
        <w:tc>
          <w:tcPr>
            <w:tcW w:w="9464" w:type="dxa"/>
            <w:gridSpan w:val="3"/>
          </w:tcPr>
          <w:p w14:paraId="544FA006"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59"/>
              </w:rPr>
              <w:t>NOMBRE ET LARGEURS DES ISSUES DE SECOURS PAR ÉTAGE</w:t>
            </w:r>
          </w:p>
        </w:tc>
      </w:tr>
      <w:tr w:rsidR="0024317D" w:rsidRPr="0048354B" w14:paraId="0255A2F8" w14:textId="77777777">
        <w:tc>
          <w:tcPr>
            <w:tcW w:w="2660" w:type="dxa"/>
          </w:tcPr>
          <w:p w14:paraId="53ACE2F2" w14:textId="77777777" w:rsidR="0024317D" w:rsidRPr="0048354B" w:rsidRDefault="0024317D" w:rsidP="00BA5EF6">
            <w:pPr>
              <w:pStyle w:val="Style5"/>
              <w:widowControl/>
              <w:spacing w:before="34"/>
              <w:rPr>
                <w:rStyle w:val="FontStyle164"/>
                <w:b/>
                <w:bCs/>
                <w:sz w:val="22"/>
                <w:szCs w:val="22"/>
              </w:rPr>
            </w:pPr>
            <w:r w:rsidRPr="0048354B">
              <w:rPr>
                <w:rStyle w:val="FontStyle159"/>
              </w:rPr>
              <w:t>Effectif théorique</w:t>
            </w:r>
          </w:p>
        </w:tc>
        <w:tc>
          <w:tcPr>
            <w:tcW w:w="3260" w:type="dxa"/>
          </w:tcPr>
          <w:p w14:paraId="2A8B4A90" w14:textId="77777777" w:rsidR="0024317D" w:rsidRPr="0048354B" w:rsidRDefault="0024317D" w:rsidP="00BA5EF6">
            <w:pPr>
              <w:pStyle w:val="Style23"/>
              <w:widowControl/>
              <w:spacing w:before="34" w:after="48" w:line="240" w:lineRule="auto"/>
              <w:ind w:firstLine="0"/>
              <w:rPr>
                <w:rStyle w:val="FontStyle164"/>
                <w:sz w:val="22"/>
                <w:szCs w:val="22"/>
              </w:rPr>
            </w:pPr>
            <w:r w:rsidRPr="0048354B">
              <w:rPr>
                <w:rStyle w:val="FontStyle159"/>
              </w:rPr>
              <w:t>Nombre minimal d’issues</w:t>
            </w:r>
          </w:p>
        </w:tc>
        <w:tc>
          <w:tcPr>
            <w:tcW w:w="3544" w:type="dxa"/>
          </w:tcPr>
          <w:p w14:paraId="3CB83853" w14:textId="77777777" w:rsidR="0024317D" w:rsidRPr="0048354B" w:rsidRDefault="0024317D" w:rsidP="00BA5EF6">
            <w:pPr>
              <w:pStyle w:val="Style23"/>
              <w:widowControl/>
              <w:spacing w:before="34" w:after="48" w:line="240" w:lineRule="auto"/>
              <w:ind w:firstLine="0"/>
              <w:rPr>
                <w:rStyle w:val="FontStyle164"/>
                <w:sz w:val="22"/>
                <w:szCs w:val="22"/>
              </w:rPr>
            </w:pPr>
            <w:r w:rsidRPr="0048354B">
              <w:rPr>
                <w:rStyle w:val="FontStyle159"/>
              </w:rPr>
              <w:t>Largeur minimale de chaque issue</w:t>
            </w:r>
          </w:p>
        </w:tc>
      </w:tr>
      <w:tr w:rsidR="0024317D" w:rsidRPr="0048354B" w14:paraId="64C82928" w14:textId="77777777">
        <w:tc>
          <w:tcPr>
            <w:tcW w:w="2660" w:type="dxa"/>
          </w:tcPr>
          <w:p w14:paraId="2A59BD44" w14:textId="77777777" w:rsidR="0024317D" w:rsidRPr="0048354B" w:rsidRDefault="0024317D" w:rsidP="00BA5EF6">
            <w:pPr>
              <w:tabs>
                <w:tab w:val="left" w:pos="284"/>
                <w:tab w:val="left" w:pos="1134"/>
                <w:tab w:val="left" w:pos="1560"/>
              </w:tabs>
              <w:jc w:val="center"/>
              <w:rPr>
                <w:rStyle w:val="a"/>
                <w:rFonts w:ascii="Calibri" w:hAnsi="Calibri" w:cs="Calibri"/>
              </w:rPr>
            </w:pPr>
            <w:r w:rsidRPr="0048354B">
              <w:rPr>
                <w:rStyle w:val="FontStyle164"/>
                <w:sz w:val="22"/>
              </w:rPr>
              <w:t>Jusqu’à 50</w:t>
            </w:r>
          </w:p>
        </w:tc>
        <w:tc>
          <w:tcPr>
            <w:tcW w:w="3260" w:type="dxa"/>
          </w:tcPr>
          <w:p w14:paraId="4FBEA3E2" w14:textId="77777777" w:rsidR="0024317D" w:rsidRPr="0048354B" w:rsidRDefault="0024317D" w:rsidP="00BA5EF6">
            <w:pPr>
              <w:tabs>
                <w:tab w:val="clear" w:pos="710"/>
                <w:tab w:val="left" w:pos="284"/>
                <w:tab w:val="left" w:pos="709"/>
                <w:tab w:val="left" w:pos="1134"/>
                <w:tab w:val="left" w:pos="1560"/>
              </w:tabs>
              <w:jc w:val="center"/>
              <w:rPr>
                <w:rStyle w:val="a"/>
                <w:rFonts w:ascii="Calibri" w:hAnsi="Calibri" w:cs="Calibri"/>
              </w:rPr>
            </w:pPr>
            <w:r w:rsidRPr="0048354B">
              <w:rPr>
                <w:rStyle w:val="a"/>
                <w:rFonts w:ascii="Calibri" w:hAnsi="Calibri"/>
              </w:rPr>
              <w:t>1*</w:t>
            </w:r>
          </w:p>
        </w:tc>
        <w:tc>
          <w:tcPr>
            <w:tcW w:w="3544" w:type="dxa"/>
          </w:tcPr>
          <w:p w14:paraId="5FA1FF33" w14:textId="77777777" w:rsidR="0024317D" w:rsidRPr="0048354B" w:rsidRDefault="0024317D" w:rsidP="00BA5EF6">
            <w:pPr>
              <w:tabs>
                <w:tab w:val="clear" w:pos="710"/>
                <w:tab w:val="left" w:pos="284"/>
                <w:tab w:val="left" w:pos="709"/>
                <w:tab w:val="left" w:pos="1134"/>
                <w:tab w:val="left" w:pos="1560"/>
              </w:tabs>
              <w:jc w:val="center"/>
              <w:rPr>
                <w:rStyle w:val="a"/>
                <w:rFonts w:ascii="Calibri" w:hAnsi="Calibri" w:cs="Calibri"/>
              </w:rPr>
            </w:pPr>
            <w:r w:rsidRPr="0048354B">
              <w:rPr>
                <w:rStyle w:val="FontStyle164"/>
                <w:sz w:val="22"/>
              </w:rPr>
              <w:t>0,90 m</w:t>
            </w:r>
          </w:p>
        </w:tc>
      </w:tr>
      <w:tr w:rsidR="0024317D" w:rsidRPr="0048354B" w14:paraId="493EBCB0" w14:textId="77777777">
        <w:tc>
          <w:tcPr>
            <w:tcW w:w="2660" w:type="dxa"/>
          </w:tcPr>
          <w:p w14:paraId="6DDFD75E"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51 - 250 personnes</w:t>
            </w:r>
          </w:p>
        </w:tc>
        <w:tc>
          <w:tcPr>
            <w:tcW w:w="3260" w:type="dxa"/>
          </w:tcPr>
          <w:p w14:paraId="3F562A4F"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2</w:t>
            </w:r>
          </w:p>
        </w:tc>
        <w:tc>
          <w:tcPr>
            <w:tcW w:w="3544" w:type="dxa"/>
          </w:tcPr>
          <w:p w14:paraId="67A1E799"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1,10 m</w:t>
            </w:r>
          </w:p>
        </w:tc>
      </w:tr>
      <w:tr w:rsidR="0024317D" w:rsidRPr="0048354B" w14:paraId="55E0AE6C" w14:textId="77777777">
        <w:tc>
          <w:tcPr>
            <w:tcW w:w="2660" w:type="dxa"/>
          </w:tcPr>
          <w:p w14:paraId="06D97931" w14:textId="77777777" w:rsidR="0024317D" w:rsidRPr="0048354B" w:rsidRDefault="0024317D" w:rsidP="00BA5EF6">
            <w:pPr>
              <w:pStyle w:val="Style46"/>
              <w:widowControl/>
              <w:spacing w:before="10"/>
              <w:jc w:val="center"/>
              <w:rPr>
                <w:rStyle w:val="FontStyle164"/>
                <w:i/>
                <w:iCs/>
                <w:sz w:val="22"/>
                <w:szCs w:val="22"/>
              </w:rPr>
            </w:pPr>
            <w:r w:rsidRPr="0048354B">
              <w:rPr>
                <w:rStyle w:val="FontStyle164"/>
                <w:sz w:val="22"/>
              </w:rPr>
              <w:t>251 - 500 personnes</w:t>
            </w:r>
          </w:p>
        </w:tc>
        <w:tc>
          <w:tcPr>
            <w:tcW w:w="3260" w:type="dxa"/>
          </w:tcPr>
          <w:p w14:paraId="600B0AB1"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2</w:t>
            </w:r>
          </w:p>
        </w:tc>
        <w:tc>
          <w:tcPr>
            <w:tcW w:w="3544" w:type="dxa"/>
          </w:tcPr>
          <w:p w14:paraId="22A6037E"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1,40 m</w:t>
            </w:r>
          </w:p>
        </w:tc>
      </w:tr>
      <w:tr w:rsidR="0024317D" w:rsidRPr="0048354B" w14:paraId="0A4714A7" w14:textId="77777777">
        <w:tc>
          <w:tcPr>
            <w:tcW w:w="2660" w:type="dxa"/>
          </w:tcPr>
          <w:p w14:paraId="2790412C"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501 - 750 personnes</w:t>
            </w:r>
          </w:p>
        </w:tc>
        <w:tc>
          <w:tcPr>
            <w:tcW w:w="3260" w:type="dxa"/>
          </w:tcPr>
          <w:p w14:paraId="642109F4"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3</w:t>
            </w:r>
          </w:p>
        </w:tc>
        <w:tc>
          <w:tcPr>
            <w:tcW w:w="3544" w:type="dxa"/>
          </w:tcPr>
          <w:p w14:paraId="6287AEB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1,60 m</w:t>
            </w:r>
          </w:p>
        </w:tc>
      </w:tr>
      <w:tr w:rsidR="0024317D" w:rsidRPr="0048354B" w14:paraId="667320CF" w14:textId="77777777">
        <w:tc>
          <w:tcPr>
            <w:tcW w:w="2660" w:type="dxa"/>
          </w:tcPr>
          <w:p w14:paraId="63F0008A"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751 - 1 000 personnes</w:t>
            </w:r>
          </w:p>
        </w:tc>
        <w:tc>
          <w:tcPr>
            <w:tcW w:w="3260" w:type="dxa"/>
          </w:tcPr>
          <w:p w14:paraId="09519EFA"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4</w:t>
            </w:r>
          </w:p>
        </w:tc>
        <w:tc>
          <w:tcPr>
            <w:tcW w:w="3544" w:type="dxa"/>
          </w:tcPr>
          <w:p w14:paraId="1B4CA56E"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1,80 m</w:t>
            </w:r>
          </w:p>
        </w:tc>
      </w:tr>
    </w:tbl>
    <w:p w14:paraId="69BE99B6" w14:textId="77777777" w:rsidR="0024317D" w:rsidRPr="0048354B" w:rsidRDefault="0024317D" w:rsidP="0057350B">
      <w:pPr>
        <w:tabs>
          <w:tab w:val="clear" w:pos="710"/>
          <w:tab w:val="left" w:pos="284"/>
          <w:tab w:val="left" w:pos="709"/>
          <w:tab w:val="left" w:pos="1134"/>
          <w:tab w:val="left" w:pos="1560"/>
        </w:tabs>
        <w:rPr>
          <w:rStyle w:val="a"/>
          <w:rFonts w:ascii="Calibri" w:hAnsi="Calibri" w:cs="Calibri"/>
          <w:b/>
          <w:bCs/>
          <w:i/>
          <w:iCs/>
          <w:color w:val="FF0000"/>
        </w:rPr>
      </w:pPr>
      <w:r w:rsidRPr="0048354B">
        <w:rPr>
          <w:rStyle w:val="a"/>
          <w:rFonts w:ascii="Calibri" w:hAnsi="Calibri"/>
          <w:i/>
        </w:rPr>
        <w:t>*Exceptionnellement, dans les locaux en sous-sol à usage principal ainsi que dans les bâtiments à trois étages ou plus à usage principal, l’existence d’au moins deux (2) issues de secours d’une largeur minimale de 0,90 m est obligatoire.</w:t>
      </w:r>
    </w:p>
    <w:p w14:paraId="501BC644" w14:textId="77777777" w:rsidR="0024317D" w:rsidRPr="0048354B" w:rsidRDefault="0024317D" w:rsidP="0057350B">
      <w:pPr>
        <w:pStyle w:val="Style23"/>
        <w:widowControl/>
        <w:spacing w:before="14" w:line="254" w:lineRule="exact"/>
        <w:ind w:firstLine="0"/>
        <w:rPr>
          <w:rStyle w:val="FontStyle164"/>
          <w:i/>
          <w:iCs/>
          <w:sz w:val="22"/>
          <w:szCs w:val="22"/>
        </w:rPr>
      </w:pPr>
    </w:p>
    <w:p w14:paraId="5491EECD" w14:textId="77777777" w:rsidR="0024317D" w:rsidRPr="0048354B" w:rsidRDefault="0024317D" w:rsidP="0057350B">
      <w:pPr>
        <w:tabs>
          <w:tab w:val="clear" w:pos="426"/>
          <w:tab w:val="clear" w:pos="568"/>
          <w:tab w:val="left" w:pos="284"/>
          <w:tab w:val="left" w:pos="1134"/>
          <w:tab w:val="left" w:pos="1560"/>
        </w:tabs>
        <w:rPr>
          <w:sz w:val="22"/>
          <w:szCs w:val="22"/>
        </w:rPr>
      </w:pPr>
      <w:r w:rsidRPr="0048354B">
        <w:rPr>
          <w:sz w:val="22"/>
        </w:rPr>
        <w:t>Pour les effectifs supérieurs à 1 000 personnes, une issue d’une largeur de 1,80 mètre est ajoutée par tranche de 250 personnes ou fraction de celle-ci.</w:t>
      </w:r>
    </w:p>
    <w:p w14:paraId="7D830EFA"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27E28B3A"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sz w:val="22"/>
        </w:rPr>
        <w:t>Les issues de secours ne devront pas comporter de miroirs pouvant induire en erreur quant à la direction d’évacuation et de manière générale les meubles ou autres obstacles pouvant empêcher le cheminement sont interdits.</w:t>
      </w:r>
    </w:p>
    <w:p w14:paraId="3903F408"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67B5A714"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sz w:val="22"/>
        </w:rPr>
        <w:t>Toutes les portes doivent disposer de l’équipement approprié afin de pouvoir s’ouvrir immédiatement du côté par lequel s’effectue l’évacuation.  S’il existe des serrures, elles doivent être de celles qui ne nécessitent pas l’utilisation d’une clé pour s’ouvrir du côté par lequel s’effectue l’évacuation.</w:t>
      </w:r>
    </w:p>
    <w:p w14:paraId="3ED791B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 </w:t>
      </w:r>
    </w:p>
    <w:p w14:paraId="6EFEF9F1" w14:textId="77777777" w:rsidR="0024317D" w:rsidRPr="0048354B" w:rsidRDefault="0024317D" w:rsidP="00E41BEC">
      <w:pPr>
        <w:pStyle w:val="ListParagraph"/>
        <w:numPr>
          <w:ilvl w:val="0"/>
          <w:numId w:val="4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Protection structurale contre l’incendie.</w:t>
      </w:r>
    </w:p>
    <w:p w14:paraId="46C77D2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6E19ED1A"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sz w:val="22"/>
        </w:rPr>
        <w:t xml:space="preserve">Les cages d’escalier intérieures, dans les hôtels à 3 étages ou plus, doivent être protégées contre l’incendie. </w:t>
      </w:r>
    </w:p>
    <w:p w14:paraId="73AA02C4"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sz w:val="22"/>
        </w:rPr>
        <w:t>Les portes des unités de séjour donnant sur les parties communes doivent être résistantes au feu avec un indice de résistance d’au moins 30 minutes.</w:t>
      </w:r>
    </w:p>
    <w:p w14:paraId="5C391103"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144E8B04" w14:textId="77777777" w:rsidR="0024317D" w:rsidRPr="0048354B" w:rsidRDefault="0024317D" w:rsidP="00E41BEC">
      <w:pPr>
        <w:pStyle w:val="ListParagraph"/>
        <w:numPr>
          <w:ilvl w:val="0"/>
          <w:numId w:val="49"/>
        </w:numPr>
        <w:tabs>
          <w:tab w:val="clear" w:pos="426"/>
          <w:tab w:val="clear" w:pos="568"/>
          <w:tab w:val="left" w:pos="284"/>
          <w:tab w:val="left" w:pos="1134"/>
          <w:tab w:val="left" w:pos="1560"/>
        </w:tabs>
        <w:rPr>
          <w:rStyle w:val="a4"/>
          <w:sz w:val="24"/>
          <w:szCs w:val="24"/>
        </w:rPr>
      </w:pPr>
      <w:r w:rsidRPr="0048354B">
        <w:rPr>
          <w:rStyle w:val="a4"/>
          <w:sz w:val="24"/>
        </w:rPr>
        <w:lastRenderedPageBreak/>
        <w:t>Éclairage, signalisation de sécurité et plans d’évacuation.</w:t>
      </w:r>
    </w:p>
    <w:p w14:paraId="2437D3A6"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0CBF4DD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L’installation d’un éclairage de sécurité pour les voies d’évacuation et les issues de secours est obligatoire. </w:t>
      </w:r>
    </w:p>
    <w:p w14:paraId="2218FB7B"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 xml:space="preserve">La signalisation de sécurité des voies d’évacuation, des issues de secours et du matériel/équipement de lutte contre l’incendie est obligatoire. </w:t>
      </w:r>
    </w:p>
    <w:p w14:paraId="33746C22"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L’affichage des plans d’évacuation est obligatoire dans chaque unité de séjour, dans les parties communes et dans les locaux ayant un autre usage principal tel que la réception du public.</w:t>
      </w:r>
    </w:p>
    <w:p w14:paraId="14653503" w14:textId="77777777" w:rsidR="0024317D" w:rsidRPr="0048354B" w:rsidRDefault="0024317D" w:rsidP="0057350B">
      <w:pPr>
        <w:tabs>
          <w:tab w:val="left" w:pos="284"/>
          <w:tab w:val="left" w:pos="1134"/>
          <w:tab w:val="left" w:pos="1560"/>
        </w:tabs>
        <w:rPr>
          <w:rStyle w:val="a4"/>
          <w:sz w:val="22"/>
          <w:szCs w:val="22"/>
        </w:rPr>
      </w:pPr>
    </w:p>
    <w:p w14:paraId="09AF73B5" w14:textId="77777777" w:rsidR="0024317D" w:rsidRPr="0048354B" w:rsidRDefault="0024317D" w:rsidP="00E41BEC">
      <w:pPr>
        <w:pStyle w:val="ListParagraph"/>
        <w:numPr>
          <w:ilvl w:val="0"/>
          <w:numId w:val="49"/>
        </w:numPr>
        <w:tabs>
          <w:tab w:val="clear" w:pos="426"/>
          <w:tab w:val="clear" w:pos="568"/>
          <w:tab w:val="left" w:pos="284"/>
          <w:tab w:val="left" w:pos="1134"/>
          <w:tab w:val="left" w:pos="1560"/>
        </w:tabs>
        <w:rPr>
          <w:rStyle w:val="a4"/>
          <w:sz w:val="24"/>
          <w:szCs w:val="24"/>
        </w:rPr>
      </w:pPr>
      <w:r w:rsidRPr="0048354B">
        <w:rPr>
          <w:rStyle w:val="a4"/>
          <w:sz w:val="24"/>
        </w:rPr>
        <w:t xml:space="preserve">Moyens actifs de protection incendie. </w:t>
      </w:r>
    </w:p>
    <w:p w14:paraId="2AF6A26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Times New Roman" w:hAnsi="Times New Roman" w:cs="Times New Roman"/>
          <w:b/>
          <w:bCs/>
          <w:sz w:val="24"/>
          <w:szCs w:val="24"/>
        </w:rPr>
      </w:pPr>
      <w:r w:rsidRPr="0048354B">
        <w:rPr>
          <w:rStyle w:val="a"/>
          <w:color w:val="76923C"/>
        </w:rPr>
        <w:t xml:space="preserve"> </w:t>
      </w:r>
    </w:p>
    <w:p w14:paraId="52C0ED02" w14:textId="77777777" w:rsidR="0024317D" w:rsidRPr="0048354B" w:rsidRDefault="0024317D" w:rsidP="00E41BEC">
      <w:pPr>
        <w:pStyle w:val="ListParagraph"/>
        <w:numPr>
          <w:ilvl w:val="0"/>
          <w:numId w:val="36"/>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4E514A48" w14:textId="77777777" w:rsidR="0024317D" w:rsidRPr="0048354B" w:rsidRDefault="0024317D" w:rsidP="0057350B">
      <w:pPr>
        <w:pStyle w:val="ListParagraph"/>
        <w:tabs>
          <w:tab w:val="clear" w:pos="568"/>
          <w:tab w:val="clear" w:pos="710"/>
        </w:tabs>
        <w:ind w:left="0"/>
        <w:rPr>
          <w:rStyle w:val="a"/>
        </w:rPr>
      </w:pPr>
      <w:r w:rsidRPr="0048354B">
        <w:rPr>
          <w:rStyle w:val="a"/>
        </w:rPr>
        <w:t xml:space="preserve">L’installation d’un (1) extincteur est obligatoire pour chaque 100 m² de surface brute. </w:t>
      </w:r>
    </w:p>
    <w:p w14:paraId="1F9B7CDB" w14:textId="77777777" w:rsidR="0024317D" w:rsidRPr="0048354B" w:rsidRDefault="0024317D" w:rsidP="00030558">
      <w:pPr>
        <w:pStyle w:val="ListParagraph"/>
        <w:rPr>
          <w:b/>
          <w:bCs/>
          <w:i/>
          <w:iCs/>
          <w:sz w:val="22"/>
          <w:szCs w:val="22"/>
          <w:u w:val="single"/>
        </w:rPr>
      </w:pPr>
    </w:p>
    <w:p w14:paraId="2B11A917" w14:textId="77777777" w:rsidR="0024317D" w:rsidRPr="0048354B" w:rsidRDefault="0024317D" w:rsidP="00E41BEC">
      <w:pPr>
        <w:pStyle w:val="ListParagraph"/>
        <w:numPr>
          <w:ilvl w:val="0"/>
          <w:numId w:val="36"/>
        </w:numPr>
        <w:rPr>
          <w:b/>
          <w:bCs/>
          <w:i/>
          <w:iCs/>
          <w:sz w:val="22"/>
          <w:szCs w:val="22"/>
          <w:u w:val="single"/>
        </w:rPr>
      </w:pPr>
      <w:r w:rsidRPr="0048354B">
        <w:rPr>
          <w:b/>
          <w:i/>
          <w:sz w:val="22"/>
          <w:u w:val="single"/>
        </w:rPr>
        <w:t>Système d’alarme manuel</w:t>
      </w:r>
    </w:p>
    <w:p w14:paraId="5F908E6D" w14:textId="77777777" w:rsidR="0024317D" w:rsidRPr="0048354B" w:rsidRDefault="0024317D" w:rsidP="0057350B">
      <w:pPr>
        <w:rPr>
          <w:sz w:val="22"/>
          <w:szCs w:val="22"/>
          <w:u w:val="single"/>
        </w:rPr>
      </w:pPr>
      <w:r w:rsidRPr="0048354B">
        <w:rPr>
          <w:rStyle w:val="a"/>
        </w:rPr>
        <w:t>Un système d’alarme manuel est obligatoire pour tous les bâtiments de cette catégorie.</w:t>
      </w:r>
    </w:p>
    <w:p w14:paraId="47B4D8D8" w14:textId="77777777" w:rsidR="0024317D" w:rsidRPr="0048354B" w:rsidRDefault="0024317D" w:rsidP="0057350B">
      <w:pPr>
        <w:rPr>
          <w:sz w:val="22"/>
          <w:szCs w:val="22"/>
          <w:u w:val="single"/>
        </w:rPr>
      </w:pPr>
    </w:p>
    <w:p w14:paraId="7FEFA9DC" w14:textId="77777777" w:rsidR="0024317D" w:rsidRPr="0048354B" w:rsidRDefault="0024317D" w:rsidP="00E41BEC">
      <w:pPr>
        <w:pStyle w:val="ListParagraph"/>
        <w:numPr>
          <w:ilvl w:val="0"/>
          <w:numId w:val="36"/>
        </w:numPr>
        <w:rPr>
          <w:b/>
          <w:bCs/>
          <w:i/>
          <w:iCs/>
          <w:sz w:val="22"/>
          <w:szCs w:val="22"/>
          <w:u w:val="single"/>
        </w:rPr>
      </w:pPr>
      <w:r w:rsidRPr="0048354B">
        <w:rPr>
          <w:b/>
          <w:i/>
          <w:sz w:val="22"/>
          <w:u w:val="single"/>
        </w:rPr>
        <w:t>Détection incendie</w:t>
      </w:r>
    </w:p>
    <w:p w14:paraId="2854637F" w14:textId="77777777" w:rsidR="0024317D" w:rsidRPr="0048354B" w:rsidRDefault="0024317D" w:rsidP="0057350B">
      <w:pPr>
        <w:tabs>
          <w:tab w:val="clear" w:pos="710"/>
          <w:tab w:val="left" w:pos="284"/>
          <w:tab w:val="left" w:pos="709"/>
          <w:tab w:val="left" w:pos="1134"/>
          <w:tab w:val="left" w:pos="1560"/>
        </w:tabs>
        <w:jc w:val="left"/>
        <w:rPr>
          <w:rStyle w:val="a"/>
        </w:rPr>
      </w:pPr>
      <w:r w:rsidRPr="0048354B">
        <w:rPr>
          <w:rStyle w:val="a"/>
        </w:rPr>
        <w:t>Un système automatique de détection incendie est obligatoire dans les cas ci-dessous:</w:t>
      </w:r>
    </w:p>
    <w:p w14:paraId="4879BB4E" w14:textId="77777777" w:rsidR="0024317D" w:rsidRPr="0048354B" w:rsidRDefault="0024317D" w:rsidP="0057350B">
      <w:pPr>
        <w:tabs>
          <w:tab w:val="clear" w:pos="710"/>
          <w:tab w:val="left" w:pos="284"/>
          <w:tab w:val="left" w:pos="709"/>
          <w:tab w:val="left" w:pos="1134"/>
          <w:tab w:val="left" w:pos="1560"/>
        </w:tabs>
        <w:rPr>
          <w:rStyle w:val="a"/>
        </w:rPr>
      </w:pPr>
      <w:r w:rsidRPr="0048354B">
        <w:rPr>
          <w:rStyle w:val="a"/>
        </w:rPr>
        <w:t>a. dans les bâtiments d’hébergement temporaire offrant une capacité totale d’au moins 50 lits,</w:t>
      </w:r>
    </w:p>
    <w:p w14:paraId="011373B6" w14:textId="77777777" w:rsidR="0024317D" w:rsidRPr="0048354B" w:rsidRDefault="0024317D" w:rsidP="0057350B">
      <w:pPr>
        <w:tabs>
          <w:tab w:val="clear" w:pos="710"/>
          <w:tab w:val="left" w:pos="284"/>
          <w:tab w:val="left" w:pos="709"/>
          <w:tab w:val="left" w:pos="1134"/>
          <w:tab w:val="left" w:pos="1560"/>
        </w:tabs>
        <w:rPr>
          <w:rStyle w:val="a"/>
        </w:rPr>
      </w:pPr>
      <w:r w:rsidRPr="0048354B">
        <w:rPr>
          <w:rStyle w:val="a"/>
        </w:rPr>
        <w:t>b. dans les hôtels disposant d’au moins deux (2) étages à usage principal.</w:t>
      </w:r>
    </w:p>
    <w:p w14:paraId="624AAE75" w14:textId="77777777" w:rsidR="0024317D" w:rsidRPr="0048354B" w:rsidRDefault="0024317D" w:rsidP="0057350B">
      <w:pPr>
        <w:tabs>
          <w:tab w:val="clear" w:pos="710"/>
          <w:tab w:val="left" w:pos="284"/>
          <w:tab w:val="left" w:pos="709"/>
          <w:tab w:val="left" w:pos="1134"/>
          <w:tab w:val="left" w:pos="1560"/>
        </w:tabs>
        <w:rPr>
          <w:rStyle w:val="a"/>
        </w:rPr>
      </w:pPr>
    </w:p>
    <w:p w14:paraId="6613B830" w14:textId="77777777" w:rsidR="0024317D" w:rsidRPr="0048354B" w:rsidRDefault="0024317D" w:rsidP="00E41BEC">
      <w:pPr>
        <w:pStyle w:val="ListParagraph"/>
        <w:numPr>
          <w:ilvl w:val="0"/>
          <w:numId w:val="36"/>
        </w:numPr>
        <w:rPr>
          <w:b/>
          <w:bCs/>
          <w:i/>
          <w:iCs/>
          <w:sz w:val="22"/>
          <w:szCs w:val="22"/>
          <w:u w:val="single"/>
        </w:rPr>
      </w:pPr>
      <w:r w:rsidRPr="0048354B">
        <w:rPr>
          <w:b/>
          <w:i/>
          <w:sz w:val="22"/>
          <w:u w:val="single"/>
        </w:rPr>
        <w:t xml:space="preserve">Réseau d’eau anti-incendie fixe - simple réseau d’eau anti-incendie </w:t>
      </w:r>
    </w:p>
    <w:p w14:paraId="1D8DEE25" w14:textId="77777777" w:rsidR="0024317D" w:rsidRPr="0048354B" w:rsidRDefault="0024317D" w:rsidP="00966D3C">
      <w:pPr>
        <w:tabs>
          <w:tab w:val="clear" w:pos="710"/>
          <w:tab w:val="left" w:pos="284"/>
          <w:tab w:val="left" w:pos="709"/>
          <w:tab w:val="left" w:pos="1134"/>
          <w:tab w:val="left" w:pos="1560"/>
        </w:tabs>
        <w:rPr>
          <w:rStyle w:val="a"/>
        </w:rPr>
      </w:pPr>
      <w:r w:rsidRPr="0048354B">
        <w:rPr>
          <w:rStyle w:val="a"/>
        </w:rPr>
        <w:t>Un réseau d’eau anti-incendie fixe doit être présent:</w:t>
      </w:r>
    </w:p>
    <w:p w14:paraId="68F5B9B6" w14:textId="77777777" w:rsidR="0024317D" w:rsidRPr="0048354B" w:rsidRDefault="0024317D" w:rsidP="00966D3C">
      <w:pPr>
        <w:tabs>
          <w:tab w:val="clear" w:pos="710"/>
          <w:tab w:val="left" w:pos="284"/>
          <w:tab w:val="left" w:pos="709"/>
          <w:tab w:val="left" w:pos="1134"/>
          <w:tab w:val="left" w:pos="1560"/>
        </w:tabs>
        <w:rPr>
          <w:rStyle w:val="a"/>
        </w:rPr>
      </w:pPr>
      <w:r w:rsidRPr="0048354B">
        <w:rPr>
          <w:rStyle w:val="a"/>
        </w:rPr>
        <w:t>a) dans les bâtiments d’hébergement temporaire à trois (3) étages ou plus d’étages à usage principal et offrant une capacité d’au moins cent (100) lits.</w:t>
      </w:r>
    </w:p>
    <w:p w14:paraId="35E264C4" w14:textId="77777777" w:rsidR="0024317D" w:rsidRPr="0048354B" w:rsidRDefault="0024317D" w:rsidP="00966D3C">
      <w:pPr>
        <w:tabs>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b) dans les camps situés à l’intérieur d’une forêt ou d’une zone forestière ou à moins de 300 m de forêts ou de terres forestières.  </w:t>
      </w:r>
    </w:p>
    <w:p w14:paraId="49409163" w14:textId="77777777" w:rsidR="0024317D" w:rsidRPr="0048354B" w:rsidRDefault="0024317D" w:rsidP="00966D3C">
      <w:pPr>
        <w:tabs>
          <w:tab w:val="clear" w:pos="710"/>
          <w:tab w:val="left" w:pos="284"/>
          <w:tab w:val="left" w:pos="709"/>
          <w:tab w:val="left" w:pos="1134"/>
          <w:tab w:val="left" w:pos="1560"/>
        </w:tabs>
        <w:rPr>
          <w:rStyle w:val="a"/>
        </w:rPr>
      </w:pPr>
      <w:r w:rsidRPr="0048354B">
        <w:rPr>
          <w:rStyle w:val="a"/>
        </w:rPr>
        <w:t xml:space="preserve">Les bâtiments d’hébergement temporaire qui ne sont pas soumis à l’obligation d’installation d’un réseau d’eau anti-incendie fixe sont soumis à l’installation d’un simple réseau d’eau anti-incendie (armoire anti-incendie). </w:t>
      </w:r>
    </w:p>
    <w:p w14:paraId="4D16692B" w14:textId="77777777" w:rsidR="0024317D" w:rsidRPr="0048354B" w:rsidRDefault="0024317D" w:rsidP="0057350B">
      <w:pPr>
        <w:rPr>
          <w:sz w:val="22"/>
          <w:szCs w:val="22"/>
          <w:u w:val="single"/>
        </w:rPr>
      </w:pPr>
    </w:p>
    <w:p w14:paraId="6FCD672B" w14:textId="77777777" w:rsidR="0024317D" w:rsidRPr="0048354B" w:rsidRDefault="0024317D" w:rsidP="00E41BEC">
      <w:pPr>
        <w:pStyle w:val="ListParagraph"/>
        <w:numPr>
          <w:ilvl w:val="0"/>
          <w:numId w:val="36"/>
        </w:numPr>
        <w:rPr>
          <w:b/>
          <w:bCs/>
          <w:i/>
          <w:iCs/>
          <w:sz w:val="22"/>
          <w:szCs w:val="22"/>
          <w:u w:val="single"/>
        </w:rPr>
      </w:pPr>
      <w:r w:rsidRPr="0048354B">
        <w:rPr>
          <w:b/>
          <w:i/>
          <w:sz w:val="22"/>
          <w:u w:val="single"/>
        </w:rPr>
        <w:t>Systèmes automatiques d’extinction d’incendie</w:t>
      </w:r>
    </w:p>
    <w:p w14:paraId="35FBC094" w14:textId="77777777" w:rsidR="0024317D" w:rsidRPr="0048354B" w:rsidRDefault="0024317D" w:rsidP="0057350B">
      <w:pPr>
        <w:tabs>
          <w:tab w:val="left" w:pos="284"/>
          <w:tab w:val="left" w:pos="1134"/>
          <w:tab w:val="left" w:pos="1560"/>
        </w:tabs>
        <w:rPr>
          <w:rStyle w:val="a"/>
        </w:rPr>
      </w:pPr>
      <w:r w:rsidRPr="0048354B">
        <w:rPr>
          <w:rStyle w:val="a"/>
        </w:rPr>
        <w:t>Un système d’extinction automatique à eau (pulvérisation d’eau) est obligatoire dans les cas suivants:</w:t>
      </w:r>
    </w:p>
    <w:p w14:paraId="1617AD3C" w14:textId="77777777" w:rsidR="0024317D" w:rsidRPr="0048354B" w:rsidRDefault="0024317D" w:rsidP="0057350B">
      <w:pPr>
        <w:tabs>
          <w:tab w:val="left" w:pos="284"/>
          <w:tab w:val="left" w:pos="1134"/>
          <w:tab w:val="left" w:pos="1560"/>
        </w:tabs>
        <w:rPr>
          <w:rStyle w:val="a"/>
          <w:rFonts w:ascii="Times New Roman" w:hAnsi="Times New Roman" w:cs="Times New Roman"/>
        </w:rPr>
      </w:pPr>
      <w:r w:rsidRPr="0048354B">
        <w:rPr>
          <w:rStyle w:val="a"/>
        </w:rPr>
        <w:t>a. Dans des bâtiments d’hébergement temporaire de plus de 23 m de hauteur.</w:t>
      </w:r>
    </w:p>
    <w:p w14:paraId="255D8481" w14:textId="77777777" w:rsidR="0024317D" w:rsidRPr="0048354B" w:rsidRDefault="0024317D" w:rsidP="0057350B">
      <w:pPr>
        <w:tabs>
          <w:tab w:val="left" w:pos="284"/>
          <w:tab w:val="left" w:pos="1134"/>
          <w:tab w:val="left" w:pos="1560"/>
        </w:tabs>
        <w:rPr>
          <w:rStyle w:val="a"/>
        </w:rPr>
      </w:pPr>
      <w:r w:rsidRPr="0048354B">
        <w:rPr>
          <w:rStyle w:val="a"/>
        </w:rPr>
        <w:t>b. Dans les bâtiments d’hébergement temporaire de trois (3) étages à usage principal ou plus et d’une capacité d’au moins trois cents (300)</w:t>
      </w:r>
      <w:r w:rsidRPr="0048354B">
        <w:rPr>
          <w:rStyle w:val="a"/>
          <w:rFonts w:ascii="Calibri" w:hAnsi="Calibri"/>
        </w:rPr>
        <w:t xml:space="preserve"> </w:t>
      </w:r>
      <w:r w:rsidRPr="0048354B">
        <w:rPr>
          <w:rStyle w:val="a"/>
        </w:rPr>
        <w:t>lits.</w:t>
      </w:r>
    </w:p>
    <w:p w14:paraId="0FB11B10" w14:textId="77777777" w:rsidR="0024317D" w:rsidRPr="0048354B" w:rsidRDefault="0024317D" w:rsidP="0057350B">
      <w:pPr>
        <w:rPr>
          <w:sz w:val="22"/>
          <w:szCs w:val="22"/>
          <w:u w:val="single"/>
        </w:rPr>
      </w:pPr>
    </w:p>
    <w:p w14:paraId="1867F242"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p>
    <w:p w14:paraId="66C57F5A"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p>
    <w:p w14:paraId="41B3946F"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48354B">
        <w:br w:type="page"/>
      </w:r>
    </w:p>
    <w:p w14:paraId="21524004" w14:textId="77777777" w:rsidR="0024317D" w:rsidRPr="0048354B" w:rsidRDefault="0024317D" w:rsidP="0057350B">
      <w:pPr>
        <w:pStyle w:val="Heading2"/>
        <w:ind w:left="708"/>
        <w:jc w:val="left"/>
        <w:rPr>
          <w:sz w:val="26"/>
          <w:szCs w:val="26"/>
        </w:rPr>
      </w:pPr>
      <w:r w:rsidRPr="0048354B">
        <w:rPr>
          <w:sz w:val="26"/>
        </w:rPr>
        <w:lastRenderedPageBreak/>
        <w:t>Article 3: Réception du public</w:t>
      </w:r>
    </w:p>
    <w:p w14:paraId="6B6E9D30"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Arial" w:hAnsi="Arial" w:cs="Arial"/>
          <w:i/>
          <w:iCs/>
          <w:sz w:val="22"/>
          <w:szCs w:val="22"/>
        </w:rPr>
      </w:pPr>
    </w:p>
    <w:p w14:paraId="0D911C13" w14:textId="77777777" w:rsidR="0024317D" w:rsidRPr="0048354B" w:rsidRDefault="0024317D" w:rsidP="00E41BEC">
      <w:pPr>
        <w:pStyle w:val="ListParagraph"/>
        <w:numPr>
          <w:ilvl w:val="0"/>
          <w:numId w:val="50"/>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12EEAC18"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94CC81E" w14:textId="77777777" w:rsidR="0024317D" w:rsidRPr="0048354B" w:rsidRDefault="0024317D" w:rsidP="0057350B">
      <w:pPr>
        <w:rPr>
          <w:sz w:val="22"/>
          <w:szCs w:val="22"/>
        </w:rPr>
      </w:pPr>
      <w:r w:rsidRPr="0048354B">
        <w:rPr>
          <w:rStyle w:val="a"/>
          <w:rFonts w:ascii="Arial" w:hAnsi="Arial"/>
        </w:rPr>
        <w:t xml:space="preserve">Les bâtiments ou parties de bâtiments ou locaux de bâtiments et de terrains </w:t>
      </w:r>
      <w:r w:rsidRPr="0048354B">
        <w:t>ainsi que leurs locaux auxiliaires pouvant accueillir au moins 50 personnes en vue de manifestations et d’activités sociales, financières, culturelles, religieuses, récréatives, éducatives, scientifiques, sportives entrent dans la catégorie de réception du public.</w:t>
      </w:r>
      <w:r w:rsidRPr="0048354B">
        <w:rPr>
          <w:sz w:val="22"/>
        </w:rPr>
        <w:t xml:space="preserve"> Cette catégorie comprend notamment les salles de conférences, les amphithéâtres, les salles d’attente de moyens de transport en commun, les salles d’aéroports, les stades, les clubs, les aires de jeu, les parcs d’attractions, les centres pour personnes âgées, les espaces de restauration collective, de loisirs et d’enchères.</w:t>
      </w:r>
    </w:p>
    <w:p w14:paraId="41A617F7" w14:textId="77777777" w:rsidR="0024317D" w:rsidRPr="0048354B" w:rsidRDefault="0024317D" w:rsidP="0057350B">
      <w:pPr>
        <w:rPr>
          <w:sz w:val="22"/>
          <w:szCs w:val="22"/>
        </w:rPr>
      </w:pPr>
      <w:r w:rsidRPr="0048354B">
        <w:rPr>
          <w:sz w:val="22"/>
        </w:rPr>
        <w:t>Les bâtiments ou les locaux pouvant accueillir moins de 50 personnes seront examinés selon l’article spécifique, selon le cas, de la catégorie la plus proche, comme décrit ci-dessous à titre indicatif.</w:t>
      </w:r>
    </w:p>
    <w:p w14:paraId="1BF23C3E" w14:textId="2D84BB51" w:rsidR="0024317D" w:rsidRPr="0048354B" w:rsidRDefault="0024317D" w:rsidP="0057350B">
      <w:pPr>
        <w:rPr>
          <w:rStyle w:val="FontStyle164"/>
          <w:sz w:val="22"/>
          <w:szCs w:val="22"/>
        </w:rPr>
      </w:pPr>
      <w:r w:rsidRPr="0048354B">
        <w:rPr>
          <w:sz w:val="22"/>
        </w:rPr>
        <w:t xml:space="preserve">Les banques d’une surface totale inférieure à 70 m², les locaux de prestation de services ainsi que les établissements d’intérêt sanitaire de réception du public, à </w:t>
      </w:r>
      <w:r w:rsidRPr="0048354B">
        <w:rPr>
          <w:rStyle w:val="FontStyle164"/>
          <w:sz w:val="22"/>
        </w:rPr>
        <w:t>effectif théorique allant jusqu’à 49 personnes</w:t>
      </w:r>
      <w:r w:rsidRPr="0048354B">
        <w:rPr>
          <w:sz w:val="22"/>
        </w:rPr>
        <w:t xml:space="preserve"> tels que les bureaux de poste, les centres d’information des citoyens, les établissements de jeux de hasard, </w:t>
      </w:r>
      <w:r w:rsidRPr="0048354B">
        <w:rPr>
          <w:rStyle w:val="FontStyle164"/>
          <w:sz w:val="22"/>
        </w:rPr>
        <w:t>les restaurants, les salons de thé, les cafés, les buvettes, les pizzerias, les snack-bars,</w:t>
      </w:r>
      <w:r w:rsidRPr="0048354B">
        <w:rPr>
          <w:sz w:val="22"/>
        </w:rPr>
        <w:t xml:space="preserve"> </w:t>
      </w:r>
      <w:r w:rsidRPr="0048354B">
        <w:rPr>
          <w:rStyle w:val="FontStyle164"/>
          <w:sz w:val="22"/>
        </w:rPr>
        <w:t>sont examinés selon les dispositions de l’article 7</w:t>
      </w:r>
      <w:r w:rsidR="0074749C" w:rsidRPr="0048354B">
        <w:rPr>
          <w:rStyle w:val="FontStyle164"/>
          <w:sz w:val="22"/>
        </w:rPr>
        <w:t xml:space="preserve"> </w:t>
      </w:r>
      <w:r w:rsidRPr="0048354B">
        <w:rPr>
          <w:rStyle w:val="FontStyle164"/>
          <w:sz w:val="22"/>
        </w:rPr>
        <w:t>«Commerce».</w:t>
      </w:r>
    </w:p>
    <w:p w14:paraId="36FDE460" w14:textId="77777777" w:rsidR="0024317D" w:rsidRPr="0048354B" w:rsidRDefault="0024317D" w:rsidP="0057350B">
      <w:pPr>
        <w:rPr>
          <w:rStyle w:val="FontStyle164"/>
          <w:sz w:val="22"/>
          <w:szCs w:val="22"/>
        </w:rPr>
      </w:pPr>
      <w:r w:rsidRPr="0048354B">
        <w:rPr>
          <w:rStyle w:val="FontStyle164"/>
          <w:sz w:val="22"/>
        </w:rPr>
        <w:t>Les salles d’activités éducatives et sportives telles que les écoles de danse, de sports, les salles de gymnastique, etc., à effectif allant jusqu’à 49 personnes, sont examinées selon les dispositions de l’article 4 «Enseignement».</w:t>
      </w:r>
    </w:p>
    <w:p w14:paraId="452F0626" w14:textId="77777777" w:rsidR="0024317D" w:rsidRPr="0048354B" w:rsidRDefault="0024317D" w:rsidP="0057350B">
      <w:pPr>
        <w:rPr>
          <w:rStyle w:val="FontStyle164"/>
          <w:sz w:val="22"/>
          <w:szCs w:val="22"/>
        </w:rPr>
      </w:pPr>
      <w:r w:rsidRPr="0048354B">
        <w:rPr>
          <w:rStyle w:val="FontStyle164"/>
          <w:sz w:val="22"/>
        </w:rPr>
        <w:t>Les petits bureaux, débarras, locaux auxiliaires, petites cuisines, etc. constituent des usages complémentaires indicatifs de cette catégorie.</w:t>
      </w:r>
    </w:p>
    <w:p w14:paraId="380BC063" w14:textId="77777777" w:rsidR="0024317D" w:rsidRPr="0048354B" w:rsidRDefault="0024317D" w:rsidP="0057350B">
      <w:pPr>
        <w:rPr>
          <w:rStyle w:val="FontStyle164"/>
          <w:sz w:val="22"/>
          <w:szCs w:val="22"/>
        </w:rPr>
      </w:pPr>
      <w:r w:rsidRPr="0048354B">
        <w:t>.</w:t>
      </w:r>
    </w:p>
    <w:p w14:paraId="35E074FA" w14:textId="77777777" w:rsidR="0024317D" w:rsidRPr="0048354B" w:rsidRDefault="0024317D" w:rsidP="0057350B">
      <w:pPr>
        <w:rPr>
          <w:rStyle w:val="a4"/>
          <w:rFonts w:ascii="Times New Roman" w:hAnsi="Times New Roman" w:cs="Times New Roman"/>
          <w:i/>
          <w:iCs/>
          <w:sz w:val="22"/>
          <w:szCs w:val="22"/>
        </w:rPr>
      </w:pPr>
    </w:p>
    <w:p w14:paraId="7EF45A95" w14:textId="77777777" w:rsidR="0024317D" w:rsidRPr="0048354B" w:rsidRDefault="0024317D" w:rsidP="00E41BEC">
      <w:pPr>
        <w:pStyle w:val="ListParagraph"/>
        <w:numPr>
          <w:ilvl w:val="0"/>
          <w:numId w:val="50"/>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Calcul de l’effectif théorique.</w:t>
      </w:r>
    </w:p>
    <w:p w14:paraId="7F43F61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6D43F8C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Lors du calcul de l’effectif d’un établissement recevant du public, il faut prendre en compte les éléments suivants (en sus de ceux mentionnés aux dispositions générales):</w:t>
      </w:r>
    </w:p>
    <w:p w14:paraId="63AB4427" w14:textId="77777777" w:rsidR="0024317D" w:rsidRPr="0048354B"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48354B">
        <w:rPr>
          <w:rStyle w:val="a"/>
        </w:rPr>
        <w:t xml:space="preserve"> un établissement recevant du public peut avoir une activité exclusive ou s’offrir à de multiples activités non simultanées. Dans ce cas, on considérera comme effectif du local celui de l’activité la plus défavorable.</w:t>
      </w:r>
    </w:p>
    <w:p w14:paraId="3C627AFD" w14:textId="77777777" w:rsidR="0024317D" w:rsidRPr="0048354B"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48354B">
        <w:rPr>
          <w:rStyle w:val="a"/>
        </w:rPr>
        <w:t>un établissement recevant du public peut lors de son fonctionnement avoir diverses densités de concentration de public selon les zones, p. ex., zone de personnes debout, zone à sièges fixes ou non, etc. Dans ce cas l’effectif du local est calculé comme la somme des diverses concentrations de public.</w:t>
      </w:r>
    </w:p>
    <w:p w14:paraId="29150830" w14:textId="77777777" w:rsidR="0024317D" w:rsidRPr="0048354B"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48354B">
        <w:rPr>
          <w:rStyle w:val="a"/>
        </w:rPr>
        <w:t>un espace unique peut comporter des zones avec différentes activités simultanées de réception du public, comme p. ex. les salles d’aéroport, les salles de sport.</w:t>
      </w:r>
    </w:p>
    <w:p w14:paraId="26E7EFD5" w14:textId="77777777" w:rsidR="0024317D" w:rsidRPr="0048354B" w:rsidRDefault="0024317D" w:rsidP="0057350B">
      <w:pPr>
        <w:tabs>
          <w:tab w:val="clear" w:pos="426"/>
          <w:tab w:val="clear" w:pos="568"/>
          <w:tab w:val="clear" w:pos="710"/>
          <w:tab w:val="left" w:pos="284"/>
          <w:tab w:val="left" w:pos="709"/>
          <w:tab w:val="left" w:pos="1134"/>
          <w:tab w:val="left" w:pos="1560"/>
        </w:tabs>
        <w:ind w:left="709"/>
        <w:rPr>
          <w:rStyle w:val="a"/>
          <w:rFonts w:ascii="Calibri" w:hAnsi="Calibri" w:cs="Calibri"/>
        </w:rPr>
      </w:pPr>
      <w:r w:rsidRPr="0048354B">
        <w:rPr>
          <w:rStyle w:val="a"/>
        </w:rPr>
        <w:t>Dans ce cas l’effectif du local est calculé comme la somme des diverses concentrations de public.</w:t>
      </w:r>
    </w:p>
    <w:p w14:paraId="2AE8826A" w14:textId="77777777" w:rsidR="0024317D" w:rsidRPr="0048354B"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48354B">
        <w:rPr>
          <w:rStyle w:val="a"/>
        </w:rPr>
        <w:t>dans les zones d’un établissement recevant du public dont l’étude n’a pas défini l’usage, l’effectif sera calculé selon le rapport de: 1 personne/0,30 m² de superficie au sol.  Ceci ne s’applique pas aux zones clairement délimitées par des éléments fixes pour la circulation du public.</w:t>
      </w:r>
    </w:p>
    <w:p w14:paraId="34DFF3A7" w14:textId="77777777" w:rsidR="0024317D" w:rsidRPr="0048354B"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48354B">
        <w:rPr>
          <w:rStyle w:val="a"/>
        </w:rPr>
        <w:t>dans les cas où, dans un établissement recevant du public, l’application d’autres dispositions entraîne un plus grand nombre de personnes que le nombre résultant des paragraphes précédents, c’est ce nombre le plus important qui sera pris en compte comme effectif,</w:t>
      </w:r>
    </w:p>
    <w:p w14:paraId="0E930AAA" w14:textId="77777777" w:rsidR="0024317D" w:rsidRPr="0048354B" w:rsidRDefault="0024317D" w:rsidP="00E41BEC">
      <w:pPr>
        <w:pStyle w:val="ListParagraph"/>
        <w:numPr>
          <w:ilvl w:val="0"/>
          <w:numId w:val="40"/>
        </w:numPr>
        <w:tabs>
          <w:tab w:val="clear" w:pos="426"/>
          <w:tab w:val="clear" w:pos="568"/>
          <w:tab w:val="clear" w:pos="710"/>
          <w:tab w:val="left" w:pos="284"/>
          <w:tab w:val="left" w:pos="709"/>
          <w:tab w:val="left" w:pos="1134"/>
          <w:tab w:val="left" w:pos="1560"/>
        </w:tabs>
        <w:rPr>
          <w:rStyle w:val="a"/>
        </w:rPr>
      </w:pPr>
      <w:r w:rsidRPr="0048354B">
        <w:rPr>
          <w:rStyle w:val="a"/>
        </w:rPr>
        <w:t xml:space="preserve">dans les théâtres, les salles de cinéma, les boîtes de nuit et autres établissements similaires de réception du public, où des personnes pénètrent dans le bâtiment à un moment où il n’existe pas de places disponibles pour elles, mais à qui l’on permet de </w:t>
      </w:r>
      <w:r w:rsidRPr="0048354B">
        <w:rPr>
          <w:rStyle w:val="a"/>
        </w:rPr>
        <w:lastRenderedPageBreak/>
        <w:t>patienter dans les halls ou autres espaces d’attente jusqu’à ce qu’il existe des places, il faut appliquer ce qui suit:</w:t>
      </w:r>
    </w:p>
    <w:p w14:paraId="3A0CC9B1"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48354B">
        <w:rPr>
          <w:rStyle w:val="a"/>
        </w:rPr>
        <w:t>a)</w:t>
      </w:r>
      <w:r w:rsidRPr="0048354B">
        <w:rPr>
          <w:rStyle w:val="a"/>
        </w:rPr>
        <w:tab/>
        <w:t>l’effectif de l’espace d’attente est calculé selon le rapport de 1 personne/0,30 m² de superficie au sol (attente de personnes debout),</w:t>
      </w:r>
    </w:p>
    <w:p w14:paraId="17A24C0B"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48354B">
        <w:rPr>
          <w:rStyle w:val="a"/>
        </w:rPr>
        <w:t>b)</w:t>
      </w:r>
      <w:r w:rsidRPr="0048354B">
        <w:rPr>
          <w:rStyle w:val="a"/>
        </w:rPr>
        <w:tab/>
        <w:t>l’effectif de cet espace d’attente s’ajoute à l’effectif de la salle de réception afin de donner l’effectif total,</w:t>
      </w:r>
    </w:p>
    <w:p w14:paraId="484BF313"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48354B">
        <w:rPr>
          <w:rStyle w:val="a"/>
        </w:rPr>
        <w:t>c)</w:t>
      </w:r>
      <w:r w:rsidRPr="0048354B">
        <w:rPr>
          <w:rStyle w:val="a"/>
        </w:rPr>
        <w:tab/>
        <w:t>Il faut veiller à ce que l’attente du public soit limitée à des zones où il ne gênera ni ne fera obstacle aux voies d’évacuations et issues et où il n’occupera pas la largeur requise pour celles-ci.</w:t>
      </w:r>
    </w:p>
    <w:p w14:paraId="24B8F8C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672C616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Outre les éléments ci-dessus, le calcul de l’effectif dans les bâtiments à usage de réception du public disposant d’un atrium couvert se fera selon:</w:t>
      </w:r>
    </w:p>
    <w:p w14:paraId="2CA0887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Pour une superficie brute d’espaces de circulation jusqu’à 14 000 m², le taux d’occupation théorique est fixé à 2,8 m²/ personne,</w:t>
      </w:r>
    </w:p>
    <w:p w14:paraId="25A079A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Pour une superficie brute supérieure à 14 000 m², le taux est fixé à 3,3 m²/ personne, Le taux ci-dessus est augmenté de 0,1 par tranche de1 000 m² ou fraction de celle-ci.</w:t>
      </w:r>
    </w:p>
    <w:p w14:paraId="1868B50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Les locaux utilisés desservis par les espaces ci-dessus de circulation de l’atrium couvert doivent disposer d’issues de secours indépendantes qui, lors de la conception, ne doivent pas être considérées comme des parties des voies d’évacuation.</w:t>
      </w:r>
    </w:p>
    <w:p w14:paraId="03F54C2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747609CA" w14:textId="77777777" w:rsidR="0024317D" w:rsidRPr="0048354B" w:rsidRDefault="0024317D" w:rsidP="00E41BEC">
      <w:pPr>
        <w:pStyle w:val="ListParagraph"/>
        <w:numPr>
          <w:ilvl w:val="0"/>
          <w:numId w:val="67"/>
        </w:numPr>
        <w:tabs>
          <w:tab w:val="clear" w:pos="426"/>
          <w:tab w:val="clear" w:pos="568"/>
          <w:tab w:val="left" w:pos="284"/>
          <w:tab w:val="left" w:pos="1134"/>
          <w:tab w:val="left" w:pos="1560"/>
        </w:tabs>
        <w:rPr>
          <w:rStyle w:val="a"/>
          <w:rFonts w:ascii="Arial" w:hAnsi="Arial" w:cs="Arial"/>
        </w:rPr>
      </w:pPr>
      <w:r w:rsidRPr="0048354B">
        <w:rPr>
          <w:rStyle w:val="a4"/>
          <w:rFonts w:ascii="Arial" w:hAnsi="Arial"/>
          <w:sz w:val="24"/>
        </w:rPr>
        <w:t>Conception des voies d’évacuation.</w:t>
      </w:r>
    </w:p>
    <w:p w14:paraId="6F6283F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316E799F" w14:textId="77777777" w:rsidR="0024317D" w:rsidRPr="0048354B" w:rsidRDefault="0024317D" w:rsidP="00E41BEC">
      <w:pPr>
        <w:pStyle w:val="ListParagraph"/>
        <w:numPr>
          <w:ilvl w:val="0"/>
          <w:numId w:val="69"/>
        </w:numPr>
        <w:tabs>
          <w:tab w:val="clear" w:pos="426"/>
          <w:tab w:val="clear" w:pos="568"/>
          <w:tab w:val="clear" w:pos="710"/>
          <w:tab w:val="left" w:pos="284"/>
          <w:tab w:val="left" w:pos="709"/>
          <w:tab w:val="left" w:pos="1134"/>
          <w:tab w:val="left" w:pos="1560"/>
        </w:tabs>
        <w:rPr>
          <w:rStyle w:val="a"/>
          <w:b/>
          <w:bCs/>
          <w:i/>
          <w:iCs/>
          <w:u w:val="single"/>
        </w:rPr>
      </w:pPr>
      <w:r w:rsidRPr="0048354B">
        <w:rPr>
          <w:rStyle w:val="a"/>
          <w:b/>
          <w:i/>
          <w:u w:val="single"/>
        </w:rPr>
        <w:t>Nombre et largeur des issues de secours</w:t>
      </w:r>
    </w:p>
    <w:p w14:paraId="763C9436" w14:textId="77777777" w:rsidR="0024317D" w:rsidRPr="0048354B" w:rsidRDefault="0024317D" w:rsidP="0057350B">
      <w:pPr>
        <w:pStyle w:val="Style13"/>
        <w:widowControl/>
        <w:tabs>
          <w:tab w:val="left" w:pos="715"/>
        </w:tabs>
        <w:spacing w:before="29" w:line="259" w:lineRule="exact"/>
        <w:rPr>
          <w:rStyle w:val="FontStyle164"/>
          <w:sz w:val="22"/>
          <w:szCs w:val="22"/>
        </w:rPr>
      </w:pPr>
      <w:r w:rsidRPr="0048354B">
        <w:rPr>
          <w:rStyle w:val="FontStyle164"/>
          <w:sz w:val="22"/>
        </w:rPr>
        <w:t>Outre les dispositions générales, le nombre et la largeur des issues de secours par étage sont définis dans le tableau ci-dessous:</w:t>
      </w:r>
    </w:p>
    <w:p w14:paraId="0D0ED873" w14:textId="77777777" w:rsidR="0024317D" w:rsidRPr="0048354B" w:rsidRDefault="0024317D" w:rsidP="0057350B">
      <w:pPr>
        <w:pStyle w:val="Style13"/>
        <w:widowControl/>
        <w:tabs>
          <w:tab w:val="left" w:pos="715"/>
        </w:tabs>
        <w:spacing w:before="29" w:line="259" w:lineRule="exact"/>
        <w:ind w:left="720"/>
        <w:rPr>
          <w:rStyle w:val="FontStyle164"/>
          <w:sz w:val="22"/>
          <w:szCs w:val="22"/>
        </w:rPr>
      </w:pPr>
    </w:p>
    <w:tbl>
      <w:tblPr>
        <w:tblW w:w="8789"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27"/>
        <w:gridCol w:w="3263"/>
        <w:gridCol w:w="3399"/>
      </w:tblGrid>
      <w:tr w:rsidR="0024317D" w:rsidRPr="0048354B" w14:paraId="481C516B" w14:textId="77777777">
        <w:tc>
          <w:tcPr>
            <w:tcW w:w="8789" w:type="dxa"/>
            <w:gridSpan w:val="3"/>
            <w:vAlign w:val="center"/>
          </w:tcPr>
          <w:p w14:paraId="0D927EEF" w14:textId="77777777" w:rsidR="0024317D" w:rsidRPr="0048354B" w:rsidRDefault="0024317D" w:rsidP="00BA5EF6">
            <w:pPr>
              <w:jc w:val="center"/>
              <w:rPr>
                <w:b/>
                <w:bCs/>
              </w:rPr>
            </w:pPr>
            <w:r w:rsidRPr="0048354B">
              <w:rPr>
                <w:b/>
                <w:sz w:val="22"/>
              </w:rPr>
              <w:t>Nombre et largeur des issues de secours par étage</w:t>
            </w:r>
          </w:p>
        </w:tc>
      </w:tr>
      <w:tr w:rsidR="0024317D" w:rsidRPr="0048354B" w14:paraId="7F21EA1D" w14:textId="77777777" w:rsidTr="006A4B28">
        <w:tc>
          <w:tcPr>
            <w:tcW w:w="2127" w:type="dxa"/>
            <w:vAlign w:val="center"/>
          </w:tcPr>
          <w:p w14:paraId="016C515D" w14:textId="77777777" w:rsidR="0024317D" w:rsidRPr="0048354B" w:rsidRDefault="0024317D" w:rsidP="00BA5EF6">
            <w:pPr>
              <w:jc w:val="center"/>
            </w:pPr>
            <w:r w:rsidRPr="0048354B">
              <w:rPr>
                <w:rStyle w:val="FontStyle164"/>
                <w:sz w:val="22"/>
              </w:rPr>
              <w:t>Effectif théorique</w:t>
            </w:r>
          </w:p>
        </w:tc>
        <w:tc>
          <w:tcPr>
            <w:tcW w:w="3263" w:type="dxa"/>
          </w:tcPr>
          <w:p w14:paraId="337A07F2"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Nombre minimal d’issues</w:t>
            </w:r>
          </w:p>
        </w:tc>
        <w:tc>
          <w:tcPr>
            <w:tcW w:w="3399" w:type="dxa"/>
          </w:tcPr>
          <w:p w14:paraId="6B8F9A5E"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Largeur minimale de chaque issue</w:t>
            </w:r>
          </w:p>
        </w:tc>
      </w:tr>
      <w:tr w:rsidR="0024317D" w:rsidRPr="0048354B" w14:paraId="022272C8" w14:textId="77777777" w:rsidTr="006A4B28">
        <w:tc>
          <w:tcPr>
            <w:tcW w:w="2127" w:type="dxa"/>
            <w:vAlign w:val="center"/>
          </w:tcPr>
          <w:p w14:paraId="531F5A96" w14:textId="77777777" w:rsidR="0024317D" w:rsidRPr="0048354B" w:rsidRDefault="0024317D" w:rsidP="00BA5EF6">
            <w:pPr>
              <w:jc w:val="center"/>
            </w:pPr>
            <w:r w:rsidRPr="0048354B">
              <w:rPr>
                <w:sz w:val="22"/>
              </w:rPr>
              <w:t>50-150 personnes</w:t>
            </w:r>
          </w:p>
        </w:tc>
        <w:tc>
          <w:tcPr>
            <w:tcW w:w="3263" w:type="dxa"/>
            <w:vAlign w:val="center"/>
          </w:tcPr>
          <w:p w14:paraId="74E316AA" w14:textId="77777777" w:rsidR="0024317D" w:rsidRPr="0048354B" w:rsidRDefault="0024317D" w:rsidP="00BA5EF6">
            <w:pPr>
              <w:jc w:val="center"/>
            </w:pPr>
            <w:r w:rsidRPr="0048354B">
              <w:rPr>
                <w:sz w:val="22"/>
              </w:rPr>
              <w:t>2</w:t>
            </w:r>
          </w:p>
        </w:tc>
        <w:tc>
          <w:tcPr>
            <w:tcW w:w="3399" w:type="dxa"/>
            <w:vAlign w:val="center"/>
          </w:tcPr>
          <w:p w14:paraId="46E9605C" w14:textId="77777777" w:rsidR="0024317D" w:rsidRPr="0048354B" w:rsidRDefault="0024317D" w:rsidP="00BA5EF6">
            <w:pPr>
              <w:jc w:val="center"/>
            </w:pPr>
            <w:r w:rsidRPr="0048354B">
              <w:rPr>
                <w:sz w:val="22"/>
              </w:rPr>
              <w:t>0,90</w:t>
            </w:r>
          </w:p>
        </w:tc>
      </w:tr>
      <w:tr w:rsidR="0024317D" w:rsidRPr="0048354B" w14:paraId="646AD097" w14:textId="77777777" w:rsidTr="006A4B28">
        <w:tc>
          <w:tcPr>
            <w:tcW w:w="2127" w:type="dxa"/>
            <w:vAlign w:val="center"/>
          </w:tcPr>
          <w:p w14:paraId="7E9A0F76" w14:textId="77777777" w:rsidR="0024317D" w:rsidRPr="0048354B" w:rsidRDefault="0024317D" w:rsidP="00BA5EF6">
            <w:pPr>
              <w:jc w:val="center"/>
            </w:pPr>
            <w:r w:rsidRPr="0048354B">
              <w:rPr>
                <w:sz w:val="22"/>
              </w:rPr>
              <w:t>151-300 personnes</w:t>
            </w:r>
          </w:p>
        </w:tc>
        <w:tc>
          <w:tcPr>
            <w:tcW w:w="3263" w:type="dxa"/>
            <w:vAlign w:val="center"/>
          </w:tcPr>
          <w:p w14:paraId="77501388" w14:textId="77777777" w:rsidR="0024317D" w:rsidRPr="0048354B" w:rsidRDefault="0024317D" w:rsidP="00BA5EF6">
            <w:pPr>
              <w:jc w:val="center"/>
            </w:pPr>
            <w:r w:rsidRPr="0048354B">
              <w:rPr>
                <w:sz w:val="22"/>
              </w:rPr>
              <w:t>2</w:t>
            </w:r>
          </w:p>
        </w:tc>
        <w:tc>
          <w:tcPr>
            <w:tcW w:w="3399" w:type="dxa"/>
            <w:vAlign w:val="center"/>
          </w:tcPr>
          <w:p w14:paraId="560A4E4D" w14:textId="77777777" w:rsidR="0024317D" w:rsidRPr="0048354B" w:rsidRDefault="0024317D" w:rsidP="00BA5EF6">
            <w:pPr>
              <w:jc w:val="center"/>
            </w:pPr>
            <w:r w:rsidRPr="0048354B">
              <w:rPr>
                <w:sz w:val="22"/>
              </w:rPr>
              <w:t>1,40</w:t>
            </w:r>
          </w:p>
        </w:tc>
      </w:tr>
      <w:tr w:rsidR="0024317D" w:rsidRPr="0048354B" w14:paraId="0D3B518F" w14:textId="77777777" w:rsidTr="006A4B28">
        <w:tc>
          <w:tcPr>
            <w:tcW w:w="2127" w:type="dxa"/>
            <w:vAlign w:val="center"/>
          </w:tcPr>
          <w:p w14:paraId="70D10AEB" w14:textId="77777777" w:rsidR="0024317D" w:rsidRPr="0048354B" w:rsidRDefault="0024317D" w:rsidP="00BA5EF6">
            <w:pPr>
              <w:jc w:val="center"/>
            </w:pPr>
            <w:r w:rsidRPr="0048354B">
              <w:rPr>
                <w:sz w:val="22"/>
              </w:rPr>
              <w:t>301-500 personnes</w:t>
            </w:r>
          </w:p>
        </w:tc>
        <w:tc>
          <w:tcPr>
            <w:tcW w:w="3263" w:type="dxa"/>
            <w:vAlign w:val="center"/>
          </w:tcPr>
          <w:p w14:paraId="1E9CBFF3" w14:textId="77777777" w:rsidR="0024317D" w:rsidRPr="0048354B" w:rsidRDefault="0024317D" w:rsidP="00BA5EF6">
            <w:pPr>
              <w:jc w:val="center"/>
            </w:pPr>
            <w:r w:rsidRPr="0048354B">
              <w:rPr>
                <w:sz w:val="22"/>
              </w:rPr>
              <w:t>2</w:t>
            </w:r>
          </w:p>
        </w:tc>
        <w:tc>
          <w:tcPr>
            <w:tcW w:w="3399" w:type="dxa"/>
            <w:vAlign w:val="center"/>
          </w:tcPr>
          <w:p w14:paraId="7E7C9A60" w14:textId="77777777" w:rsidR="0024317D" w:rsidRPr="0048354B" w:rsidRDefault="0024317D" w:rsidP="00BA5EF6">
            <w:pPr>
              <w:jc w:val="center"/>
            </w:pPr>
            <w:r w:rsidRPr="0048354B">
              <w:rPr>
                <w:sz w:val="22"/>
              </w:rPr>
              <w:t>1,80</w:t>
            </w:r>
          </w:p>
        </w:tc>
      </w:tr>
      <w:tr w:rsidR="0024317D" w:rsidRPr="0048354B" w14:paraId="21F845AF" w14:textId="77777777" w:rsidTr="006A4B28">
        <w:tc>
          <w:tcPr>
            <w:tcW w:w="2127" w:type="dxa"/>
            <w:vAlign w:val="center"/>
          </w:tcPr>
          <w:p w14:paraId="37B49804" w14:textId="77777777" w:rsidR="0024317D" w:rsidRPr="0048354B" w:rsidRDefault="0024317D" w:rsidP="00BA5EF6">
            <w:pPr>
              <w:jc w:val="center"/>
            </w:pPr>
            <w:r w:rsidRPr="0048354B">
              <w:rPr>
                <w:sz w:val="22"/>
              </w:rPr>
              <w:t>501-800 personnes</w:t>
            </w:r>
          </w:p>
        </w:tc>
        <w:tc>
          <w:tcPr>
            <w:tcW w:w="3263" w:type="dxa"/>
            <w:vAlign w:val="center"/>
          </w:tcPr>
          <w:p w14:paraId="2638ACB8" w14:textId="77777777" w:rsidR="0024317D" w:rsidRPr="0048354B" w:rsidRDefault="0024317D" w:rsidP="00BA5EF6">
            <w:pPr>
              <w:jc w:val="center"/>
            </w:pPr>
            <w:r w:rsidRPr="0048354B">
              <w:rPr>
                <w:sz w:val="22"/>
              </w:rPr>
              <w:t>3</w:t>
            </w:r>
          </w:p>
        </w:tc>
        <w:tc>
          <w:tcPr>
            <w:tcW w:w="3399" w:type="dxa"/>
            <w:vAlign w:val="center"/>
          </w:tcPr>
          <w:p w14:paraId="6746CB75" w14:textId="77777777" w:rsidR="0024317D" w:rsidRPr="0048354B" w:rsidRDefault="0024317D" w:rsidP="00BA5EF6">
            <w:pPr>
              <w:jc w:val="center"/>
            </w:pPr>
            <w:r w:rsidRPr="0048354B">
              <w:rPr>
                <w:sz w:val="22"/>
              </w:rPr>
              <w:t>1,80</w:t>
            </w:r>
          </w:p>
        </w:tc>
      </w:tr>
    </w:tbl>
    <w:p w14:paraId="4C961FEB" w14:textId="77777777" w:rsidR="0024317D" w:rsidRPr="0048354B" w:rsidRDefault="0024317D" w:rsidP="0057350B">
      <w:pPr>
        <w:pStyle w:val="ListParagraph"/>
        <w:tabs>
          <w:tab w:val="clear" w:pos="710"/>
          <w:tab w:val="left" w:pos="284"/>
          <w:tab w:val="left" w:pos="709"/>
          <w:tab w:val="left" w:pos="1134"/>
          <w:tab w:val="left" w:pos="1560"/>
        </w:tabs>
        <w:rPr>
          <w:rStyle w:val="a"/>
          <w:rFonts w:ascii="Calibri" w:hAnsi="Calibri" w:cs="Calibri"/>
        </w:rPr>
      </w:pPr>
    </w:p>
    <w:p w14:paraId="36534FF1" w14:textId="77777777" w:rsidR="0024317D" w:rsidRPr="0048354B" w:rsidRDefault="0024317D" w:rsidP="0057350B">
      <w:pPr>
        <w:tabs>
          <w:tab w:val="clear" w:pos="710"/>
          <w:tab w:val="left" w:pos="284"/>
          <w:tab w:val="left" w:pos="709"/>
          <w:tab w:val="left" w:pos="1134"/>
          <w:tab w:val="left" w:pos="1560"/>
        </w:tabs>
        <w:rPr>
          <w:rStyle w:val="FontStyle164"/>
          <w:sz w:val="22"/>
          <w:szCs w:val="22"/>
        </w:rPr>
      </w:pPr>
      <w:r w:rsidRPr="0048354B">
        <w:rPr>
          <w:rStyle w:val="FontStyle164"/>
          <w:sz w:val="22"/>
        </w:rPr>
        <w:t>Pour un effectif supérieur à 800 personnes, on ajoutera une (1) issue de secours d’une largeur de 1,80 m par tranche de 300 personnes ou fraction de celle-ci.</w:t>
      </w:r>
    </w:p>
    <w:p w14:paraId="352E94A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FontStyle164"/>
          <w:sz w:val="22"/>
          <w:szCs w:val="22"/>
        </w:rPr>
      </w:pPr>
      <w:r w:rsidRPr="0048354B">
        <w:rPr>
          <w:rStyle w:val="FontStyle164"/>
          <w:sz w:val="22"/>
        </w:rPr>
        <w:t>Lorsqu’il existe dans le compartiment d’incendie un balcon intérieur qui ne constitue pas un étage à part, alors, si l’effectif théorique de sa surface est supérieur à 49 personnes, il devra disposer de 2 voies d’évacuation alternatives.</w:t>
      </w:r>
    </w:p>
    <w:p w14:paraId="5709F58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Les issues doivent être éloignées les unes des autres et disposées selon une configuration réduisant le risque que les voies d’évacuation de plusieurs issues soient bloquées en même temps en cas d’incendie.</w:t>
      </w:r>
    </w:p>
    <w:p w14:paraId="341C351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i/>
          <w:iCs/>
          <w:u w:val="single"/>
        </w:rPr>
      </w:pPr>
    </w:p>
    <w:p w14:paraId="392DD4C0" w14:textId="77777777" w:rsidR="0024317D" w:rsidRPr="0048354B" w:rsidRDefault="0024317D" w:rsidP="00E41BEC">
      <w:pPr>
        <w:pStyle w:val="ListParagraph"/>
        <w:numPr>
          <w:ilvl w:val="0"/>
          <w:numId w:val="69"/>
        </w:numPr>
        <w:tabs>
          <w:tab w:val="clear" w:pos="426"/>
          <w:tab w:val="clear" w:pos="568"/>
          <w:tab w:val="clear" w:pos="710"/>
          <w:tab w:val="left" w:pos="284"/>
          <w:tab w:val="left" w:pos="709"/>
          <w:tab w:val="left" w:pos="1134"/>
          <w:tab w:val="left" w:pos="1560"/>
        </w:tabs>
        <w:rPr>
          <w:rStyle w:val="a"/>
          <w:b/>
          <w:bCs/>
          <w:i/>
          <w:iCs/>
          <w:u w:val="single"/>
        </w:rPr>
      </w:pPr>
      <w:r w:rsidRPr="0048354B">
        <w:rPr>
          <w:rStyle w:val="a"/>
          <w:b/>
          <w:i/>
          <w:u w:val="single"/>
        </w:rPr>
        <w:t>Exigences relatives aux locaux à sièges fixes</w:t>
      </w:r>
    </w:p>
    <w:p w14:paraId="2E47AD5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Dans les établissements recevant du public disposant de sièges fixes, sont également applicables les dispositions suivantes:</w:t>
      </w:r>
    </w:p>
    <w:p w14:paraId="0ED158B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10453F3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a) à l’extrémité de chaque rangée de sièges, il existe des couloirs longitudinaux ou des issues de secours.  </w:t>
      </w:r>
    </w:p>
    <w:p w14:paraId="4B971FE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Notamment dans les locaux à sièges fixes aménagés sur des marches successives présentant une différence minimale de niveau de 0,35 m entre le siège et le plancher et utilisées soit directement comme sièges (gradins de locaux destinés aux manifestations sportives, théâtres, etc.), soit pour y installer d’autres sièges, la largeur des marches devra être d’au moins 0,85 m.</w:t>
      </w:r>
    </w:p>
    <w:p w14:paraId="7FAFFBF1" w14:textId="77777777" w:rsidR="0024317D" w:rsidRPr="0048354B" w:rsidRDefault="0024317D" w:rsidP="0057350B">
      <w:pPr>
        <w:tabs>
          <w:tab w:val="clear" w:pos="710"/>
          <w:tab w:val="left" w:pos="284"/>
          <w:tab w:val="left" w:pos="709"/>
          <w:tab w:val="left" w:pos="1134"/>
          <w:tab w:val="left" w:pos="1560"/>
        </w:tabs>
        <w:rPr>
          <w:rStyle w:val="a"/>
        </w:rPr>
      </w:pPr>
      <w:r w:rsidRPr="0048354B">
        <w:rPr>
          <w:rStyle w:val="a2"/>
          <w:b w:val="0"/>
          <w:sz w:val="22"/>
        </w:rPr>
        <w:lastRenderedPageBreak/>
        <w:t xml:space="preserve">b) </w:t>
      </w:r>
      <w:r w:rsidRPr="0048354B">
        <w:rPr>
          <w:rStyle w:val="a"/>
        </w:rPr>
        <w:t>la largeur minimale des couloirs longitudinaux et transversaux est fixée à 0,90 m pour les couloirs sans marches et à 1,10 m pour les couloirs avec marches. Les couloirs dont l’inclinaison est inférieure à 1:8 sont aménagés en rampes; si leur inclinaison plus importante sont aménagés en escaliers.</w:t>
      </w:r>
    </w:p>
    <w:p w14:paraId="1D6145A3" w14:textId="77777777" w:rsidR="0024317D" w:rsidRPr="0048354B" w:rsidRDefault="0024317D" w:rsidP="0057350B">
      <w:pPr>
        <w:tabs>
          <w:tab w:val="clear" w:pos="710"/>
          <w:tab w:val="left" w:pos="284"/>
          <w:tab w:val="left" w:pos="709"/>
          <w:tab w:val="left" w:pos="1134"/>
          <w:tab w:val="left" w:pos="1560"/>
        </w:tabs>
        <w:rPr>
          <w:rStyle w:val="a2"/>
          <w:b w:val="0"/>
          <w:bCs w:val="0"/>
          <w:sz w:val="22"/>
          <w:szCs w:val="22"/>
        </w:rPr>
      </w:pPr>
      <w:r w:rsidRPr="0048354B">
        <w:rPr>
          <w:rStyle w:val="a2"/>
          <w:b w:val="0"/>
          <w:sz w:val="22"/>
        </w:rPr>
        <w:t>c) le nombre de sièges fixes des rangées de sièges ayant accès à un couloir longitudinal ou à deux couloirs longitudinaux dépend de la distance horizontale libre (l) entre les sièges de rangées successives, mesurée soit avec les sièges rabattus soit avec les sièges non rabattus (schéma 28) et est conforme au tableau ci-dessous:</w:t>
      </w:r>
    </w:p>
    <w:p w14:paraId="37B94612" w14:textId="77777777" w:rsidR="0024317D" w:rsidRPr="0048354B" w:rsidRDefault="0024317D" w:rsidP="0057350B">
      <w:pPr>
        <w:tabs>
          <w:tab w:val="clear" w:pos="710"/>
          <w:tab w:val="left" w:pos="284"/>
          <w:tab w:val="left" w:pos="709"/>
          <w:tab w:val="left" w:pos="1134"/>
          <w:tab w:val="left" w:pos="1560"/>
        </w:tabs>
        <w:rPr>
          <w:rStyle w:val="a2"/>
          <w:rFonts w:ascii="Calibri" w:hAnsi="Calibri" w:cs="Calibri"/>
          <w:b w:val="0"/>
          <w:bCs w:val="0"/>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3641"/>
      </w:tblGrid>
      <w:tr w:rsidR="0024317D" w:rsidRPr="0048354B" w14:paraId="02CBC01C" w14:textId="77777777">
        <w:tc>
          <w:tcPr>
            <w:tcW w:w="9322" w:type="dxa"/>
            <w:gridSpan w:val="3"/>
          </w:tcPr>
          <w:p w14:paraId="59C201CB" w14:textId="77777777" w:rsidR="0024317D" w:rsidRPr="0048354B" w:rsidRDefault="0024317D" w:rsidP="00BA5EF6">
            <w:pPr>
              <w:tabs>
                <w:tab w:val="clear" w:pos="710"/>
                <w:tab w:val="left" w:pos="284"/>
                <w:tab w:val="left" w:pos="709"/>
                <w:tab w:val="left" w:pos="1134"/>
                <w:tab w:val="left" w:pos="1560"/>
              </w:tabs>
              <w:jc w:val="center"/>
              <w:rPr>
                <w:rStyle w:val="a2"/>
              </w:rPr>
            </w:pPr>
            <w:r w:rsidRPr="0048354B">
              <w:rPr>
                <w:rStyle w:val="a2"/>
                <w:sz w:val="22"/>
              </w:rPr>
              <w:t>Nombre de sièges sur une rangée</w:t>
            </w:r>
          </w:p>
        </w:tc>
      </w:tr>
      <w:tr w:rsidR="0024317D" w:rsidRPr="0048354B" w14:paraId="3BBC54D7" w14:textId="77777777">
        <w:tc>
          <w:tcPr>
            <w:tcW w:w="2840" w:type="dxa"/>
            <w:vMerge w:val="restart"/>
          </w:tcPr>
          <w:p w14:paraId="5D95B335"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Distance horizontale libre (l)</w:t>
            </w:r>
          </w:p>
          <w:p w14:paraId="5308EB92"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(en m.)</w:t>
            </w:r>
          </w:p>
        </w:tc>
        <w:tc>
          <w:tcPr>
            <w:tcW w:w="6482" w:type="dxa"/>
            <w:gridSpan w:val="2"/>
          </w:tcPr>
          <w:p w14:paraId="18421F6D"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Nombre maximal de sièges sur une rangée</w:t>
            </w:r>
          </w:p>
        </w:tc>
      </w:tr>
      <w:tr w:rsidR="0024317D" w:rsidRPr="0048354B" w14:paraId="030C7D63" w14:textId="77777777">
        <w:tc>
          <w:tcPr>
            <w:tcW w:w="2840" w:type="dxa"/>
            <w:vMerge/>
          </w:tcPr>
          <w:p w14:paraId="430F9771" w14:textId="77777777" w:rsidR="0024317D" w:rsidRPr="0048354B" w:rsidRDefault="0024317D" w:rsidP="00BA5EF6">
            <w:pPr>
              <w:tabs>
                <w:tab w:val="clear" w:pos="710"/>
                <w:tab w:val="left" w:pos="284"/>
                <w:tab w:val="left" w:pos="709"/>
                <w:tab w:val="left" w:pos="1134"/>
                <w:tab w:val="left" w:pos="1560"/>
              </w:tabs>
              <w:rPr>
                <w:rStyle w:val="a2"/>
                <w:b w:val="0"/>
                <w:bCs w:val="0"/>
              </w:rPr>
            </w:pPr>
          </w:p>
        </w:tc>
        <w:tc>
          <w:tcPr>
            <w:tcW w:w="2841" w:type="dxa"/>
          </w:tcPr>
          <w:p w14:paraId="4831B400"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Un couloir longitudinal</w:t>
            </w:r>
          </w:p>
        </w:tc>
        <w:tc>
          <w:tcPr>
            <w:tcW w:w="3641" w:type="dxa"/>
          </w:tcPr>
          <w:p w14:paraId="35D337B2"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Deux couloirs longitudinaux</w:t>
            </w:r>
          </w:p>
        </w:tc>
      </w:tr>
      <w:tr w:rsidR="0024317D" w:rsidRPr="0048354B" w14:paraId="45292304" w14:textId="77777777">
        <w:tc>
          <w:tcPr>
            <w:tcW w:w="2840" w:type="dxa"/>
          </w:tcPr>
          <w:p w14:paraId="1132EAA7"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0,30 à 0,324</w:t>
            </w:r>
          </w:p>
        </w:tc>
        <w:tc>
          <w:tcPr>
            <w:tcW w:w="2841" w:type="dxa"/>
          </w:tcPr>
          <w:p w14:paraId="6960B82C"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7</w:t>
            </w:r>
          </w:p>
        </w:tc>
        <w:tc>
          <w:tcPr>
            <w:tcW w:w="3641" w:type="dxa"/>
          </w:tcPr>
          <w:p w14:paraId="3E8666F9"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14</w:t>
            </w:r>
          </w:p>
        </w:tc>
      </w:tr>
      <w:tr w:rsidR="0024317D" w:rsidRPr="0048354B" w14:paraId="21B2EBF4" w14:textId="77777777">
        <w:tc>
          <w:tcPr>
            <w:tcW w:w="2840" w:type="dxa"/>
          </w:tcPr>
          <w:p w14:paraId="56313202"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0,325 à 0,349</w:t>
            </w:r>
          </w:p>
        </w:tc>
        <w:tc>
          <w:tcPr>
            <w:tcW w:w="2841" w:type="dxa"/>
          </w:tcPr>
          <w:p w14:paraId="38586399"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8</w:t>
            </w:r>
          </w:p>
        </w:tc>
        <w:tc>
          <w:tcPr>
            <w:tcW w:w="3641" w:type="dxa"/>
          </w:tcPr>
          <w:p w14:paraId="31F1BB80"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16</w:t>
            </w:r>
          </w:p>
        </w:tc>
      </w:tr>
      <w:tr w:rsidR="0024317D" w:rsidRPr="0048354B" w14:paraId="73D45DA3" w14:textId="77777777">
        <w:tc>
          <w:tcPr>
            <w:tcW w:w="2840" w:type="dxa"/>
          </w:tcPr>
          <w:p w14:paraId="6812A9EF"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0,35 à 0,374</w:t>
            </w:r>
          </w:p>
        </w:tc>
        <w:tc>
          <w:tcPr>
            <w:tcW w:w="2841" w:type="dxa"/>
          </w:tcPr>
          <w:p w14:paraId="2F0E1BCE"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9</w:t>
            </w:r>
          </w:p>
        </w:tc>
        <w:tc>
          <w:tcPr>
            <w:tcW w:w="3641" w:type="dxa"/>
          </w:tcPr>
          <w:p w14:paraId="4B4D697A"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18</w:t>
            </w:r>
          </w:p>
        </w:tc>
      </w:tr>
      <w:tr w:rsidR="0024317D" w:rsidRPr="0048354B" w14:paraId="0BED1CA7" w14:textId="77777777">
        <w:tc>
          <w:tcPr>
            <w:tcW w:w="2840" w:type="dxa"/>
          </w:tcPr>
          <w:p w14:paraId="35191AC5"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0,375 – 0,399</w:t>
            </w:r>
          </w:p>
        </w:tc>
        <w:tc>
          <w:tcPr>
            <w:tcW w:w="2841" w:type="dxa"/>
          </w:tcPr>
          <w:p w14:paraId="1F24C86B"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10</w:t>
            </w:r>
          </w:p>
        </w:tc>
        <w:tc>
          <w:tcPr>
            <w:tcW w:w="3641" w:type="dxa"/>
          </w:tcPr>
          <w:p w14:paraId="612963F8"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20</w:t>
            </w:r>
          </w:p>
        </w:tc>
      </w:tr>
      <w:tr w:rsidR="0024317D" w:rsidRPr="0048354B" w14:paraId="19DDE8DF" w14:textId="77777777">
        <w:tc>
          <w:tcPr>
            <w:tcW w:w="2840" w:type="dxa"/>
          </w:tcPr>
          <w:p w14:paraId="2270FA4D"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0,40 – 0,424</w:t>
            </w:r>
          </w:p>
        </w:tc>
        <w:tc>
          <w:tcPr>
            <w:tcW w:w="2841" w:type="dxa"/>
          </w:tcPr>
          <w:p w14:paraId="633F2853"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11</w:t>
            </w:r>
          </w:p>
        </w:tc>
        <w:tc>
          <w:tcPr>
            <w:tcW w:w="3641" w:type="dxa"/>
          </w:tcPr>
          <w:p w14:paraId="08FAD584"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22</w:t>
            </w:r>
          </w:p>
        </w:tc>
      </w:tr>
      <w:tr w:rsidR="0024317D" w:rsidRPr="0048354B" w14:paraId="63340DA0" w14:textId="77777777">
        <w:tc>
          <w:tcPr>
            <w:tcW w:w="2840" w:type="dxa"/>
          </w:tcPr>
          <w:p w14:paraId="713B6429"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0,425 – 0,449</w:t>
            </w:r>
          </w:p>
        </w:tc>
        <w:tc>
          <w:tcPr>
            <w:tcW w:w="2841" w:type="dxa"/>
          </w:tcPr>
          <w:p w14:paraId="0E7E7F18"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12</w:t>
            </w:r>
          </w:p>
        </w:tc>
        <w:tc>
          <w:tcPr>
            <w:tcW w:w="3641" w:type="dxa"/>
          </w:tcPr>
          <w:p w14:paraId="25DE7B7C"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24</w:t>
            </w:r>
          </w:p>
        </w:tc>
      </w:tr>
      <w:tr w:rsidR="0024317D" w:rsidRPr="0048354B" w14:paraId="6D707B06" w14:textId="77777777">
        <w:tc>
          <w:tcPr>
            <w:tcW w:w="2840" w:type="dxa"/>
          </w:tcPr>
          <w:p w14:paraId="5EFB9B33"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0,45 – 0,474</w:t>
            </w:r>
          </w:p>
        </w:tc>
        <w:tc>
          <w:tcPr>
            <w:tcW w:w="2841" w:type="dxa"/>
          </w:tcPr>
          <w:p w14:paraId="757DD8D4"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12</w:t>
            </w:r>
          </w:p>
        </w:tc>
        <w:tc>
          <w:tcPr>
            <w:tcW w:w="3641" w:type="dxa"/>
          </w:tcPr>
          <w:p w14:paraId="77F42D08"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26</w:t>
            </w:r>
          </w:p>
        </w:tc>
      </w:tr>
      <w:tr w:rsidR="0024317D" w:rsidRPr="0048354B" w14:paraId="7D68DF84" w14:textId="77777777">
        <w:tc>
          <w:tcPr>
            <w:tcW w:w="2840" w:type="dxa"/>
          </w:tcPr>
          <w:p w14:paraId="0F2C7D69"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0,475 – 0,499</w:t>
            </w:r>
          </w:p>
        </w:tc>
        <w:tc>
          <w:tcPr>
            <w:tcW w:w="2841" w:type="dxa"/>
          </w:tcPr>
          <w:p w14:paraId="38D3CBBC"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12</w:t>
            </w:r>
          </w:p>
        </w:tc>
        <w:tc>
          <w:tcPr>
            <w:tcW w:w="3641" w:type="dxa"/>
          </w:tcPr>
          <w:p w14:paraId="303BB3AE"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28</w:t>
            </w:r>
          </w:p>
        </w:tc>
      </w:tr>
      <w:tr w:rsidR="0024317D" w:rsidRPr="0048354B" w14:paraId="652E4534" w14:textId="77777777">
        <w:tc>
          <w:tcPr>
            <w:tcW w:w="2840" w:type="dxa"/>
          </w:tcPr>
          <w:p w14:paraId="3B53CBD5" w14:textId="77777777" w:rsidR="0024317D" w:rsidRPr="0048354B" w:rsidRDefault="0024317D" w:rsidP="00BA5EF6">
            <w:pPr>
              <w:pStyle w:val="ListParagraph"/>
              <w:tabs>
                <w:tab w:val="left" w:pos="0"/>
                <w:tab w:val="left" w:pos="284"/>
                <w:tab w:val="left" w:pos="1134"/>
                <w:tab w:val="left" w:pos="1560"/>
              </w:tabs>
              <w:ind w:left="0"/>
              <w:jc w:val="center"/>
              <w:rPr>
                <w:rStyle w:val="a2"/>
                <w:b w:val="0"/>
                <w:bCs w:val="0"/>
              </w:rPr>
            </w:pPr>
            <w:r w:rsidRPr="0048354B">
              <w:rPr>
                <w:rStyle w:val="a2"/>
                <w:b w:val="0"/>
                <w:sz w:val="22"/>
              </w:rPr>
              <w:t>&gt; 0,50</w:t>
            </w:r>
          </w:p>
        </w:tc>
        <w:tc>
          <w:tcPr>
            <w:tcW w:w="2841" w:type="dxa"/>
          </w:tcPr>
          <w:p w14:paraId="18BF6E0B" w14:textId="77777777" w:rsidR="0024317D" w:rsidRPr="0048354B" w:rsidRDefault="0024317D" w:rsidP="00BA5EF6">
            <w:pPr>
              <w:tabs>
                <w:tab w:val="clear" w:pos="710"/>
                <w:tab w:val="left" w:pos="284"/>
                <w:tab w:val="left" w:pos="709"/>
                <w:tab w:val="left" w:pos="1134"/>
                <w:tab w:val="left" w:pos="1560"/>
              </w:tabs>
              <w:jc w:val="center"/>
              <w:rPr>
                <w:rStyle w:val="a2"/>
                <w:b w:val="0"/>
                <w:bCs w:val="0"/>
              </w:rPr>
            </w:pPr>
            <w:r w:rsidRPr="0048354B">
              <w:rPr>
                <w:rStyle w:val="a2"/>
                <w:b w:val="0"/>
                <w:sz w:val="22"/>
              </w:rPr>
              <w:t>12</w:t>
            </w:r>
          </w:p>
        </w:tc>
        <w:tc>
          <w:tcPr>
            <w:tcW w:w="3641" w:type="dxa"/>
          </w:tcPr>
          <w:p w14:paraId="02ED504D" w14:textId="77777777" w:rsidR="0024317D" w:rsidRPr="0048354B" w:rsidRDefault="0024317D" w:rsidP="00BA5EF6">
            <w:pPr>
              <w:tabs>
                <w:tab w:val="left" w:pos="284"/>
                <w:tab w:val="left" w:pos="1134"/>
                <w:tab w:val="left" w:pos="1560"/>
              </w:tabs>
              <w:jc w:val="center"/>
              <w:rPr>
                <w:rStyle w:val="a2"/>
                <w:b w:val="0"/>
                <w:bCs w:val="0"/>
              </w:rPr>
            </w:pPr>
            <w:r w:rsidRPr="0048354B">
              <w:rPr>
                <w:rStyle w:val="a2"/>
                <w:b w:val="0"/>
                <w:sz w:val="22"/>
              </w:rPr>
              <w:t>Sans limitation à condition que la voie d’évacuation non protégée maximale</w:t>
            </w:r>
            <w:r w:rsidRPr="0048354B">
              <w:rPr>
                <w:rStyle w:val="a"/>
                <w:rFonts w:ascii="Arial" w:hAnsi="Arial"/>
              </w:rPr>
              <w:t xml:space="preserve"> soit respectée et que les couloirs longitudinaux conduisent dans la direction opposée à celle de l’espace où se trouve la scène ou d’une partie de l’espace où est concentrée l’attention des spectateurs</w:t>
            </w:r>
            <w:r w:rsidRPr="0048354B">
              <w:rPr>
                <w:rStyle w:val="a"/>
                <w:rFonts w:ascii="Arial" w:hAnsi="Arial"/>
                <w:b/>
              </w:rPr>
              <w:t>.</w:t>
            </w:r>
          </w:p>
        </w:tc>
      </w:tr>
    </w:tbl>
    <w:p w14:paraId="3B21D4AE" w14:textId="77777777" w:rsidR="0024317D" w:rsidRPr="0048354B" w:rsidRDefault="0024317D" w:rsidP="0057350B">
      <w:pPr>
        <w:rPr>
          <w:rFonts w:ascii="Calibri" w:hAnsi="Calibri" w:cs="Calibri"/>
        </w:rPr>
      </w:pPr>
    </w:p>
    <w:p w14:paraId="1BE8DA33" w14:textId="77777777" w:rsidR="0024317D" w:rsidRPr="0048354B" w:rsidRDefault="0024317D" w:rsidP="0057350B">
      <w:pPr>
        <w:tabs>
          <w:tab w:val="clear" w:pos="710"/>
          <w:tab w:val="left" w:pos="284"/>
          <w:tab w:val="left" w:pos="709"/>
          <w:tab w:val="left" w:pos="1134"/>
          <w:tab w:val="left" w:pos="1560"/>
        </w:tabs>
        <w:jc w:val="left"/>
        <w:rPr>
          <w:rStyle w:val="a2"/>
          <w:i/>
          <w:iCs/>
          <w:sz w:val="18"/>
          <w:szCs w:val="18"/>
        </w:rPr>
      </w:pPr>
      <w:r w:rsidRPr="0048354B">
        <w:rPr>
          <w:rStyle w:val="a2"/>
          <w:i/>
          <w:sz w:val="18"/>
        </w:rPr>
        <w:t>Schéma 28: Configurations types des sièges fixes (non rabattables) et des sièges rabattables</w:t>
      </w:r>
    </w:p>
    <w:p w14:paraId="4F0798D7" w14:textId="77777777" w:rsidR="0024317D" w:rsidRPr="0048354B" w:rsidRDefault="0024317D" w:rsidP="0057350B">
      <w:pPr>
        <w:tabs>
          <w:tab w:val="clear" w:pos="710"/>
          <w:tab w:val="left" w:pos="284"/>
          <w:tab w:val="left" w:pos="709"/>
          <w:tab w:val="left" w:pos="1134"/>
          <w:tab w:val="left" w:pos="1560"/>
        </w:tabs>
        <w:jc w:val="left"/>
        <w:rPr>
          <w:rStyle w:val="a2"/>
          <w:i/>
          <w:iCs/>
          <w:sz w:val="18"/>
          <w:szCs w:val="18"/>
        </w:rPr>
      </w:pPr>
      <w:r w:rsidRPr="0048354B">
        <w:rPr>
          <w:rStyle w:val="a2"/>
          <w:i/>
          <w:sz w:val="18"/>
        </w:rPr>
        <w:t xml:space="preserve">                  (a) Sièges non rabattables (b) Sièges rabattables </w:t>
      </w:r>
    </w:p>
    <w:p w14:paraId="717F406D" w14:textId="77777777" w:rsidR="0024317D" w:rsidRPr="0048354B" w:rsidRDefault="0024317D" w:rsidP="0057350B">
      <w:pPr>
        <w:rPr>
          <w:rFonts w:ascii="Calibri" w:hAnsi="Calibri" w:cs="Calibri"/>
        </w:rPr>
      </w:pPr>
    </w:p>
    <w:p w14:paraId="39D78B03" w14:textId="77777777" w:rsidR="0024317D" w:rsidRPr="0048354B" w:rsidRDefault="0024317D" w:rsidP="0057350B">
      <w:pPr>
        <w:rPr>
          <w:rFonts w:ascii="Calibri" w:hAnsi="Calibri" w:cs="Calibri"/>
        </w:rPr>
      </w:pPr>
    </w:p>
    <w:p w14:paraId="1CFCBDD8" w14:textId="77777777" w:rsidR="0024317D" w:rsidRPr="0048354B" w:rsidRDefault="001E7C2A" w:rsidP="0057350B">
      <w:pPr>
        <w:tabs>
          <w:tab w:val="clear" w:pos="710"/>
          <w:tab w:val="left" w:pos="284"/>
          <w:tab w:val="left" w:pos="709"/>
          <w:tab w:val="left" w:pos="1134"/>
          <w:tab w:val="left" w:pos="1560"/>
        </w:tabs>
        <w:jc w:val="center"/>
        <w:rPr>
          <w:rStyle w:val="a2"/>
          <w:rFonts w:ascii="Calibri" w:hAnsi="Calibri" w:cs="Calibri"/>
        </w:rPr>
      </w:pPr>
      <w:r w:rsidRPr="0048354B">
        <w:rPr>
          <w:rFonts w:ascii="Calibri" w:hAnsi="Calibri"/>
          <w:noProof/>
        </w:rPr>
        <w:drawing>
          <wp:inline distT="0" distB="0" distL="0" distR="0" wp14:anchorId="6D4EAFDD" wp14:editId="7EBDACFD">
            <wp:extent cx="4533900" cy="2468880"/>
            <wp:effectExtent l="19050" t="0" r="0" b="0"/>
            <wp:docPr id="6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1"/>
                    <a:srcRect/>
                    <a:stretch>
                      <a:fillRect/>
                    </a:stretch>
                  </pic:blipFill>
                  <pic:spPr bwMode="auto">
                    <a:xfrm>
                      <a:off x="0" y="0"/>
                      <a:ext cx="4533900" cy="2468880"/>
                    </a:xfrm>
                    <a:prstGeom prst="rect">
                      <a:avLst/>
                    </a:prstGeom>
                    <a:noFill/>
                    <a:ln w="9525">
                      <a:noFill/>
                      <a:miter lim="800000"/>
                      <a:headEnd/>
                      <a:tailEnd/>
                    </a:ln>
                  </pic:spPr>
                </pic:pic>
              </a:graphicData>
            </a:graphic>
          </wp:inline>
        </w:drawing>
      </w:r>
    </w:p>
    <w:p w14:paraId="270BD373" w14:textId="77777777" w:rsidR="0024317D" w:rsidRPr="0048354B" w:rsidRDefault="0024317D" w:rsidP="0057350B"/>
    <w:p w14:paraId="0BBB9D4D" w14:textId="77777777" w:rsidR="0024317D" w:rsidRPr="0048354B" w:rsidRDefault="0024317D" w:rsidP="00E41BEC">
      <w:pPr>
        <w:pStyle w:val="ListParagraph"/>
        <w:numPr>
          <w:ilvl w:val="0"/>
          <w:numId w:val="67"/>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Éclairage, signalisation de sécurité et plans d’évacuation</w:t>
      </w:r>
    </w:p>
    <w:p w14:paraId="378E4121" w14:textId="77777777" w:rsidR="0024317D" w:rsidRPr="0048354B" w:rsidRDefault="0024317D" w:rsidP="0057350B">
      <w:pPr>
        <w:tabs>
          <w:tab w:val="clear" w:pos="710"/>
          <w:tab w:val="left" w:pos="284"/>
          <w:tab w:val="left" w:pos="709"/>
          <w:tab w:val="left" w:pos="1134"/>
          <w:tab w:val="left" w:pos="1560"/>
        </w:tabs>
        <w:rPr>
          <w:b/>
          <w:bCs/>
        </w:rPr>
      </w:pPr>
    </w:p>
    <w:p w14:paraId="676564A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L’installation d’un éclairage de sécurité pour les voies d’évacuation et les issues de secours est obligatoire. </w:t>
      </w:r>
    </w:p>
    <w:p w14:paraId="37D265E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lastRenderedPageBreak/>
        <w:t>L’éclairage de sécurité dans les boîtes de nuit, les théâtres et les cinémas, couverts ou de plein air, doit avoir une luminosité d’au moins 2 lux dans les zones ouvertes et de 5 lux sur les voies d’évacuation. Pour le reste, sont applicables les exigences de la norme ΕLΟΤ ΕΝ 1838.</w:t>
      </w:r>
    </w:p>
    <w:p w14:paraId="1D9D3574"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 xml:space="preserve">La signalisation de sécurité des voies d’évacuation, des issues de secours et du matériel/équipement de lutte contre l’incendie est obligatoire. </w:t>
      </w:r>
    </w:p>
    <w:p w14:paraId="33185C63" w14:textId="77777777" w:rsidR="0024317D" w:rsidRPr="0048354B" w:rsidRDefault="0024317D" w:rsidP="0057350B">
      <w:pPr>
        <w:tabs>
          <w:tab w:val="clear" w:pos="426"/>
          <w:tab w:val="clear" w:pos="568"/>
          <w:tab w:val="left" w:pos="284"/>
          <w:tab w:val="left" w:pos="1134"/>
          <w:tab w:val="left" w:pos="1560"/>
        </w:tabs>
        <w:rPr>
          <w:rStyle w:val="a"/>
          <w:b/>
          <w:bCs/>
        </w:rPr>
      </w:pPr>
      <w:r w:rsidRPr="0048354B">
        <w:rPr>
          <w:rStyle w:val="a"/>
        </w:rPr>
        <w:t xml:space="preserve">L’affichage des plans d’évacuation est obligatoire dans les établissements recevant du public et dont l’usage principal s’étend sur 4 étages ou plus. </w:t>
      </w:r>
    </w:p>
    <w:p w14:paraId="489D131D" w14:textId="77777777" w:rsidR="0024317D" w:rsidRPr="0048354B" w:rsidRDefault="0024317D" w:rsidP="0057350B">
      <w:pPr>
        <w:tabs>
          <w:tab w:val="clear" w:pos="426"/>
          <w:tab w:val="clear" w:pos="568"/>
          <w:tab w:val="left" w:pos="284"/>
          <w:tab w:val="left" w:pos="1134"/>
          <w:tab w:val="left" w:pos="1560"/>
        </w:tabs>
        <w:rPr>
          <w:rStyle w:val="a"/>
        </w:rPr>
      </w:pPr>
    </w:p>
    <w:p w14:paraId="4CF30E82" w14:textId="77777777" w:rsidR="0024317D" w:rsidRPr="0048354B" w:rsidRDefault="0024317D" w:rsidP="00E41BEC">
      <w:pPr>
        <w:pStyle w:val="ListParagraph"/>
        <w:numPr>
          <w:ilvl w:val="0"/>
          <w:numId w:val="67"/>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Exigences spécifiques relatives aux scènes de théâtres et aux cabines de projection de films</w:t>
      </w:r>
    </w:p>
    <w:p w14:paraId="23807C4D" w14:textId="77777777" w:rsidR="0024317D" w:rsidRPr="0048354B" w:rsidRDefault="0024317D" w:rsidP="0057350B">
      <w:pPr>
        <w:tabs>
          <w:tab w:val="clear" w:pos="426"/>
          <w:tab w:val="clear" w:pos="568"/>
          <w:tab w:val="clear" w:pos="710"/>
          <w:tab w:val="left" w:pos="284"/>
          <w:tab w:val="left" w:pos="709"/>
          <w:tab w:val="left" w:pos="1134"/>
          <w:tab w:val="left" w:pos="1560"/>
        </w:tabs>
        <w:outlineLvl w:val="0"/>
        <w:rPr>
          <w:rStyle w:val="a2"/>
          <w:rFonts w:ascii="Calibri" w:hAnsi="Calibri" w:cs="Calibri"/>
          <w:sz w:val="22"/>
          <w:szCs w:val="22"/>
        </w:rPr>
      </w:pPr>
    </w:p>
    <w:p w14:paraId="132D5F1B" w14:textId="77777777" w:rsidR="0024317D" w:rsidRPr="0048354B" w:rsidRDefault="0024317D" w:rsidP="00E41BEC">
      <w:pPr>
        <w:pStyle w:val="ListParagraph"/>
        <w:numPr>
          <w:ilvl w:val="0"/>
          <w:numId w:val="70"/>
        </w:numPr>
        <w:tabs>
          <w:tab w:val="clear" w:pos="426"/>
          <w:tab w:val="clear" w:pos="568"/>
          <w:tab w:val="clear" w:pos="710"/>
          <w:tab w:val="left" w:pos="284"/>
          <w:tab w:val="left" w:pos="709"/>
          <w:tab w:val="left" w:pos="1134"/>
          <w:tab w:val="left" w:pos="1560"/>
        </w:tabs>
        <w:outlineLvl w:val="0"/>
        <w:rPr>
          <w:rStyle w:val="a"/>
        </w:rPr>
      </w:pPr>
      <w:r w:rsidRPr="0048354B">
        <w:rPr>
          <w:rStyle w:val="a2"/>
          <w:i/>
          <w:sz w:val="22"/>
          <w:u w:val="single"/>
        </w:rPr>
        <w:t>Scène de théâtre.</w:t>
      </w:r>
    </w:p>
    <w:p w14:paraId="4EA64D13"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Pr>
        <w:t>Toute scène de théâtre dotée d’un balcon suspendu ou d’un couloir grille où sont suspendus des décors ou d’échafaudages pour scénographies mobiles et toute scène de type fermé dont le plateau est d’une surface supérieure à 60 m² doit disposer d’un système automatique de diffusion d’eau ou d’autres systèmes de pulvérisation ou de brouillard d’eau.</w:t>
      </w:r>
      <w:r w:rsidRPr="0048354B">
        <w:rPr>
          <w:rStyle w:val="a"/>
          <w:rFonts w:ascii="Calibri" w:hAnsi="Calibri"/>
        </w:rPr>
        <w:t xml:space="preserve"> </w:t>
      </w:r>
      <w:r w:rsidRPr="0048354B">
        <w:rPr>
          <w:rStyle w:val="a"/>
        </w:rPr>
        <w:t>Les gicleurs sont installés sous le plafond, sous la grille de suspension des décors, dans les dessous de scène, les locaux auxiliaires, les loges, les débarras et les ateliers dont l’usage est lié au fonctionnement de la scène.</w:t>
      </w:r>
      <w:r w:rsidRPr="0048354B">
        <w:rPr>
          <w:rStyle w:val="a"/>
          <w:rFonts w:ascii="Arial" w:hAnsi="Arial"/>
        </w:rPr>
        <w:t xml:space="preserve"> Des gicleurs doivent être installés autour de toutes les ouvertures laissées dans le sol de la scène.</w:t>
      </w:r>
    </w:p>
    <w:p w14:paraId="5CE7A991"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Sur les scènes dont le plateau est d’une surface supérieure à 60 m², il faut prévoir des ouvertures de ventilation naturelle avec une surface de ventilation active, pour l’évacuation des fumées et des gaz chauds, d’au moins 5 % de celle du sol de la scène. Ce système de ventilation doit fonctionner par commande manuelle ou par dispositif automatique qui s’enclenche en présence de la chaleur et des fumées.  Partout où il existe une installation de ventilation mécanique, l’exigence ci-dessus de ventilation naturelle devra être satisfaite indépendamment du fonctionnement des appareils de ventilation.</w:t>
      </w:r>
    </w:p>
    <w:p w14:paraId="3E610D72"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Prévoir un rideau coupe-feu pour l’ouverture de toute scène dont le plateau est d’une surface supérieure à 100 m². Le rideau est fabriqué et installé de manière à interrompre, lorsqu’il est fermé, le passage des gaz chauds, des flammes et des fumées et à empêcher que l’espace occupé par le public soit atteint, pendant une période d’au moins cinq (5) minutes, par le rayonnement provenant de l’incendie sur la scène.</w:t>
      </w:r>
    </w:p>
    <w:p w14:paraId="2C4DAC3A"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48354B">
        <w:rPr>
          <w:rStyle w:val="a"/>
        </w:rPr>
        <w:t>Le rideau coupe-feu doit se fermer automatiquement.</w:t>
      </w:r>
    </w:p>
    <w:p w14:paraId="3AD4F06E" w14:textId="77777777" w:rsidR="0024317D" w:rsidRPr="0048354B" w:rsidRDefault="0024317D" w:rsidP="0057350B">
      <w:pPr>
        <w:tabs>
          <w:tab w:val="clear" w:pos="426"/>
          <w:tab w:val="clear" w:pos="568"/>
          <w:tab w:val="clear" w:pos="710"/>
          <w:tab w:val="left" w:pos="284"/>
          <w:tab w:val="left" w:pos="709"/>
          <w:tab w:val="left" w:pos="1134"/>
          <w:tab w:val="left" w:pos="1560"/>
        </w:tabs>
        <w:ind w:left="709"/>
        <w:rPr>
          <w:rStyle w:val="a"/>
        </w:rPr>
      </w:pPr>
      <w:r w:rsidRPr="0048354B">
        <w:rPr>
          <w:rStyle w:val="a"/>
        </w:rPr>
        <w:t>Au lieu des éléments du paragraphe ci-dessus, il est permis d’utiliser simultanément toutes les mesures ci-dessous:</w:t>
      </w:r>
    </w:p>
    <w:p w14:paraId="1618911E" w14:textId="77777777" w:rsidR="0024317D" w:rsidRPr="0048354B"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48354B">
        <w:rPr>
          <w:rStyle w:val="a"/>
        </w:rPr>
        <w:t>un rideau en tissu incombustible et opaque à dispositif de fermeture automatique,</w:t>
      </w:r>
    </w:p>
    <w:p w14:paraId="4783E79E" w14:textId="77777777" w:rsidR="0024317D" w:rsidRPr="0048354B"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48354B">
        <w:rPr>
          <w:rStyle w:val="a"/>
        </w:rPr>
        <w:t xml:space="preserve"> Un système automatique de pulvérisateurs d’eau des deux côtés du rideau.  Le rideau doit rester totalement mouillé sur toute sa surface pendant 30 minutes.  L’apport en eau est contrôlé par une vanne de type approprié,</w:t>
      </w:r>
    </w:p>
    <w:p w14:paraId="2A596953" w14:textId="77777777" w:rsidR="0024317D" w:rsidRPr="0048354B"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48354B">
        <w:rPr>
          <w:rStyle w:val="a"/>
        </w:rPr>
        <w:t>Le rideau, les pulvérisateurs du rideau, les gicleurs de la scène et les ouvertures de ventilation devront se mettre automatiquement en fonctionnement en cas d’incendie.</w:t>
      </w:r>
    </w:p>
    <w:p w14:paraId="432A4F39" w14:textId="77777777" w:rsidR="0024317D" w:rsidRPr="0048354B"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48354B">
        <w:rPr>
          <w:rStyle w:val="a"/>
        </w:rPr>
        <w:t xml:space="preserve"> Les systèmes de protection doivent aussi s’enclencher manuellement grâce à une commande du poste de contrôle incendie.</w:t>
      </w:r>
    </w:p>
    <w:p w14:paraId="492E0EC7" w14:textId="77777777" w:rsidR="0024317D" w:rsidRPr="0048354B" w:rsidRDefault="0024317D" w:rsidP="00E41BEC">
      <w:pPr>
        <w:pStyle w:val="ListParagraph"/>
        <w:numPr>
          <w:ilvl w:val="1"/>
          <w:numId w:val="43"/>
        </w:numPr>
        <w:tabs>
          <w:tab w:val="clear" w:pos="426"/>
          <w:tab w:val="clear" w:pos="568"/>
          <w:tab w:val="clear" w:pos="710"/>
          <w:tab w:val="left" w:pos="284"/>
          <w:tab w:val="left" w:pos="709"/>
          <w:tab w:val="left" w:pos="1276"/>
          <w:tab w:val="left" w:pos="1560"/>
        </w:tabs>
        <w:ind w:left="993" w:hanging="142"/>
        <w:rPr>
          <w:rStyle w:val="a"/>
        </w:rPr>
      </w:pPr>
      <w:r w:rsidRPr="0048354B">
        <w:rPr>
          <w:rStyle w:val="a"/>
        </w:rPr>
        <w:t xml:space="preserve"> lorsque la vanne de contrôle des gicleurs ou des pulvérisateurs est activée, il faut qu’un signal soit donné au poste de contrôle incendie et que le système de ventilation s’enclenche automatiquement alors que le rideau se ferme.</w:t>
      </w:r>
    </w:p>
    <w:p w14:paraId="06F9D6AB"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48354B">
        <w:rPr>
          <w:rStyle w:val="a"/>
          <w:rFonts w:ascii="Calibri" w:hAnsi="Calibri"/>
        </w:rPr>
        <w:t xml:space="preserve"> </w:t>
      </w:r>
      <w:r w:rsidRPr="0048354B">
        <w:rPr>
          <w:rStyle w:val="a"/>
        </w:rPr>
        <w:t>Un poste de contrôle incendie est installé dans un local sur ou près de la scène, il comporte:</w:t>
      </w:r>
    </w:p>
    <w:p w14:paraId="39AD0097" w14:textId="77777777" w:rsidR="0024317D" w:rsidRPr="0048354B"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48354B">
        <w:rPr>
          <w:rStyle w:val="a"/>
        </w:rPr>
        <w:t>Des indicateurs lumineux de fonctionnement de l’éclairage de sécurité et des réseaux de distribution électrique.</w:t>
      </w:r>
    </w:p>
    <w:p w14:paraId="3CFC699D" w14:textId="77777777" w:rsidR="0024317D" w:rsidRPr="0048354B"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48354B">
        <w:rPr>
          <w:rStyle w:val="a"/>
        </w:rPr>
        <w:t>des interrupteurs manuels pour le fonctionnement des pulvérisateurs du rideau et de la ventilation,</w:t>
      </w:r>
    </w:p>
    <w:p w14:paraId="3A6C6DD3" w14:textId="77777777" w:rsidR="0024317D" w:rsidRPr="0048354B"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48354B">
        <w:rPr>
          <w:rStyle w:val="a"/>
        </w:rPr>
        <w:t>Les commandes du système de gicleurs.</w:t>
      </w:r>
    </w:p>
    <w:p w14:paraId="6CBDFD8F" w14:textId="77777777" w:rsidR="0024317D" w:rsidRPr="0048354B" w:rsidRDefault="0024317D" w:rsidP="00E41BEC">
      <w:pPr>
        <w:pStyle w:val="ListParagraph"/>
        <w:numPr>
          <w:ilvl w:val="0"/>
          <w:numId w:val="44"/>
        </w:numPr>
        <w:tabs>
          <w:tab w:val="clear" w:pos="426"/>
          <w:tab w:val="clear" w:pos="568"/>
          <w:tab w:val="clear" w:pos="710"/>
          <w:tab w:val="left" w:pos="284"/>
          <w:tab w:val="left" w:pos="993"/>
          <w:tab w:val="left" w:pos="1276"/>
          <w:tab w:val="left" w:pos="1560"/>
        </w:tabs>
        <w:ind w:left="993" w:hanging="142"/>
        <w:rPr>
          <w:rStyle w:val="a"/>
        </w:rPr>
      </w:pPr>
      <w:r w:rsidRPr="0048354B">
        <w:rPr>
          <w:rStyle w:val="a"/>
        </w:rPr>
        <w:lastRenderedPageBreak/>
        <w:t>deux systèmes d’alarme, l’un pour les locaux de la scène et l’autre pour le public,</w:t>
      </w:r>
    </w:p>
    <w:p w14:paraId="4FB542D8"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48354B">
        <w:rPr>
          <w:rStyle w:val="a"/>
        </w:rPr>
        <w:t>Le local de contrôle et de commande des installations électromécaniques de la scène doit être entouré d’éléments de construction résistants au feu ayant un indice de résistance égal à celui requis pour l’étage du bâtiment.</w:t>
      </w:r>
    </w:p>
    <w:p w14:paraId="77D247E2"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Pr>
        <w:t>Il est interdit d’y installer les tableaux d’éclairage principal et d’éclairage de sécurité des autres locaux du théâtre.</w:t>
      </w:r>
    </w:p>
    <w:p w14:paraId="591CAD20"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48354B">
        <w:rPr>
          <w:rStyle w:val="a"/>
          <w:rFonts w:ascii="Arial" w:hAnsi="Arial"/>
        </w:rPr>
        <w:t xml:space="preserve">Les ouvertures de communication avec la scène doivent être résistantes au feu (au moins 30 minutes) et à fermeture automatique. </w:t>
      </w:r>
      <w:r w:rsidRPr="0048354B">
        <w:rPr>
          <w:rStyle w:val="a"/>
        </w:rPr>
        <w:t>Les ateliers et les locaux de stockage de matériaux inflammables ne doivent pas communiquer avec la scène.</w:t>
      </w:r>
    </w:p>
    <w:p w14:paraId="3C2A8090"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48354B">
        <w:rPr>
          <w:rStyle w:val="a"/>
        </w:rPr>
        <w:t>Il doit y avoir au moins deux nids anti-incendie installés de chaque côté de chaque tente, si une conduite d’eau fixe est requise, sinon au moins deux armoires d’une seule conduite d’incendie à eau doivent être installées. Il doit également exister des extincteurs portatifs à poudre sèche ou à base d’eau (à raison d’un par 60 m² de sol).</w:t>
      </w:r>
    </w:p>
    <w:p w14:paraId="4592E948"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48354B">
        <w:rPr>
          <w:rStyle w:val="a"/>
        </w:rPr>
        <w:t>Sur les scènes dont le plateau est d’une surface inférieure à 60 m², les exigences ci-dessus ne sont pas obligatoires; il faut toutefois qu’il y ait au moins deux extincteurs.</w:t>
      </w:r>
    </w:p>
    <w:p w14:paraId="300C483F" w14:textId="77777777" w:rsidR="0024317D" w:rsidRPr="0048354B" w:rsidRDefault="0024317D" w:rsidP="00E41BEC">
      <w:pPr>
        <w:pStyle w:val="ListParagraph"/>
        <w:numPr>
          <w:ilvl w:val="0"/>
          <w:numId w:val="41"/>
        </w:numPr>
        <w:tabs>
          <w:tab w:val="clear" w:pos="426"/>
          <w:tab w:val="clear" w:pos="568"/>
          <w:tab w:val="clear" w:pos="710"/>
          <w:tab w:val="left" w:pos="284"/>
          <w:tab w:val="left" w:pos="709"/>
          <w:tab w:val="left" w:pos="1134"/>
          <w:tab w:val="left" w:pos="1560"/>
        </w:tabs>
        <w:rPr>
          <w:rStyle w:val="a"/>
        </w:rPr>
      </w:pPr>
      <w:r w:rsidRPr="0048354B">
        <w:rPr>
          <w:rStyle w:val="a"/>
        </w:rPr>
        <w:t>Au moins deux issues de secours sont prévues sur scène.  Il en est de même pour les locaux auxiliaires de la scène ainsi que pour le dessous de scène dont une des issues doit être indépendante de la scène.  La distance réelle maximale de voie d’évacuation non protégée pour ces locaux est de 22 mètres.  Au-delà de cette distance, les voies d’évacuation doivent être protégées contre l’incendie.</w:t>
      </w:r>
    </w:p>
    <w:p w14:paraId="623C719A" w14:textId="77777777" w:rsidR="0024317D" w:rsidRPr="0048354B" w:rsidRDefault="0024317D" w:rsidP="0057350B">
      <w:pPr>
        <w:pStyle w:val="ListParagraph"/>
        <w:tabs>
          <w:tab w:val="clear" w:pos="426"/>
          <w:tab w:val="clear" w:pos="568"/>
          <w:tab w:val="left" w:pos="284"/>
          <w:tab w:val="left" w:pos="1134"/>
          <w:tab w:val="left" w:pos="1560"/>
        </w:tabs>
        <w:outlineLvl w:val="0"/>
        <w:rPr>
          <w:rStyle w:val="a2"/>
          <w:i/>
          <w:iCs/>
          <w:u w:val="single"/>
        </w:rPr>
      </w:pPr>
    </w:p>
    <w:p w14:paraId="43DEFD2F" w14:textId="77777777" w:rsidR="0024317D" w:rsidRPr="0048354B" w:rsidRDefault="0024317D" w:rsidP="00E41BEC">
      <w:pPr>
        <w:pStyle w:val="ListParagraph"/>
        <w:numPr>
          <w:ilvl w:val="0"/>
          <w:numId w:val="70"/>
        </w:numPr>
        <w:tabs>
          <w:tab w:val="clear" w:pos="426"/>
          <w:tab w:val="clear" w:pos="568"/>
          <w:tab w:val="left" w:pos="284"/>
          <w:tab w:val="left" w:pos="1134"/>
          <w:tab w:val="left" w:pos="1560"/>
        </w:tabs>
        <w:outlineLvl w:val="0"/>
        <w:rPr>
          <w:rStyle w:val="a2"/>
          <w:b w:val="0"/>
          <w:bCs w:val="0"/>
          <w:i/>
          <w:iCs/>
          <w:sz w:val="22"/>
          <w:szCs w:val="22"/>
          <w:u w:val="single"/>
        </w:rPr>
      </w:pPr>
      <w:r w:rsidRPr="0048354B">
        <w:rPr>
          <w:rStyle w:val="a2"/>
          <w:i/>
          <w:sz w:val="22"/>
          <w:u w:val="single"/>
        </w:rPr>
        <w:t>Cabines de projection de films</w:t>
      </w:r>
    </w:p>
    <w:p w14:paraId="5CA3BE8D" w14:textId="77777777" w:rsidR="0024317D" w:rsidRPr="0048354B" w:rsidRDefault="0024317D" w:rsidP="00F24F06">
      <w:pPr>
        <w:tabs>
          <w:tab w:val="clear" w:pos="426"/>
          <w:tab w:val="clear" w:pos="568"/>
          <w:tab w:val="left" w:pos="284"/>
          <w:tab w:val="left" w:pos="1134"/>
          <w:tab w:val="left" w:pos="1560"/>
        </w:tabs>
        <w:rPr>
          <w:rStyle w:val="a"/>
        </w:rPr>
      </w:pPr>
      <w:r w:rsidRPr="0048354B">
        <w:rPr>
          <w:rStyle w:val="a"/>
        </w:rPr>
        <w:t>Ces chambres doivent disposer d’une ventilation suffisante avec alimentation en air par au moins deux conduits d’arrivée d’air et au moins une bouche d’extraction. Le système doit assurer le renouvellement de l’air de la cabine toutes les 3 minutes.  L’air évacué doit aboutir à l’extérieur du bâtiment, de manière à ne pas pouvoir recirculer par le système d’arrivée d’air.</w:t>
      </w:r>
    </w:p>
    <w:p w14:paraId="10D21632" w14:textId="77777777" w:rsidR="0024317D" w:rsidRPr="0048354B" w:rsidRDefault="0024317D" w:rsidP="0098279F">
      <w:pPr>
        <w:tabs>
          <w:tab w:val="clear" w:pos="426"/>
          <w:tab w:val="clear" w:pos="568"/>
          <w:tab w:val="clear" w:pos="710"/>
          <w:tab w:val="left" w:pos="284"/>
          <w:tab w:val="left" w:pos="709"/>
          <w:tab w:val="left" w:pos="1134"/>
          <w:tab w:val="left" w:pos="1560"/>
        </w:tabs>
        <w:ind w:left="360"/>
        <w:rPr>
          <w:rStyle w:val="a4"/>
          <w:rFonts w:ascii="Times New Roman" w:hAnsi="Times New Roman" w:cs="Times New Roman"/>
          <w:sz w:val="24"/>
          <w:szCs w:val="24"/>
        </w:rPr>
      </w:pPr>
    </w:p>
    <w:p w14:paraId="66AA3003" w14:textId="77777777" w:rsidR="0024317D" w:rsidRPr="0048354B" w:rsidRDefault="0024317D" w:rsidP="00E41BEC">
      <w:pPr>
        <w:pStyle w:val="ListParagraph"/>
        <w:numPr>
          <w:ilvl w:val="0"/>
          <w:numId w:val="72"/>
        </w:numPr>
        <w:tabs>
          <w:tab w:val="clear" w:pos="426"/>
          <w:tab w:val="clear" w:pos="568"/>
          <w:tab w:val="clear" w:pos="710"/>
          <w:tab w:val="left" w:pos="284"/>
          <w:tab w:val="left" w:pos="709"/>
          <w:tab w:val="left" w:pos="1134"/>
          <w:tab w:val="left" w:pos="1560"/>
        </w:tabs>
        <w:rPr>
          <w:rStyle w:val="a4"/>
          <w:sz w:val="24"/>
          <w:szCs w:val="24"/>
        </w:rPr>
      </w:pPr>
      <w:r w:rsidRPr="0048354B">
        <w:rPr>
          <w:rStyle w:val="a4"/>
          <w:sz w:val="24"/>
        </w:rPr>
        <w:t xml:space="preserve"> Moyens actifs de protection incendie.     </w:t>
      </w:r>
    </w:p>
    <w:p w14:paraId="2A00D79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7D5C1A17" w14:textId="77777777" w:rsidR="0024317D" w:rsidRPr="0048354B" w:rsidRDefault="0024317D" w:rsidP="00E41BEC">
      <w:pPr>
        <w:pStyle w:val="ListParagraph"/>
        <w:numPr>
          <w:ilvl w:val="0"/>
          <w:numId w:val="71"/>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5161DAD1" w14:textId="77777777" w:rsidR="0024317D" w:rsidRPr="0048354B" w:rsidRDefault="0024317D" w:rsidP="0057350B">
      <w:pPr>
        <w:rPr>
          <w:sz w:val="22"/>
          <w:szCs w:val="22"/>
        </w:rPr>
      </w:pPr>
      <w:r w:rsidRPr="0048354B">
        <w:rPr>
          <w:sz w:val="22"/>
        </w:rPr>
        <w:t xml:space="preserve">L’installation d’un (1) extincteur est obligatoire pour chaque 100 m² de surface brute. </w:t>
      </w:r>
    </w:p>
    <w:p w14:paraId="32146482" w14:textId="77777777" w:rsidR="0024317D" w:rsidRPr="0048354B" w:rsidRDefault="0024317D" w:rsidP="0057350B">
      <w:pPr>
        <w:rPr>
          <w:sz w:val="22"/>
          <w:szCs w:val="22"/>
          <w:u w:val="single"/>
        </w:rPr>
      </w:pPr>
      <w:r w:rsidRPr="0048354B">
        <w:rPr>
          <w:sz w:val="22"/>
        </w:rPr>
        <w:t xml:space="preserve"> </w:t>
      </w:r>
    </w:p>
    <w:p w14:paraId="5360AE3C" w14:textId="77777777" w:rsidR="0024317D" w:rsidRPr="0048354B" w:rsidRDefault="0024317D" w:rsidP="00E41BEC">
      <w:pPr>
        <w:pStyle w:val="ListParagraph"/>
        <w:numPr>
          <w:ilvl w:val="0"/>
          <w:numId w:val="71"/>
        </w:numPr>
        <w:rPr>
          <w:b/>
          <w:bCs/>
          <w:i/>
          <w:iCs/>
          <w:sz w:val="22"/>
          <w:szCs w:val="22"/>
          <w:u w:val="single"/>
        </w:rPr>
      </w:pPr>
      <w:r w:rsidRPr="0048354B">
        <w:rPr>
          <w:b/>
          <w:i/>
          <w:sz w:val="22"/>
          <w:u w:val="single"/>
        </w:rPr>
        <w:t>Système d’alarme manuel</w:t>
      </w:r>
    </w:p>
    <w:p w14:paraId="3F0919ED" w14:textId="77777777" w:rsidR="0024317D" w:rsidRPr="0048354B" w:rsidRDefault="0024317D" w:rsidP="0057350B">
      <w:pPr>
        <w:rPr>
          <w:sz w:val="22"/>
          <w:szCs w:val="22"/>
        </w:rPr>
      </w:pPr>
      <w:r w:rsidRPr="0048354B">
        <w:rPr>
          <w:sz w:val="22"/>
        </w:rPr>
        <w:t>Un système d’alarme manuel est obligatoire dans les cas ci-dessous:</w:t>
      </w:r>
    </w:p>
    <w:p w14:paraId="5B3462AD" w14:textId="77777777" w:rsidR="0024317D" w:rsidRPr="0048354B" w:rsidRDefault="0024317D" w:rsidP="0057350B">
      <w:pPr>
        <w:rPr>
          <w:sz w:val="22"/>
          <w:szCs w:val="22"/>
        </w:rPr>
      </w:pPr>
      <w:r w:rsidRPr="0048354B">
        <w:rPr>
          <w:sz w:val="22"/>
        </w:rPr>
        <w:t xml:space="preserve">a. dans les établissements recevant du public à effectif théorique supérieur à 250 personnes  </w:t>
      </w:r>
    </w:p>
    <w:p w14:paraId="03BA6EED" w14:textId="77777777" w:rsidR="0024317D" w:rsidRPr="0048354B" w:rsidRDefault="0024317D" w:rsidP="0057350B">
      <w:pPr>
        <w:rPr>
          <w:sz w:val="22"/>
          <w:szCs w:val="22"/>
        </w:rPr>
      </w:pPr>
      <w:r w:rsidRPr="0048354B">
        <w:rPr>
          <w:sz w:val="22"/>
        </w:rPr>
        <w:t xml:space="preserve">b. dans les établissements recevant du public et dont l’usage principal s’étend sur trois (3) étages et/ou balcons ou plus.  </w:t>
      </w:r>
    </w:p>
    <w:p w14:paraId="223E390A" w14:textId="77777777" w:rsidR="0024317D" w:rsidRPr="0048354B" w:rsidRDefault="0024317D" w:rsidP="0057350B">
      <w:pPr>
        <w:pStyle w:val="ListParagraph"/>
        <w:rPr>
          <w:sz w:val="22"/>
          <w:szCs w:val="22"/>
          <w:u w:val="single"/>
        </w:rPr>
      </w:pPr>
    </w:p>
    <w:p w14:paraId="481EFE4A" w14:textId="77777777" w:rsidR="0024317D" w:rsidRPr="0048354B" w:rsidRDefault="0024317D" w:rsidP="00E41BEC">
      <w:pPr>
        <w:pStyle w:val="ListParagraph"/>
        <w:numPr>
          <w:ilvl w:val="0"/>
          <w:numId w:val="71"/>
        </w:numPr>
        <w:rPr>
          <w:b/>
          <w:bCs/>
          <w:i/>
          <w:iCs/>
          <w:sz w:val="22"/>
          <w:szCs w:val="22"/>
          <w:u w:val="single"/>
        </w:rPr>
      </w:pPr>
      <w:r w:rsidRPr="0048354B">
        <w:rPr>
          <w:b/>
          <w:i/>
          <w:sz w:val="22"/>
          <w:u w:val="single"/>
        </w:rPr>
        <w:t>Détection incendie</w:t>
      </w:r>
    </w:p>
    <w:p w14:paraId="680E2590" w14:textId="77777777" w:rsidR="0024317D" w:rsidRPr="0048354B" w:rsidRDefault="0024317D" w:rsidP="0057350B">
      <w:pPr>
        <w:rPr>
          <w:sz w:val="22"/>
          <w:szCs w:val="22"/>
        </w:rPr>
      </w:pPr>
      <w:r w:rsidRPr="0048354B">
        <w:rPr>
          <w:sz w:val="22"/>
        </w:rPr>
        <w:t>Un système automatique de détection incendie est obligatoire dans les cas ci-dessous:</w:t>
      </w:r>
    </w:p>
    <w:p w14:paraId="01C3E680" w14:textId="77777777" w:rsidR="0024317D" w:rsidRPr="0048354B" w:rsidRDefault="0024317D" w:rsidP="0057350B">
      <w:pPr>
        <w:rPr>
          <w:sz w:val="22"/>
          <w:szCs w:val="22"/>
        </w:rPr>
      </w:pPr>
      <w:r w:rsidRPr="0048354B">
        <w:rPr>
          <w:sz w:val="22"/>
        </w:rPr>
        <w:t>a. dans tous les bâtiments hébergeant des musées indépendamment de la superficie,</w:t>
      </w:r>
    </w:p>
    <w:p w14:paraId="536E602A" w14:textId="77777777" w:rsidR="0024317D" w:rsidRPr="0048354B" w:rsidRDefault="0024317D" w:rsidP="0057350B">
      <w:pPr>
        <w:rPr>
          <w:sz w:val="22"/>
          <w:szCs w:val="22"/>
        </w:rPr>
      </w:pPr>
      <w:r w:rsidRPr="0048354B">
        <w:rPr>
          <w:sz w:val="22"/>
        </w:rPr>
        <w:t xml:space="preserve">b. dans les établissements recevant du public et dont l’usage principal s’étend sur trois (3) étages et/ou balcons ou plus, </w:t>
      </w:r>
    </w:p>
    <w:p w14:paraId="4C6C16C8" w14:textId="77777777" w:rsidR="0024317D" w:rsidRPr="0048354B" w:rsidRDefault="0024317D" w:rsidP="0057350B">
      <w:pPr>
        <w:rPr>
          <w:sz w:val="22"/>
          <w:szCs w:val="22"/>
        </w:rPr>
      </w:pPr>
      <w:r w:rsidRPr="0048354B">
        <w:rPr>
          <w:sz w:val="22"/>
        </w:rPr>
        <w:t>c. dans les établissements recevant du public à effectif théorique supérieur à 250 personnes. De plus, un système d’annonces sonores est installé dans les établissements recevant du public à effectif théorique supérieur à 1 500 personnes.</w:t>
      </w:r>
    </w:p>
    <w:p w14:paraId="69B2DA3C" w14:textId="77777777" w:rsidR="0024317D" w:rsidRPr="0048354B" w:rsidRDefault="0024317D" w:rsidP="0057350B">
      <w:pPr>
        <w:rPr>
          <w:rStyle w:val="a"/>
        </w:rPr>
      </w:pPr>
      <w:r w:rsidRPr="0048354B">
        <w:rPr>
          <w:sz w:val="22"/>
        </w:rPr>
        <w:t>d. dans les atriums couverts. Le déclenchement du système automatique de détection incendie doit de plus déclencher le système de ventilation mécanique et de préférence l’ouverture d’au moins 50 % de la surface de la toiture de l’atrium dans un délai bref (jusqu’à 1 min).</w:t>
      </w:r>
    </w:p>
    <w:p w14:paraId="0D6B1900" w14:textId="77777777" w:rsidR="0024317D" w:rsidRPr="0048354B" w:rsidRDefault="0024317D">
      <w:pPr>
        <w:tabs>
          <w:tab w:val="clear" w:pos="426"/>
          <w:tab w:val="clear" w:pos="568"/>
          <w:tab w:val="clear" w:pos="710"/>
        </w:tabs>
        <w:overflowPunct/>
        <w:autoSpaceDE/>
        <w:autoSpaceDN/>
        <w:adjustRightInd/>
        <w:jc w:val="left"/>
        <w:textAlignment w:val="auto"/>
        <w:rPr>
          <w:b/>
          <w:bCs/>
          <w:i/>
          <w:iCs/>
          <w:sz w:val="22"/>
          <w:szCs w:val="22"/>
          <w:u w:val="single"/>
        </w:rPr>
      </w:pPr>
    </w:p>
    <w:p w14:paraId="60AAC960" w14:textId="77777777" w:rsidR="0024317D" w:rsidRPr="0048354B" w:rsidRDefault="0024317D" w:rsidP="00E41BEC">
      <w:pPr>
        <w:pStyle w:val="ListParagraph"/>
        <w:numPr>
          <w:ilvl w:val="0"/>
          <w:numId w:val="71"/>
        </w:numPr>
        <w:rPr>
          <w:b/>
          <w:bCs/>
          <w:i/>
          <w:iCs/>
          <w:sz w:val="22"/>
          <w:szCs w:val="22"/>
          <w:u w:val="single"/>
        </w:rPr>
      </w:pPr>
      <w:r w:rsidRPr="0048354B">
        <w:rPr>
          <w:b/>
          <w:i/>
          <w:sz w:val="22"/>
          <w:u w:val="single"/>
        </w:rPr>
        <w:t xml:space="preserve">Réseau d’eau anti-incendie fixe - simple réseau d’eau </w:t>
      </w:r>
    </w:p>
    <w:p w14:paraId="12FC4071" w14:textId="77777777" w:rsidR="0024317D" w:rsidRPr="0048354B" w:rsidRDefault="0024317D" w:rsidP="0057350B">
      <w:pPr>
        <w:rPr>
          <w:sz w:val="22"/>
          <w:szCs w:val="22"/>
        </w:rPr>
      </w:pPr>
      <w:r w:rsidRPr="0048354B">
        <w:rPr>
          <w:sz w:val="22"/>
        </w:rPr>
        <w:t>Un réseau d’eau anti-incendie fixe est obligatoire dans les cas suivants:</w:t>
      </w:r>
    </w:p>
    <w:p w14:paraId="7240FD59" w14:textId="77777777" w:rsidR="0024317D" w:rsidRPr="0048354B" w:rsidRDefault="0024317D" w:rsidP="0057350B">
      <w:pPr>
        <w:rPr>
          <w:sz w:val="22"/>
          <w:szCs w:val="22"/>
        </w:rPr>
      </w:pPr>
      <w:r w:rsidRPr="0048354B">
        <w:rPr>
          <w:sz w:val="22"/>
        </w:rPr>
        <w:t>a. dans les établissements recevant du public à effectif théorique supérieur à 250 personnes,</w:t>
      </w:r>
    </w:p>
    <w:p w14:paraId="4244386B" w14:textId="77777777" w:rsidR="0024317D" w:rsidRPr="0048354B" w:rsidRDefault="0024317D" w:rsidP="00C220FB">
      <w:pPr>
        <w:rPr>
          <w:sz w:val="22"/>
          <w:szCs w:val="22"/>
        </w:rPr>
      </w:pPr>
      <w:r w:rsidRPr="0048354B">
        <w:rPr>
          <w:sz w:val="22"/>
        </w:rPr>
        <w:t>b. dans les musées, les pinacothèques, les centres d’exposition et les activités similaires avec une superficie totale couverte de plus de 1 000 m²,</w:t>
      </w:r>
    </w:p>
    <w:p w14:paraId="4E3528BA" w14:textId="77777777" w:rsidR="0024317D" w:rsidRPr="0048354B" w:rsidRDefault="0024317D" w:rsidP="0057350B">
      <w:pPr>
        <w:rPr>
          <w:sz w:val="22"/>
          <w:szCs w:val="22"/>
        </w:rPr>
      </w:pPr>
      <w:r w:rsidRPr="0048354B">
        <w:rPr>
          <w:sz w:val="22"/>
        </w:rPr>
        <w:lastRenderedPageBreak/>
        <w:t>c. dans les établissements recevant du public, dont le plancher se trouve à une hauteur supérieure à 20 m au-dessus du niveau naturel du sol.</w:t>
      </w:r>
    </w:p>
    <w:p w14:paraId="686848D3" w14:textId="77777777" w:rsidR="0024317D" w:rsidRPr="0048354B" w:rsidRDefault="0024317D" w:rsidP="0057350B">
      <w:pPr>
        <w:rPr>
          <w:sz w:val="22"/>
          <w:szCs w:val="22"/>
        </w:rPr>
      </w:pPr>
      <w:r w:rsidRPr="0048354B">
        <w:rPr>
          <w:sz w:val="22"/>
        </w:rPr>
        <w:t>Les établissements recevant du public qui ne sont pas soumis à l’obligation d’installation d’un réseau d’eau anti-incendie fixe doivent disposer d’un simple réseau d’eau anti-incendie.</w:t>
      </w:r>
    </w:p>
    <w:p w14:paraId="03BEBE04" w14:textId="77777777" w:rsidR="0024317D" w:rsidRPr="0048354B" w:rsidRDefault="0024317D" w:rsidP="0057350B">
      <w:pPr>
        <w:rPr>
          <w:sz w:val="22"/>
          <w:szCs w:val="22"/>
        </w:rPr>
      </w:pPr>
    </w:p>
    <w:p w14:paraId="478C607E" w14:textId="77777777" w:rsidR="0024317D" w:rsidRPr="0048354B" w:rsidRDefault="0024317D" w:rsidP="00E41BEC">
      <w:pPr>
        <w:pStyle w:val="ListParagraph"/>
        <w:numPr>
          <w:ilvl w:val="0"/>
          <w:numId w:val="71"/>
        </w:numPr>
        <w:rPr>
          <w:b/>
          <w:bCs/>
          <w:i/>
          <w:iCs/>
          <w:sz w:val="22"/>
          <w:szCs w:val="22"/>
          <w:u w:val="single"/>
        </w:rPr>
      </w:pPr>
      <w:r w:rsidRPr="0048354B">
        <w:rPr>
          <w:b/>
          <w:i/>
          <w:sz w:val="22"/>
          <w:u w:val="single"/>
        </w:rPr>
        <w:t>Système automatique d’extinction d’incendie</w:t>
      </w:r>
    </w:p>
    <w:p w14:paraId="6F5E8EB9" w14:textId="77777777" w:rsidR="0024317D" w:rsidRPr="0048354B" w:rsidRDefault="0024317D" w:rsidP="0057350B">
      <w:pPr>
        <w:rPr>
          <w:rStyle w:val="a"/>
        </w:rPr>
      </w:pPr>
      <w:r w:rsidRPr="0048354B">
        <w:rPr>
          <w:rStyle w:val="a"/>
        </w:rPr>
        <w:t>Un système d’extinction automatique à eau (pulvérisation d’eau) est obligatoire sur la totalité de la surface des établissements recevant du public dans les cas ci-dessous:</w:t>
      </w:r>
    </w:p>
    <w:p w14:paraId="19963DF4" w14:textId="77777777" w:rsidR="0024317D" w:rsidRPr="0048354B" w:rsidRDefault="0024317D" w:rsidP="0057350B">
      <w:pPr>
        <w:rPr>
          <w:sz w:val="22"/>
          <w:szCs w:val="22"/>
        </w:rPr>
      </w:pPr>
      <w:r w:rsidRPr="0048354B">
        <w:rPr>
          <w:sz w:val="22"/>
        </w:rPr>
        <w:t>a. dans les locaux de centres d’exposition dont la surface totale couverte est supérieure à 3 500 m²,</w:t>
      </w:r>
    </w:p>
    <w:p w14:paraId="33D37F1A" w14:textId="77777777" w:rsidR="0024317D" w:rsidRPr="0048354B" w:rsidRDefault="0024317D" w:rsidP="0057350B">
      <w:pPr>
        <w:rPr>
          <w:sz w:val="22"/>
          <w:szCs w:val="22"/>
        </w:rPr>
      </w:pPr>
      <w:r w:rsidRPr="0048354B">
        <w:rPr>
          <w:sz w:val="22"/>
        </w:rPr>
        <w:t>b. dans les établissements recevant du public, à effectif théorique supérieur à 50 personnes, dont le plancher se trouve à une hauteur supérieure à 23 m au-dessus du niveau naturel du sol.</w:t>
      </w:r>
    </w:p>
    <w:p w14:paraId="53BFCA88" w14:textId="77777777" w:rsidR="0024317D" w:rsidRPr="0048354B" w:rsidRDefault="0024317D" w:rsidP="0057350B">
      <w:pPr>
        <w:rPr>
          <w:sz w:val="22"/>
          <w:szCs w:val="22"/>
        </w:rPr>
      </w:pPr>
      <w:r w:rsidRPr="0048354B">
        <w:rPr>
          <w:sz w:val="22"/>
        </w:rPr>
        <w:t xml:space="preserve">c. dans les locaux souterrains recevant du public, à effectif théorique supérieur à 50 personnes. Le système automatique d’extinction d’incendie couvre également les voies d’évacuation non protégées jusqu’à l’issue de secours finale. </w:t>
      </w:r>
    </w:p>
    <w:p w14:paraId="7FC9A52F" w14:textId="77777777" w:rsidR="0024317D" w:rsidRPr="0048354B" w:rsidRDefault="0024317D" w:rsidP="0057350B">
      <w:pPr>
        <w:rPr>
          <w:sz w:val="22"/>
          <w:szCs w:val="22"/>
        </w:rPr>
      </w:pPr>
      <w:r w:rsidRPr="0048354B">
        <w:rPr>
          <w:sz w:val="22"/>
        </w:rPr>
        <w:t xml:space="preserve">Exceptionnellement, l’installation du système ci-dessus n’est pas nécessaire lorsque le local recevant du public est situé au premier (1er) sous-sol, a un effectif théorique allant jusqu’à 150 personnes et que l’une (1) des issues de secours donne directement, ou par l’intermédiaire d’une voie d’évacuation protégée contre l’incendie, sur un lieu ou une rue sûrs et à l’air libre. </w:t>
      </w:r>
    </w:p>
    <w:p w14:paraId="75D2FDD9" w14:textId="77777777" w:rsidR="0024317D" w:rsidRPr="0048354B" w:rsidRDefault="0024317D" w:rsidP="0057350B">
      <w:pPr>
        <w:tabs>
          <w:tab w:val="clear" w:pos="710"/>
          <w:tab w:val="left" w:pos="709"/>
        </w:tabs>
        <w:rPr>
          <w:rStyle w:val="a"/>
        </w:rPr>
      </w:pPr>
      <w:r w:rsidRPr="0048354B">
        <w:rPr>
          <w:sz w:val="22"/>
        </w:rPr>
        <w:t xml:space="preserve">d) sur </w:t>
      </w:r>
      <w:r w:rsidRPr="0048354B">
        <w:rPr>
          <w:rStyle w:val="a"/>
        </w:rPr>
        <w:t>la scène et dans les locaux auxiliaires des théâtres, tel que décrit et prévu au paragraphe 3.4.1.</w:t>
      </w:r>
    </w:p>
    <w:p w14:paraId="3A615EC0" w14:textId="77777777" w:rsidR="0024317D" w:rsidRPr="0048354B" w:rsidRDefault="0024317D" w:rsidP="0057350B">
      <w:pPr>
        <w:rPr>
          <w:sz w:val="22"/>
          <w:szCs w:val="22"/>
          <w:u w:val="single"/>
        </w:rPr>
      </w:pPr>
    </w:p>
    <w:p w14:paraId="447CBB66" w14:textId="77777777" w:rsidR="0024317D" w:rsidRPr="0048354B" w:rsidRDefault="0024317D">
      <w:pPr>
        <w:tabs>
          <w:tab w:val="clear" w:pos="426"/>
          <w:tab w:val="clear" w:pos="568"/>
          <w:tab w:val="clear" w:pos="710"/>
        </w:tabs>
        <w:overflowPunct/>
        <w:autoSpaceDE/>
        <w:autoSpaceDN/>
        <w:adjustRightInd/>
        <w:jc w:val="left"/>
        <w:textAlignment w:val="auto"/>
        <w:rPr>
          <w:b/>
          <w:bCs/>
        </w:rPr>
      </w:pPr>
    </w:p>
    <w:p w14:paraId="002E151F" w14:textId="77777777" w:rsidR="0024317D" w:rsidRPr="0048354B" w:rsidRDefault="0024317D" w:rsidP="00E41BEC">
      <w:pPr>
        <w:pStyle w:val="ListParagraph"/>
        <w:numPr>
          <w:ilvl w:val="0"/>
          <w:numId w:val="73"/>
        </w:numPr>
        <w:rPr>
          <w:b/>
          <w:bCs/>
        </w:rPr>
      </w:pPr>
      <w:r w:rsidRPr="0048354B">
        <w:rPr>
          <w:b/>
        </w:rPr>
        <w:t>Exigences spécifiques relatives aux établissements de plein air recevant du public</w:t>
      </w:r>
    </w:p>
    <w:p w14:paraId="02ECEA4E" w14:textId="77777777" w:rsidR="0024317D" w:rsidRPr="0048354B" w:rsidRDefault="0024317D" w:rsidP="0057350B">
      <w:pPr>
        <w:rPr>
          <w:rFonts w:ascii="Times New Roman" w:hAnsi="Times New Roman" w:cs="Times New Roman"/>
          <w:b/>
          <w:bCs/>
        </w:rPr>
      </w:pPr>
    </w:p>
    <w:p w14:paraId="55E573F9" w14:textId="77777777" w:rsidR="0024317D" w:rsidRPr="0048354B" w:rsidRDefault="0024317D" w:rsidP="0057350B">
      <w:pPr>
        <w:rPr>
          <w:sz w:val="22"/>
          <w:szCs w:val="22"/>
        </w:rPr>
      </w:pPr>
      <w:r w:rsidRPr="0048354B">
        <w:rPr>
          <w:sz w:val="22"/>
        </w:rPr>
        <w:t xml:space="preserve"> On entend par établissement de plein air recevant du public tout établissement non couvert recevant du public dont la configuration globale limite l’évacuation libre et immédiate du public de celui-ci (espace clôturé) vers un autre lieu sûr à l’air libre. Dans de tels locaux, il est indispensable qu’aucune voie d’évacuation jusqu’aux issues finales ne passe par des locaux fermés. </w:t>
      </w:r>
    </w:p>
    <w:p w14:paraId="5E9F042A" w14:textId="77777777" w:rsidR="0024317D" w:rsidRPr="0048354B" w:rsidRDefault="0024317D" w:rsidP="0057350B">
      <w:pPr>
        <w:pStyle w:val="ListParagraph"/>
        <w:tabs>
          <w:tab w:val="clear" w:pos="426"/>
          <w:tab w:val="clear" w:pos="568"/>
          <w:tab w:val="left" w:pos="284"/>
          <w:tab w:val="left" w:pos="1134"/>
          <w:tab w:val="left" w:pos="1560"/>
        </w:tabs>
        <w:outlineLvl w:val="0"/>
        <w:rPr>
          <w:rStyle w:val="a2"/>
          <w:b w:val="0"/>
          <w:bCs w:val="0"/>
          <w:i/>
          <w:iCs/>
          <w:u w:val="single"/>
        </w:rPr>
      </w:pPr>
    </w:p>
    <w:p w14:paraId="156FAEAE" w14:textId="77777777" w:rsidR="0024317D" w:rsidRPr="0048354B" w:rsidRDefault="0024317D" w:rsidP="00E41BEC">
      <w:pPr>
        <w:pStyle w:val="ListParagraph"/>
        <w:numPr>
          <w:ilvl w:val="0"/>
          <w:numId w:val="74"/>
        </w:numPr>
        <w:tabs>
          <w:tab w:val="clear" w:pos="426"/>
          <w:tab w:val="clear" w:pos="568"/>
          <w:tab w:val="left" w:pos="284"/>
          <w:tab w:val="left" w:pos="1134"/>
          <w:tab w:val="left" w:pos="1560"/>
        </w:tabs>
        <w:outlineLvl w:val="0"/>
        <w:rPr>
          <w:rStyle w:val="a2"/>
          <w:i/>
          <w:iCs/>
          <w:sz w:val="22"/>
          <w:szCs w:val="22"/>
          <w:u w:val="single"/>
        </w:rPr>
      </w:pPr>
      <w:r w:rsidRPr="0048354B">
        <w:rPr>
          <w:rStyle w:val="a2"/>
          <w:i/>
          <w:sz w:val="22"/>
          <w:u w:val="single"/>
        </w:rPr>
        <w:t>Effectif théorique, voies d’évacuation et issues de secours des établissements de plein air recevant du public</w:t>
      </w:r>
    </w:p>
    <w:p w14:paraId="788D0081" w14:textId="77777777" w:rsidR="0024317D" w:rsidRPr="0048354B" w:rsidRDefault="0024317D" w:rsidP="0057350B">
      <w:pPr>
        <w:rPr>
          <w:sz w:val="22"/>
          <w:szCs w:val="22"/>
        </w:rPr>
      </w:pPr>
      <w:r w:rsidRPr="0048354B">
        <w:rPr>
          <w:sz w:val="22"/>
        </w:rPr>
        <w:t>L’effectif théorique d’un établissement couvert, lorsque celui-ci traverse un établissement de plein air recevant du public, n’est pas pris en compte pour l’application des mesures et des moyens de protection contre l’incendie.</w:t>
      </w:r>
    </w:p>
    <w:p w14:paraId="54595703" w14:textId="77777777" w:rsidR="0024317D" w:rsidRPr="0048354B" w:rsidRDefault="0024317D" w:rsidP="0057350B">
      <w:pPr>
        <w:rPr>
          <w:rStyle w:val="a"/>
          <w:rFonts w:ascii="Times New Roman" w:hAnsi="Times New Roman" w:cs="Times New Roman"/>
        </w:rPr>
      </w:pPr>
      <w:r w:rsidRPr="0048354B">
        <w:rPr>
          <w:sz w:val="22"/>
        </w:rPr>
        <w:t xml:space="preserve">Le débit de la voie d’évacuation par unité de passage (0,60 m) des voies d’évacuation horizontales et verticales est fixé à 200 personnes. </w:t>
      </w:r>
      <w:r w:rsidRPr="0048354B">
        <w:rPr>
          <w:rStyle w:val="a"/>
        </w:rPr>
        <w:t>Dans les établissements de plein air recevant du public, ce n’est pas tant la notion de voie d’évacuation protégée contre l’incendie qui est valable que celle d’issue de secours, et toutes les issues vers le lieu sûr sont considérées comme finales.</w:t>
      </w:r>
    </w:p>
    <w:p w14:paraId="026BFB9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La longueur maximale de voie d’évacuation jusqu’à une issue finale est de 100 m.</w:t>
      </w:r>
    </w:p>
    <w:p w14:paraId="039E8541" w14:textId="77777777" w:rsidR="0024317D" w:rsidRPr="0048354B" w:rsidRDefault="0024317D" w:rsidP="0057350B">
      <w:pPr>
        <w:rPr>
          <w:sz w:val="22"/>
          <w:szCs w:val="22"/>
        </w:rPr>
      </w:pPr>
      <w:r w:rsidRPr="0048354B">
        <w:rPr>
          <w:sz w:val="22"/>
        </w:rPr>
        <w:t xml:space="preserve">L’évacuation vers les issues finales soit assurée à partir de tout point de l’établissement de plein air public. Le nombre et la largeur de ces voies d'évacuation finales sont présentés dans le tableau suivant: </w:t>
      </w:r>
    </w:p>
    <w:p w14:paraId="736ABC18" w14:textId="77777777" w:rsidR="0024317D" w:rsidRPr="0048354B" w:rsidRDefault="0024317D" w:rsidP="0057350B">
      <w:pPr>
        <w:jc w:val="center"/>
        <w:rPr>
          <w:b/>
          <w:bCs/>
          <w:sz w:val="22"/>
          <w:szCs w:val="22"/>
        </w:rPr>
      </w:pPr>
    </w:p>
    <w:p w14:paraId="60BEDF5E" w14:textId="77777777" w:rsidR="0024317D" w:rsidRPr="0048354B" w:rsidRDefault="0024317D" w:rsidP="0057350B">
      <w:pPr>
        <w:jc w:val="center"/>
        <w:rPr>
          <w:b/>
          <w:bCs/>
          <w:sz w:val="22"/>
          <w:szCs w:val="22"/>
        </w:rPr>
      </w:pPr>
    </w:p>
    <w:p w14:paraId="158BF10B" w14:textId="77777777" w:rsidR="0024317D" w:rsidRPr="0048354B" w:rsidRDefault="0024317D" w:rsidP="0057350B">
      <w:pPr>
        <w:jc w:val="center"/>
        <w:rPr>
          <w:b/>
          <w:bCs/>
          <w:sz w:val="22"/>
          <w:szCs w:val="22"/>
        </w:rPr>
      </w:pPr>
    </w:p>
    <w:p w14:paraId="34AAE8F2" w14:textId="77777777" w:rsidR="0024317D" w:rsidRPr="0048354B" w:rsidRDefault="0024317D" w:rsidP="0057350B">
      <w:pPr>
        <w:jc w:val="center"/>
        <w:rPr>
          <w:b/>
          <w:bCs/>
          <w:sz w:val="22"/>
          <w:szCs w:val="22"/>
        </w:rPr>
      </w:pPr>
    </w:p>
    <w:p w14:paraId="1BB75D5D" w14:textId="77777777" w:rsidR="0024317D" w:rsidRPr="0048354B" w:rsidRDefault="0024317D" w:rsidP="0057350B">
      <w:pPr>
        <w:jc w:val="center"/>
        <w:rPr>
          <w:b/>
          <w:bCs/>
          <w:sz w:val="22"/>
          <w:szCs w:val="22"/>
        </w:rPr>
      </w:pPr>
    </w:p>
    <w:p w14:paraId="64857D45" w14:textId="77777777" w:rsidR="0024317D" w:rsidRPr="0048354B" w:rsidRDefault="0024317D" w:rsidP="0057350B">
      <w:pPr>
        <w:jc w:val="center"/>
        <w:rPr>
          <w:b/>
          <w:bCs/>
          <w:sz w:val="22"/>
          <w:szCs w:val="22"/>
        </w:rPr>
      </w:pPr>
    </w:p>
    <w:tbl>
      <w:tblPr>
        <w:tblW w:w="8647" w:type="dxa"/>
        <w:tblInd w:w="70" w:type="dxa"/>
        <w:tblLayout w:type="fixed"/>
        <w:tblCellMar>
          <w:left w:w="70" w:type="dxa"/>
          <w:right w:w="70" w:type="dxa"/>
        </w:tblCellMar>
        <w:tblLook w:val="0000" w:firstRow="0" w:lastRow="0" w:firstColumn="0" w:lastColumn="0" w:noHBand="0" w:noVBand="0"/>
      </w:tblPr>
      <w:tblGrid>
        <w:gridCol w:w="2977"/>
        <w:gridCol w:w="2835"/>
        <w:gridCol w:w="2835"/>
      </w:tblGrid>
      <w:tr w:rsidR="0024317D" w:rsidRPr="0048354B" w14:paraId="20F0E9A9" w14:textId="77777777">
        <w:tc>
          <w:tcPr>
            <w:tcW w:w="8647" w:type="dxa"/>
            <w:gridSpan w:val="3"/>
            <w:tcBorders>
              <w:top w:val="single" w:sz="6" w:space="0" w:color="auto"/>
              <w:left w:val="single" w:sz="6" w:space="0" w:color="auto"/>
              <w:bottom w:val="single" w:sz="6" w:space="0" w:color="auto"/>
              <w:right w:val="single" w:sz="6" w:space="0" w:color="auto"/>
            </w:tcBorders>
            <w:vAlign w:val="center"/>
          </w:tcPr>
          <w:p w14:paraId="70239AA7" w14:textId="77777777" w:rsidR="0024317D" w:rsidRPr="0048354B" w:rsidRDefault="0024317D" w:rsidP="00BA5EF6">
            <w:pPr>
              <w:jc w:val="center"/>
              <w:rPr>
                <w:b/>
                <w:bCs/>
              </w:rPr>
            </w:pPr>
            <w:r w:rsidRPr="0048354B">
              <w:rPr>
                <w:b/>
                <w:sz w:val="22"/>
              </w:rPr>
              <w:t xml:space="preserve">Nombre et largeur des issues finales </w:t>
            </w:r>
          </w:p>
        </w:tc>
      </w:tr>
      <w:tr w:rsidR="0024317D" w:rsidRPr="0048354B" w14:paraId="30B11173" w14:textId="77777777">
        <w:tc>
          <w:tcPr>
            <w:tcW w:w="2977" w:type="dxa"/>
            <w:tcBorders>
              <w:top w:val="single" w:sz="6" w:space="0" w:color="auto"/>
              <w:left w:val="single" w:sz="6" w:space="0" w:color="auto"/>
              <w:bottom w:val="single" w:sz="6" w:space="0" w:color="auto"/>
              <w:right w:val="single" w:sz="6" w:space="0" w:color="auto"/>
            </w:tcBorders>
            <w:vAlign w:val="center"/>
          </w:tcPr>
          <w:p w14:paraId="5540CEF0" w14:textId="77777777" w:rsidR="0024317D" w:rsidRPr="0048354B" w:rsidRDefault="0024317D" w:rsidP="00BA5EF6">
            <w:pPr>
              <w:jc w:val="center"/>
            </w:pPr>
            <w:r w:rsidRPr="0048354B">
              <w:rPr>
                <w:sz w:val="22"/>
              </w:rPr>
              <w:lastRenderedPageBreak/>
              <w:t>Effectif théorique</w:t>
            </w:r>
          </w:p>
          <w:p w14:paraId="324F9F29" w14:textId="77777777" w:rsidR="0024317D" w:rsidRPr="0048354B" w:rsidRDefault="0024317D" w:rsidP="00BA5EF6">
            <w:pPr>
              <w:jc w:val="center"/>
            </w:pPr>
            <w:r w:rsidRPr="0048354B">
              <w:rPr>
                <w:sz w:val="22"/>
              </w:rPr>
              <w:t>(personnes)</w:t>
            </w:r>
          </w:p>
        </w:tc>
        <w:tc>
          <w:tcPr>
            <w:tcW w:w="2835" w:type="dxa"/>
            <w:tcBorders>
              <w:top w:val="single" w:sz="6" w:space="0" w:color="auto"/>
              <w:left w:val="nil"/>
              <w:bottom w:val="single" w:sz="6" w:space="0" w:color="auto"/>
              <w:right w:val="single" w:sz="6" w:space="0" w:color="auto"/>
            </w:tcBorders>
            <w:vAlign w:val="center"/>
          </w:tcPr>
          <w:p w14:paraId="3399B6CC" w14:textId="77777777" w:rsidR="0024317D" w:rsidRPr="0048354B" w:rsidRDefault="0024317D" w:rsidP="00BA5EF6">
            <w:pPr>
              <w:jc w:val="center"/>
            </w:pPr>
            <w:r w:rsidRPr="0048354B">
              <w:rPr>
                <w:sz w:val="22"/>
              </w:rPr>
              <w:t>Nombre d’issues de secours</w:t>
            </w:r>
          </w:p>
        </w:tc>
        <w:tc>
          <w:tcPr>
            <w:tcW w:w="2835" w:type="dxa"/>
            <w:tcBorders>
              <w:top w:val="single" w:sz="6" w:space="0" w:color="auto"/>
              <w:left w:val="nil"/>
              <w:bottom w:val="single" w:sz="6" w:space="0" w:color="auto"/>
              <w:right w:val="single" w:sz="6" w:space="0" w:color="auto"/>
            </w:tcBorders>
            <w:vAlign w:val="center"/>
          </w:tcPr>
          <w:p w14:paraId="2B066DDA" w14:textId="77777777" w:rsidR="0024317D" w:rsidRPr="0048354B" w:rsidRDefault="0024317D" w:rsidP="00BA5EF6">
            <w:pPr>
              <w:jc w:val="center"/>
            </w:pPr>
            <w:r w:rsidRPr="0048354B">
              <w:rPr>
                <w:sz w:val="22"/>
              </w:rPr>
              <w:t xml:space="preserve">Largeur des issues (m) </w:t>
            </w:r>
          </w:p>
        </w:tc>
      </w:tr>
      <w:tr w:rsidR="0024317D" w:rsidRPr="0048354B" w14:paraId="68161D0D" w14:textId="77777777">
        <w:tc>
          <w:tcPr>
            <w:tcW w:w="2977" w:type="dxa"/>
            <w:tcBorders>
              <w:top w:val="single" w:sz="6" w:space="0" w:color="auto"/>
              <w:left w:val="single" w:sz="6" w:space="0" w:color="auto"/>
              <w:bottom w:val="single" w:sz="6" w:space="0" w:color="auto"/>
              <w:right w:val="single" w:sz="6" w:space="0" w:color="auto"/>
            </w:tcBorders>
            <w:vAlign w:val="center"/>
          </w:tcPr>
          <w:p w14:paraId="13F726AC" w14:textId="77777777" w:rsidR="0024317D" w:rsidRPr="0048354B" w:rsidRDefault="0024317D" w:rsidP="00BA5EF6">
            <w:pPr>
              <w:jc w:val="center"/>
            </w:pPr>
            <w:r w:rsidRPr="0048354B">
              <w:rPr>
                <w:sz w:val="22"/>
              </w:rPr>
              <w:t>50 – 100 personnes</w:t>
            </w:r>
          </w:p>
        </w:tc>
        <w:tc>
          <w:tcPr>
            <w:tcW w:w="2835" w:type="dxa"/>
            <w:tcBorders>
              <w:top w:val="single" w:sz="6" w:space="0" w:color="auto"/>
              <w:left w:val="nil"/>
              <w:bottom w:val="single" w:sz="6" w:space="0" w:color="auto"/>
              <w:right w:val="single" w:sz="6" w:space="0" w:color="auto"/>
            </w:tcBorders>
            <w:vAlign w:val="center"/>
          </w:tcPr>
          <w:p w14:paraId="0B934950" w14:textId="77777777" w:rsidR="0024317D" w:rsidRPr="0048354B" w:rsidRDefault="0024317D" w:rsidP="00BA5EF6">
            <w:pPr>
              <w:jc w:val="center"/>
            </w:pPr>
            <w:r w:rsidRPr="0048354B">
              <w:rPr>
                <w:sz w:val="22"/>
              </w:rPr>
              <w:t>1</w:t>
            </w:r>
          </w:p>
        </w:tc>
        <w:tc>
          <w:tcPr>
            <w:tcW w:w="2835" w:type="dxa"/>
            <w:tcBorders>
              <w:top w:val="single" w:sz="6" w:space="0" w:color="auto"/>
              <w:left w:val="nil"/>
              <w:bottom w:val="single" w:sz="6" w:space="0" w:color="auto"/>
              <w:right w:val="single" w:sz="6" w:space="0" w:color="auto"/>
            </w:tcBorders>
            <w:vAlign w:val="center"/>
          </w:tcPr>
          <w:p w14:paraId="2C7037B6" w14:textId="77777777" w:rsidR="0024317D" w:rsidRPr="0048354B" w:rsidRDefault="0024317D" w:rsidP="00BA5EF6">
            <w:pPr>
              <w:jc w:val="center"/>
            </w:pPr>
            <w:r w:rsidRPr="0048354B">
              <w:rPr>
                <w:sz w:val="22"/>
              </w:rPr>
              <w:t>0,90</w:t>
            </w:r>
          </w:p>
        </w:tc>
      </w:tr>
      <w:tr w:rsidR="0024317D" w:rsidRPr="0048354B" w14:paraId="09F0720E" w14:textId="77777777">
        <w:tc>
          <w:tcPr>
            <w:tcW w:w="2977" w:type="dxa"/>
            <w:tcBorders>
              <w:top w:val="single" w:sz="6" w:space="0" w:color="auto"/>
              <w:left w:val="single" w:sz="6" w:space="0" w:color="auto"/>
              <w:bottom w:val="single" w:sz="6" w:space="0" w:color="auto"/>
              <w:right w:val="single" w:sz="6" w:space="0" w:color="auto"/>
            </w:tcBorders>
            <w:vAlign w:val="center"/>
          </w:tcPr>
          <w:p w14:paraId="3365770E" w14:textId="77777777" w:rsidR="0024317D" w:rsidRPr="0048354B" w:rsidRDefault="0024317D" w:rsidP="00BA5EF6">
            <w:pPr>
              <w:jc w:val="center"/>
            </w:pPr>
            <w:r w:rsidRPr="0048354B">
              <w:rPr>
                <w:sz w:val="22"/>
              </w:rPr>
              <w:t>101 – 450 personnes</w:t>
            </w:r>
          </w:p>
        </w:tc>
        <w:tc>
          <w:tcPr>
            <w:tcW w:w="2835" w:type="dxa"/>
            <w:tcBorders>
              <w:top w:val="single" w:sz="6" w:space="0" w:color="auto"/>
              <w:left w:val="nil"/>
              <w:bottom w:val="single" w:sz="6" w:space="0" w:color="auto"/>
              <w:right w:val="single" w:sz="6" w:space="0" w:color="auto"/>
            </w:tcBorders>
            <w:vAlign w:val="center"/>
          </w:tcPr>
          <w:p w14:paraId="56952D2D" w14:textId="77777777" w:rsidR="0024317D" w:rsidRPr="0048354B" w:rsidRDefault="0024317D" w:rsidP="00BA5EF6">
            <w:pPr>
              <w:jc w:val="center"/>
            </w:pPr>
            <w:r w:rsidRPr="0048354B">
              <w:rPr>
                <w:sz w:val="22"/>
              </w:rPr>
              <w:t>2</w:t>
            </w:r>
          </w:p>
        </w:tc>
        <w:tc>
          <w:tcPr>
            <w:tcW w:w="2835" w:type="dxa"/>
            <w:tcBorders>
              <w:top w:val="single" w:sz="6" w:space="0" w:color="auto"/>
              <w:left w:val="nil"/>
              <w:bottom w:val="single" w:sz="6" w:space="0" w:color="auto"/>
              <w:right w:val="single" w:sz="6" w:space="0" w:color="auto"/>
            </w:tcBorders>
            <w:vAlign w:val="center"/>
          </w:tcPr>
          <w:p w14:paraId="33F2F010" w14:textId="77777777" w:rsidR="0024317D" w:rsidRPr="0048354B" w:rsidRDefault="0024317D" w:rsidP="00BA5EF6">
            <w:pPr>
              <w:jc w:val="center"/>
            </w:pPr>
            <w:r w:rsidRPr="0048354B">
              <w:rPr>
                <w:sz w:val="22"/>
              </w:rPr>
              <w:t>0,90</w:t>
            </w:r>
          </w:p>
        </w:tc>
      </w:tr>
      <w:tr w:rsidR="0024317D" w:rsidRPr="0048354B" w14:paraId="3F0692D9" w14:textId="77777777">
        <w:tc>
          <w:tcPr>
            <w:tcW w:w="2977" w:type="dxa"/>
            <w:tcBorders>
              <w:top w:val="single" w:sz="6" w:space="0" w:color="auto"/>
              <w:left w:val="single" w:sz="6" w:space="0" w:color="auto"/>
              <w:bottom w:val="single" w:sz="6" w:space="0" w:color="auto"/>
              <w:right w:val="single" w:sz="6" w:space="0" w:color="auto"/>
            </w:tcBorders>
            <w:vAlign w:val="center"/>
          </w:tcPr>
          <w:p w14:paraId="68542733" w14:textId="77777777" w:rsidR="0024317D" w:rsidRPr="0048354B" w:rsidRDefault="0024317D" w:rsidP="00BA5EF6">
            <w:pPr>
              <w:jc w:val="center"/>
            </w:pPr>
            <w:r w:rsidRPr="0048354B">
              <w:rPr>
                <w:sz w:val="22"/>
              </w:rPr>
              <w:t>451 – 900 personnes</w:t>
            </w:r>
          </w:p>
        </w:tc>
        <w:tc>
          <w:tcPr>
            <w:tcW w:w="2835" w:type="dxa"/>
            <w:tcBorders>
              <w:top w:val="single" w:sz="6" w:space="0" w:color="auto"/>
              <w:left w:val="nil"/>
              <w:bottom w:val="single" w:sz="6" w:space="0" w:color="auto"/>
              <w:right w:val="single" w:sz="6" w:space="0" w:color="auto"/>
            </w:tcBorders>
            <w:vAlign w:val="center"/>
          </w:tcPr>
          <w:p w14:paraId="7F70BE7E" w14:textId="77777777" w:rsidR="0024317D" w:rsidRPr="0048354B" w:rsidRDefault="0024317D" w:rsidP="00BA5EF6">
            <w:pPr>
              <w:jc w:val="center"/>
            </w:pPr>
            <w:r w:rsidRPr="0048354B">
              <w:rPr>
                <w:sz w:val="22"/>
              </w:rPr>
              <w:t>2</w:t>
            </w:r>
          </w:p>
        </w:tc>
        <w:tc>
          <w:tcPr>
            <w:tcW w:w="2835" w:type="dxa"/>
            <w:tcBorders>
              <w:top w:val="single" w:sz="6" w:space="0" w:color="auto"/>
              <w:left w:val="nil"/>
              <w:bottom w:val="single" w:sz="6" w:space="0" w:color="auto"/>
              <w:right w:val="single" w:sz="6" w:space="0" w:color="auto"/>
            </w:tcBorders>
            <w:vAlign w:val="center"/>
          </w:tcPr>
          <w:p w14:paraId="2348E85A" w14:textId="77777777" w:rsidR="0024317D" w:rsidRPr="0048354B" w:rsidRDefault="0024317D" w:rsidP="00BA5EF6">
            <w:pPr>
              <w:jc w:val="center"/>
            </w:pPr>
            <w:r w:rsidRPr="0048354B">
              <w:rPr>
                <w:sz w:val="22"/>
              </w:rPr>
              <w:t>1,40</w:t>
            </w:r>
          </w:p>
        </w:tc>
      </w:tr>
      <w:tr w:rsidR="0024317D" w:rsidRPr="0048354B" w14:paraId="22247DEE" w14:textId="77777777">
        <w:tc>
          <w:tcPr>
            <w:tcW w:w="2977" w:type="dxa"/>
            <w:tcBorders>
              <w:top w:val="single" w:sz="6" w:space="0" w:color="auto"/>
              <w:left w:val="single" w:sz="6" w:space="0" w:color="auto"/>
              <w:bottom w:val="single" w:sz="6" w:space="0" w:color="auto"/>
              <w:right w:val="single" w:sz="6" w:space="0" w:color="auto"/>
            </w:tcBorders>
            <w:vAlign w:val="center"/>
          </w:tcPr>
          <w:p w14:paraId="7A3C539D" w14:textId="77777777" w:rsidR="0024317D" w:rsidRPr="0048354B" w:rsidRDefault="0024317D" w:rsidP="00BA5EF6">
            <w:pPr>
              <w:jc w:val="center"/>
            </w:pPr>
            <w:r w:rsidRPr="0048354B">
              <w:rPr>
                <w:sz w:val="22"/>
              </w:rPr>
              <w:t>901 – 1 800 personnes</w:t>
            </w:r>
          </w:p>
        </w:tc>
        <w:tc>
          <w:tcPr>
            <w:tcW w:w="2835" w:type="dxa"/>
            <w:tcBorders>
              <w:top w:val="single" w:sz="6" w:space="0" w:color="auto"/>
              <w:left w:val="nil"/>
              <w:bottom w:val="single" w:sz="6" w:space="0" w:color="auto"/>
              <w:right w:val="single" w:sz="6" w:space="0" w:color="auto"/>
            </w:tcBorders>
            <w:vAlign w:val="center"/>
          </w:tcPr>
          <w:p w14:paraId="7760A47E" w14:textId="77777777" w:rsidR="0024317D" w:rsidRPr="0048354B" w:rsidRDefault="0024317D" w:rsidP="00BA5EF6">
            <w:pPr>
              <w:jc w:val="center"/>
            </w:pPr>
            <w:r w:rsidRPr="0048354B">
              <w:rPr>
                <w:sz w:val="22"/>
              </w:rPr>
              <w:t>2</w:t>
            </w:r>
          </w:p>
        </w:tc>
        <w:tc>
          <w:tcPr>
            <w:tcW w:w="2835" w:type="dxa"/>
            <w:tcBorders>
              <w:top w:val="single" w:sz="6" w:space="0" w:color="auto"/>
              <w:left w:val="nil"/>
              <w:bottom w:val="single" w:sz="6" w:space="0" w:color="auto"/>
              <w:right w:val="single" w:sz="6" w:space="0" w:color="auto"/>
            </w:tcBorders>
            <w:vAlign w:val="center"/>
          </w:tcPr>
          <w:p w14:paraId="51937CB8" w14:textId="77777777" w:rsidR="0024317D" w:rsidRPr="0048354B" w:rsidRDefault="0024317D" w:rsidP="00BA5EF6">
            <w:pPr>
              <w:jc w:val="center"/>
            </w:pPr>
            <w:r w:rsidRPr="0048354B">
              <w:rPr>
                <w:sz w:val="22"/>
              </w:rPr>
              <w:t>1,80</w:t>
            </w:r>
          </w:p>
        </w:tc>
      </w:tr>
      <w:tr w:rsidR="0024317D" w:rsidRPr="0048354B" w14:paraId="52070245" w14:textId="77777777">
        <w:tc>
          <w:tcPr>
            <w:tcW w:w="2977" w:type="dxa"/>
            <w:tcBorders>
              <w:top w:val="single" w:sz="6" w:space="0" w:color="auto"/>
              <w:left w:val="single" w:sz="6" w:space="0" w:color="auto"/>
              <w:bottom w:val="single" w:sz="6" w:space="0" w:color="auto"/>
              <w:right w:val="single" w:sz="6" w:space="0" w:color="auto"/>
            </w:tcBorders>
            <w:vAlign w:val="center"/>
          </w:tcPr>
          <w:p w14:paraId="6CFFDA31" w14:textId="77777777" w:rsidR="0024317D" w:rsidRPr="0048354B" w:rsidRDefault="0024317D" w:rsidP="00BA5EF6">
            <w:pPr>
              <w:jc w:val="center"/>
            </w:pPr>
            <w:r w:rsidRPr="0048354B">
              <w:rPr>
                <w:sz w:val="22"/>
              </w:rPr>
              <w:t>1 801 – 2 700 personnes</w:t>
            </w:r>
          </w:p>
        </w:tc>
        <w:tc>
          <w:tcPr>
            <w:tcW w:w="2835" w:type="dxa"/>
            <w:tcBorders>
              <w:top w:val="single" w:sz="6" w:space="0" w:color="auto"/>
              <w:left w:val="nil"/>
              <w:bottom w:val="single" w:sz="6" w:space="0" w:color="auto"/>
              <w:right w:val="single" w:sz="6" w:space="0" w:color="auto"/>
            </w:tcBorders>
            <w:vAlign w:val="center"/>
          </w:tcPr>
          <w:p w14:paraId="2E6275A0" w14:textId="77777777" w:rsidR="0024317D" w:rsidRPr="0048354B" w:rsidRDefault="0024317D" w:rsidP="00BA5EF6">
            <w:pPr>
              <w:jc w:val="center"/>
            </w:pPr>
            <w:r w:rsidRPr="0048354B">
              <w:rPr>
                <w:sz w:val="22"/>
              </w:rPr>
              <w:t>3</w:t>
            </w:r>
          </w:p>
        </w:tc>
        <w:tc>
          <w:tcPr>
            <w:tcW w:w="2835" w:type="dxa"/>
            <w:tcBorders>
              <w:top w:val="single" w:sz="6" w:space="0" w:color="auto"/>
              <w:left w:val="nil"/>
              <w:bottom w:val="single" w:sz="6" w:space="0" w:color="auto"/>
              <w:right w:val="single" w:sz="6" w:space="0" w:color="auto"/>
            </w:tcBorders>
            <w:vAlign w:val="center"/>
          </w:tcPr>
          <w:p w14:paraId="12473D4A" w14:textId="77777777" w:rsidR="0024317D" w:rsidRPr="0048354B" w:rsidRDefault="0024317D" w:rsidP="00BA5EF6">
            <w:pPr>
              <w:jc w:val="center"/>
            </w:pPr>
            <w:r w:rsidRPr="0048354B">
              <w:rPr>
                <w:sz w:val="22"/>
              </w:rPr>
              <w:t>1,80</w:t>
            </w:r>
          </w:p>
        </w:tc>
      </w:tr>
    </w:tbl>
    <w:p w14:paraId="71EEE85B" w14:textId="77777777" w:rsidR="0024317D" w:rsidRPr="0048354B" w:rsidRDefault="0024317D" w:rsidP="0057350B">
      <w:pPr>
        <w:rPr>
          <w:highlight w:val="green"/>
        </w:rPr>
      </w:pPr>
    </w:p>
    <w:p w14:paraId="7554DC59"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Pour un effectif supérieur à 2 700 personnes, une (1) issue d’une largeur de 1,80 m est ajoutée par tranche de 900 personnes ou fraction de celle-ci.</w:t>
      </w:r>
    </w:p>
    <w:p w14:paraId="539634BF"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Les issues finales doivent être éloignées entre elles et être disposées de manière à réduire le risque de blocage simultané.</w:t>
      </w:r>
    </w:p>
    <w:p w14:paraId="44726B50" w14:textId="77777777" w:rsidR="0024317D" w:rsidRPr="0048354B" w:rsidRDefault="0024317D" w:rsidP="0057350B">
      <w:pPr>
        <w:tabs>
          <w:tab w:val="clear" w:pos="426"/>
          <w:tab w:val="clear" w:pos="568"/>
          <w:tab w:val="left" w:pos="284"/>
          <w:tab w:val="left" w:pos="1134"/>
          <w:tab w:val="left" w:pos="1560"/>
        </w:tabs>
        <w:rPr>
          <w:rStyle w:val="a"/>
          <w:rFonts w:ascii="Times New Roman" w:hAnsi="Times New Roman" w:cs="Times New Roman"/>
          <w:sz w:val="24"/>
          <w:szCs w:val="24"/>
        </w:rPr>
      </w:pPr>
    </w:p>
    <w:p w14:paraId="748BB36D" w14:textId="77777777" w:rsidR="0024317D" w:rsidRPr="0048354B" w:rsidRDefault="0024317D" w:rsidP="00E41BEC">
      <w:pPr>
        <w:pStyle w:val="ListParagraph"/>
        <w:numPr>
          <w:ilvl w:val="0"/>
          <w:numId w:val="74"/>
        </w:numPr>
        <w:tabs>
          <w:tab w:val="clear" w:pos="426"/>
          <w:tab w:val="clear" w:pos="568"/>
          <w:tab w:val="left" w:pos="284"/>
          <w:tab w:val="left" w:pos="1134"/>
          <w:tab w:val="left" w:pos="1560"/>
        </w:tabs>
        <w:outlineLvl w:val="0"/>
        <w:rPr>
          <w:rStyle w:val="a2"/>
          <w:i/>
          <w:iCs/>
          <w:sz w:val="22"/>
          <w:szCs w:val="22"/>
          <w:u w:val="single"/>
        </w:rPr>
      </w:pPr>
      <w:r w:rsidRPr="0048354B">
        <w:rPr>
          <w:rStyle w:val="a2"/>
          <w:i/>
          <w:sz w:val="22"/>
          <w:u w:val="single"/>
        </w:rPr>
        <w:t>Moyens actifs de protection incendie</w:t>
      </w:r>
    </w:p>
    <w:p w14:paraId="2E6F54DC" w14:textId="77777777" w:rsidR="0024317D" w:rsidRPr="0048354B" w:rsidRDefault="0024317D" w:rsidP="0057350B">
      <w:pPr>
        <w:rPr>
          <w:rStyle w:val="a2"/>
          <w:b w:val="0"/>
          <w:bCs w:val="0"/>
          <w:i/>
          <w:iCs/>
          <w:u w:val="single"/>
          <w:lang w:val="en-US"/>
        </w:rPr>
      </w:pPr>
    </w:p>
    <w:p w14:paraId="001743EF" w14:textId="77777777" w:rsidR="0024317D" w:rsidRPr="0048354B" w:rsidRDefault="0024317D" w:rsidP="00E41BEC">
      <w:pPr>
        <w:pStyle w:val="ListParagraph"/>
        <w:numPr>
          <w:ilvl w:val="0"/>
          <w:numId w:val="45"/>
        </w:numPr>
        <w:rPr>
          <w:rStyle w:val="a"/>
          <w:u w:val="single"/>
        </w:rPr>
      </w:pPr>
      <w:r w:rsidRPr="0048354B">
        <w:rPr>
          <w:u w:val="single"/>
        </w:rPr>
        <w:t xml:space="preserve">Extincteurs portatifs </w:t>
      </w:r>
      <w:r w:rsidRPr="0048354B">
        <w:rPr>
          <w:rStyle w:val="a"/>
          <w:u w:val="single"/>
        </w:rPr>
        <w:t>à poudre sèche ou à base d’eau</w:t>
      </w:r>
    </w:p>
    <w:p w14:paraId="1795CA4B" w14:textId="77777777" w:rsidR="0024317D" w:rsidRPr="0048354B" w:rsidRDefault="0024317D" w:rsidP="0057350B">
      <w:pPr>
        <w:pStyle w:val="ListParagraph"/>
        <w:rPr>
          <w:sz w:val="22"/>
          <w:szCs w:val="22"/>
          <w:u w:val="single"/>
        </w:rPr>
      </w:pPr>
    </w:p>
    <w:p w14:paraId="687E6800" w14:textId="77777777" w:rsidR="0024317D" w:rsidRPr="0048354B" w:rsidRDefault="0024317D" w:rsidP="0057350B">
      <w:pPr>
        <w:pStyle w:val="ListParagraph"/>
        <w:ind w:left="579" w:hanging="11"/>
        <w:rPr>
          <w:sz w:val="22"/>
          <w:szCs w:val="22"/>
        </w:rPr>
      </w:pPr>
      <w:r w:rsidRPr="0048354B">
        <w:rPr>
          <w:sz w:val="22"/>
        </w:rPr>
        <w:t xml:space="preserve">L’installation des extincteurs devra se faire de sorte que chaque point se trouve à une distance maximale de 15 m de l’extincteur le plus proche, avec un nombre minimal de deux (2) extincteurs.  </w:t>
      </w:r>
    </w:p>
    <w:p w14:paraId="5468BDCE" w14:textId="77777777" w:rsidR="0024317D" w:rsidRPr="0048354B" w:rsidRDefault="0024317D" w:rsidP="0057350B">
      <w:pPr>
        <w:tabs>
          <w:tab w:val="left" w:pos="8640"/>
        </w:tabs>
        <w:rPr>
          <w:sz w:val="22"/>
          <w:szCs w:val="22"/>
        </w:rPr>
      </w:pPr>
    </w:p>
    <w:p w14:paraId="51466E7D" w14:textId="77777777" w:rsidR="0024317D" w:rsidRPr="0048354B" w:rsidRDefault="0024317D" w:rsidP="00E41BEC">
      <w:pPr>
        <w:pStyle w:val="ListParagraph"/>
        <w:numPr>
          <w:ilvl w:val="0"/>
          <w:numId w:val="45"/>
        </w:numPr>
        <w:rPr>
          <w:rStyle w:val="a"/>
        </w:rPr>
      </w:pPr>
      <w:r w:rsidRPr="0048354B">
        <w:rPr>
          <w:rStyle w:val="a"/>
          <w:u w:val="single"/>
        </w:rPr>
        <w:t>Points d’eau</w:t>
      </w:r>
    </w:p>
    <w:p w14:paraId="16098568" w14:textId="77777777" w:rsidR="0024317D" w:rsidRPr="0048354B" w:rsidRDefault="0024317D" w:rsidP="0057350B">
      <w:pPr>
        <w:pStyle w:val="ListParagraph"/>
        <w:rPr>
          <w:sz w:val="22"/>
          <w:szCs w:val="22"/>
        </w:rPr>
      </w:pPr>
    </w:p>
    <w:p w14:paraId="064FB203" w14:textId="77777777" w:rsidR="0024317D" w:rsidRPr="0048354B" w:rsidRDefault="0024317D" w:rsidP="0057350B">
      <w:pPr>
        <w:pStyle w:val="ListParagraph"/>
        <w:ind w:left="568"/>
        <w:rPr>
          <w:sz w:val="22"/>
          <w:szCs w:val="22"/>
        </w:rPr>
      </w:pPr>
      <w:r w:rsidRPr="0048354B">
        <w:rPr>
          <w:sz w:val="22"/>
        </w:rPr>
        <w:t>Les établissements de plein air recevant du public doivent disposer d’un nombre suffisant de points d’eau, reliés au réseau de distribution d’eau, avec des tuyaux flexibles d’une longueur de 20 m dotés d’un embout approprié, afin de couvrir la totalité de leur surface.</w:t>
      </w:r>
    </w:p>
    <w:p w14:paraId="3A6CDEA7" w14:textId="77777777" w:rsidR="0024317D" w:rsidRPr="0048354B" w:rsidRDefault="0024317D" w:rsidP="0057350B">
      <w:pPr>
        <w:pStyle w:val="ListParagraph"/>
        <w:tabs>
          <w:tab w:val="clear" w:pos="426"/>
          <w:tab w:val="clear" w:pos="568"/>
          <w:tab w:val="left" w:pos="284"/>
          <w:tab w:val="left" w:pos="1134"/>
          <w:tab w:val="left" w:pos="1560"/>
        </w:tabs>
        <w:outlineLvl w:val="0"/>
        <w:rPr>
          <w:rStyle w:val="a2"/>
          <w:i/>
          <w:iCs/>
          <w:sz w:val="22"/>
          <w:szCs w:val="22"/>
          <w:u w:val="single"/>
        </w:rPr>
      </w:pPr>
    </w:p>
    <w:p w14:paraId="7DA68408" w14:textId="77777777" w:rsidR="0024317D" w:rsidRPr="0048354B" w:rsidRDefault="0024317D">
      <w:pPr>
        <w:tabs>
          <w:tab w:val="clear" w:pos="426"/>
          <w:tab w:val="clear" w:pos="568"/>
          <w:tab w:val="clear" w:pos="710"/>
        </w:tabs>
        <w:overflowPunct/>
        <w:autoSpaceDE/>
        <w:autoSpaceDN/>
        <w:adjustRightInd/>
        <w:jc w:val="left"/>
        <w:textAlignment w:val="auto"/>
        <w:rPr>
          <w:b/>
          <w:bCs/>
        </w:rPr>
      </w:pPr>
    </w:p>
    <w:p w14:paraId="78241F2A" w14:textId="77777777" w:rsidR="0024317D" w:rsidRPr="0048354B" w:rsidRDefault="0024317D" w:rsidP="00E41BEC">
      <w:pPr>
        <w:pStyle w:val="ListParagraph"/>
        <w:numPr>
          <w:ilvl w:val="0"/>
          <w:numId w:val="73"/>
        </w:numPr>
        <w:rPr>
          <w:b/>
          <w:bCs/>
        </w:rPr>
      </w:pPr>
      <w:r w:rsidRPr="0048354B">
        <w:rPr>
          <w:b/>
        </w:rPr>
        <w:t>Exigences spécifiques relatives aux établissements de semi plein air recevant du public</w:t>
      </w:r>
    </w:p>
    <w:p w14:paraId="1CCC7CA1" w14:textId="77777777" w:rsidR="0024317D" w:rsidRPr="0048354B" w:rsidRDefault="0024317D" w:rsidP="00C41F88">
      <w:pPr>
        <w:pStyle w:val="ListParagraph"/>
        <w:rPr>
          <w:b/>
          <w:bCs/>
        </w:rPr>
      </w:pPr>
    </w:p>
    <w:p w14:paraId="6BD5F564" w14:textId="77777777" w:rsidR="0024317D" w:rsidRPr="0048354B" w:rsidRDefault="0024317D" w:rsidP="0057350B">
      <w:pPr>
        <w:rPr>
          <w:b/>
          <w:bCs/>
          <w:sz w:val="22"/>
          <w:szCs w:val="22"/>
        </w:rPr>
      </w:pPr>
      <w:r w:rsidRPr="0048354B">
        <w:rPr>
          <w:sz w:val="22"/>
        </w:rPr>
        <w:t>Les établissements de semi plein air recevant du public relèvent des dispositions des locaux fermés, à l’exception des cas où les conditions ci-dessous sont cumulativement satisfaites, auxquels cas sont appliquées les dispositions relatives aux établissements de plein air recevant du public:</w:t>
      </w:r>
    </w:p>
    <w:p w14:paraId="0A33F36B" w14:textId="77777777" w:rsidR="0024317D" w:rsidRPr="0048354B" w:rsidRDefault="0024317D" w:rsidP="0057350B">
      <w:pPr>
        <w:ind w:left="426"/>
        <w:rPr>
          <w:sz w:val="22"/>
          <w:szCs w:val="22"/>
        </w:rPr>
      </w:pPr>
      <w:r w:rsidRPr="0048354B">
        <w:rPr>
          <w:sz w:val="22"/>
        </w:rPr>
        <w:t>a. le local est en rez-de-chaussée,</w:t>
      </w:r>
    </w:p>
    <w:p w14:paraId="060E0D8A" w14:textId="77777777" w:rsidR="0024317D" w:rsidRPr="0048354B" w:rsidRDefault="0024317D" w:rsidP="0057350B">
      <w:pPr>
        <w:ind w:left="426"/>
        <w:rPr>
          <w:sz w:val="22"/>
          <w:szCs w:val="22"/>
        </w:rPr>
      </w:pPr>
      <w:r w:rsidRPr="0048354B">
        <w:rPr>
          <w:sz w:val="22"/>
        </w:rPr>
        <w:t xml:space="preserve">b. il n’existe pas d’étages au-dessus du local de semi plein air et son toit-terrasse n’est pas utilisé. Tout local en sous-sol, n’ayant pas de lien de fonctionnalité avec l’usage principal du rez-de-chaussée, constitue un compartiment d’incendie distinct. </w:t>
      </w:r>
    </w:p>
    <w:p w14:paraId="642A2D6A" w14:textId="77777777" w:rsidR="0024317D" w:rsidRPr="0048354B" w:rsidRDefault="0024317D" w:rsidP="0057350B">
      <w:pPr>
        <w:ind w:left="426"/>
        <w:rPr>
          <w:sz w:val="22"/>
          <w:szCs w:val="22"/>
        </w:rPr>
      </w:pPr>
      <w:r w:rsidRPr="0048354B">
        <w:rPr>
          <w:sz w:val="22"/>
        </w:rPr>
        <w:t xml:space="preserve">c. la surface totale du local de semi plein air recevant du public ne dépasse pas les 500 m², </w:t>
      </w:r>
    </w:p>
    <w:p w14:paraId="411D23E2" w14:textId="77777777" w:rsidR="0024317D" w:rsidRPr="0048354B" w:rsidRDefault="0024317D" w:rsidP="0057350B">
      <w:pPr>
        <w:ind w:left="426"/>
        <w:rPr>
          <w:sz w:val="22"/>
          <w:szCs w:val="22"/>
        </w:rPr>
      </w:pPr>
      <w:r w:rsidRPr="0048354B">
        <w:rPr>
          <w:sz w:val="22"/>
        </w:rPr>
        <w:t>d.La circulation et l’évacuation du public ne sont pas empêchées par l’accumulation de fumées. Par conséquent:0</w:t>
      </w:r>
    </w:p>
    <w:p w14:paraId="15F66FEB" w14:textId="77777777" w:rsidR="0024317D" w:rsidRPr="0048354B" w:rsidRDefault="0024317D" w:rsidP="0057350B">
      <w:pPr>
        <w:ind w:left="426"/>
        <w:rPr>
          <w:sz w:val="22"/>
          <w:szCs w:val="22"/>
        </w:rPr>
      </w:pPr>
      <w:r w:rsidRPr="0048354B">
        <w:rPr>
          <w:sz w:val="22"/>
        </w:rPr>
        <w:t xml:space="preserve">i. tout élément de construction de la toiture se trouve à une distance d’au moins 2,65 m de son plancher. </w:t>
      </w:r>
    </w:p>
    <w:p w14:paraId="2A30438B" w14:textId="77777777" w:rsidR="0024317D" w:rsidRPr="0048354B" w:rsidRDefault="0024317D" w:rsidP="0057350B">
      <w:pPr>
        <w:ind w:left="426"/>
        <w:rPr>
          <w:sz w:val="22"/>
          <w:szCs w:val="22"/>
        </w:rPr>
      </w:pPr>
      <w:r w:rsidRPr="0048354B">
        <w:rPr>
          <w:sz w:val="22"/>
        </w:rPr>
        <w:t xml:space="preserve">ii. l’ouverture totale de sa surface latérale soit au moins égale à 50 % de celle-ci. La disposition des ouvertures doit garantir l’évacuation des fumées. </w:t>
      </w:r>
      <w:r w:rsidRPr="0048354B">
        <w:rPr>
          <w:color w:val="FF0000"/>
          <w:sz w:val="22"/>
        </w:rPr>
        <w:t xml:space="preserve"> </w:t>
      </w:r>
      <w:r w:rsidRPr="0048354B">
        <w:rPr>
          <w:sz w:val="22"/>
        </w:rPr>
        <w:br w:type="page"/>
      </w:r>
    </w:p>
    <w:p w14:paraId="189BF5AE" w14:textId="77777777" w:rsidR="0024317D" w:rsidRPr="0048354B" w:rsidRDefault="0024317D" w:rsidP="0057350B">
      <w:pPr>
        <w:pStyle w:val="Heading2"/>
        <w:ind w:left="708"/>
        <w:jc w:val="left"/>
        <w:rPr>
          <w:sz w:val="26"/>
          <w:szCs w:val="26"/>
        </w:rPr>
      </w:pPr>
      <w:r w:rsidRPr="0048354B">
        <w:rPr>
          <w:sz w:val="26"/>
        </w:rPr>
        <w:lastRenderedPageBreak/>
        <w:t>Article 4: Enseignement</w:t>
      </w:r>
    </w:p>
    <w:p w14:paraId="322CC0F2"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79F2C83F" w14:textId="77777777" w:rsidR="0024317D" w:rsidRPr="0048354B"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71F90BE6"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A4A6FDC" w14:textId="77777777" w:rsidR="0024317D" w:rsidRPr="0048354B" w:rsidRDefault="0024317D" w:rsidP="0057350B">
      <w:pPr>
        <w:tabs>
          <w:tab w:val="clear" w:pos="426"/>
          <w:tab w:val="clear" w:pos="568"/>
          <w:tab w:val="left" w:pos="284"/>
          <w:tab w:val="left" w:pos="1134"/>
          <w:tab w:val="left" w:pos="1560"/>
        </w:tabs>
        <w:rPr>
          <w:rStyle w:val="FontStyle164"/>
          <w:sz w:val="22"/>
          <w:szCs w:val="22"/>
        </w:rPr>
      </w:pPr>
      <w:r w:rsidRPr="0048354B">
        <w:rPr>
          <w:rStyle w:val="FontStyle164"/>
          <w:sz w:val="22"/>
        </w:rPr>
        <w:t xml:space="preserve">Cette catégorie comprend les bâtiments ou parties de bâtiments destinés à l’enseignement, tels que les bâtiments d’éducation publique et privée de tout niveau pour élèves de plus de 5 ans (écoles maternelles, primaires, secondaires, lycées, collèges, établissements d’enseignement supérieur, établissements d’enseignement technologique, instituts de formation professionnelle, etc.), les établissements d’enseignement privé, les conservatoires de musique, les écoles de formation professionnelle, les ateliers d’art (peinture, sculpture, etc.), les centres d’activités créatives pour enfants de plus de 5 ans, etc., sous réserve de ce qui est défini à l’article 3 du présent chapitre. </w:t>
      </w:r>
    </w:p>
    <w:p w14:paraId="14B24E20" w14:textId="77777777" w:rsidR="0024317D" w:rsidRPr="0048354B" w:rsidRDefault="0024317D" w:rsidP="0057350B">
      <w:pPr>
        <w:tabs>
          <w:tab w:val="clear" w:pos="426"/>
          <w:tab w:val="clear" w:pos="568"/>
          <w:tab w:val="left" w:pos="284"/>
          <w:tab w:val="left" w:pos="1134"/>
          <w:tab w:val="left" w:pos="1560"/>
        </w:tabs>
        <w:rPr>
          <w:rStyle w:val="FontStyle164"/>
          <w:sz w:val="22"/>
          <w:szCs w:val="22"/>
        </w:rPr>
      </w:pPr>
    </w:p>
    <w:p w14:paraId="176BD734" w14:textId="77777777" w:rsidR="0024317D" w:rsidRPr="0048354B" w:rsidRDefault="0024317D" w:rsidP="0057350B">
      <w:pPr>
        <w:tabs>
          <w:tab w:val="clear" w:pos="426"/>
          <w:tab w:val="clear" w:pos="568"/>
          <w:tab w:val="left" w:pos="284"/>
          <w:tab w:val="left" w:pos="1134"/>
          <w:tab w:val="left" w:pos="1560"/>
        </w:tabs>
        <w:rPr>
          <w:rStyle w:val="FontStyle164"/>
          <w:sz w:val="22"/>
          <w:szCs w:val="22"/>
        </w:rPr>
      </w:pPr>
      <w:r w:rsidRPr="0048354B">
        <w:rPr>
          <w:rStyle w:val="FontStyle164"/>
          <w:sz w:val="22"/>
        </w:rPr>
        <w:t>Cette catégorie ne comprend pas les crèches ou haltes-garderies, ni les internats pour enfants de moins de 5 ans, indépendamment du fait que ces locaux offrent ou non la possibilité d’y dormir; ceux-ci sont examinés selon les dispositions de l’article 5.</w:t>
      </w:r>
    </w:p>
    <w:p w14:paraId="1F2B9480" w14:textId="77777777" w:rsidR="0024317D" w:rsidRPr="0048354B" w:rsidRDefault="0024317D" w:rsidP="0057350B">
      <w:pPr>
        <w:rPr>
          <w:rStyle w:val="FontStyle164"/>
          <w:sz w:val="22"/>
          <w:szCs w:val="22"/>
        </w:rPr>
      </w:pPr>
      <w:r w:rsidRPr="0048354B">
        <w:rPr>
          <w:rStyle w:val="FontStyle164"/>
          <w:sz w:val="22"/>
        </w:rPr>
        <w:t>Les salles polyvalentes, de fitness, de bibliothèques, de débarras, de bureaux, de réunions, etc. constituent des usages complémentaires indicatifs de cette catégorie.</w:t>
      </w:r>
    </w:p>
    <w:p w14:paraId="65ECA539" w14:textId="77777777" w:rsidR="0024317D" w:rsidRPr="0048354B" w:rsidRDefault="0024317D" w:rsidP="0057350B">
      <w:pPr>
        <w:rPr>
          <w:rStyle w:val="FontStyle164"/>
          <w:sz w:val="22"/>
          <w:szCs w:val="22"/>
        </w:rPr>
      </w:pPr>
      <w:r w:rsidRPr="0048354B">
        <w:rPr>
          <w:rStyle w:val="FontStyle164"/>
          <w:sz w:val="22"/>
        </w:rPr>
        <w:t>Les bâtiments ou parties de bâtiments à usage d’enseignement n’atteignant pas le nombre d’occupants requis, c’est-à-dire où l’enseignement est dispensé à moins de 6 personnes, sont examinés selon les dispositions de l’article 8 du présent chapitre.</w:t>
      </w:r>
    </w:p>
    <w:p w14:paraId="428B7AC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7BF24D41" w14:textId="77777777" w:rsidR="0024317D" w:rsidRPr="0048354B"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198AA775" w14:textId="77777777" w:rsidR="0024317D" w:rsidRPr="0048354B" w:rsidRDefault="0024317D" w:rsidP="0057350B">
      <w:pPr>
        <w:pStyle w:val="Style38"/>
        <w:widowControl/>
        <w:ind w:firstLine="696"/>
        <w:rPr>
          <w:rStyle w:val="FontStyle164"/>
          <w:sz w:val="22"/>
          <w:szCs w:val="22"/>
        </w:rPr>
      </w:pPr>
    </w:p>
    <w:p w14:paraId="7746FC42" w14:textId="77777777" w:rsidR="0024317D" w:rsidRPr="0048354B" w:rsidRDefault="0024317D" w:rsidP="0057350B">
      <w:pPr>
        <w:pStyle w:val="Style13"/>
        <w:widowControl/>
        <w:tabs>
          <w:tab w:val="left" w:pos="715"/>
        </w:tabs>
        <w:spacing w:before="29" w:line="259" w:lineRule="exact"/>
        <w:rPr>
          <w:rStyle w:val="FontStyle164"/>
          <w:sz w:val="22"/>
          <w:szCs w:val="22"/>
        </w:rPr>
      </w:pPr>
      <w:r w:rsidRPr="0048354B">
        <w:rPr>
          <w:rStyle w:val="FontStyle164"/>
          <w:sz w:val="22"/>
        </w:rPr>
        <w:t>Outre les dispositions générales, le nombre et la largeur des issues de secours par étage sont définis dans le tableau ci-dessous:</w:t>
      </w:r>
    </w:p>
    <w:p w14:paraId="79485820" w14:textId="77777777" w:rsidR="0024317D" w:rsidRPr="0048354B" w:rsidRDefault="0024317D" w:rsidP="0057350B">
      <w:pPr>
        <w:pStyle w:val="Style23"/>
        <w:widowControl/>
        <w:spacing w:line="240" w:lineRule="exact"/>
        <w:ind w:left="298" w:firstLine="0"/>
        <w:rPr>
          <w:rStyle w:val="FontStyle164"/>
          <w:sz w:val="22"/>
          <w:szCs w:val="22"/>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2976"/>
        <w:gridCol w:w="3261"/>
      </w:tblGrid>
      <w:tr w:rsidR="0024317D" w:rsidRPr="0048354B" w14:paraId="5C938FE7" w14:textId="77777777">
        <w:tc>
          <w:tcPr>
            <w:tcW w:w="8931" w:type="dxa"/>
            <w:gridSpan w:val="3"/>
          </w:tcPr>
          <w:p w14:paraId="6769B00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b/>
                <w:sz w:val="22"/>
              </w:rPr>
              <w:t>Nombre et largeur des issues de secours par étage</w:t>
            </w:r>
          </w:p>
        </w:tc>
      </w:tr>
      <w:tr w:rsidR="0024317D" w:rsidRPr="0048354B" w14:paraId="1159C858" w14:textId="77777777">
        <w:tc>
          <w:tcPr>
            <w:tcW w:w="2694" w:type="dxa"/>
          </w:tcPr>
          <w:p w14:paraId="24047F11" w14:textId="77777777" w:rsidR="0024317D" w:rsidRPr="0048354B" w:rsidRDefault="0024317D" w:rsidP="00BA5EF6">
            <w:pPr>
              <w:pStyle w:val="Style5"/>
              <w:widowControl/>
              <w:spacing w:before="34"/>
              <w:rPr>
                <w:rStyle w:val="FontStyle164"/>
                <w:sz w:val="22"/>
                <w:szCs w:val="22"/>
              </w:rPr>
            </w:pPr>
            <w:r w:rsidRPr="0048354B">
              <w:rPr>
                <w:rStyle w:val="FontStyle164"/>
                <w:sz w:val="22"/>
              </w:rPr>
              <w:t>Effectif théorique</w:t>
            </w:r>
          </w:p>
        </w:tc>
        <w:tc>
          <w:tcPr>
            <w:tcW w:w="2976" w:type="dxa"/>
          </w:tcPr>
          <w:p w14:paraId="5B8B631A"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Nombre minimal d’issues</w:t>
            </w:r>
          </w:p>
        </w:tc>
        <w:tc>
          <w:tcPr>
            <w:tcW w:w="3261" w:type="dxa"/>
          </w:tcPr>
          <w:p w14:paraId="0D65B191"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Largeur minimale de chaque issue</w:t>
            </w:r>
          </w:p>
        </w:tc>
      </w:tr>
      <w:tr w:rsidR="0024317D" w:rsidRPr="0048354B" w14:paraId="13D6DB7C" w14:textId="77777777">
        <w:tc>
          <w:tcPr>
            <w:tcW w:w="2694" w:type="dxa"/>
          </w:tcPr>
          <w:p w14:paraId="3C678214" w14:textId="77777777" w:rsidR="0024317D" w:rsidRPr="0048354B" w:rsidRDefault="0024317D" w:rsidP="00BA5EF6">
            <w:pPr>
              <w:tabs>
                <w:tab w:val="left" w:pos="284"/>
                <w:tab w:val="left" w:pos="1134"/>
                <w:tab w:val="left" w:pos="1560"/>
              </w:tabs>
              <w:jc w:val="center"/>
              <w:rPr>
                <w:rStyle w:val="FontStyle164"/>
                <w:sz w:val="22"/>
                <w:szCs w:val="22"/>
              </w:rPr>
            </w:pPr>
            <w:r w:rsidRPr="0048354B">
              <w:rPr>
                <w:rStyle w:val="FontStyle164"/>
                <w:sz w:val="22"/>
              </w:rPr>
              <w:t>Jusqu’à 50</w:t>
            </w:r>
          </w:p>
        </w:tc>
        <w:tc>
          <w:tcPr>
            <w:tcW w:w="2976" w:type="dxa"/>
          </w:tcPr>
          <w:p w14:paraId="69F61640" w14:textId="77777777" w:rsidR="0024317D" w:rsidRPr="0048354B" w:rsidRDefault="0024317D" w:rsidP="00BA5EF6">
            <w:pPr>
              <w:tabs>
                <w:tab w:val="clear" w:pos="710"/>
                <w:tab w:val="left" w:pos="284"/>
                <w:tab w:val="left" w:pos="709"/>
                <w:tab w:val="left" w:pos="1134"/>
                <w:tab w:val="left" w:pos="1560"/>
              </w:tabs>
              <w:jc w:val="center"/>
              <w:rPr>
                <w:rStyle w:val="FontStyle164"/>
                <w:sz w:val="22"/>
                <w:szCs w:val="22"/>
              </w:rPr>
            </w:pPr>
            <w:r w:rsidRPr="0048354B">
              <w:rPr>
                <w:rStyle w:val="FontStyle164"/>
                <w:sz w:val="22"/>
              </w:rPr>
              <w:t>1*</w:t>
            </w:r>
          </w:p>
        </w:tc>
        <w:tc>
          <w:tcPr>
            <w:tcW w:w="3261" w:type="dxa"/>
          </w:tcPr>
          <w:p w14:paraId="20C07F0D" w14:textId="77777777" w:rsidR="0024317D" w:rsidRPr="0048354B" w:rsidRDefault="0024317D" w:rsidP="00BA5EF6">
            <w:pPr>
              <w:tabs>
                <w:tab w:val="clear" w:pos="710"/>
                <w:tab w:val="left" w:pos="284"/>
                <w:tab w:val="left" w:pos="709"/>
                <w:tab w:val="left" w:pos="1134"/>
                <w:tab w:val="left" w:pos="1560"/>
              </w:tabs>
              <w:jc w:val="center"/>
              <w:rPr>
                <w:rStyle w:val="FontStyle164"/>
                <w:sz w:val="22"/>
                <w:szCs w:val="22"/>
              </w:rPr>
            </w:pPr>
            <w:r w:rsidRPr="0048354B">
              <w:rPr>
                <w:rStyle w:val="FontStyle164"/>
                <w:sz w:val="22"/>
              </w:rPr>
              <w:t>0,90</w:t>
            </w:r>
          </w:p>
        </w:tc>
      </w:tr>
      <w:tr w:rsidR="0024317D" w:rsidRPr="0048354B" w14:paraId="16CF5C5F" w14:textId="77777777">
        <w:tc>
          <w:tcPr>
            <w:tcW w:w="2694" w:type="dxa"/>
          </w:tcPr>
          <w:p w14:paraId="34AEDBA5"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51 - 150 personnes</w:t>
            </w:r>
          </w:p>
        </w:tc>
        <w:tc>
          <w:tcPr>
            <w:tcW w:w="2976" w:type="dxa"/>
          </w:tcPr>
          <w:p w14:paraId="332D1A3D"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2</w:t>
            </w:r>
          </w:p>
        </w:tc>
        <w:tc>
          <w:tcPr>
            <w:tcW w:w="3261" w:type="dxa"/>
          </w:tcPr>
          <w:p w14:paraId="64547312"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1,10 m</w:t>
            </w:r>
          </w:p>
        </w:tc>
      </w:tr>
      <w:tr w:rsidR="0024317D" w:rsidRPr="0048354B" w14:paraId="7A285C2A" w14:textId="77777777">
        <w:tc>
          <w:tcPr>
            <w:tcW w:w="2694" w:type="dxa"/>
          </w:tcPr>
          <w:p w14:paraId="2C177264" w14:textId="77777777" w:rsidR="0024317D" w:rsidRPr="0048354B" w:rsidRDefault="0024317D" w:rsidP="00BA5EF6">
            <w:pPr>
              <w:pStyle w:val="Style46"/>
              <w:widowControl/>
              <w:spacing w:before="10"/>
              <w:jc w:val="center"/>
              <w:rPr>
                <w:rStyle w:val="FontStyle164"/>
                <w:sz w:val="22"/>
                <w:szCs w:val="22"/>
              </w:rPr>
            </w:pPr>
            <w:r w:rsidRPr="0048354B">
              <w:rPr>
                <w:rStyle w:val="FontStyle164"/>
                <w:sz w:val="22"/>
              </w:rPr>
              <w:t>151 - 400 personnes</w:t>
            </w:r>
          </w:p>
        </w:tc>
        <w:tc>
          <w:tcPr>
            <w:tcW w:w="2976" w:type="dxa"/>
          </w:tcPr>
          <w:p w14:paraId="1A8C43E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2</w:t>
            </w:r>
          </w:p>
        </w:tc>
        <w:tc>
          <w:tcPr>
            <w:tcW w:w="3261" w:type="dxa"/>
          </w:tcPr>
          <w:p w14:paraId="12163CD4"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1,40 m</w:t>
            </w:r>
          </w:p>
        </w:tc>
      </w:tr>
      <w:tr w:rsidR="0024317D" w:rsidRPr="0048354B" w14:paraId="389C77D2" w14:textId="77777777">
        <w:tc>
          <w:tcPr>
            <w:tcW w:w="2694" w:type="dxa"/>
          </w:tcPr>
          <w:p w14:paraId="7964BE93"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401 - 700 personnes</w:t>
            </w:r>
          </w:p>
        </w:tc>
        <w:tc>
          <w:tcPr>
            <w:tcW w:w="2976" w:type="dxa"/>
          </w:tcPr>
          <w:p w14:paraId="28F00F68"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3</w:t>
            </w:r>
          </w:p>
        </w:tc>
        <w:tc>
          <w:tcPr>
            <w:tcW w:w="3261" w:type="dxa"/>
          </w:tcPr>
          <w:p w14:paraId="1C8BC1F4"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1,60 m</w:t>
            </w:r>
          </w:p>
        </w:tc>
      </w:tr>
      <w:tr w:rsidR="0024317D" w:rsidRPr="0048354B" w14:paraId="1E319300" w14:textId="77777777">
        <w:tc>
          <w:tcPr>
            <w:tcW w:w="2694" w:type="dxa"/>
          </w:tcPr>
          <w:p w14:paraId="65AD8662"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701 - 1 000 personnes</w:t>
            </w:r>
          </w:p>
        </w:tc>
        <w:tc>
          <w:tcPr>
            <w:tcW w:w="2976" w:type="dxa"/>
          </w:tcPr>
          <w:p w14:paraId="4D09484D"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4</w:t>
            </w:r>
          </w:p>
        </w:tc>
        <w:tc>
          <w:tcPr>
            <w:tcW w:w="3261" w:type="dxa"/>
          </w:tcPr>
          <w:p w14:paraId="78277E9F"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1,80 m</w:t>
            </w:r>
          </w:p>
        </w:tc>
      </w:tr>
    </w:tbl>
    <w:p w14:paraId="6EE11694" w14:textId="77777777" w:rsidR="0024317D" w:rsidRPr="0048354B" w:rsidRDefault="0024317D" w:rsidP="0057350B">
      <w:pPr>
        <w:tabs>
          <w:tab w:val="clear" w:pos="710"/>
          <w:tab w:val="left" w:pos="284"/>
          <w:tab w:val="left" w:pos="709"/>
          <w:tab w:val="left" w:pos="1134"/>
          <w:tab w:val="left" w:pos="1560"/>
        </w:tabs>
        <w:rPr>
          <w:rStyle w:val="a"/>
          <w:i/>
          <w:iCs/>
          <w:sz w:val="18"/>
          <w:szCs w:val="18"/>
        </w:rPr>
      </w:pPr>
      <w:r w:rsidRPr="0048354B">
        <w:rPr>
          <w:rStyle w:val="a"/>
          <w:sz w:val="18"/>
        </w:rPr>
        <w:t>* Exceptionnellement, dans les locaux en sous-sol à usage principal, l’existence d’au moins deux (2) issues de secours d’une largeur minimale de 0,90 m est obligatoire.</w:t>
      </w:r>
    </w:p>
    <w:p w14:paraId="4C2C12B7" w14:textId="77777777" w:rsidR="0024317D" w:rsidRPr="0048354B" w:rsidRDefault="0024317D" w:rsidP="0057350B">
      <w:pPr>
        <w:tabs>
          <w:tab w:val="clear" w:pos="710"/>
          <w:tab w:val="left" w:pos="284"/>
          <w:tab w:val="left" w:pos="709"/>
          <w:tab w:val="left" w:pos="1134"/>
          <w:tab w:val="left" w:pos="1560"/>
        </w:tabs>
        <w:rPr>
          <w:rStyle w:val="a"/>
          <w:b/>
          <w:bCs/>
          <w:color w:val="FF0000"/>
          <w:lang w:eastAsia="en-US"/>
        </w:rPr>
      </w:pPr>
    </w:p>
    <w:p w14:paraId="51D6E67F" w14:textId="77777777" w:rsidR="0024317D" w:rsidRPr="0048354B" w:rsidRDefault="0024317D" w:rsidP="0057350B">
      <w:pPr>
        <w:pStyle w:val="Style23"/>
        <w:widowControl/>
        <w:spacing w:before="14" w:line="254" w:lineRule="exact"/>
        <w:ind w:firstLine="0"/>
        <w:rPr>
          <w:rStyle w:val="FontStyle164"/>
          <w:sz w:val="22"/>
          <w:szCs w:val="22"/>
        </w:rPr>
      </w:pPr>
      <w:r w:rsidRPr="0048354B">
        <w:rPr>
          <w:rStyle w:val="FontStyle164"/>
          <w:sz w:val="22"/>
        </w:rPr>
        <w:t>Pour un effectif supérieur à 1 000 personnes, une (1) issue d’une largeur de 1,80 m par tranche de 250 personnes ou fraction de celle-ci est ajoutée.</w:t>
      </w:r>
    </w:p>
    <w:p w14:paraId="3C55852E" w14:textId="77777777" w:rsidR="0024317D" w:rsidRPr="0048354B" w:rsidRDefault="0024317D" w:rsidP="0057350B">
      <w:pPr>
        <w:pStyle w:val="Style23"/>
        <w:widowControl/>
        <w:spacing w:line="254" w:lineRule="exact"/>
        <w:ind w:firstLine="0"/>
        <w:rPr>
          <w:rStyle w:val="FontStyle164"/>
          <w:sz w:val="22"/>
          <w:szCs w:val="22"/>
        </w:rPr>
      </w:pPr>
    </w:p>
    <w:p w14:paraId="37E316E5" w14:textId="77777777" w:rsidR="0024317D" w:rsidRPr="0048354B" w:rsidRDefault="0024317D" w:rsidP="0057350B">
      <w:pPr>
        <w:pStyle w:val="Style23"/>
        <w:widowControl/>
        <w:spacing w:line="254" w:lineRule="exact"/>
        <w:ind w:firstLine="0"/>
        <w:rPr>
          <w:rStyle w:val="FontStyle164"/>
          <w:sz w:val="22"/>
          <w:szCs w:val="22"/>
        </w:rPr>
      </w:pPr>
      <w:r w:rsidRPr="0048354B">
        <w:rPr>
          <w:rStyle w:val="FontStyle164"/>
          <w:sz w:val="22"/>
        </w:rPr>
        <w:t>La distance directe du point le plus éloigné de la porte d’une salle de cours ne doit pas dépasser les 12 mètres. En cas contraire on doit ajouter une seconde porte. (Schéma 29)</w:t>
      </w:r>
    </w:p>
    <w:p w14:paraId="1DF21939" w14:textId="77777777" w:rsidR="0024317D" w:rsidRPr="0048354B" w:rsidRDefault="0024317D" w:rsidP="0057350B">
      <w:pPr>
        <w:tabs>
          <w:tab w:val="left" w:pos="284"/>
          <w:tab w:val="left" w:pos="1134"/>
          <w:tab w:val="left" w:pos="1560"/>
        </w:tabs>
        <w:jc w:val="center"/>
        <w:rPr>
          <w:rStyle w:val="FontStyle164"/>
          <w:sz w:val="22"/>
          <w:szCs w:val="22"/>
        </w:rPr>
        <w:sectPr w:rsidR="0024317D" w:rsidRPr="0048354B" w:rsidSect="00BA5EF6">
          <w:headerReference w:type="even" r:id="rId72"/>
          <w:headerReference w:type="default" r:id="rId73"/>
          <w:footerReference w:type="default" r:id="rId74"/>
          <w:pgSz w:w="11905" w:h="16837"/>
          <w:pgMar w:top="1128" w:right="1414" w:bottom="1440" w:left="1424" w:header="720" w:footer="720" w:gutter="0"/>
          <w:cols w:space="60"/>
          <w:noEndnote/>
        </w:sectPr>
      </w:pPr>
    </w:p>
    <w:p w14:paraId="6BBE64DD" w14:textId="2BDE4760" w:rsidR="0024317D" w:rsidRPr="0048354B" w:rsidRDefault="00944A81" w:rsidP="0057350B">
      <w:pPr>
        <w:pStyle w:val="Style23"/>
        <w:widowControl/>
        <w:tabs>
          <w:tab w:val="left" w:pos="2192"/>
        </w:tabs>
        <w:spacing w:line="252" w:lineRule="exact"/>
        <w:ind w:firstLine="296"/>
        <w:rPr>
          <w:rStyle w:val="FontStyle164"/>
          <w:sz w:val="22"/>
          <w:szCs w:val="22"/>
        </w:rPr>
      </w:pPr>
      <w:r w:rsidRPr="0048354B">
        <w:rPr>
          <w:noProof/>
        </w:rPr>
        <w:lastRenderedPageBreak/>
        <mc:AlternateContent>
          <mc:Choice Requires="wps">
            <w:drawing>
              <wp:anchor distT="0" distB="0" distL="114300" distR="114300" simplePos="0" relativeHeight="251674112" behindDoc="0" locked="0" layoutInCell="1" allowOverlap="1" wp14:anchorId="4DA261EA" wp14:editId="3A5D6451">
                <wp:simplePos x="0" y="0"/>
                <wp:positionH relativeFrom="column">
                  <wp:posOffset>-207645</wp:posOffset>
                </wp:positionH>
                <wp:positionV relativeFrom="paragraph">
                  <wp:posOffset>-285750</wp:posOffset>
                </wp:positionV>
                <wp:extent cx="5867400" cy="2245360"/>
                <wp:effectExtent l="9525" t="9525" r="9525" b="12065"/>
                <wp:wrapSquare wrapText="bothSides"/>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245360"/>
                        </a:xfrm>
                        <a:prstGeom prst="rect">
                          <a:avLst/>
                        </a:prstGeom>
                        <a:solidFill>
                          <a:srgbClr val="FFFFFF"/>
                        </a:solidFill>
                        <a:ln w="9525">
                          <a:solidFill>
                            <a:srgbClr val="000000"/>
                          </a:solidFill>
                          <a:miter lim="800000"/>
                          <a:headEnd/>
                          <a:tailEnd/>
                        </a:ln>
                      </wps:spPr>
                      <wps:txbx>
                        <w:txbxContent>
                          <w:p w14:paraId="4353F8D1" w14:textId="77777777" w:rsidR="0024317D" w:rsidRPr="00A52C7B" w:rsidRDefault="0024317D" w:rsidP="0057350B">
                            <w:pPr>
                              <w:rPr>
                                <w:b/>
                                <w:bCs/>
                                <w:i/>
                                <w:iCs/>
                                <w:sz w:val="18"/>
                                <w:szCs w:val="18"/>
                              </w:rPr>
                            </w:pPr>
                            <w:r>
                              <w:rPr>
                                <w:b/>
                                <w:i/>
                                <w:sz w:val="18"/>
                              </w:rPr>
                              <w:t>Schéma 29: Exigences spécifiques relatives à la distance directe à l’intérieur des salles</w:t>
                            </w:r>
                          </w:p>
                          <w:p w14:paraId="077D469E" w14:textId="77777777" w:rsidR="0024317D" w:rsidRPr="003951AE" w:rsidRDefault="001E7C2A" w:rsidP="0057350B">
                            <w:pPr>
                              <w:rPr>
                                <w:b/>
                                <w:bCs/>
                                <w:i/>
                                <w:iCs/>
                                <w:sz w:val="18"/>
                                <w:szCs w:val="18"/>
                              </w:rPr>
                            </w:pPr>
                            <w:r>
                              <w:rPr>
                                <w:b/>
                                <w:i/>
                                <w:noProof/>
                                <w:sz w:val="18"/>
                              </w:rPr>
                              <w:drawing>
                                <wp:inline distT="0" distB="0" distL="0" distR="0" wp14:anchorId="47B5DDF8" wp14:editId="27114CEF">
                                  <wp:extent cx="5722620" cy="2065020"/>
                                  <wp:effectExtent l="19050" t="0" r="0" b="0"/>
                                  <wp:docPr id="63" name="Picture 87" descr="sx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x29.jpg"/>
                                          <pic:cNvPicPr>
                                            <a:picLocks noChangeAspect="1" noChangeArrowheads="1"/>
                                          </pic:cNvPicPr>
                                        </pic:nvPicPr>
                                        <pic:blipFill>
                                          <a:blip r:embed="rId75"/>
                                          <a:srcRect/>
                                          <a:stretch>
                                            <a:fillRect/>
                                          </a:stretch>
                                        </pic:blipFill>
                                        <pic:spPr bwMode="auto">
                                          <a:xfrm>
                                            <a:off x="0" y="0"/>
                                            <a:ext cx="5722620" cy="206502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261EA" id="_x0000_s1070" type="#_x0000_t202" style="position:absolute;left:0;text-align:left;margin-left:-16.35pt;margin-top:-22.5pt;width:462pt;height:176.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">
                <v:textbox>
                  <w:txbxContent>
                    <w:p w14:paraId="4353F8D1" w14:textId="77777777" w:rsidR="0024317D" w:rsidRPr="00A52C7B" w:rsidRDefault="0024317D" w:rsidP="0057350B">
                      <w:pPr>
                        <w:rPr>
                          <w:b/>
                          <w:bCs/>
                          <w:i/>
                          <w:iCs/>
                          <w:sz w:val="18"/>
                          <w:szCs w:val="18"/>
                        </w:rPr>
                      </w:pPr>
                      <w:r>
                        <w:rPr>
                          <w:b/>
                          <w:i/>
                          <w:sz w:val="18"/>
                        </w:rPr>
                        <w:t>Schéma 29: Exigences spécifiques relatives à la distance directe à l’intérieur des salles</w:t>
                      </w:r>
                    </w:p>
                    <w:p w14:paraId="077D469E" w14:textId="77777777" w:rsidR="0024317D" w:rsidRPr="003951AE" w:rsidRDefault="001E7C2A" w:rsidP="0057350B">
                      <w:pPr>
                        <w:rPr>
                          <w:b/>
                          <w:bCs/>
                          <w:i/>
                          <w:iCs/>
                          <w:sz w:val="18"/>
                          <w:szCs w:val="18"/>
                        </w:rPr>
                      </w:pPr>
                      <w:r>
                        <w:rPr>
                          <w:b/>
                          <w:i/>
                          <w:noProof/>
                          <w:sz w:val="18"/>
                        </w:rPr>
                        <w:drawing>
                          <wp:inline distT="0" distB="0" distL="0" distR="0" wp14:anchorId="47B5DDF8" wp14:editId="27114CEF">
                            <wp:extent cx="5722620" cy="2065020"/>
                            <wp:effectExtent l="19050" t="0" r="0" b="0"/>
                            <wp:docPr id="63" name="Picture 87" descr="sx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x29.jpg"/>
                                    <pic:cNvPicPr>
                                      <a:picLocks noChangeAspect="1" noChangeArrowheads="1"/>
                                    </pic:cNvPicPr>
                                  </pic:nvPicPr>
                                  <pic:blipFill>
                                    <a:blip r:embed="rId76"/>
                                    <a:srcRect/>
                                    <a:stretch>
                                      <a:fillRect/>
                                    </a:stretch>
                                  </pic:blipFill>
                                  <pic:spPr bwMode="auto">
                                    <a:xfrm>
                                      <a:off x="0" y="0"/>
                                      <a:ext cx="5722620" cy="2065020"/>
                                    </a:xfrm>
                                    <a:prstGeom prst="rect">
                                      <a:avLst/>
                                    </a:prstGeom>
                                    <a:noFill/>
                                    <a:ln w="9525">
                                      <a:noFill/>
                                      <a:miter lim="800000"/>
                                      <a:headEnd/>
                                      <a:tailEnd/>
                                    </a:ln>
                                  </pic:spPr>
                                </pic:pic>
                              </a:graphicData>
                            </a:graphic>
                          </wp:inline>
                        </w:drawing>
                      </w:r>
                    </w:p>
                  </w:txbxContent>
                </v:textbox>
                <w10:wrap type="square"/>
              </v:shape>
            </w:pict>
          </mc:Fallback>
        </mc:AlternateContent>
      </w:r>
      <w:r w:rsidR="008153CD" w:rsidRPr="0048354B">
        <w:rPr>
          <w:rStyle w:val="FontStyle164"/>
          <w:sz w:val="22"/>
        </w:rPr>
        <w:tab/>
      </w:r>
    </w:p>
    <w:p w14:paraId="0230653B" w14:textId="77777777" w:rsidR="0024317D" w:rsidRPr="0048354B" w:rsidRDefault="0024317D" w:rsidP="0057350B">
      <w:pPr>
        <w:pStyle w:val="Style23"/>
        <w:widowControl/>
        <w:spacing w:line="254" w:lineRule="exact"/>
        <w:ind w:firstLine="0"/>
        <w:rPr>
          <w:rStyle w:val="FontStyle164"/>
          <w:sz w:val="22"/>
          <w:szCs w:val="22"/>
        </w:rPr>
      </w:pPr>
    </w:p>
    <w:p w14:paraId="15A82E20" w14:textId="77777777" w:rsidR="0024317D" w:rsidRPr="0048354B" w:rsidRDefault="0024317D" w:rsidP="0057350B">
      <w:pPr>
        <w:pStyle w:val="Style23"/>
        <w:widowControl/>
        <w:spacing w:line="254" w:lineRule="exact"/>
        <w:ind w:firstLine="0"/>
        <w:rPr>
          <w:rStyle w:val="FontStyle164"/>
          <w:sz w:val="22"/>
          <w:szCs w:val="22"/>
        </w:rPr>
      </w:pPr>
      <w:r w:rsidRPr="0048354B">
        <w:rPr>
          <w:rStyle w:val="FontStyle164"/>
          <w:sz w:val="22"/>
        </w:rPr>
        <w:t>Toute porte appartenant aux voies d’évacuation et provenant d’une salle dont l’effectif est supérieur à 30 personnes doit s’ouvrir dans le sens de l’évacuation et être résistante au feu avec un indice de résistance d’au moins 30 minutes.</w:t>
      </w:r>
    </w:p>
    <w:p w14:paraId="6FFE431D" w14:textId="77777777" w:rsidR="0024317D" w:rsidRPr="0048354B" w:rsidRDefault="0024317D" w:rsidP="0057350B">
      <w:pPr>
        <w:pStyle w:val="Style23"/>
        <w:widowControl/>
        <w:spacing w:line="254" w:lineRule="exact"/>
        <w:ind w:firstLine="0"/>
        <w:rPr>
          <w:rStyle w:val="FontStyle164"/>
          <w:sz w:val="22"/>
          <w:szCs w:val="22"/>
        </w:rPr>
      </w:pPr>
      <w:r w:rsidRPr="0048354B">
        <w:rPr>
          <w:rStyle w:val="FontStyle164"/>
          <w:sz w:val="22"/>
        </w:rPr>
        <w:t>Lorsque la porte dessert plus de 50 personnes, la présence de tout système de verrouillage, à l’exception d’un équipement spécifique convenant à un contexte de panique, est interdite.</w:t>
      </w:r>
    </w:p>
    <w:p w14:paraId="086196F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22E84224" w14:textId="77777777" w:rsidR="0024317D" w:rsidRPr="0048354B"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Protection structurale contre l’incendie.</w:t>
      </w:r>
    </w:p>
    <w:p w14:paraId="433E2776" w14:textId="77777777" w:rsidR="0024317D" w:rsidRPr="0048354B" w:rsidRDefault="0024317D" w:rsidP="004E664D">
      <w:pPr>
        <w:pStyle w:val="ListParagraph"/>
        <w:tabs>
          <w:tab w:val="clear" w:pos="426"/>
          <w:tab w:val="clear" w:pos="568"/>
          <w:tab w:val="left" w:pos="284"/>
          <w:tab w:val="left" w:pos="1134"/>
          <w:tab w:val="left" w:pos="1560"/>
        </w:tabs>
        <w:rPr>
          <w:rStyle w:val="a4"/>
          <w:rFonts w:ascii="Arial" w:hAnsi="Arial" w:cs="Arial"/>
          <w:sz w:val="24"/>
          <w:szCs w:val="24"/>
        </w:rPr>
      </w:pPr>
    </w:p>
    <w:p w14:paraId="427C9F2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FontStyle164"/>
          <w:sz w:val="22"/>
          <w:szCs w:val="22"/>
        </w:rPr>
      </w:pPr>
      <w:r w:rsidRPr="0048354B">
        <w:rPr>
          <w:rStyle w:val="FontStyle164"/>
          <w:sz w:val="22"/>
        </w:rPr>
        <w:t>Dans les bâtiments d’enseignement d’une hauteur supérieure à 15 mètres, il faut prévoir une cage d’escalier et un ascenseur pour l’accès des pompiers.</w:t>
      </w:r>
    </w:p>
    <w:p w14:paraId="41F35BDC" w14:textId="77777777" w:rsidR="0024317D" w:rsidRPr="0048354B" w:rsidRDefault="0024317D" w:rsidP="0057350B">
      <w:pPr>
        <w:pStyle w:val="Style46"/>
        <w:widowControl/>
        <w:spacing w:before="38" w:line="254" w:lineRule="exact"/>
        <w:rPr>
          <w:rStyle w:val="FontStyle164"/>
          <w:sz w:val="22"/>
          <w:szCs w:val="22"/>
        </w:rPr>
      </w:pPr>
      <w:r w:rsidRPr="0048354B">
        <w:rPr>
          <w:rStyle w:val="FontStyle164"/>
          <w:sz w:val="22"/>
        </w:rPr>
        <w:t>Les locaux à risque, y compris les cuisines, les laveries et les locaux de collecte des déchets, doivent, indépendamment de la superficie, constituer des compartiments d’incendie autonomes, disposer d’ouvertures de ventilation et ne pas être situés sous ou près des issues finales.</w:t>
      </w:r>
    </w:p>
    <w:p w14:paraId="3017F0F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FontStyle164"/>
          <w:b/>
          <w:bCs/>
          <w:sz w:val="22"/>
          <w:szCs w:val="22"/>
        </w:rPr>
      </w:pPr>
    </w:p>
    <w:p w14:paraId="21834E94" w14:textId="77777777" w:rsidR="0024317D" w:rsidRPr="0048354B"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Éclairage, signalisation de sécurité et plans d’évacuation.</w:t>
      </w:r>
    </w:p>
    <w:p w14:paraId="456A555D" w14:textId="77777777" w:rsidR="0024317D" w:rsidRPr="0048354B" w:rsidRDefault="0024317D" w:rsidP="004E664D">
      <w:pPr>
        <w:pStyle w:val="ListParagraph"/>
        <w:tabs>
          <w:tab w:val="clear" w:pos="426"/>
          <w:tab w:val="clear" w:pos="568"/>
          <w:tab w:val="left" w:pos="284"/>
          <w:tab w:val="left" w:pos="1134"/>
          <w:tab w:val="left" w:pos="1560"/>
        </w:tabs>
        <w:rPr>
          <w:rStyle w:val="a4"/>
          <w:rFonts w:ascii="Arial" w:hAnsi="Arial" w:cs="Arial"/>
          <w:sz w:val="24"/>
          <w:szCs w:val="24"/>
        </w:rPr>
      </w:pPr>
    </w:p>
    <w:p w14:paraId="1B59A335" w14:textId="77777777" w:rsidR="0024317D" w:rsidRPr="0048354B" w:rsidRDefault="0024317D" w:rsidP="0057350B">
      <w:pPr>
        <w:tabs>
          <w:tab w:val="clear" w:pos="426"/>
          <w:tab w:val="clear" w:pos="568"/>
          <w:tab w:val="left" w:pos="284"/>
          <w:tab w:val="left" w:pos="1134"/>
          <w:tab w:val="left" w:pos="1560"/>
        </w:tabs>
        <w:rPr>
          <w:rStyle w:val="FontStyle164"/>
          <w:b/>
          <w:bCs/>
          <w:sz w:val="22"/>
          <w:szCs w:val="22"/>
        </w:rPr>
      </w:pPr>
      <w:r w:rsidRPr="0048354B">
        <w:rPr>
          <w:rStyle w:val="FontStyle164"/>
          <w:sz w:val="22"/>
        </w:rPr>
        <w:t>L’installation d’un éclairage de sécurité pour les voies d’évacuation et les issues de secours est obligatoire.</w:t>
      </w:r>
    </w:p>
    <w:p w14:paraId="58D6FA99" w14:textId="77777777" w:rsidR="0024317D" w:rsidRPr="0048354B" w:rsidRDefault="0024317D" w:rsidP="0057350B">
      <w:pPr>
        <w:tabs>
          <w:tab w:val="left" w:pos="284"/>
          <w:tab w:val="left" w:pos="1134"/>
          <w:tab w:val="left" w:pos="1560"/>
        </w:tabs>
        <w:rPr>
          <w:rStyle w:val="FontStyle164"/>
          <w:b/>
          <w:bCs/>
          <w:sz w:val="22"/>
          <w:szCs w:val="22"/>
        </w:rPr>
      </w:pPr>
      <w:r w:rsidRPr="0048354B">
        <w:rPr>
          <w:rStyle w:val="FontStyle164"/>
          <w:sz w:val="22"/>
        </w:rPr>
        <w:t>La signalisation de sécurité des voies d’évacuation, des issues de secours et du matériel/équipement de lutte contre l’incendie est obligatoire.</w:t>
      </w:r>
      <w:r w:rsidRPr="0048354B">
        <w:rPr>
          <w:rStyle w:val="FontStyle164"/>
          <w:b/>
          <w:sz w:val="22"/>
        </w:rPr>
        <w:t xml:space="preserve"> </w:t>
      </w:r>
    </w:p>
    <w:p w14:paraId="4A58B153" w14:textId="77777777" w:rsidR="0024317D" w:rsidRPr="0048354B" w:rsidRDefault="0024317D" w:rsidP="0057350B">
      <w:pPr>
        <w:rPr>
          <w:rStyle w:val="FontStyle164"/>
          <w:sz w:val="22"/>
          <w:szCs w:val="22"/>
        </w:rPr>
      </w:pPr>
      <w:r w:rsidRPr="0048354B">
        <w:rPr>
          <w:rStyle w:val="FontStyle164"/>
          <w:sz w:val="22"/>
        </w:rPr>
        <w:t>Dans les établissements d’enseignement dont l’usage principal s’étend sur trois (3) étages ou niveaux ou plus, l’existence de plans d’évacuation dans chaque local à usage principal ainsi que dans les parties communes est obligatoire.</w:t>
      </w:r>
    </w:p>
    <w:p w14:paraId="47978CA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FontStyle164"/>
          <w:sz w:val="22"/>
          <w:szCs w:val="22"/>
        </w:rPr>
      </w:pPr>
    </w:p>
    <w:p w14:paraId="1BFBB1CB" w14:textId="77777777" w:rsidR="0024317D" w:rsidRPr="0048354B" w:rsidRDefault="0024317D" w:rsidP="00E41BEC">
      <w:pPr>
        <w:pStyle w:val="ListParagraph"/>
        <w:numPr>
          <w:ilvl w:val="0"/>
          <w:numId w:val="5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Mesures de prévention et actions nécessaires</w:t>
      </w:r>
    </w:p>
    <w:p w14:paraId="21E08B65" w14:textId="77777777" w:rsidR="0024317D" w:rsidRPr="0048354B" w:rsidRDefault="0024317D" w:rsidP="004E664D">
      <w:pPr>
        <w:pStyle w:val="ListParagraph"/>
        <w:tabs>
          <w:tab w:val="clear" w:pos="426"/>
          <w:tab w:val="clear" w:pos="568"/>
          <w:tab w:val="left" w:pos="284"/>
          <w:tab w:val="left" w:pos="1134"/>
          <w:tab w:val="left" w:pos="1560"/>
        </w:tabs>
        <w:rPr>
          <w:rStyle w:val="a4"/>
          <w:rFonts w:ascii="Arial" w:hAnsi="Arial" w:cs="Arial"/>
          <w:sz w:val="24"/>
          <w:szCs w:val="24"/>
        </w:rPr>
      </w:pPr>
    </w:p>
    <w:p w14:paraId="3E506294" w14:textId="77777777" w:rsidR="0024317D" w:rsidRPr="0048354B" w:rsidRDefault="0024317D" w:rsidP="0057350B">
      <w:pPr>
        <w:pStyle w:val="Style5"/>
        <w:widowControl/>
        <w:spacing w:line="240" w:lineRule="exact"/>
        <w:jc w:val="both"/>
        <w:rPr>
          <w:sz w:val="22"/>
          <w:szCs w:val="22"/>
        </w:rPr>
      </w:pPr>
      <w:r w:rsidRPr="0048354B">
        <w:rPr>
          <w:sz w:val="22"/>
        </w:rPr>
        <w:t xml:space="preserve">Dans les laboratoires utilisant des liquides inflammables dont la quantité totale est supérieure à 50l, le stockage de leurs conteneurs dans des armoires de résistance au feu d’au moins 30 min, conformes à la norme ΕΝ 14470-1, est également obligatoire. </w:t>
      </w:r>
    </w:p>
    <w:p w14:paraId="2CE2AD25" w14:textId="77777777" w:rsidR="0024317D" w:rsidRPr="0048354B" w:rsidRDefault="0024317D" w:rsidP="0057350B">
      <w:pPr>
        <w:pStyle w:val="Style5"/>
        <w:widowControl/>
        <w:spacing w:line="240" w:lineRule="exact"/>
        <w:jc w:val="both"/>
        <w:rPr>
          <w:sz w:val="22"/>
          <w:szCs w:val="22"/>
        </w:rPr>
      </w:pPr>
      <w:r w:rsidRPr="0048354B">
        <w:rPr>
          <w:sz w:val="22"/>
        </w:rPr>
        <w:t>Lorsqu’il y a utilisation de gaz sous pression dans des quantités supérieures à 220l, le stockage de leurs récipients dans des armoires de résistance au feu d’au moins 30 min, conformes à la norme ΕΝ 14470-2, est également obligatoire.</w:t>
      </w:r>
    </w:p>
    <w:p w14:paraId="0F193511"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551591BC" w14:textId="77777777" w:rsidR="0024317D" w:rsidRPr="0048354B" w:rsidRDefault="0024317D" w:rsidP="00E41BEC">
      <w:pPr>
        <w:pStyle w:val="ListParagraph"/>
        <w:numPr>
          <w:ilvl w:val="0"/>
          <w:numId w:val="51"/>
        </w:numPr>
        <w:tabs>
          <w:tab w:val="clear" w:pos="426"/>
          <w:tab w:val="clear" w:pos="568"/>
          <w:tab w:val="left" w:pos="284"/>
          <w:tab w:val="left" w:pos="1134"/>
          <w:tab w:val="left" w:pos="1560"/>
        </w:tabs>
        <w:rPr>
          <w:rStyle w:val="a4"/>
          <w:sz w:val="24"/>
          <w:szCs w:val="24"/>
        </w:rPr>
      </w:pPr>
      <w:r w:rsidRPr="0048354B">
        <w:rPr>
          <w:rStyle w:val="a4"/>
          <w:sz w:val="24"/>
        </w:rPr>
        <w:t xml:space="preserve">Moyens actifs de protection incendie.     </w:t>
      </w:r>
    </w:p>
    <w:p w14:paraId="3784BAD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7A012A10" w14:textId="77777777" w:rsidR="0024317D" w:rsidRPr="0048354B" w:rsidRDefault="0024317D" w:rsidP="00E41BEC">
      <w:pPr>
        <w:pStyle w:val="ListParagraph"/>
        <w:numPr>
          <w:ilvl w:val="0"/>
          <w:numId w:val="42"/>
        </w:numPr>
        <w:rPr>
          <w:b/>
          <w:bCs/>
          <w:i/>
          <w:iCs/>
          <w:sz w:val="22"/>
          <w:szCs w:val="22"/>
          <w:u w:val="single"/>
        </w:rPr>
      </w:pPr>
      <w:r w:rsidRPr="0048354B">
        <w:rPr>
          <w:b/>
          <w:i/>
          <w:u w:val="single"/>
        </w:rPr>
        <w:t xml:space="preserve">Extincteurs portatifs </w:t>
      </w:r>
      <w:r w:rsidRPr="0048354B">
        <w:rPr>
          <w:rStyle w:val="a"/>
          <w:rFonts w:ascii="Arial" w:hAnsi="Arial"/>
          <w:b/>
          <w:i/>
          <w:u w:val="single"/>
        </w:rPr>
        <w:t>à poudre sèche ou à base d’eau</w:t>
      </w:r>
    </w:p>
    <w:p w14:paraId="19B7A518" w14:textId="77777777" w:rsidR="0024317D" w:rsidRPr="0048354B" w:rsidRDefault="0024317D" w:rsidP="0057350B">
      <w:pPr>
        <w:tabs>
          <w:tab w:val="clear" w:pos="568"/>
          <w:tab w:val="clear" w:pos="710"/>
        </w:tabs>
        <w:rPr>
          <w:rStyle w:val="a"/>
        </w:rPr>
      </w:pPr>
      <w:r w:rsidRPr="0048354B">
        <w:t>L’installation d’un (1) extincteur est obligatoire pour chaque 150 m² de surface brute</w:t>
      </w:r>
      <w:r w:rsidRPr="0048354B">
        <w:rPr>
          <w:rStyle w:val="a"/>
        </w:rPr>
        <w:t xml:space="preserve">. </w:t>
      </w:r>
    </w:p>
    <w:p w14:paraId="3545582B" w14:textId="77777777" w:rsidR="0024317D" w:rsidRPr="0048354B" w:rsidRDefault="0024317D" w:rsidP="0057350B">
      <w:pPr>
        <w:rPr>
          <w:sz w:val="22"/>
          <w:szCs w:val="22"/>
          <w:u w:val="single"/>
        </w:rPr>
      </w:pPr>
    </w:p>
    <w:p w14:paraId="40544A47" w14:textId="77777777" w:rsidR="0024317D" w:rsidRPr="0048354B" w:rsidRDefault="0024317D" w:rsidP="00E41BEC">
      <w:pPr>
        <w:pStyle w:val="ListParagraph"/>
        <w:numPr>
          <w:ilvl w:val="0"/>
          <w:numId w:val="42"/>
        </w:numPr>
        <w:rPr>
          <w:b/>
          <w:bCs/>
          <w:i/>
          <w:iCs/>
          <w:sz w:val="22"/>
          <w:szCs w:val="22"/>
          <w:u w:val="single"/>
        </w:rPr>
      </w:pPr>
      <w:r w:rsidRPr="0048354B">
        <w:rPr>
          <w:b/>
          <w:i/>
          <w:sz w:val="22"/>
          <w:u w:val="single"/>
        </w:rPr>
        <w:t>Système d’alarme manuel</w:t>
      </w:r>
    </w:p>
    <w:p w14:paraId="7CB26BC4" w14:textId="77777777" w:rsidR="0024317D" w:rsidRPr="0048354B" w:rsidRDefault="0024317D" w:rsidP="0057350B">
      <w:pPr>
        <w:rPr>
          <w:sz w:val="22"/>
          <w:szCs w:val="22"/>
        </w:rPr>
      </w:pPr>
      <w:r w:rsidRPr="0048354B">
        <w:rPr>
          <w:sz w:val="22"/>
        </w:rPr>
        <w:t xml:space="preserve">Un système d’alarme manuel est obligatoire dans les établissements d’enseignement dont l’effectif théorique est supérieur à cinquante (50) personnes. </w:t>
      </w:r>
    </w:p>
    <w:p w14:paraId="63DD4692" w14:textId="77777777" w:rsidR="0024317D" w:rsidRPr="0048354B" w:rsidRDefault="0024317D" w:rsidP="0057350B">
      <w:pPr>
        <w:pStyle w:val="ListParagraph"/>
        <w:rPr>
          <w:sz w:val="22"/>
          <w:szCs w:val="22"/>
          <w:u w:val="single"/>
        </w:rPr>
      </w:pPr>
    </w:p>
    <w:p w14:paraId="3AE93F5B" w14:textId="77777777" w:rsidR="0024317D" w:rsidRPr="0048354B" w:rsidRDefault="0024317D" w:rsidP="00E41BEC">
      <w:pPr>
        <w:pStyle w:val="ListParagraph"/>
        <w:numPr>
          <w:ilvl w:val="0"/>
          <w:numId w:val="42"/>
        </w:numPr>
        <w:rPr>
          <w:b/>
          <w:bCs/>
          <w:i/>
          <w:iCs/>
          <w:sz w:val="22"/>
          <w:szCs w:val="22"/>
          <w:u w:val="single"/>
        </w:rPr>
      </w:pPr>
      <w:r w:rsidRPr="0048354B">
        <w:rPr>
          <w:b/>
          <w:i/>
          <w:sz w:val="22"/>
          <w:u w:val="single"/>
        </w:rPr>
        <w:t>Détection incendie</w:t>
      </w:r>
    </w:p>
    <w:p w14:paraId="21306A9D" w14:textId="77777777" w:rsidR="0024317D" w:rsidRPr="0048354B" w:rsidRDefault="0024317D" w:rsidP="0057350B">
      <w:pPr>
        <w:rPr>
          <w:rStyle w:val="a"/>
        </w:rPr>
      </w:pPr>
      <w:r w:rsidRPr="0048354B">
        <w:rPr>
          <w:rStyle w:val="a"/>
        </w:rPr>
        <w:t>Un système automatique de détection incendie est obligatoire dans les cas ci-dessous:</w:t>
      </w:r>
    </w:p>
    <w:p w14:paraId="5976D9BB" w14:textId="77777777" w:rsidR="0024317D" w:rsidRPr="0048354B" w:rsidRDefault="0024317D" w:rsidP="0057350B">
      <w:pPr>
        <w:rPr>
          <w:rStyle w:val="a"/>
        </w:rPr>
      </w:pPr>
      <w:r w:rsidRPr="0048354B">
        <w:rPr>
          <w:rStyle w:val="a"/>
        </w:rPr>
        <w:t xml:space="preserve">a. dans les établissements d’enseignement destinés à des enfants de moins de 6 ans ou à des personnes handicapées (comme les écoles maternelles ou les écoles de non voyants), </w:t>
      </w:r>
    </w:p>
    <w:p w14:paraId="3F8BCCD3" w14:textId="77777777" w:rsidR="0024317D" w:rsidRPr="0048354B" w:rsidRDefault="0024317D" w:rsidP="0057350B">
      <w:pPr>
        <w:rPr>
          <w:rStyle w:val="a"/>
        </w:rPr>
      </w:pPr>
      <w:r w:rsidRPr="0048354B">
        <w:rPr>
          <w:rStyle w:val="a"/>
        </w:rPr>
        <w:t>b. dans les établissements d’enseignement à quatre (4) étages ou plus y compris le rez-de-chaussée et le sous-sol,</w:t>
      </w:r>
    </w:p>
    <w:p w14:paraId="713D9816" w14:textId="77777777" w:rsidR="0024317D" w:rsidRPr="0048354B" w:rsidRDefault="0024317D" w:rsidP="0057350B">
      <w:pPr>
        <w:rPr>
          <w:rStyle w:val="a"/>
        </w:rPr>
      </w:pPr>
      <w:r w:rsidRPr="0048354B">
        <w:rPr>
          <w:rStyle w:val="a"/>
        </w:rPr>
        <w:t>c. dans tous les laboratoires de physique - chimie, les salles d’ordinateurs, les salles des archives et les bibliothèques.</w:t>
      </w:r>
    </w:p>
    <w:p w14:paraId="6300713C" w14:textId="77777777" w:rsidR="0024317D" w:rsidRPr="0048354B" w:rsidRDefault="0024317D" w:rsidP="0057350B">
      <w:pPr>
        <w:pStyle w:val="ListParagraph"/>
        <w:tabs>
          <w:tab w:val="clear" w:pos="710"/>
          <w:tab w:val="left" w:pos="284"/>
          <w:tab w:val="left" w:pos="709"/>
          <w:tab w:val="left" w:pos="1134"/>
          <w:tab w:val="left" w:pos="1560"/>
        </w:tabs>
        <w:rPr>
          <w:rStyle w:val="a"/>
        </w:rPr>
      </w:pPr>
    </w:p>
    <w:p w14:paraId="230504B5" w14:textId="77777777" w:rsidR="0024317D" w:rsidRPr="0048354B" w:rsidRDefault="0024317D" w:rsidP="00E41BEC">
      <w:pPr>
        <w:pStyle w:val="ListParagraph"/>
        <w:numPr>
          <w:ilvl w:val="0"/>
          <w:numId w:val="42"/>
        </w:numPr>
        <w:rPr>
          <w:b/>
          <w:bCs/>
          <w:i/>
          <w:iCs/>
          <w:sz w:val="22"/>
          <w:szCs w:val="22"/>
          <w:u w:val="single"/>
        </w:rPr>
      </w:pPr>
      <w:r w:rsidRPr="0048354B">
        <w:rPr>
          <w:b/>
          <w:i/>
          <w:sz w:val="22"/>
          <w:u w:val="single"/>
        </w:rPr>
        <w:t xml:space="preserve">Réseau d’eau anti-incendie fixe - simple réseau d’eau anti-incendie </w:t>
      </w:r>
    </w:p>
    <w:p w14:paraId="12925B8A" w14:textId="77777777" w:rsidR="0024317D" w:rsidRPr="0048354B" w:rsidRDefault="0024317D" w:rsidP="0057350B">
      <w:pPr>
        <w:rPr>
          <w:rStyle w:val="a"/>
        </w:rPr>
      </w:pPr>
      <w:r w:rsidRPr="0048354B">
        <w:rPr>
          <w:rStyle w:val="a"/>
        </w:rPr>
        <w:t>Un réseau d’eau anti-incendie fixe est obligatoire dans les cas suivants:</w:t>
      </w:r>
    </w:p>
    <w:p w14:paraId="13CE7110" w14:textId="77777777" w:rsidR="0024317D" w:rsidRPr="0048354B" w:rsidRDefault="0024317D" w:rsidP="0057350B">
      <w:pPr>
        <w:tabs>
          <w:tab w:val="clear" w:pos="710"/>
          <w:tab w:val="left" w:pos="284"/>
          <w:tab w:val="left" w:pos="709"/>
          <w:tab w:val="left" w:pos="1134"/>
          <w:tab w:val="left" w:pos="1560"/>
        </w:tabs>
        <w:rPr>
          <w:rStyle w:val="a"/>
          <w:rFonts w:ascii="Times New Roman" w:hAnsi="Times New Roman" w:cs="Times New Roman"/>
        </w:rPr>
      </w:pPr>
      <w:r w:rsidRPr="0048354B">
        <w:rPr>
          <w:rStyle w:val="a"/>
        </w:rPr>
        <w:t>a. dans les établissements d’enseignement de quatre (4) étages ou plus et d’une superficie totale de l’établissement d’au moins 2 000 m²,</w:t>
      </w:r>
    </w:p>
    <w:p w14:paraId="71D42191" w14:textId="77777777" w:rsidR="0024317D" w:rsidRPr="0048354B" w:rsidRDefault="0024317D" w:rsidP="0057350B">
      <w:pPr>
        <w:rPr>
          <w:rStyle w:val="a"/>
        </w:rPr>
      </w:pPr>
      <w:r w:rsidRPr="0048354B">
        <w:rPr>
          <w:rStyle w:val="a"/>
        </w:rPr>
        <w:t>b. dans les établissements d’enseignement d’une superficie totale d’au moins 4 000 m².</w:t>
      </w:r>
    </w:p>
    <w:p w14:paraId="72189EB3" w14:textId="77777777" w:rsidR="0024317D" w:rsidRPr="0048354B" w:rsidRDefault="0024317D" w:rsidP="0057350B">
      <w:pPr>
        <w:tabs>
          <w:tab w:val="clear" w:pos="710"/>
          <w:tab w:val="left" w:pos="284"/>
          <w:tab w:val="left" w:pos="709"/>
          <w:tab w:val="left" w:pos="1134"/>
          <w:tab w:val="left" w:pos="1560"/>
        </w:tabs>
        <w:rPr>
          <w:rStyle w:val="a"/>
        </w:rPr>
      </w:pPr>
    </w:p>
    <w:p w14:paraId="358D2FF1" w14:textId="77777777" w:rsidR="0024317D" w:rsidRPr="0048354B" w:rsidRDefault="0024317D" w:rsidP="0057350B">
      <w:pPr>
        <w:tabs>
          <w:tab w:val="clear" w:pos="710"/>
          <w:tab w:val="left" w:pos="284"/>
          <w:tab w:val="left" w:pos="709"/>
          <w:tab w:val="left" w:pos="1134"/>
          <w:tab w:val="left" w:pos="1560"/>
        </w:tabs>
        <w:rPr>
          <w:rStyle w:val="a"/>
        </w:rPr>
      </w:pPr>
      <w:r w:rsidRPr="0048354B">
        <w:rPr>
          <w:rStyle w:val="a"/>
        </w:rPr>
        <w:t xml:space="preserve">Les établissements d’enseignement qui ne sont pas soumis à l’obligation d’installation d’un réseau d’eau anti-incendie fixe doivent disposer d’un simple réseau d’eau anti-incendie (armoire anti-incendie). </w:t>
      </w:r>
    </w:p>
    <w:p w14:paraId="0474EE39" w14:textId="77777777" w:rsidR="0024317D" w:rsidRPr="0048354B" w:rsidRDefault="0024317D" w:rsidP="0057350B">
      <w:pPr>
        <w:tabs>
          <w:tab w:val="clear" w:pos="710"/>
          <w:tab w:val="left" w:pos="284"/>
          <w:tab w:val="left" w:pos="709"/>
          <w:tab w:val="left" w:pos="1134"/>
          <w:tab w:val="left" w:pos="1560"/>
        </w:tabs>
        <w:rPr>
          <w:rStyle w:val="a"/>
        </w:rPr>
      </w:pPr>
    </w:p>
    <w:p w14:paraId="14E3A0A1" w14:textId="77777777" w:rsidR="0024317D" w:rsidRPr="0048354B" w:rsidRDefault="0024317D" w:rsidP="00E41BEC">
      <w:pPr>
        <w:pStyle w:val="ListParagraph"/>
        <w:numPr>
          <w:ilvl w:val="0"/>
          <w:numId w:val="42"/>
        </w:numPr>
        <w:rPr>
          <w:b/>
          <w:bCs/>
          <w:i/>
          <w:iCs/>
          <w:sz w:val="22"/>
          <w:szCs w:val="22"/>
          <w:u w:val="single"/>
        </w:rPr>
      </w:pPr>
      <w:r w:rsidRPr="0048354B">
        <w:rPr>
          <w:b/>
          <w:i/>
          <w:sz w:val="22"/>
          <w:u w:val="single"/>
        </w:rPr>
        <w:t>Système automatique d’extinction d’incendie</w:t>
      </w:r>
    </w:p>
    <w:p w14:paraId="7B96027F" w14:textId="77777777" w:rsidR="0024317D" w:rsidRPr="0048354B" w:rsidRDefault="0024317D" w:rsidP="0057350B">
      <w:pPr>
        <w:rPr>
          <w:rStyle w:val="a"/>
        </w:rPr>
      </w:pPr>
      <w:r w:rsidRPr="0048354B">
        <w:rPr>
          <w:rStyle w:val="a"/>
        </w:rPr>
        <w:t xml:space="preserve">Un système d’extinction automatique à eau (pulvérisation d’eau) est obligatoire dans les établissements d’enseignement d’une hauteur supérieure à 23 m. </w:t>
      </w:r>
    </w:p>
    <w:p w14:paraId="44EAC350" w14:textId="77777777" w:rsidR="0024317D" w:rsidRPr="0048354B" w:rsidRDefault="0024317D" w:rsidP="0057350B">
      <w:pPr>
        <w:pStyle w:val="ListParagraph"/>
        <w:rPr>
          <w:sz w:val="22"/>
          <w:szCs w:val="22"/>
          <w:u w:val="single"/>
        </w:rPr>
      </w:pPr>
    </w:p>
    <w:p w14:paraId="7D53B398" w14:textId="77777777" w:rsidR="0024317D" w:rsidRPr="0048354B" w:rsidRDefault="0024317D" w:rsidP="0057350B">
      <w:pPr>
        <w:rPr>
          <w:rStyle w:val="a"/>
        </w:rPr>
      </w:pPr>
    </w:p>
    <w:p w14:paraId="0F1DBEC4" w14:textId="77777777" w:rsidR="0024317D" w:rsidRPr="0048354B" w:rsidRDefault="0024317D" w:rsidP="0057350B">
      <w:pPr>
        <w:rPr>
          <w:rStyle w:val="a"/>
        </w:rPr>
      </w:pPr>
    </w:p>
    <w:p w14:paraId="032C1217"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b/>
          <w:bCs/>
          <w:i/>
          <w:iCs/>
        </w:rPr>
      </w:pPr>
      <w:r w:rsidRPr="0048354B">
        <w:br w:type="page"/>
      </w:r>
    </w:p>
    <w:p w14:paraId="4CBEA843" w14:textId="77777777" w:rsidR="0024317D" w:rsidRPr="0048354B" w:rsidRDefault="0024317D" w:rsidP="0057350B">
      <w:pPr>
        <w:pStyle w:val="Heading2"/>
        <w:ind w:left="0" w:firstLine="0"/>
        <w:jc w:val="left"/>
        <w:rPr>
          <w:sz w:val="26"/>
          <w:szCs w:val="26"/>
        </w:rPr>
      </w:pPr>
      <w:r w:rsidRPr="0048354B">
        <w:rPr>
          <w:sz w:val="26"/>
        </w:rPr>
        <w:lastRenderedPageBreak/>
        <w:t>Article 5: Santé et prévoyance sociale</w:t>
      </w:r>
    </w:p>
    <w:p w14:paraId="4949FD1D"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36802C29" w14:textId="77777777" w:rsidR="0024317D" w:rsidRPr="0048354B" w:rsidRDefault="0024317D" w:rsidP="00E41BEC">
      <w:pPr>
        <w:pStyle w:val="ListParagraph"/>
        <w:numPr>
          <w:ilvl w:val="0"/>
          <w:numId w:val="52"/>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6E2AE693"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EDC92C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Cette catégorie comprend tous les bâtiments ou parties de bâtiments utilisés pour la prévention, le diagnostic et le traitement médicaux, les soins aux personnes âgées, aux patients dont les capacités mentales ou physiques sont réduites, pour le sommeil, l’hygiène corporelle et les activités des enfants en bas âge de moins de cinq ans.</w:t>
      </w:r>
    </w:p>
    <w:p w14:paraId="6EF6F1F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12AD9AA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Times New Roman" w:hAnsi="Times New Roman" w:cs="Times New Roman"/>
        </w:rPr>
      </w:pPr>
      <w:r w:rsidRPr="0048354B">
        <w:rPr>
          <w:rStyle w:val="a"/>
        </w:rPr>
        <w:t>Les bâtiments déstinés à la santé et la prévoyance sociale sont classés dans les sous-catégories suivantes:</w:t>
      </w:r>
    </w:p>
    <w:p w14:paraId="2913A1C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7131712E" w14:textId="77777777" w:rsidR="0024317D" w:rsidRPr="0048354B" w:rsidRDefault="0024317D" w:rsidP="00E41BEC">
      <w:pPr>
        <w:pStyle w:val="ListParagraph"/>
        <w:numPr>
          <w:ilvl w:val="0"/>
          <w:numId w:val="32"/>
        </w:numPr>
        <w:tabs>
          <w:tab w:val="clear" w:pos="426"/>
          <w:tab w:val="clear" w:pos="568"/>
          <w:tab w:val="left" w:pos="284"/>
          <w:tab w:val="left" w:pos="1134"/>
          <w:tab w:val="left" w:pos="1560"/>
        </w:tabs>
        <w:rPr>
          <w:rStyle w:val="a"/>
        </w:rPr>
      </w:pPr>
      <w:r w:rsidRPr="0048354B">
        <w:rPr>
          <w:rStyle w:val="a"/>
          <w:b/>
        </w:rPr>
        <w:t>Ε</w:t>
      </w:r>
      <w:r w:rsidRPr="0048354B">
        <w:rPr>
          <w:rStyle w:val="a"/>
          <w:b/>
          <w:vertAlign w:val="subscript"/>
        </w:rPr>
        <w:t>1</w:t>
      </w:r>
      <w:r w:rsidRPr="0048354B">
        <w:rPr>
          <w:rStyle w:val="a"/>
          <w:b/>
        </w:rPr>
        <w:t>:</w:t>
      </w:r>
      <w:r w:rsidRPr="0048354B">
        <w:rPr>
          <w:rStyle w:val="a"/>
        </w:rPr>
        <w:t xml:space="preserve"> Bâtiments à usage de prévoyance sociale tels que les maisons de retraite, les crèches et haltes-garderies, les internats pour enfants, les orphelinats, les centres de jour ouverts et les centres d’hébergement des sans-abri, les centres d’activités pour personnes âgées ou pour enfants de moins de 5 ans, etc.,</w:t>
      </w:r>
    </w:p>
    <w:p w14:paraId="10CFEC86" w14:textId="77777777" w:rsidR="0024317D" w:rsidRPr="0048354B" w:rsidRDefault="0024317D" w:rsidP="0057350B">
      <w:pPr>
        <w:tabs>
          <w:tab w:val="clear" w:pos="426"/>
          <w:tab w:val="clear" w:pos="568"/>
          <w:tab w:val="left" w:pos="284"/>
          <w:tab w:val="left" w:pos="1134"/>
          <w:tab w:val="left" w:pos="1560"/>
        </w:tabs>
        <w:rPr>
          <w:rStyle w:val="a"/>
        </w:rPr>
      </w:pPr>
    </w:p>
    <w:p w14:paraId="13B17912" w14:textId="77777777" w:rsidR="0024317D" w:rsidRPr="0048354B" w:rsidRDefault="0024317D" w:rsidP="00E41BEC">
      <w:pPr>
        <w:pStyle w:val="ListParagraph"/>
        <w:numPr>
          <w:ilvl w:val="0"/>
          <w:numId w:val="32"/>
        </w:numPr>
        <w:tabs>
          <w:tab w:val="clear" w:pos="426"/>
          <w:tab w:val="clear" w:pos="568"/>
          <w:tab w:val="left" w:pos="284"/>
          <w:tab w:val="left" w:pos="1134"/>
          <w:tab w:val="left" w:pos="1560"/>
        </w:tabs>
        <w:rPr>
          <w:rStyle w:val="a"/>
        </w:rPr>
      </w:pPr>
      <w:r w:rsidRPr="0048354B">
        <w:rPr>
          <w:rStyle w:val="a"/>
          <w:b/>
        </w:rPr>
        <w:t>Ε</w:t>
      </w:r>
      <w:r w:rsidRPr="0048354B">
        <w:rPr>
          <w:rStyle w:val="a"/>
          <w:b/>
          <w:vertAlign w:val="subscript"/>
        </w:rPr>
        <w:t>2</w:t>
      </w:r>
      <w:r w:rsidRPr="0048354B">
        <w:rPr>
          <w:rStyle w:val="a"/>
          <w:b/>
        </w:rPr>
        <w:t>:</w:t>
      </w:r>
      <w:r w:rsidRPr="0048354B">
        <w:rPr>
          <w:rStyle w:val="a"/>
        </w:rPr>
        <w:t xml:space="preserve"> Bâtiments de santé ne disposant pas de salles d’opération ni de réanimation ni de lits infirmiers et utilisés uniquement pour la prévention, le diagnostic et les soins médicaux en hôpital de jour sans séjour de nuit, tels que les services de consultation régionaux, les services de consultation régionaux spécialisés, les unités de santé, les polycliniques, les laboratoires de diagnostic, les ateliers de médecine physique et de réadaptation, les centres médico-pédagogiques, les centres d’accueil – les établissements de santé mentale, les centres de jour en santé mentale, les unités de réinsertion sociale, les cabinets dentaires de groupe, les services de consultation régionaux polyvalents, etc.,</w:t>
      </w:r>
    </w:p>
    <w:p w14:paraId="1A7E5759" w14:textId="77777777" w:rsidR="0024317D" w:rsidRPr="0048354B" w:rsidRDefault="0024317D" w:rsidP="0057350B">
      <w:pPr>
        <w:tabs>
          <w:tab w:val="clear" w:pos="426"/>
          <w:tab w:val="clear" w:pos="568"/>
          <w:tab w:val="left" w:pos="284"/>
          <w:tab w:val="left" w:pos="1134"/>
          <w:tab w:val="left" w:pos="1560"/>
        </w:tabs>
        <w:rPr>
          <w:rStyle w:val="a"/>
        </w:rPr>
      </w:pPr>
    </w:p>
    <w:p w14:paraId="7BE9A075" w14:textId="77777777" w:rsidR="0024317D" w:rsidRPr="0048354B" w:rsidRDefault="0024317D" w:rsidP="00E41BEC">
      <w:pPr>
        <w:pStyle w:val="ListParagraph"/>
        <w:numPr>
          <w:ilvl w:val="0"/>
          <w:numId w:val="32"/>
        </w:numPr>
        <w:tabs>
          <w:tab w:val="clear" w:pos="426"/>
          <w:tab w:val="clear" w:pos="568"/>
          <w:tab w:val="left" w:pos="284"/>
          <w:tab w:val="left" w:pos="1134"/>
          <w:tab w:val="left" w:pos="1560"/>
        </w:tabs>
        <w:rPr>
          <w:rStyle w:val="a"/>
        </w:rPr>
      </w:pPr>
      <w:r w:rsidRPr="0048354B">
        <w:rPr>
          <w:rStyle w:val="a"/>
          <w:b/>
        </w:rPr>
        <w:t>Ε</w:t>
      </w:r>
      <w:r w:rsidRPr="0048354B">
        <w:rPr>
          <w:rStyle w:val="a"/>
          <w:b/>
          <w:vertAlign w:val="subscript"/>
        </w:rPr>
        <w:t>3</w:t>
      </w:r>
      <w:r w:rsidRPr="0048354B">
        <w:rPr>
          <w:rStyle w:val="a"/>
          <w:b/>
        </w:rPr>
        <w:t>:</w:t>
      </w:r>
      <w:r w:rsidRPr="0048354B">
        <w:rPr>
          <w:rStyle w:val="a"/>
        </w:rPr>
        <w:t xml:space="preserve"> Bâtiments de santé disposant d’unités d’hospitalisation ou comprenant des salles d’opération, des salles de réanimation, tels que les hôpitaux publics et les cliniques privées, les centres de santé (avec offre de services intégrés de soins de santé primaires), les unités de dialyse chronique, les centres de santé mentale, les unités d’hôpital de jour, etc.</w:t>
      </w:r>
    </w:p>
    <w:p w14:paraId="4CBDB25F"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rPr>
          <w:rStyle w:val="a"/>
        </w:rPr>
      </w:pPr>
      <w:r w:rsidRPr="0048354B">
        <w:rPr>
          <w:rStyle w:val="a"/>
        </w:rPr>
        <w:t>On appelle unité d’hospitalisation une zone du bâtiment à usage lié à la santé abritant une unité fonctionnelle autonome de soins en régime hospitalier avec un personnel soignant spécialisé et un.e infirmier.e en chef. Elle comprend des chambres de patients en régime hospitalier ainsi que tous les espaces de travail des médecins et du personnel soignant et tous les locaux auxiliaires nécessaires pour la fourniture immédiate de soins infirmiers aux patients hospitalisés. Elle dispose d’une salle de repos du personnel soignant et d’un système d’intercommunication indépendant.</w:t>
      </w:r>
    </w:p>
    <w:p w14:paraId="2470C8BF" w14:textId="77777777" w:rsidR="0024317D" w:rsidRPr="0048354B" w:rsidRDefault="0024317D" w:rsidP="0057350B">
      <w:pPr>
        <w:tabs>
          <w:tab w:val="clear" w:pos="426"/>
          <w:tab w:val="clear" w:pos="568"/>
          <w:tab w:val="left" w:pos="284"/>
          <w:tab w:val="left" w:pos="1134"/>
          <w:tab w:val="left" w:pos="1560"/>
        </w:tabs>
        <w:rPr>
          <w:rStyle w:val="a"/>
        </w:rPr>
      </w:pPr>
    </w:p>
    <w:p w14:paraId="15D1FFE3"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Exceptionnellement:</w:t>
      </w:r>
    </w:p>
    <w:p w14:paraId="3452594B"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a) les centres d’hébergement temporaire des sans-abri sont examinés selon les dispositions de l’article Séjour temporaire,</w:t>
      </w:r>
    </w:p>
    <w:p w14:paraId="56386411"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b) les appartements de réinsertion des personnes souffrant de maladies mentales et les appartements de soutien à la réinsertion des sans-abri sont examinés selon les dispositions de l’article Habitation,</w:t>
      </w:r>
    </w:p>
    <w:p w14:paraId="4C63C780"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c) les cabinets médicaux ordinaires, les services de consultation régionaux ainsi que les cabinets dentaires ne disposant pas de lits infirmiers, ni d’unités d’application d’isotopes, ni de laboratoires radiologiques, ni d’installations de kinésithérapie sont examinés selon les dispositions de l’article Bureaux.</w:t>
      </w:r>
    </w:p>
    <w:p w14:paraId="2AE965D9" w14:textId="77777777" w:rsidR="0024317D" w:rsidRPr="0048354B" w:rsidRDefault="0024317D" w:rsidP="0057350B">
      <w:pPr>
        <w:tabs>
          <w:tab w:val="clear" w:pos="426"/>
          <w:tab w:val="clear" w:pos="568"/>
          <w:tab w:val="left" w:pos="284"/>
          <w:tab w:val="left" w:pos="1134"/>
          <w:tab w:val="left" w:pos="1560"/>
        </w:tabs>
        <w:rPr>
          <w:rStyle w:val="a"/>
        </w:rPr>
      </w:pPr>
    </w:p>
    <w:p w14:paraId="56F50255" w14:textId="77777777" w:rsidR="0024317D" w:rsidRPr="0048354B" w:rsidRDefault="0024317D" w:rsidP="00283C4F">
      <w:pPr>
        <w:tabs>
          <w:tab w:val="clear" w:pos="426"/>
          <w:tab w:val="clear" w:pos="568"/>
          <w:tab w:val="left" w:pos="284"/>
          <w:tab w:val="left" w:pos="1134"/>
          <w:tab w:val="left" w:pos="1560"/>
        </w:tabs>
        <w:rPr>
          <w:rStyle w:val="a"/>
          <w:rFonts w:ascii="Calibri" w:hAnsi="Calibri" w:cs="Calibri"/>
        </w:rPr>
      </w:pPr>
    </w:p>
    <w:p w14:paraId="1067622E" w14:textId="77777777" w:rsidR="0024317D" w:rsidRPr="0048354B" w:rsidRDefault="0024317D" w:rsidP="00283C4F">
      <w:pPr>
        <w:tabs>
          <w:tab w:val="clear" w:pos="426"/>
          <w:tab w:val="clear" w:pos="568"/>
          <w:tab w:val="left" w:pos="284"/>
          <w:tab w:val="left" w:pos="1134"/>
          <w:tab w:val="left" w:pos="1560"/>
        </w:tabs>
        <w:rPr>
          <w:color w:val="000000"/>
          <w:sz w:val="22"/>
          <w:szCs w:val="22"/>
        </w:rPr>
      </w:pPr>
      <w:r w:rsidRPr="0048354B">
        <w:rPr>
          <w:color w:val="000000"/>
          <w:sz w:val="22"/>
        </w:rPr>
        <w:t xml:space="preserve">En cas de doute sur l’appartenance d’une unité de santé et de prévoyance sociale aux catégories ci-dessus, c’est la direction compétente du ministère de l’environnement et de </w:t>
      </w:r>
      <w:r w:rsidRPr="0048354B">
        <w:rPr>
          <w:color w:val="000000"/>
          <w:sz w:val="22"/>
        </w:rPr>
        <w:lastRenderedPageBreak/>
        <w:t xml:space="preserve">l’énergie qui statue définitivement, en tenant compte des exigences de l’unité en ce qui concerne le bâtiment, telles qu’elles sont analysées dans le document relatif du service compétent. </w:t>
      </w:r>
    </w:p>
    <w:p w14:paraId="692E3661" w14:textId="77777777" w:rsidR="0024317D" w:rsidRPr="0048354B" w:rsidRDefault="0024317D" w:rsidP="0057350B">
      <w:pPr>
        <w:tabs>
          <w:tab w:val="clear" w:pos="426"/>
          <w:tab w:val="clear" w:pos="568"/>
          <w:tab w:val="left" w:pos="284"/>
          <w:tab w:val="left" w:pos="1134"/>
          <w:tab w:val="left" w:pos="1560"/>
        </w:tabs>
        <w:rPr>
          <w:rStyle w:val="a"/>
        </w:rPr>
      </w:pPr>
    </w:p>
    <w:p w14:paraId="2CE925DE" w14:textId="77777777" w:rsidR="0024317D" w:rsidRPr="0048354B" w:rsidRDefault="0024317D" w:rsidP="0057350B">
      <w:pPr>
        <w:tabs>
          <w:tab w:val="clear" w:pos="426"/>
          <w:tab w:val="clear" w:pos="568"/>
          <w:tab w:val="left" w:pos="284"/>
          <w:tab w:val="left" w:pos="1134"/>
          <w:tab w:val="left" w:pos="1560"/>
        </w:tabs>
        <w:rPr>
          <w:rStyle w:val="a"/>
        </w:rPr>
      </w:pPr>
      <w:r w:rsidRPr="0048354B">
        <w:rPr>
          <w:rStyle w:val="a"/>
        </w:rPr>
        <w:t>Les espaces de restauration, cuisines, bureaux, locaux de culte, petits commerces, laveries, ateliers de réparation etc. constituent des usages complémentaires indicatifs de cette catégorie.</w:t>
      </w:r>
    </w:p>
    <w:p w14:paraId="075E8E71" w14:textId="77777777" w:rsidR="0024317D" w:rsidRPr="0048354B" w:rsidRDefault="0024317D" w:rsidP="0057350B">
      <w:pPr>
        <w:tabs>
          <w:tab w:val="clear" w:pos="426"/>
          <w:tab w:val="clear" w:pos="568"/>
          <w:tab w:val="left" w:pos="284"/>
          <w:tab w:val="left" w:pos="1134"/>
          <w:tab w:val="left" w:pos="1560"/>
        </w:tabs>
        <w:rPr>
          <w:rStyle w:val="a"/>
        </w:rPr>
      </w:pPr>
    </w:p>
    <w:p w14:paraId="518B41E4" w14:textId="77777777" w:rsidR="0024317D" w:rsidRPr="0048354B" w:rsidRDefault="0024317D" w:rsidP="00E41BEC">
      <w:pPr>
        <w:pStyle w:val="ListParagraph"/>
        <w:numPr>
          <w:ilvl w:val="0"/>
          <w:numId w:val="52"/>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666BB48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4CFA4E34" w14:textId="77777777" w:rsidR="0024317D" w:rsidRPr="0048354B" w:rsidRDefault="0024317D" w:rsidP="00E41BEC">
      <w:pPr>
        <w:pStyle w:val="ListParagraph"/>
        <w:numPr>
          <w:ilvl w:val="0"/>
          <w:numId w:val="33"/>
        </w:numPr>
        <w:tabs>
          <w:tab w:val="clear" w:pos="426"/>
          <w:tab w:val="clear" w:pos="568"/>
          <w:tab w:val="clear" w:pos="710"/>
          <w:tab w:val="left" w:pos="0"/>
          <w:tab w:val="left" w:pos="709"/>
          <w:tab w:val="left" w:pos="1134"/>
          <w:tab w:val="left" w:pos="1560"/>
        </w:tabs>
        <w:ind w:hanging="153"/>
        <w:rPr>
          <w:rStyle w:val="a"/>
          <w:b/>
          <w:bCs/>
          <w:i/>
          <w:iCs/>
          <w:u w:val="single"/>
        </w:rPr>
      </w:pPr>
      <w:r w:rsidRPr="0048354B">
        <w:rPr>
          <w:rStyle w:val="a"/>
          <w:b/>
          <w:i/>
          <w:u w:val="single"/>
        </w:rPr>
        <w:t>Largeurs des voies d’évacuation</w:t>
      </w:r>
    </w:p>
    <w:p w14:paraId="3996F79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Les largeurs minimales autorisées pour les voies d’évacuation dans les bâtiments des catégories Ε1, Ε2 et Ε3 sont les suivantes:</w:t>
      </w:r>
    </w:p>
    <w:p w14:paraId="6FA4EF0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couloirs 1,80 m</w:t>
      </w:r>
    </w:p>
    <w:p w14:paraId="2573194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escaliers, rampes 1,20 m</w:t>
      </w:r>
    </w:p>
    <w:p w14:paraId="4B9E10D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portes des locaux sanitaires 0,80 m</w:t>
      </w:r>
    </w:p>
    <w:p w14:paraId="09F7C8B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autres portes 0,90 m</w:t>
      </w:r>
    </w:p>
    <w:p w14:paraId="01DCD7F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Exceptionnellement, la largeur minimale des couloirs pourra être de 1,20 m pour les bâtiments de classe Ε </w:t>
      </w:r>
      <w:r w:rsidRPr="0048354B">
        <w:rPr>
          <w:rStyle w:val="a"/>
          <w:vertAlign w:val="subscript"/>
        </w:rPr>
        <w:t>1</w:t>
      </w:r>
      <w:r w:rsidRPr="0048354B">
        <w:rPr>
          <w:rStyle w:val="a"/>
        </w:rPr>
        <w:t xml:space="preserve"> et de 1,00 m pour les bâtiments de classe Ε </w:t>
      </w:r>
      <w:r w:rsidRPr="0048354B">
        <w:rPr>
          <w:rStyle w:val="a"/>
          <w:vertAlign w:val="subscript"/>
        </w:rPr>
        <w:t>2</w:t>
      </w:r>
      <w:r w:rsidRPr="0048354B">
        <w:rPr>
          <w:rStyle w:val="a"/>
        </w:rPr>
        <w:t>.</w:t>
      </w:r>
    </w:p>
    <w:p w14:paraId="10553E3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3140EC5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 xml:space="preserve">Dans les bâtiments de classe Ε </w:t>
      </w:r>
      <w:r w:rsidRPr="0048354B">
        <w:rPr>
          <w:rStyle w:val="a"/>
          <w:vertAlign w:val="subscript"/>
        </w:rPr>
        <w:t>3</w:t>
      </w:r>
      <w:r w:rsidRPr="0048354B">
        <w:rPr>
          <w:rStyle w:val="a"/>
        </w:rPr>
        <w:t>, les largeurs minimales autorisées pour les voies d’évacuation dans les services de soins en régime hospitalier ou les services des urgences (premiers secours) ou les services de kinésithérapie sont les suivantes:</w:t>
      </w:r>
    </w:p>
    <w:p w14:paraId="22B7E26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couloirs 2,20 m</w:t>
      </w:r>
    </w:p>
    <w:p w14:paraId="0376767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escaliers, rampes 1,40 m</w:t>
      </w:r>
    </w:p>
    <w:p w14:paraId="72ABB1A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portes des locaux sanitaires 0,80 m</w:t>
      </w:r>
    </w:p>
    <w:p w14:paraId="3FCA7E1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r w:rsidRPr="0048354B">
        <w:rPr>
          <w:rStyle w:val="a"/>
        </w:rPr>
        <w:tab/>
        <w:t>- autres portes 1,10 m</w:t>
      </w:r>
    </w:p>
    <w:p w14:paraId="565474CD" w14:textId="77777777" w:rsidR="0024317D" w:rsidRPr="0048354B" w:rsidRDefault="0024317D" w:rsidP="0057350B">
      <w:pPr>
        <w:tabs>
          <w:tab w:val="clear" w:pos="426"/>
          <w:tab w:val="clear" w:pos="568"/>
          <w:tab w:val="left" w:pos="284"/>
          <w:tab w:val="left" w:pos="1134"/>
          <w:tab w:val="left" w:pos="1560"/>
        </w:tabs>
        <w:rPr>
          <w:rStyle w:val="a"/>
          <w:rFonts w:ascii="Calibri" w:hAnsi="Calibri" w:cs="Calibri"/>
        </w:rPr>
      </w:pPr>
      <w:r w:rsidRPr="0048354B">
        <w:rPr>
          <w:rStyle w:val="a"/>
        </w:rPr>
        <w:t>Exceptionnellement, on n’imposera pas de largeurs minimales autorisées, au-delà de celles imposées par les dispositions générales et de celles résultant des débits des voies d’évacuation, pour les couloirs, les escaliers, les rampes et les portes qui ne sont en aucun cas susceptibles d’être utilisés par des personnes étant des patients en régime hospitalier ou par des personnes dont les capacités mentales ou physiques sont réduites, ou par des personnes âgées soignées ou des enfants de moins de cinq ans.</w:t>
      </w:r>
    </w:p>
    <w:p w14:paraId="0111AFA6" w14:textId="77777777" w:rsidR="0024317D" w:rsidRPr="0048354B" w:rsidRDefault="0024317D" w:rsidP="0057350B">
      <w:pPr>
        <w:tabs>
          <w:tab w:val="clear" w:pos="426"/>
          <w:tab w:val="clear" w:pos="568"/>
          <w:tab w:val="left" w:pos="284"/>
          <w:tab w:val="left" w:pos="1134"/>
          <w:tab w:val="left" w:pos="1560"/>
        </w:tabs>
        <w:rPr>
          <w:rStyle w:val="a"/>
          <w:rFonts w:ascii="Calibri" w:hAnsi="Calibri" w:cs="Calibri"/>
        </w:rPr>
      </w:pPr>
    </w:p>
    <w:p w14:paraId="1E8C183F" w14:textId="77777777" w:rsidR="0024317D" w:rsidRPr="0048354B" w:rsidRDefault="0024317D" w:rsidP="00E41BEC">
      <w:pPr>
        <w:pStyle w:val="ListParagraph"/>
        <w:numPr>
          <w:ilvl w:val="0"/>
          <w:numId w:val="33"/>
        </w:numPr>
        <w:tabs>
          <w:tab w:val="clear" w:pos="426"/>
          <w:tab w:val="clear" w:pos="568"/>
          <w:tab w:val="left" w:pos="284"/>
          <w:tab w:val="left" w:pos="1134"/>
          <w:tab w:val="left" w:pos="1560"/>
        </w:tabs>
        <w:ind w:hanging="153"/>
        <w:rPr>
          <w:rStyle w:val="a"/>
          <w:b/>
          <w:bCs/>
          <w:i/>
          <w:iCs/>
          <w:u w:val="single"/>
        </w:rPr>
      </w:pPr>
      <w:r w:rsidRPr="0048354B">
        <w:rPr>
          <w:rStyle w:val="a"/>
          <w:b/>
          <w:i/>
          <w:u w:val="single"/>
        </w:rPr>
        <w:t xml:space="preserve"> Issues horizontales</w:t>
      </w:r>
    </w:p>
    <w:p w14:paraId="7F8AF16A" w14:textId="77777777" w:rsidR="0024317D" w:rsidRPr="0048354B" w:rsidRDefault="0024317D" w:rsidP="00E519D2">
      <w:pPr>
        <w:tabs>
          <w:tab w:val="clear" w:pos="426"/>
          <w:tab w:val="clear" w:pos="568"/>
          <w:tab w:val="clear" w:pos="710"/>
          <w:tab w:val="left" w:pos="284"/>
          <w:tab w:val="left" w:pos="709"/>
          <w:tab w:val="left" w:pos="1134"/>
          <w:tab w:val="left" w:pos="1560"/>
        </w:tabs>
        <w:rPr>
          <w:rStyle w:val="a"/>
          <w:rFonts w:ascii="Calibri" w:hAnsi="Calibri" w:cs="Calibri"/>
        </w:rPr>
      </w:pPr>
      <w:r w:rsidRPr="0048354B">
        <w:rPr>
          <w:rStyle w:val="a"/>
        </w:rPr>
        <w:t>Il est obligatoire qu’il existe également, à partir de tout point d’une unité d’hospitalisation ou de séjour de personnes dépendantes, un accès vers une issue horizontale se trouvant sur le même étage. On appelle unité de séjour de personnes dépendantes une zone du bâtiment à usage de prévoyance sociale utilisée pour le sommeil et l’hygiène corporelle de personnes âgées ou d’enfants en bas âge de moins de cinq ans ou de personnes dont les capacités mentales ou physiques sont réduites.</w:t>
      </w:r>
    </w:p>
    <w:p w14:paraId="105C749F" w14:textId="77777777" w:rsidR="0024317D" w:rsidRPr="0048354B" w:rsidRDefault="0024317D" w:rsidP="00E519D2">
      <w:pPr>
        <w:tabs>
          <w:tab w:val="clear" w:pos="426"/>
          <w:tab w:val="clear" w:pos="568"/>
          <w:tab w:val="clear" w:pos="710"/>
          <w:tab w:val="left" w:pos="284"/>
          <w:tab w:val="left" w:pos="709"/>
          <w:tab w:val="left" w:pos="1134"/>
          <w:tab w:val="left" w:pos="1560"/>
        </w:tabs>
        <w:rPr>
          <w:rStyle w:val="a"/>
        </w:rPr>
      </w:pPr>
      <w:r w:rsidRPr="0048354B">
        <w:rPr>
          <w:rStyle w:val="a"/>
        </w:rPr>
        <w:t>Chacune des deux zones, reliées entre elles par une issue horizontale, doit disposer, près de l’issue horizontale, d’espace suffisant pour l’effectif de l’autre zone, avec une superficie brute d’au moins 0,30 m² par personne et de 3 m² par lit infirmier.</w:t>
      </w:r>
    </w:p>
    <w:p w14:paraId="45F2B26E" w14:textId="77777777" w:rsidR="0024317D" w:rsidRPr="0048354B" w:rsidRDefault="0024317D" w:rsidP="00E519D2">
      <w:pPr>
        <w:tabs>
          <w:tab w:val="clear" w:pos="426"/>
          <w:tab w:val="clear" w:pos="568"/>
          <w:tab w:val="clear" w:pos="710"/>
          <w:tab w:val="left" w:pos="284"/>
          <w:tab w:val="left" w:pos="709"/>
          <w:tab w:val="left" w:pos="1134"/>
          <w:tab w:val="left" w:pos="1560"/>
        </w:tabs>
        <w:rPr>
          <w:rStyle w:val="a"/>
          <w:rFonts w:ascii="Calibri" w:hAnsi="Calibri" w:cs="Calibri"/>
        </w:rPr>
      </w:pPr>
      <w:r w:rsidRPr="0048354B">
        <w:rPr>
          <w:rStyle w:val="a"/>
        </w:rPr>
        <w:t>Il est interdit que les unités d’hospitalisation et les unités de séjour de personnes dépendantes communiquent, par l’intermédiaire d’une issue horizontale, avec un quelconque local à risque.</w:t>
      </w:r>
    </w:p>
    <w:p w14:paraId="0AB4086C" w14:textId="77777777" w:rsidR="0024317D" w:rsidRPr="0048354B" w:rsidRDefault="0024317D" w:rsidP="00E519D2">
      <w:pPr>
        <w:tabs>
          <w:tab w:val="clear" w:pos="426"/>
          <w:tab w:val="clear" w:pos="568"/>
          <w:tab w:val="clear" w:pos="710"/>
          <w:tab w:val="left" w:pos="284"/>
          <w:tab w:val="left" w:pos="709"/>
          <w:tab w:val="left" w:pos="1134"/>
          <w:tab w:val="left" w:pos="1560"/>
        </w:tabs>
        <w:rPr>
          <w:rStyle w:val="a"/>
        </w:rPr>
      </w:pPr>
      <w:r w:rsidRPr="0048354B">
        <w:rPr>
          <w:rStyle w:val="a"/>
        </w:rPr>
        <w:t>Pour les portes de toutes les issues horizontales situées à l’arrière, les largeurs libres doivent être pour chaque direction de voie d’évacuation, telles que requises par les dispositions relatives, mais non inférieures à:</w:t>
      </w:r>
    </w:p>
    <w:p w14:paraId="37B3BE46" w14:textId="77777777" w:rsidR="0024317D" w:rsidRPr="0048354B" w:rsidRDefault="0024317D" w:rsidP="00E519D2">
      <w:pPr>
        <w:pStyle w:val="a0"/>
        <w:rPr>
          <w:rStyle w:val="a"/>
        </w:rPr>
      </w:pPr>
      <w:r w:rsidRPr="0048354B">
        <w:rPr>
          <w:rStyle w:val="a"/>
        </w:rPr>
        <w:t>a) 1,10 m lorsqu’elles sont sur des voies desservant des patients des services de soins en régime hospitalier ou des services d’urgences (premiers secours) ou des services de kinésithérapie,</w:t>
      </w:r>
    </w:p>
    <w:p w14:paraId="05974F43" w14:textId="77777777" w:rsidR="0024317D" w:rsidRPr="0048354B" w:rsidRDefault="0024317D" w:rsidP="0057350B">
      <w:pPr>
        <w:pStyle w:val="a0"/>
        <w:rPr>
          <w:rStyle w:val="a"/>
          <w:rFonts w:ascii="Calibri" w:hAnsi="Calibri" w:cs="Calibri"/>
        </w:rPr>
      </w:pPr>
      <w:r w:rsidRPr="0048354B">
        <w:rPr>
          <w:rStyle w:val="a"/>
        </w:rPr>
        <w:t>b) 0,90 m dans les autres cas.</w:t>
      </w:r>
    </w:p>
    <w:p w14:paraId="18C869ED" w14:textId="77777777" w:rsidR="0024317D" w:rsidRPr="0048354B" w:rsidRDefault="0024317D" w:rsidP="0057350B">
      <w:pPr>
        <w:pStyle w:val="a0"/>
        <w:rPr>
          <w:rStyle w:val="a"/>
          <w:rFonts w:ascii="Calibri" w:hAnsi="Calibri" w:cs="Calibri"/>
        </w:rPr>
      </w:pPr>
    </w:p>
    <w:p w14:paraId="5B945F7F" w14:textId="77777777" w:rsidR="0024317D" w:rsidRPr="0048354B" w:rsidRDefault="0024317D" w:rsidP="0057350B">
      <w:pPr>
        <w:pStyle w:val="a0"/>
        <w:rPr>
          <w:rStyle w:val="a"/>
          <w:rFonts w:ascii="Calibri" w:hAnsi="Calibri" w:cs="Calibri"/>
        </w:rPr>
      </w:pPr>
    </w:p>
    <w:p w14:paraId="66206007" w14:textId="77777777" w:rsidR="0024317D" w:rsidRPr="0048354B" w:rsidRDefault="0024317D" w:rsidP="0057350B">
      <w:pPr>
        <w:tabs>
          <w:tab w:val="clear" w:pos="426"/>
          <w:tab w:val="clear" w:pos="568"/>
          <w:tab w:val="left" w:pos="284"/>
          <w:tab w:val="left" w:pos="1134"/>
          <w:tab w:val="left" w:pos="1560"/>
        </w:tabs>
        <w:rPr>
          <w:rStyle w:val="a"/>
          <w:rFonts w:ascii="Calibri" w:hAnsi="Calibri" w:cs="Calibri"/>
        </w:rPr>
      </w:pPr>
    </w:p>
    <w:p w14:paraId="0310E508" w14:textId="77777777" w:rsidR="0024317D" w:rsidRPr="0048354B" w:rsidRDefault="0024317D" w:rsidP="0057350B">
      <w:pPr>
        <w:tabs>
          <w:tab w:val="clear" w:pos="426"/>
          <w:tab w:val="clear" w:pos="568"/>
          <w:tab w:val="left" w:pos="284"/>
          <w:tab w:val="left" w:pos="1134"/>
          <w:tab w:val="left" w:pos="1560"/>
        </w:tabs>
        <w:rPr>
          <w:rStyle w:val="a"/>
          <w:rFonts w:ascii="Calibri" w:hAnsi="Calibri" w:cs="Calibri"/>
        </w:rPr>
      </w:pPr>
    </w:p>
    <w:p w14:paraId="3A2F1A61" w14:textId="77777777" w:rsidR="0024317D" w:rsidRPr="0048354B" w:rsidRDefault="0024317D" w:rsidP="00E41BEC">
      <w:pPr>
        <w:pStyle w:val="ListParagraph"/>
        <w:numPr>
          <w:ilvl w:val="0"/>
          <w:numId w:val="33"/>
        </w:numPr>
        <w:tabs>
          <w:tab w:val="clear" w:pos="426"/>
          <w:tab w:val="clear" w:pos="568"/>
          <w:tab w:val="left" w:pos="284"/>
          <w:tab w:val="left" w:pos="1134"/>
          <w:tab w:val="left" w:pos="1560"/>
        </w:tabs>
        <w:rPr>
          <w:b/>
          <w:bCs/>
          <w:i/>
          <w:iCs/>
          <w:sz w:val="22"/>
          <w:szCs w:val="22"/>
        </w:rPr>
      </w:pPr>
      <w:r w:rsidRPr="0048354B">
        <w:rPr>
          <w:rStyle w:val="a"/>
          <w:b/>
          <w:i/>
          <w:u w:val="single"/>
        </w:rPr>
        <w:t>Portes - Mains-courantes</w:t>
      </w:r>
    </w:p>
    <w:p w14:paraId="3C13D71A" w14:textId="77777777" w:rsidR="0024317D" w:rsidRPr="0048354B" w:rsidRDefault="0024317D" w:rsidP="0057350B">
      <w:pPr>
        <w:pStyle w:val="a0"/>
        <w:rPr>
          <w:rStyle w:val="a"/>
          <w:rFonts w:ascii="Arial" w:hAnsi="Arial" w:cs="Arial"/>
        </w:rPr>
      </w:pPr>
      <w:r w:rsidRPr="0048354B">
        <w:rPr>
          <w:rStyle w:val="a"/>
          <w:rFonts w:ascii="Arial" w:hAnsi="Arial"/>
        </w:rPr>
        <w:t>Il est interdit de verrouiller les portes des chambres des unités d’hospitalisation et des chambres des unités de séjour de personnes dépendantes conduisant vers l’intérieur du bâtiment.</w:t>
      </w:r>
    </w:p>
    <w:p w14:paraId="602FE572" w14:textId="77777777" w:rsidR="0024317D" w:rsidRPr="0048354B" w:rsidRDefault="0024317D" w:rsidP="0057350B">
      <w:pPr>
        <w:pStyle w:val="a0"/>
        <w:rPr>
          <w:rStyle w:val="a"/>
          <w:rFonts w:ascii="Arial" w:hAnsi="Arial" w:cs="Arial"/>
        </w:rPr>
      </w:pPr>
      <w:r w:rsidRPr="0048354B">
        <w:rPr>
          <w:rStyle w:val="a"/>
          <w:rFonts w:ascii="Arial" w:hAnsi="Arial"/>
        </w:rPr>
        <w:t>Par dérogation au paragraphe 5.3.7.3 de l’article 5 du chapitre A, il est permis de verrouiller, du côté intérieur de la chambre, les portes des chambres des unités de séjour de personnes dépendantes conduisant vers l’intérieur du bâtiment, lorsque sont simultanément réunies les conditions suivantes:</w:t>
      </w:r>
    </w:p>
    <w:p w14:paraId="288240EC" w14:textId="77777777" w:rsidR="0024317D" w:rsidRPr="0048354B" w:rsidRDefault="0024317D" w:rsidP="0057350B">
      <w:pPr>
        <w:pStyle w:val="a0"/>
        <w:rPr>
          <w:rStyle w:val="a"/>
          <w:rFonts w:ascii="Arial" w:hAnsi="Arial" w:cs="Arial"/>
        </w:rPr>
      </w:pPr>
      <w:r w:rsidRPr="0048354B">
        <w:rPr>
          <w:rStyle w:val="a"/>
          <w:rFonts w:ascii="Arial" w:hAnsi="Arial"/>
        </w:rPr>
        <w:t>a)</w:t>
      </w:r>
      <w:r w:rsidRPr="0048354B">
        <w:rPr>
          <w:rStyle w:val="a"/>
          <w:rFonts w:ascii="Arial" w:hAnsi="Arial"/>
        </w:rPr>
        <w:tab/>
        <w:t>les personnes y séjournant ne souffrent pas de handicap mental et ne sont pas des enfants,</w:t>
      </w:r>
    </w:p>
    <w:p w14:paraId="280176E7" w14:textId="77777777" w:rsidR="0024317D" w:rsidRPr="0048354B" w:rsidRDefault="0024317D" w:rsidP="0057350B">
      <w:pPr>
        <w:pStyle w:val="a0"/>
        <w:rPr>
          <w:rStyle w:val="a"/>
          <w:rFonts w:ascii="Arial" w:hAnsi="Arial" w:cs="Arial"/>
        </w:rPr>
      </w:pPr>
      <w:r w:rsidRPr="0048354B">
        <w:rPr>
          <w:rStyle w:val="a"/>
          <w:rFonts w:ascii="Arial" w:hAnsi="Arial"/>
        </w:rPr>
        <w:t>b)</w:t>
      </w:r>
      <w:r w:rsidRPr="0048354B">
        <w:rPr>
          <w:rStyle w:val="a"/>
          <w:rFonts w:ascii="Arial" w:hAnsi="Arial"/>
        </w:rPr>
        <w:tab/>
        <w:t>les portes peuvent se déverrouiller du côté extérieur en cas de besoin.</w:t>
      </w:r>
    </w:p>
    <w:p w14:paraId="5B3B353D" w14:textId="77777777" w:rsidR="0024317D" w:rsidRPr="0048354B" w:rsidRDefault="0024317D" w:rsidP="0057350B">
      <w:pPr>
        <w:pStyle w:val="a0"/>
        <w:rPr>
          <w:rStyle w:val="a"/>
          <w:rFonts w:ascii="Arial" w:hAnsi="Arial" w:cs="Arial"/>
        </w:rPr>
      </w:pPr>
      <w:r w:rsidRPr="0048354B">
        <w:rPr>
          <w:rStyle w:val="a"/>
          <w:rFonts w:ascii="Arial" w:hAnsi="Arial"/>
        </w:rPr>
        <w:t>À l’exception du même paragraphe des dispositions générales, des loquets ou autres mécanismes appropriés de contrôle d’accès peuvent être prévus sur le côté de la porte à l’extérieur de la chambre aux portes du service psychiatrique ou d’autres personnes à capacité mentale réduite.</w:t>
      </w:r>
    </w:p>
    <w:p w14:paraId="09763D48" w14:textId="77777777" w:rsidR="0024317D" w:rsidRPr="0048354B" w:rsidRDefault="0024317D" w:rsidP="0057350B">
      <w:pPr>
        <w:pStyle w:val="a0"/>
        <w:rPr>
          <w:rStyle w:val="a"/>
          <w:rFonts w:ascii="Arial" w:hAnsi="Arial" w:cs="Arial"/>
        </w:rPr>
      </w:pPr>
      <w:r w:rsidRPr="0048354B">
        <w:rPr>
          <w:rStyle w:val="a"/>
          <w:rFonts w:ascii="Arial" w:hAnsi="Arial"/>
        </w:rPr>
        <w:t>Toute porte de local sanitaire doit pouvoir être déverrouillée du côté extérieur en cas de besoin.</w:t>
      </w:r>
    </w:p>
    <w:p w14:paraId="181997A6" w14:textId="77777777" w:rsidR="0024317D" w:rsidRPr="0048354B" w:rsidRDefault="0024317D" w:rsidP="0057350B">
      <w:pPr>
        <w:pStyle w:val="a0"/>
        <w:rPr>
          <w:rStyle w:val="a"/>
          <w:rFonts w:ascii="Arial" w:hAnsi="Arial" w:cs="Arial"/>
        </w:rPr>
      </w:pPr>
      <w:r w:rsidRPr="0048354B">
        <w:rPr>
          <w:rStyle w:val="a"/>
          <w:rFonts w:ascii="Arial" w:hAnsi="Arial"/>
        </w:rPr>
        <w:t>Tout battant de porte d’issue horizontale doit disposer d’un panneau vitré transparent (vision panel) résistant au feu qui garantisse la visibilité de l’autre côté sans toutefois réduire la résistance au feu requise de la porte.</w:t>
      </w:r>
    </w:p>
    <w:p w14:paraId="28DB8064" w14:textId="77777777" w:rsidR="0024317D" w:rsidRPr="0048354B" w:rsidRDefault="0024317D" w:rsidP="0057350B">
      <w:pPr>
        <w:pStyle w:val="a0"/>
        <w:rPr>
          <w:rStyle w:val="a"/>
          <w:rFonts w:ascii="Arial" w:hAnsi="Arial" w:cs="Arial"/>
        </w:rPr>
      </w:pPr>
      <w:r w:rsidRPr="0048354B">
        <w:rPr>
          <w:rStyle w:val="a"/>
          <w:rFonts w:ascii="Arial" w:hAnsi="Arial"/>
        </w:rPr>
        <w:t>La porte de couloir (dont l’huisserie est perpendiculaire à l’axe du couloir) doit avoir une largeur libre qui n’est pas inférieure de plus de 0,20 m à la largeur minimale autorisée du couloir conformément aux exigences du présent article. Si le couloir est d’une largeur supérieure à la largeur minimale requise, il n’est pas nécessaire d’augmenter aussi la largeur de la porte.</w:t>
      </w:r>
    </w:p>
    <w:p w14:paraId="07D941F1" w14:textId="77777777" w:rsidR="0024317D" w:rsidRPr="0048354B" w:rsidRDefault="0024317D" w:rsidP="0057350B">
      <w:pPr>
        <w:pStyle w:val="a0"/>
        <w:rPr>
          <w:rStyle w:val="a"/>
          <w:rFonts w:ascii="Arial" w:hAnsi="Arial" w:cs="Arial"/>
        </w:rPr>
      </w:pPr>
      <w:r w:rsidRPr="0048354B">
        <w:rPr>
          <w:rStyle w:val="a"/>
          <w:rFonts w:ascii="Arial" w:hAnsi="Arial"/>
        </w:rPr>
        <w:t xml:space="preserve">Des mains-courantes doivent également être installées des deux côtés des paliers des escaliers et des rampes d’une largeur d’au moins 1,20 m, par où passent des voies d’évacuation. </w:t>
      </w:r>
    </w:p>
    <w:p w14:paraId="34C36436" w14:textId="77777777" w:rsidR="0024317D" w:rsidRPr="0048354B" w:rsidRDefault="0024317D" w:rsidP="0057350B">
      <w:pPr>
        <w:pStyle w:val="a0"/>
        <w:rPr>
          <w:rStyle w:val="a"/>
          <w:rFonts w:ascii="Arial" w:hAnsi="Arial" w:cs="Arial"/>
        </w:rPr>
      </w:pPr>
      <w:r w:rsidRPr="0048354B">
        <w:rPr>
          <w:rStyle w:val="a"/>
          <w:rFonts w:ascii="Arial" w:hAnsi="Arial"/>
        </w:rPr>
        <w:t>L’installation de portes anti-feu à fermeture automatique, maintenues ouvertes grâce à des dispositifs électromagnétiques, dans les couloirs de circulation et dans les chambres d’hospitalisation est autorisée si le déclenchement du système automatique de détection incendie désactive les dispositifs électromagnétiques et provoque la fermeture des portes.</w:t>
      </w:r>
    </w:p>
    <w:p w14:paraId="46E84528" w14:textId="77777777" w:rsidR="0024317D" w:rsidRPr="0048354B" w:rsidRDefault="0024317D" w:rsidP="0057350B">
      <w:pPr>
        <w:pStyle w:val="a0"/>
        <w:rPr>
          <w:rStyle w:val="a"/>
          <w:rFonts w:ascii="Calibri" w:hAnsi="Calibri" w:cs="Calibri"/>
        </w:rPr>
      </w:pPr>
    </w:p>
    <w:p w14:paraId="57B1EBB1" w14:textId="77777777" w:rsidR="0024317D" w:rsidRPr="0048354B" w:rsidRDefault="0024317D" w:rsidP="00E41BEC">
      <w:pPr>
        <w:pStyle w:val="ListParagraph"/>
        <w:numPr>
          <w:ilvl w:val="0"/>
          <w:numId w:val="33"/>
        </w:numPr>
        <w:tabs>
          <w:tab w:val="clear" w:pos="426"/>
          <w:tab w:val="clear" w:pos="568"/>
          <w:tab w:val="left" w:pos="284"/>
          <w:tab w:val="left" w:pos="1134"/>
          <w:tab w:val="left" w:pos="1560"/>
        </w:tabs>
        <w:rPr>
          <w:rStyle w:val="a"/>
          <w:b/>
          <w:bCs/>
          <w:i/>
          <w:iCs/>
          <w:u w:val="single"/>
        </w:rPr>
      </w:pPr>
      <w:r w:rsidRPr="0048354B">
        <w:rPr>
          <w:rStyle w:val="a"/>
          <w:b/>
          <w:i/>
          <w:u w:val="single"/>
        </w:rPr>
        <w:t>Issue finale d’évacuation</w:t>
      </w:r>
    </w:p>
    <w:p w14:paraId="5FABCF2C" w14:textId="77777777" w:rsidR="0024317D" w:rsidRPr="0048354B" w:rsidRDefault="0024317D" w:rsidP="0057350B">
      <w:pPr>
        <w:pStyle w:val="a0"/>
        <w:rPr>
          <w:rStyle w:val="a"/>
          <w:rFonts w:ascii="Arial" w:hAnsi="Arial" w:cs="Arial"/>
        </w:rPr>
      </w:pPr>
      <w:r w:rsidRPr="0048354B">
        <w:rPr>
          <w:rStyle w:val="a"/>
          <w:rFonts w:ascii="Arial" w:hAnsi="Arial"/>
        </w:rPr>
        <w:t>Dans les bâtiments ou parties de bâtiments d’hospitalisation ou de soins de patients atteints de maladies mentales ou d’autres personnes dont les capacités mentales sont réduites, leur évacuation contrôlée est autorisée en suivant des voies d’évacuation qui aboutissent sur un espace en plein air, clôturé et satisfaisant aux conditions suivantes:</w:t>
      </w:r>
    </w:p>
    <w:p w14:paraId="5D37BE13" w14:textId="77777777" w:rsidR="0024317D" w:rsidRPr="0048354B" w:rsidRDefault="0024317D" w:rsidP="0057350B">
      <w:pPr>
        <w:pStyle w:val="a0"/>
        <w:rPr>
          <w:rStyle w:val="a"/>
          <w:rFonts w:ascii="Arial" w:hAnsi="Arial" w:cs="Arial"/>
        </w:rPr>
      </w:pPr>
      <w:r w:rsidRPr="0048354B">
        <w:rPr>
          <w:rStyle w:val="a"/>
          <w:rFonts w:ascii="Arial" w:hAnsi="Arial"/>
        </w:rPr>
        <w:t>a) être limitrophe d’une partie commune de l’établissement et qu’il existe sur cette limite au moins deux portes, le plus loin possible l’une de l’autre, ayant les largeurs exigées par le présent règlement,</w:t>
      </w:r>
    </w:p>
    <w:p w14:paraId="3E83B8BE" w14:textId="77777777" w:rsidR="0024317D" w:rsidRPr="0048354B" w:rsidRDefault="0024317D" w:rsidP="0057350B">
      <w:pPr>
        <w:pStyle w:val="a0"/>
        <w:rPr>
          <w:rStyle w:val="a"/>
          <w:rFonts w:ascii="Arial" w:hAnsi="Arial" w:cs="Arial"/>
        </w:rPr>
      </w:pPr>
      <w:r w:rsidRPr="0048354B">
        <w:rPr>
          <w:rStyle w:val="a"/>
          <w:rFonts w:ascii="Arial" w:hAnsi="Arial"/>
        </w:rPr>
        <w:t>b) leurs portes et serrures doivent être fabriquées de manière à pouvoir être ouvertes ou au moins être forcées par les autorités compétentes,</w:t>
      </w:r>
    </w:p>
    <w:p w14:paraId="5E5322B2" w14:textId="77777777" w:rsidR="0024317D" w:rsidRPr="0048354B" w:rsidRDefault="0024317D" w:rsidP="0057350B">
      <w:pPr>
        <w:pStyle w:val="a0"/>
        <w:rPr>
          <w:rStyle w:val="a"/>
          <w:rFonts w:ascii="Arial" w:hAnsi="Arial" w:cs="Arial"/>
        </w:rPr>
      </w:pPr>
      <w:r w:rsidRPr="0048354B">
        <w:rPr>
          <w:rStyle w:val="a"/>
          <w:rFonts w:ascii="Arial" w:hAnsi="Arial"/>
        </w:rPr>
        <w:t>c) l’espace en plein air ne doit pas servir au stockage de matériaux inflammables,</w:t>
      </w:r>
    </w:p>
    <w:p w14:paraId="3666E00E" w14:textId="77777777" w:rsidR="0024317D" w:rsidRPr="0048354B" w:rsidRDefault="0024317D" w:rsidP="0057350B">
      <w:pPr>
        <w:pStyle w:val="a0"/>
        <w:rPr>
          <w:rStyle w:val="a"/>
          <w:rFonts w:ascii="Arial" w:hAnsi="Arial" w:cs="Arial"/>
        </w:rPr>
      </w:pPr>
      <w:r w:rsidRPr="0048354B">
        <w:rPr>
          <w:rStyle w:val="a"/>
          <w:rFonts w:ascii="Arial" w:hAnsi="Arial"/>
        </w:rPr>
        <w:t>d) l’espace en plein air restant, après avoir retiré une zone d’une largeur de 3 mètres limitrophe du bâtiment, a une superficie d’au moins 2 mètres carrés par personne pour l’effectif qui s’y retrouve en sortant.</w:t>
      </w:r>
    </w:p>
    <w:p w14:paraId="23AE4750" w14:textId="77777777" w:rsidR="0024317D" w:rsidRPr="0048354B" w:rsidRDefault="0024317D" w:rsidP="0057350B">
      <w:pPr>
        <w:tabs>
          <w:tab w:val="clear" w:pos="426"/>
          <w:tab w:val="clear" w:pos="568"/>
          <w:tab w:val="left" w:pos="284"/>
          <w:tab w:val="left" w:pos="1134"/>
          <w:tab w:val="left" w:pos="1560"/>
        </w:tabs>
        <w:rPr>
          <w:rStyle w:val="a"/>
          <w:i/>
          <w:iCs/>
          <w:u w:val="single"/>
        </w:rPr>
      </w:pPr>
    </w:p>
    <w:p w14:paraId="6FF293D0" w14:textId="77777777" w:rsidR="0024317D" w:rsidRPr="0048354B" w:rsidRDefault="0024317D" w:rsidP="0057350B">
      <w:pPr>
        <w:pStyle w:val="a0"/>
        <w:rPr>
          <w:rStyle w:val="a2"/>
          <w:rFonts w:ascii="Calibri" w:hAnsi="Calibri" w:cs="Calibri"/>
          <w:sz w:val="22"/>
          <w:szCs w:val="22"/>
        </w:rPr>
      </w:pPr>
      <w:r w:rsidRPr="0048354B">
        <w:rPr>
          <w:rStyle w:val="a"/>
        </w:rPr>
        <w:t>La distance réelle de cette voie d’évacuation non protégée ne doit pas dépasser les 60 mètres.</w:t>
      </w:r>
      <w:r w:rsidRPr="0048354B">
        <w:rPr>
          <w:rStyle w:val="a2"/>
          <w:sz w:val="22"/>
        </w:rPr>
        <w:t xml:space="preserve"> </w:t>
      </w:r>
    </w:p>
    <w:p w14:paraId="481D84E7" w14:textId="77777777" w:rsidR="0024317D" w:rsidRPr="0048354B" w:rsidRDefault="0024317D" w:rsidP="0057350B">
      <w:pPr>
        <w:tabs>
          <w:tab w:val="clear" w:pos="426"/>
          <w:tab w:val="clear" w:pos="568"/>
          <w:tab w:val="left" w:pos="284"/>
          <w:tab w:val="left" w:pos="1134"/>
          <w:tab w:val="left" w:pos="1560"/>
        </w:tabs>
        <w:rPr>
          <w:rStyle w:val="a"/>
          <w:i/>
          <w:iCs/>
          <w:u w:val="single"/>
        </w:rPr>
      </w:pPr>
    </w:p>
    <w:p w14:paraId="2F8072F4" w14:textId="77777777" w:rsidR="0024317D" w:rsidRPr="0048354B" w:rsidRDefault="0024317D" w:rsidP="00E41BEC">
      <w:pPr>
        <w:pStyle w:val="ListParagraph"/>
        <w:numPr>
          <w:ilvl w:val="0"/>
          <w:numId w:val="33"/>
        </w:numPr>
        <w:tabs>
          <w:tab w:val="clear" w:pos="426"/>
          <w:tab w:val="clear" w:pos="568"/>
          <w:tab w:val="left" w:pos="284"/>
          <w:tab w:val="left" w:pos="1134"/>
          <w:tab w:val="left" w:pos="1560"/>
        </w:tabs>
        <w:rPr>
          <w:rStyle w:val="a"/>
          <w:b/>
          <w:bCs/>
          <w:i/>
          <w:iCs/>
          <w:u w:val="single"/>
        </w:rPr>
      </w:pPr>
      <w:r w:rsidRPr="0048354B">
        <w:rPr>
          <w:rStyle w:val="a"/>
          <w:b/>
          <w:i/>
          <w:u w:val="single"/>
        </w:rPr>
        <w:t>Ascenseurs pour l’accès des pompiers</w:t>
      </w:r>
    </w:p>
    <w:p w14:paraId="6DC6B6BB" w14:textId="77777777" w:rsidR="0024317D" w:rsidRPr="0048354B" w:rsidRDefault="0024317D" w:rsidP="0057350B">
      <w:pPr>
        <w:pStyle w:val="a0"/>
        <w:rPr>
          <w:sz w:val="22"/>
          <w:szCs w:val="22"/>
        </w:rPr>
      </w:pPr>
      <w:r w:rsidRPr="0048354B">
        <w:rPr>
          <w:sz w:val="22"/>
        </w:rPr>
        <w:lastRenderedPageBreak/>
        <w:t>Par dérogation au tableau 6 du chapitre Α, la construction d’un ascenseur pompiers est nécessaire dans les bâtiments de classe Ε</w:t>
      </w:r>
      <w:r w:rsidRPr="0048354B">
        <w:rPr>
          <w:sz w:val="22"/>
          <w:vertAlign w:val="subscript"/>
        </w:rPr>
        <w:t>1</w:t>
      </w:r>
      <w:r w:rsidRPr="0048354B">
        <w:rPr>
          <w:sz w:val="22"/>
        </w:rPr>
        <w:t xml:space="preserve"> et Ε</w:t>
      </w:r>
      <w:r w:rsidRPr="0048354B">
        <w:rPr>
          <w:sz w:val="22"/>
          <w:vertAlign w:val="subscript"/>
        </w:rPr>
        <w:t>2</w:t>
      </w:r>
      <w:r w:rsidRPr="0048354B">
        <w:rPr>
          <w:sz w:val="22"/>
        </w:rPr>
        <w:t xml:space="preserve"> lorsque leur hauteur est supérieure à 15 m et que la surface par étage est supérieure à 500 m². </w:t>
      </w:r>
    </w:p>
    <w:p w14:paraId="7B5D17B2" w14:textId="77777777" w:rsidR="0024317D" w:rsidRPr="0048354B" w:rsidRDefault="0024317D" w:rsidP="0057350B">
      <w:pPr>
        <w:pStyle w:val="a0"/>
        <w:rPr>
          <w:sz w:val="22"/>
          <w:szCs w:val="22"/>
        </w:rPr>
      </w:pPr>
      <w:r w:rsidRPr="0048354B">
        <w:rPr>
          <w:sz w:val="22"/>
        </w:rPr>
        <w:t>Dans les bâtiments de classe Ε</w:t>
      </w:r>
      <w:r w:rsidRPr="0048354B">
        <w:rPr>
          <w:sz w:val="22"/>
          <w:vertAlign w:val="subscript"/>
        </w:rPr>
        <w:t>3</w:t>
      </w:r>
      <w:r w:rsidRPr="0048354B">
        <w:rPr>
          <w:sz w:val="22"/>
        </w:rPr>
        <w:t>, dont la surface par étage est supérieure à 750 m², le nombre minimal d’ascenseurs est fixé à deux (2).</w:t>
      </w:r>
    </w:p>
    <w:p w14:paraId="3D62F9EE" w14:textId="77777777" w:rsidR="0024317D" w:rsidRPr="0048354B" w:rsidRDefault="0024317D" w:rsidP="0057350B">
      <w:pPr>
        <w:pStyle w:val="a0"/>
        <w:rPr>
          <w:rStyle w:val="a"/>
        </w:rPr>
      </w:pPr>
    </w:p>
    <w:p w14:paraId="191AF974" w14:textId="77777777" w:rsidR="0024317D" w:rsidRPr="0048354B" w:rsidRDefault="0024317D" w:rsidP="00E41BEC">
      <w:pPr>
        <w:pStyle w:val="ListParagraph"/>
        <w:numPr>
          <w:ilvl w:val="0"/>
          <w:numId w:val="53"/>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48354B">
        <w:rPr>
          <w:rStyle w:val="a4"/>
          <w:rFonts w:ascii="Arial" w:hAnsi="Arial"/>
          <w:sz w:val="24"/>
        </w:rPr>
        <w:t>Protection structurale contre l’incendie.</w:t>
      </w:r>
    </w:p>
    <w:p w14:paraId="3AE09063" w14:textId="77777777" w:rsidR="0024317D" w:rsidRPr="0048354B" w:rsidRDefault="0024317D" w:rsidP="0057350B">
      <w:pPr>
        <w:pStyle w:val="a0"/>
        <w:rPr>
          <w:rStyle w:val="a2"/>
          <w:sz w:val="22"/>
          <w:szCs w:val="22"/>
        </w:rPr>
      </w:pPr>
    </w:p>
    <w:p w14:paraId="540FF71C" w14:textId="77777777" w:rsidR="0024317D" w:rsidRPr="0048354B" w:rsidRDefault="0024317D" w:rsidP="0057350B">
      <w:pPr>
        <w:pStyle w:val="a0"/>
        <w:rPr>
          <w:rStyle w:val="a"/>
          <w:rFonts w:ascii="Arial" w:hAnsi="Arial" w:cs="Arial"/>
        </w:rPr>
      </w:pPr>
      <w:r w:rsidRPr="0048354B">
        <w:rPr>
          <w:rStyle w:val="a"/>
          <w:rFonts w:ascii="Arial" w:hAnsi="Arial"/>
        </w:rPr>
        <w:t>Les unités d’hospitalisation et les unités de séjour de personnes dépendantes devront constituer des compartiments d’incendie distincts.</w:t>
      </w:r>
    </w:p>
    <w:p w14:paraId="0387E283" w14:textId="77777777" w:rsidR="0024317D" w:rsidRPr="0048354B" w:rsidRDefault="0024317D" w:rsidP="0057350B">
      <w:pPr>
        <w:pStyle w:val="a0"/>
        <w:rPr>
          <w:rStyle w:val="a"/>
          <w:rFonts w:ascii="Calibri" w:hAnsi="Calibri" w:cs="Calibri"/>
        </w:rPr>
      </w:pPr>
    </w:p>
    <w:p w14:paraId="0F09804D" w14:textId="77777777" w:rsidR="0024317D" w:rsidRPr="0048354B" w:rsidRDefault="0024317D" w:rsidP="0057350B">
      <w:pPr>
        <w:pStyle w:val="a0"/>
        <w:rPr>
          <w:rStyle w:val="a"/>
        </w:rPr>
      </w:pPr>
      <w:r w:rsidRPr="0048354B">
        <w:rPr>
          <w:rStyle w:val="a"/>
        </w:rPr>
        <w:t>Il est interdit qu’une unité d’hospitalisation occupe plus d’un compartiment d’incendie.</w:t>
      </w:r>
      <w:r w:rsidRPr="0048354B">
        <w:rPr>
          <w:rStyle w:val="a"/>
          <w:rFonts w:ascii="Calibri" w:hAnsi="Calibri"/>
        </w:rPr>
        <w:t xml:space="preserve"> </w:t>
      </w:r>
      <w:r w:rsidRPr="0048354B">
        <w:rPr>
          <w:rStyle w:val="a"/>
        </w:rPr>
        <w:t>Il est exceptionnellement autorisé qu’elle occupe deux compartiments d’incendie qui communiquent entre eux lorsque sont simultanément réunies toutes les conditions suivantes:</w:t>
      </w:r>
    </w:p>
    <w:p w14:paraId="7A8BD319" w14:textId="77777777" w:rsidR="0024317D" w:rsidRPr="0048354B" w:rsidRDefault="0024317D" w:rsidP="0057350B">
      <w:pPr>
        <w:pStyle w:val="a0"/>
        <w:rPr>
          <w:rStyle w:val="a"/>
        </w:rPr>
      </w:pPr>
      <w:r w:rsidRPr="0048354B">
        <w:rPr>
          <w:rStyle w:val="a"/>
        </w:rPr>
        <w:tab/>
      </w:r>
      <w:r w:rsidRPr="0048354B">
        <w:rPr>
          <w:rStyle w:val="a"/>
        </w:rPr>
        <w:tab/>
        <w:t>a)</w:t>
      </w:r>
      <w:r w:rsidRPr="0048354B">
        <w:rPr>
          <w:rStyle w:val="a"/>
        </w:rPr>
        <w:tab/>
        <w:t>il n’existe pas d’autre unité d’hospitalisation sur le même étage,</w:t>
      </w:r>
    </w:p>
    <w:p w14:paraId="612E7113" w14:textId="77777777" w:rsidR="0024317D" w:rsidRPr="0048354B" w:rsidRDefault="0024317D" w:rsidP="0057350B">
      <w:pPr>
        <w:pStyle w:val="a0"/>
        <w:rPr>
          <w:rStyle w:val="a"/>
        </w:rPr>
      </w:pPr>
      <w:r w:rsidRPr="0048354B">
        <w:rPr>
          <w:rStyle w:val="a"/>
        </w:rPr>
        <w:tab/>
      </w:r>
      <w:r w:rsidRPr="0048354B">
        <w:rPr>
          <w:rStyle w:val="a"/>
        </w:rPr>
        <w:tab/>
        <w:t>b)</w:t>
      </w:r>
      <w:r w:rsidRPr="0048354B">
        <w:rPr>
          <w:rStyle w:val="a"/>
        </w:rPr>
        <w:tab/>
        <w:t xml:space="preserve">les conditions mentionnées au point (ii) ci-dessus concernant l’issue horizontale sont respectées pour chacun des deux compartiments d’incendie, </w:t>
      </w:r>
    </w:p>
    <w:p w14:paraId="4DB4BDA5" w14:textId="77777777" w:rsidR="0024317D" w:rsidRPr="0048354B" w:rsidRDefault="0024317D" w:rsidP="0057350B">
      <w:pPr>
        <w:pStyle w:val="a0"/>
        <w:rPr>
          <w:rStyle w:val="a"/>
          <w:rFonts w:ascii="Arial" w:hAnsi="Arial" w:cs="Arial"/>
        </w:rPr>
      </w:pPr>
      <w:r w:rsidRPr="0048354B">
        <w:rPr>
          <w:rStyle w:val="a"/>
        </w:rPr>
        <w:tab/>
      </w:r>
      <w:r w:rsidRPr="0048354B">
        <w:rPr>
          <w:rStyle w:val="a"/>
        </w:rPr>
        <w:tab/>
        <w:t>c)</w:t>
      </w:r>
      <w:r w:rsidRPr="0048354B">
        <w:rPr>
          <w:rStyle w:val="a"/>
        </w:rPr>
        <w:tab/>
      </w:r>
      <w:r w:rsidRPr="0048354B">
        <w:rPr>
          <w:rStyle w:val="a"/>
          <w:rFonts w:ascii="Arial" w:hAnsi="Arial"/>
        </w:rPr>
        <w:t xml:space="preserve">La porte de l’issue horizontale reliant les compartiments d’incendie est à fermeture automatique, mais dans des conditions normales de fonctionnement du bâtiment, elle peut être maintenue en position ouverte. Dès qu’un incendie est détecté dans l’un des deux compartiments d’incendie, le dispositif de maintien en position ouverte est automatiquement désactivé. Dans ce cas, le dispositif de fermeture s’enclenche refermant la porte.  </w:t>
      </w:r>
    </w:p>
    <w:p w14:paraId="29DC3151" w14:textId="77777777" w:rsidR="0024317D" w:rsidRPr="0048354B" w:rsidRDefault="0024317D" w:rsidP="0057350B">
      <w:pPr>
        <w:pStyle w:val="a0"/>
        <w:rPr>
          <w:rStyle w:val="a"/>
        </w:rPr>
      </w:pPr>
      <w:r w:rsidRPr="0048354B">
        <w:rPr>
          <w:rStyle w:val="a"/>
        </w:rPr>
        <w:t>Les parties communes des unités d’hospitalisation peuvent soit constituer un compartiment d’incendie à part soit appartenir au même compartiment d’incendie qu’une ou plusieurs des unités d’hospitalisation qu’elles desservent.</w:t>
      </w:r>
    </w:p>
    <w:p w14:paraId="7F5CCA1D" w14:textId="77777777" w:rsidR="0024317D" w:rsidRPr="0048354B" w:rsidRDefault="0024317D" w:rsidP="0057350B">
      <w:pPr>
        <w:pStyle w:val="a0"/>
        <w:rPr>
          <w:rStyle w:val="a"/>
          <w:rFonts w:ascii="Calibri" w:hAnsi="Calibri" w:cs="Calibri"/>
        </w:rPr>
      </w:pPr>
      <w:r w:rsidRPr="0048354B">
        <w:rPr>
          <w:rStyle w:val="a"/>
        </w:rPr>
        <w:t>Ces parties communes peuvent être les salles d’attente des visiteurs, les salles de séjour des patients, les bureaux et salles de repos des médecins, les salles de repos et vestiaires du personnel soignant, les salles de restauration, de distribution de biens, de collecte de biens usagés et de déchets et les locaux sanitaires.</w:t>
      </w:r>
    </w:p>
    <w:p w14:paraId="25C2A4A3" w14:textId="77777777" w:rsidR="0024317D" w:rsidRPr="0048354B" w:rsidRDefault="0024317D" w:rsidP="0057350B">
      <w:pPr>
        <w:pStyle w:val="a0"/>
        <w:rPr>
          <w:rStyle w:val="a"/>
          <w:rFonts w:ascii="Calibri" w:hAnsi="Calibri" w:cs="Calibri"/>
        </w:rPr>
      </w:pPr>
    </w:p>
    <w:p w14:paraId="3732BC7C" w14:textId="77777777" w:rsidR="0024317D" w:rsidRPr="0048354B" w:rsidRDefault="0024317D" w:rsidP="0057350B">
      <w:pPr>
        <w:pStyle w:val="a0"/>
        <w:rPr>
          <w:rStyle w:val="a"/>
        </w:rPr>
      </w:pPr>
      <w:r w:rsidRPr="0048354B">
        <w:rPr>
          <w:rStyle w:val="a"/>
        </w:rPr>
        <w:t>Les locaux de laboratoires dans lesquels se forment des gaz inflammables doivent être équipés de hottes à fumées (fume hοοds) directement reliées à un système d’extraction de l’air.</w:t>
      </w:r>
    </w:p>
    <w:p w14:paraId="3075AE86"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2DB51D7A" w14:textId="77777777" w:rsidR="0024317D" w:rsidRPr="0048354B" w:rsidRDefault="0024317D" w:rsidP="00E41BEC">
      <w:pPr>
        <w:pStyle w:val="a0"/>
        <w:numPr>
          <w:ilvl w:val="0"/>
          <w:numId w:val="53"/>
        </w:numPr>
        <w:rPr>
          <w:rStyle w:val="a"/>
          <w:rFonts w:ascii="Arial" w:hAnsi="Arial" w:cs="Arial"/>
          <w:b/>
          <w:bCs/>
          <w:sz w:val="24"/>
          <w:szCs w:val="24"/>
        </w:rPr>
      </w:pPr>
      <w:r w:rsidRPr="0048354B">
        <w:rPr>
          <w:rStyle w:val="a"/>
          <w:rFonts w:ascii="Arial" w:hAnsi="Arial"/>
          <w:b/>
          <w:sz w:val="24"/>
        </w:rPr>
        <w:t>Éclairage, signalisation de sécurité et plans d’évacuation.</w:t>
      </w:r>
    </w:p>
    <w:p w14:paraId="1838A026" w14:textId="77777777" w:rsidR="0024317D" w:rsidRPr="0048354B" w:rsidRDefault="0024317D" w:rsidP="0057350B">
      <w:pPr>
        <w:pStyle w:val="a0"/>
        <w:rPr>
          <w:rStyle w:val="a2"/>
          <w:rFonts w:ascii="Calibri" w:hAnsi="Calibri" w:cs="Calibri"/>
          <w:sz w:val="22"/>
          <w:szCs w:val="22"/>
        </w:rPr>
      </w:pPr>
    </w:p>
    <w:p w14:paraId="4F648894" w14:textId="77777777" w:rsidR="0024317D" w:rsidRPr="0048354B" w:rsidRDefault="0024317D" w:rsidP="00E41BEC">
      <w:pPr>
        <w:pStyle w:val="a0"/>
        <w:numPr>
          <w:ilvl w:val="0"/>
          <w:numId w:val="34"/>
        </w:numPr>
        <w:rPr>
          <w:rStyle w:val="a2"/>
          <w:i/>
          <w:iCs/>
          <w:sz w:val="22"/>
          <w:szCs w:val="22"/>
          <w:u w:val="single"/>
        </w:rPr>
      </w:pPr>
      <w:r w:rsidRPr="0048354B">
        <w:rPr>
          <w:rStyle w:val="a2"/>
          <w:i/>
          <w:sz w:val="22"/>
          <w:u w:val="single"/>
        </w:rPr>
        <w:t>Éclairage normal (artificiel ou naturel)</w:t>
      </w:r>
    </w:p>
    <w:p w14:paraId="5ED86723" w14:textId="77777777" w:rsidR="0024317D" w:rsidRPr="0048354B" w:rsidRDefault="0024317D" w:rsidP="0057350B">
      <w:pPr>
        <w:pStyle w:val="a0"/>
        <w:tabs>
          <w:tab w:val="clear" w:pos="284"/>
          <w:tab w:val="left" w:pos="0"/>
        </w:tabs>
        <w:rPr>
          <w:rStyle w:val="a"/>
        </w:rPr>
      </w:pPr>
      <w:r w:rsidRPr="0048354B">
        <w:rPr>
          <w:rStyle w:val="a"/>
        </w:rPr>
        <w:t>L’éclairage normal des couloirs, halls et cages d’escalier desservant plusieurs parties des bâtiments doit être continu 24 heures par jour.  Cette exigence n’est pas valable lorsque toutes les parties du bâtiment ne sont pas en fonctionnement.</w:t>
      </w:r>
    </w:p>
    <w:p w14:paraId="2EF98D98" w14:textId="77777777" w:rsidR="0024317D" w:rsidRPr="0048354B" w:rsidRDefault="0024317D" w:rsidP="0057350B">
      <w:pPr>
        <w:pStyle w:val="a0"/>
        <w:tabs>
          <w:tab w:val="clear" w:pos="284"/>
          <w:tab w:val="left" w:pos="0"/>
        </w:tabs>
        <w:rPr>
          <w:rStyle w:val="a"/>
        </w:rPr>
      </w:pPr>
      <w:r w:rsidRPr="0048354B">
        <w:rPr>
          <w:rStyle w:val="a"/>
        </w:rPr>
        <w:t>L’éclairage normal des couloirs, halls et cages d’escalier ne desservant pas plusieurs parties des bâtiments doit être continu pendant toute la durée du fonctionnement de la partie à laquelle ils appartiennent.</w:t>
      </w:r>
    </w:p>
    <w:p w14:paraId="36B9DEEE" w14:textId="77777777" w:rsidR="0024317D" w:rsidRPr="0048354B" w:rsidRDefault="0024317D" w:rsidP="00BE72E5">
      <w:pPr>
        <w:pStyle w:val="a0"/>
        <w:tabs>
          <w:tab w:val="clear" w:pos="284"/>
          <w:tab w:val="left" w:pos="0"/>
        </w:tabs>
        <w:rPr>
          <w:rStyle w:val="a2"/>
          <w:b w:val="0"/>
          <w:bCs w:val="0"/>
          <w:i/>
          <w:iCs/>
          <w:sz w:val="22"/>
          <w:szCs w:val="22"/>
        </w:rPr>
      </w:pPr>
      <w:r w:rsidRPr="0048354B">
        <w:rPr>
          <w:rStyle w:val="a"/>
        </w:rPr>
        <w:t>L’intensité lumineuse minimale obtenue, à chaque point du niveau du sol, devra être conforme au paragraphe 4 de l’article 6 des dispositions générales.</w:t>
      </w:r>
    </w:p>
    <w:p w14:paraId="13AA1AB8" w14:textId="77777777" w:rsidR="0024317D" w:rsidRPr="0048354B" w:rsidRDefault="0024317D" w:rsidP="0057350B">
      <w:pPr>
        <w:pStyle w:val="a0"/>
        <w:rPr>
          <w:rStyle w:val="a2"/>
          <w:i/>
          <w:iCs/>
          <w:sz w:val="22"/>
          <w:szCs w:val="22"/>
          <w:u w:val="single"/>
        </w:rPr>
      </w:pPr>
    </w:p>
    <w:p w14:paraId="7FCFB88A" w14:textId="77777777" w:rsidR="0024317D" w:rsidRPr="0048354B" w:rsidRDefault="0024317D" w:rsidP="00E41BEC">
      <w:pPr>
        <w:pStyle w:val="a0"/>
        <w:numPr>
          <w:ilvl w:val="0"/>
          <w:numId w:val="34"/>
        </w:numPr>
        <w:rPr>
          <w:rStyle w:val="a2"/>
          <w:i/>
          <w:iCs/>
          <w:sz w:val="22"/>
          <w:szCs w:val="22"/>
          <w:u w:val="single"/>
        </w:rPr>
      </w:pPr>
      <w:r w:rsidRPr="0048354B">
        <w:rPr>
          <w:rStyle w:val="a2"/>
          <w:i/>
          <w:sz w:val="22"/>
          <w:u w:val="single"/>
        </w:rPr>
        <w:t xml:space="preserve">Éclairage de sécurité </w:t>
      </w:r>
    </w:p>
    <w:p w14:paraId="5EE79312" w14:textId="77777777" w:rsidR="0024317D" w:rsidRPr="0048354B" w:rsidRDefault="0024317D" w:rsidP="0057350B">
      <w:pPr>
        <w:pStyle w:val="a0"/>
        <w:rPr>
          <w:rStyle w:val="a"/>
        </w:rPr>
      </w:pPr>
      <w:r w:rsidRPr="0048354B">
        <w:rPr>
          <w:rStyle w:val="a"/>
        </w:rPr>
        <w:t xml:space="preserve">L’installation d’un éclairage de sécurité pour les voies d’évacuation et les issues de secours des bâtiments des catégories Ε1, Ε2 et Ε3 est obligatoire. </w:t>
      </w:r>
    </w:p>
    <w:p w14:paraId="75020D00" w14:textId="77777777" w:rsidR="0024317D" w:rsidRPr="0048354B" w:rsidRDefault="0024317D" w:rsidP="0057350B">
      <w:pPr>
        <w:pStyle w:val="a0"/>
        <w:rPr>
          <w:rStyle w:val="a"/>
        </w:rPr>
      </w:pPr>
      <w:r w:rsidRPr="0048354B">
        <w:rPr>
          <w:rStyle w:val="a"/>
        </w:rPr>
        <w:t xml:space="preserve">L’intensité lumineuse minimale dans les unités de soins intensifs, les unités néonatales et les blocs opératoires et salles d’accouchement doivent être considérées comme des locaux à risque accru conformément la norme ELOT EN 1838. </w:t>
      </w:r>
    </w:p>
    <w:p w14:paraId="6AB9B5AE" w14:textId="77777777" w:rsidR="0024317D" w:rsidRPr="0048354B" w:rsidRDefault="0024317D" w:rsidP="0057350B">
      <w:pPr>
        <w:pStyle w:val="a0"/>
        <w:rPr>
          <w:rStyle w:val="a"/>
        </w:rPr>
      </w:pPr>
      <w:r w:rsidRPr="0048354B">
        <w:rPr>
          <w:rStyle w:val="a"/>
        </w:rPr>
        <w:lastRenderedPageBreak/>
        <w:t>Pour les bâtiments de catégorie Ε3, l’alimentation électrique (principale et de réserve) de l’installation d’éclairage devra provenir de sources fiables et l’alimentation électrique de réserve devra assurer, autant que possible, le fonctionnement de l’éclairage de sécurité même pendant un incendie.  La durée de fonctionnement assurée par les sources de réserve devra être d’au moins 3 heures.</w:t>
      </w:r>
    </w:p>
    <w:p w14:paraId="717BB7A3" w14:textId="77777777" w:rsidR="0024317D" w:rsidRPr="0048354B" w:rsidRDefault="0024317D" w:rsidP="0057350B">
      <w:pPr>
        <w:pStyle w:val="a0"/>
        <w:rPr>
          <w:rStyle w:val="a2"/>
          <w:b w:val="0"/>
          <w:bCs w:val="0"/>
          <w:i/>
          <w:iCs/>
          <w:sz w:val="22"/>
          <w:szCs w:val="22"/>
        </w:rPr>
      </w:pPr>
    </w:p>
    <w:p w14:paraId="3240E9D8" w14:textId="77777777" w:rsidR="0024317D" w:rsidRPr="0048354B" w:rsidRDefault="0024317D" w:rsidP="00E41BEC">
      <w:pPr>
        <w:pStyle w:val="a0"/>
        <w:numPr>
          <w:ilvl w:val="0"/>
          <w:numId w:val="34"/>
        </w:numPr>
        <w:rPr>
          <w:rStyle w:val="a2"/>
          <w:i/>
          <w:iCs/>
          <w:sz w:val="22"/>
          <w:szCs w:val="22"/>
          <w:u w:val="single"/>
        </w:rPr>
      </w:pPr>
      <w:r w:rsidRPr="0048354B">
        <w:rPr>
          <w:rStyle w:val="a2"/>
          <w:i/>
          <w:sz w:val="22"/>
          <w:u w:val="single"/>
        </w:rPr>
        <w:t>Signalisation de sécurité et plans d’évacuation</w:t>
      </w:r>
    </w:p>
    <w:p w14:paraId="7F57C03B" w14:textId="77777777" w:rsidR="0024317D" w:rsidRPr="0048354B" w:rsidRDefault="0024317D" w:rsidP="0057350B">
      <w:pPr>
        <w:pStyle w:val="a0"/>
        <w:rPr>
          <w:rStyle w:val="a"/>
        </w:rPr>
      </w:pPr>
      <w:r w:rsidRPr="0048354B">
        <w:rPr>
          <w:rStyle w:val="a"/>
        </w:rPr>
        <w:t>La signalisation de sécurité des voies d’évacuation, des issues de secours et du matériel/équipement de lutte contre l’incendie est obligatoire.</w:t>
      </w:r>
    </w:p>
    <w:p w14:paraId="6476A38C" w14:textId="77777777" w:rsidR="0024317D" w:rsidRPr="0048354B" w:rsidRDefault="0024317D" w:rsidP="0057350B">
      <w:pPr>
        <w:pStyle w:val="a0"/>
        <w:rPr>
          <w:rStyle w:val="a"/>
        </w:rPr>
      </w:pPr>
      <w:r w:rsidRPr="0048354B">
        <w:rPr>
          <w:rStyle w:val="a"/>
        </w:rPr>
        <w:t>L’affichage des plans d’évacuation est obligatoire dans les cas suivants:</w:t>
      </w:r>
    </w:p>
    <w:p w14:paraId="366D257A" w14:textId="77777777" w:rsidR="0024317D" w:rsidRPr="0048354B" w:rsidRDefault="0024317D" w:rsidP="0057350B">
      <w:pPr>
        <w:pStyle w:val="a0"/>
        <w:rPr>
          <w:rStyle w:val="a"/>
        </w:rPr>
      </w:pPr>
      <w:r w:rsidRPr="0048354B">
        <w:rPr>
          <w:rStyle w:val="a"/>
        </w:rPr>
        <w:t xml:space="preserve">a. dans tous les bâtiments de classe Ε </w:t>
      </w:r>
      <w:r w:rsidRPr="0048354B">
        <w:rPr>
          <w:rStyle w:val="a"/>
          <w:vertAlign w:val="subscript"/>
        </w:rPr>
        <w:t>3</w:t>
      </w:r>
      <w:r w:rsidRPr="0048354B">
        <w:rPr>
          <w:rStyle w:val="a"/>
        </w:rPr>
        <w:t>,</w:t>
      </w:r>
    </w:p>
    <w:p w14:paraId="14437737" w14:textId="77777777" w:rsidR="0024317D" w:rsidRPr="0048354B" w:rsidRDefault="0024317D" w:rsidP="0057350B">
      <w:pPr>
        <w:pStyle w:val="a0"/>
        <w:rPr>
          <w:rStyle w:val="a"/>
        </w:rPr>
      </w:pPr>
      <w:r w:rsidRPr="0048354B">
        <w:rPr>
          <w:rStyle w:val="a"/>
        </w:rPr>
        <w:t xml:space="preserve">b. Dans les bâtiments de classe Ε </w:t>
      </w:r>
      <w:r w:rsidRPr="0048354B">
        <w:rPr>
          <w:rStyle w:val="a"/>
          <w:vertAlign w:val="subscript"/>
        </w:rPr>
        <w:t>1</w:t>
      </w:r>
      <w:r w:rsidRPr="0048354B">
        <w:rPr>
          <w:rStyle w:val="a"/>
        </w:rPr>
        <w:t xml:space="preserve"> et Ε </w:t>
      </w:r>
      <w:r w:rsidRPr="0048354B">
        <w:rPr>
          <w:rStyle w:val="a"/>
          <w:vertAlign w:val="subscript"/>
        </w:rPr>
        <w:t>2</w:t>
      </w:r>
      <w:r w:rsidRPr="0048354B">
        <w:rPr>
          <w:rStyle w:val="a"/>
        </w:rPr>
        <w:t xml:space="preserve"> dont l’usage principal s’étend sur trois (3) étages ou plus ainsi que dans ceux dont l’effectif théorique est supérieur à deux cents (200) personnes.</w:t>
      </w:r>
    </w:p>
    <w:p w14:paraId="7B412DCD" w14:textId="77777777" w:rsidR="0024317D" w:rsidRPr="0048354B" w:rsidRDefault="0024317D" w:rsidP="0057350B">
      <w:pPr>
        <w:tabs>
          <w:tab w:val="left" w:pos="284"/>
          <w:tab w:val="left" w:pos="1134"/>
          <w:tab w:val="left" w:pos="1560"/>
        </w:tabs>
        <w:rPr>
          <w:rStyle w:val="a4"/>
          <w:rFonts w:ascii="Calibri" w:hAnsi="Calibri" w:cs="Calibri"/>
          <w:sz w:val="22"/>
          <w:szCs w:val="22"/>
        </w:rPr>
      </w:pPr>
    </w:p>
    <w:p w14:paraId="0E8713DA" w14:textId="77777777" w:rsidR="0024317D" w:rsidRPr="0048354B" w:rsidRDefault="0024317D" w:rsidP="00E41BEC">
      <w:pPr>
        <w:pStyle w:val="ListParagraph"/>
        <w:numPr>
          <w:ilvl w:val="0"/>
          <w:numId w:val="53"/>
        </w:numPr>
        <w:tabs>
          <w:tab w:val="clear" w:pos="426"/>
          <w:tab w:val="clear" w:pos="568"/>
          <w:tab w:val="clear" w:pos="710"/>
          <w:tab w:val="left" w:pos="284"/>
          <w:tab w:val="left" w:pos="709"/>
          <w:tab w:val="left" w:pos="1134"/>
          <w:tab w:val="left" w:pos="1560"/>
        </w:tabs>
        <w:rPr>
          <w:rStyle w:val="a4"/>
          <w:sz w:val="24"/>
          <w:szCs w:val="24"/>
        </w:rPr>
      </w:pPr>
      <w:r w:rsidRPr="0048354B">
        <w:rPr>
          <w:rStyle w:val="a4"/>
          <w:sz w:val="24"/>
        </w:rPr>
        <w:t xml:space="preserve">Moyens actifs de protection incendie.     </w:t>
      </w:r>
    </w:p>
    <w:p w14:paraId="6F1147C4"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04FB258A" w14:textId="77777777" w:rsidR="0024317D" w:rsidRPr="0048354B" w:rsidRDefault="0024317D" w:rsidP="00E41BEC">
      <w:pPr>
        <w:pStyle w:val="ListParagraph"/>
        <w:numPr>
          <w:ilvl w:val="0"/>
          <w:numId w:val="54"/>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31DBD203" w14:textId="77777777" w:rsidR="0024317D" w:rsidRPr="0048354B" w:rsidRDefault="0024317D" w:rsidP="0057350B">
      <w:pPr>
        <w:tabs>
          <w:tab w:val="clear" w:pos="568"/>
          <w:tab w:val="clear" w:pos="710"/>
        </w:tabs>
        <w:rPr>
          <w:rStyle w:val="a"/>
        </w:rPr>
      </w:pPr>
      <w:r w:rsidRPr="0048354B">
        <w:t>L’installation d’un (1) extincteur est obligatoire pour chaque 100 m² de surface brute.</w:t>
      </w:r>
      <w:r w:rsidRPr="0048354B">
        <w:rPr>
          <w:rStyle w:val="a"/>
        </w:rPr>
        <w:t xml:space="preserve">. </w:t>
      </w:r>
    </w:p>
    <w:p w14:paraId="59147D61" w14:textId="77777777" w:rsidR="0024317D" w:rsidRPr="0048354B" w:rsidRDefault="0024317D" w:rsidP="0057350B">
      <w:pPr>
        <w:rPr>
          <w:sz w:val="22"/>
          <w:szCs w:val="22"/>
          <w:u w:val="single"/>
        </w:rPr>
      </w:pPr>
    </w:p>
    <w:p w14:paraId="021AC63D" w14:textId="77777777" w:rsidR="0024317D" w:rsidRPr="0048354B" w:rsidRDefault="0024317D" w:rsidP="00E41BEC">
      <w:pPr>
        <w:pStyle w:val="ListParagraph"/>
        <w:numPr>
          <w:ilvl w:val="0"/>
          <w:numId w:val="54"/>
        </w:numPr>
        <w:rPr>
          <w:b/>
          <w:bCs/>
          <w:i/>
          <w:iCs/>
          <w:sz w:val="22"/>
          <w:szCs w:val="22"/>
          <w:u w:val="single"/>
        </w:rPr>
      </w:pPr>
      <w:r w:rsidRPr="0048354B">
        <w:rPr>
          <w:b/>
          <w:i/>
          <w:sz w:val="22"/>
          <w:u w:val="single"/>
        </w:rPr>
        <w:t>Système d’alarme manuel</w:t>
      </w:r>
    </w:p>
    <w:p w14:paraId="5833B706" w14:textId="77777777" w:rsidR="0024317D" w:rsidRPr="0048354B" w:rsidRDefault="0024317D" w:rsidP="0057350B">
      <w:pPr>
        <w:rPr>
          <w:sz w:val="22"/>
          <w:szCs w:val="22"/>
        </w:rPr>
      </w:pPr>
      <w:r w:rsidRPr="0048354B">
        <w:rPr>
          <w:sz w:val="22"/>
        </w:rPr>
        <w:t>Un système d’alarme manuel est obligatoire dans les cas ci-dessous:</w:t>
      </w:r>
    </w:p>
    <w:p w14:paraId="5301491B" w14:textId="77777777" w:rsidR="0024317D" w:rsidRPr="0048354B" w:rsidRDefault="0024317D" w:rsidP="0057350B">
      <w:pPr>
        <w:rPr>
          <w:sz w:val="22"/>
          <w:szCs w:val="22"/>
        </w:rPr>
      </w:pPr>
      <w:r w:rsidRPr="0048354B">
        <w:rPr>
          <w:sz w:val="22"/>
        </w:rPr>
        <w:t xml:space="preserve">a. dans tous les bâtiments de classe E </w:t>
      </w:r>
      <w:r w:rsidRPr="0048354B">
        <w:rPr>
          <w:sz w:val="22"/>
          <w:vertAlign w:val="subscript"/>
        </w:rPr>
        <w:t>1</w:t>
      </w:r>
      <w:r w:rsidRPr="0048354B">
        <w:rPr>
          <w:sz w:val="22"/>
        </w:rPr>
        <w:t xml:space="preserve"> et E </w:t>
      </w:r>
      <w:r w:rsidRPr="0048354B">
        <w:rPr>
          <w:sz w:val="22"/>
          <w:vertAlign w:val="subscript"/>
        </w:rPr>
        <w:t>3</w:t>
      </w:r>
      <w:r w:rsidRPr="0048354B">
        <w:rPr>
          <w:sz w:val="22"/>
        </w:rPr>
        <w:t>.</w:t>
      </w:r>
    </w:p>
    <w:p w14:paraId="735E7F2D" w14:textId="77777777" w:rsidR="0024317D" w:rsidRPr="0048354B" w:rsidRDefault="0024317D" w:rsidP="0057350B">
      <w:pPr>
        <w:rPr>
          <w:sz w:val="22"/>
          <w:szCs w:val="22"/>
        </w:rPr>
      </w:pPr>
      <w:r w:rsidRPr="0048354B">
        <w:rPr>
          <w:sz w:val="22"/>
        </w:rPr>
        <w:t>b. dans tous les bâtiments de catégorie Ε2 dont l’effectif théorique est supérieur à cent (100) personnes.</w:t>
      </w:r>
    </w:p>
    <w:p w14:paraId="0B41D08B" w14:textId="77777777" w:rsidR="0024317D" w:rsidRPr="0048354B" w:rsidRDefault="0024317D" w:rsidP="0057350B">
      <w:pPr>
        <w:pStyle w:val="a0"/>
        <w:rPr>
          <w:sz w:val="22"/>
          <w:szCs w:val="22"/>
        </w:rPr>
      </w:pPr>
      <w:r w:rsidRPr="0048354B">
        <w:rPr>
          <w:sz w:val="22"/>
        </w:rPr>
        <w:t>En plus des postes imposés par la norme ELOT EN 54, les dispositifs d’alarme sont installés aux postes suivants:</w:t>
      </w:r>
    </w:p>
    <w:p w14:paraId="76EA2D40" w14:textId="77777777" w:rsidR="0024317D" w:rsidRPr="0048354B" w:rsidRDefault="0024317D" w:rsidP="0057350B">
      <w:pPr>
        <w:pStyle w:val="a0"/>
        <w:rPr>
          <w:sz w:val="22"/>
          <w:szCs w:val="22"/>
        </w:rPr>
      </w:pPr>
      <w:r w:rsidRPr="0048354B">
        <w:rPr>
          <w:sz w:val="22"/>
        </w:rPr>
        <w:tab/>
      </w:r>
      <w:r w:rsidRPr="0048354B">
        <w:rPr>
          <w:sz w:val="22"/>
        </w:rPr>
        <w:tab/>
        <w:t>- poste de contrôle incendie,</w:t>
      </w:r>
    </w:p>
    <w:p w14:paraId="10D6D867" w14:textId="77777777" w:rsidR="0024317D" w:rsidRPr="0048354B" w:rsidRDefault="0024317D" w:rsidP="0057350B">
      <w:pPr>
        <w:pStyle w:val="a0"/>
        <w:rPr>
          <w:sz w:val="22"/>
          <w:szCs w:val="22"/>
        </w:rPr>
      </w:pPr>
      <w:r w:rsidRPr="0048354B">
        <w:rPr>
          <w:sz w:val="22"/>
        </w:rPr>
        <w:tab/>
      </w:r>
      <w:r w:rsidRPr="0048354B">
        <w:rPr>
          <w:sz w:val="22"/>
        </w:rPr>
        <w:tab/>
        <w:t>- central téléphonique,</w:t>
      </w:r>
    </w:p>
    <w:p w14:paraId="1D38AD7A" w14:textId="77777777" w:rsidR="0024317D" w:rsidRPr="0048354B" w:rsidRDefault="0024317D" w:rsidP="0057350B">
      <w:pPr>
        <w:pStyle w:val="a0"/>
        <w:rPr>
          <w:sz w:val="22"/>
          <w:szCs w:val="22"/>
        </w:rPr>
      </w:pPr>
      <w:r w:rsidRPr="0048354B">
        <w:rPr>
          <w:sz w:val="22"/>
        </w:rPr>
        <w:tab/>
      </w:r>
      <w:r w:rsidRPr="0048354B">
        <w:rPr>
          <w:sz w:val="22"/>
        </w:rPr>
        <w:tab/>
        <w:t>- service technique,</w:t>
      </w:r>
    </w:p>
    <w:p w14:paraId="2263F4CB" w14:textId="77777777" w:rsidR="0024317D" w:rsidRPr="0048354B" w:rsidRDefault="0024317D" w:rsidP="0057350B">
      <w:pPr>
        <w:pStyle w:val="a0"/>
        <w:rPr>
          <w:sz w:val="22"/>
          <w:szCs w:val="22"/>
        </w:rPr>
      </w:pPr>
      <w:r w:rsidRPr="0048354B">
        <w:rPr>
          <w:sz w:val="22"/>
        </w:rPr>
        <w:tab/>
      </w:r>
      <w:r w:rsidRPr="0048354B">
        <w:rPr>
          <w:sz w:val="22"/>
        </w:rPr>
        <w:tab/>
        <w:t>- bureau du responsable de sécurité incendie.,</w:t>
      </w:r>
    </w:p>
    <w:p w14:paraId="6FB2D08E" w14:textId="77777777" w:rsidR="0024317D" w:rsidRPr="0048354B" w:rsidRDefault="0024317D" w:rsidP="0057350B">
      <w:pPr>
        <w:pStyle w:val="a0"/>
        <w:rPr>
          <w:sz w:val="22"/>
          <w:szCs w:val="22"/>
        </w:rPr>
      </w:pPr>
      <w:r w:rsidRPr="0048354B">
        <w:rPr>
          <w:sz w:val="22"/>
        </w:rPr>
        <w:tab/>
      </w:r>
      <w:r w:rsidRPr="0048354B">
        <w:rPr>
          <w:sz w:val="22"/>
        </w:rPr>
        <w:tab/>
        <w:t>- salles de repos des infirmières,</w:t>
      </w:r>
    </w:p>
    <w:p w14:paraId="39F7DC5C" w14:textId="77777777" w:rsidR="0024317D" w:rsidRPr="0048354B" w:rsidRDefault="0024317D" w:rsidP="0057350B">
      <w:pPr>
        <w:pStyle w:val="a0"/>
        <w:rPr>
          <w:sz w:val="22"/>
          <w:szCs w:val="22"/>
        </w:rPr>
      </w:pPr>
      <w:r w:rsidRPr="0048354B">
        <w:rPr>
          <w:sz w:val="22"/>
        </w:rPr>
        <w:tab/>
      </w:r>
      <w:r w:rsidRPr="0048354B">
        <w:rPr>
          <w:sz w:val="22"/>
        </w:rPr>
        <w:tab/>
        <w:t>- salles du personnel.</w:t>
      </w:r>
    </w:p>
    <w:p w14:paraId="74CD8A2A" w14:textId="77777777" w:rsidR="0024317D" w:rsidRPr="0048354B" w:rsidRDefault="0024317D" w:rsidP="0057350B">
      <w:pPr>
        <w:pStyle w:val="a0"/>
        <w:rPr>
          <w:sz w:val="22"/>
          <w:szCs w:val="22"/>
        </w:rPr>
      </w:pPr>
      <w:r w:rsidRPr="0048354B">
        <w:rPr>
          <w:sz w:val="22"/>
        </w:rPr>
        <w:t>Dans les locaux comportant des patients ou des personnes à mobilité réduite (p. ex. les unités d’hospitalisation) l’information d’alarme transmise doit être communiquée uniquement au personnel (p. ex. bourdonnement du dispositif sonore, signal visuel, etc.).</w:t>
      </w:r>
    </w:p>
    <w:p w14:paraId="0C3A57CF" w14:textId="77777777" w:rsidR="0024317D" w:rsidRPr="0048354B" w:rsidRDefault="0024317D" w:rsidP="0057350B">
      <w:pPr>
        <w:rPr>
          <w:sz w:val="22"/>
          <w:szCs w:val="22"/>
        </w:rPr>
      </w:pPr>
    </w:p>
    <w:p w14:paraId="35475F11" w14:textId="77777777" w:rsidR="0024317D" w:rsidRPr="0048354B" w:rsidRDefault="0024317D" w:rsidP="00E41BEC">
      <w:pPr>
        <w:pStyle w:val="ListParagraph"/>
        <w:numPr>
          <w:ilvl w:val="0"/>
          <w:numId w:val="54"/>
        </w:numPr>
        <w:rPr>
          <w:b/>
          <w:bCs/>
          <w:i/>
          <w:iCs/>
          <w:sz w:val="22"/>
          <w:szCs w:val="22"/>
          <w:u w:val="single"/>
        </w:rPr>
      </w:pPr>
      <w:r w:rsidRPr="0048354B">
        <w:rPr>
          <w:b/>
          <w:i/>
          <w:sz w:val="22"/>
          <w:u w:val="single"/>
        </w:rPr>
        <w:t>Détection incendie</w:t>
      </w:r>
    </w:p>
    <w:p w14:paraId="0E16D1DE" w14:textId="77777777" w:rsidR="0024317D" w:rsidRPr="0048354B" w:rsidRDefault="0024317D" w:rsidP="0057350B">
      <w:pPr>
        <w:tabs>
          <w:tab w:val="left" w:pos="284"/>
          <w:tab w:val="left" w:pos="1134"/>
          <w:tab w:val="left" w:pos="1560"/>
        </w:tabs>
        <w:jc w:val="left"/>
        <w:rPr>
          <w:sz w:val="22"/>
          <w:szCs w:val="22"/>
        </w:rPr>
      </w:pPr>
      <w:r w:rsidRPr="0048354B">
        <w:rPr>
          <w:sz w:val="22"/>
        </w:rPr>
        <w:t>Un système automatique de détection incendie est obligatoire dans les cas ci-dessous:</w:t>
      </w:r>
    </w:p>
    <w:p w14:paraId="1C7DD817" w14:textId="77777777" w:rsidR="0024317D" w:rsidRPr="0048354B" w:rsidRDefault="0024317D" w:rsidP="0057350B">
      <w:pPr>
        <w:tabs>
          <w:tab w:val="left" w:pos="284"/>
          <w:tab w:val="left" w:pos="1134"/>
          <w:tab w:val="left" w:pos="1560"/>
        </w:tabs>
        <w:jc w:val="left"/>
        <w:rPr>
          <w:sz w:val="22"/>
          <w:szCs w:val="22"/>
        </w:rPr>
      </w:pPr>
      <w:r w:rsidRPr="0048354B">
        <w:rPr>
          <w:sz w:val="22"/>
        </w:rPr>
        <w:t xml:space="preserve">a. dans tous les bâtiments de classe E </w:t>
      </w:r>
      <w:r w:rsidRPr="0048354B">
        <w:rPr>
          <w:sz w:val="22"/>
          <w:vertAlign w:val="subscript"/>
        </w:rPr>
        <w:t>1</w:t>
      </w:r>
      <w:r w:rsidRPr="0048354B">
        <w:rPr>
          <w:sz w:val="22"/>
        </w:rPr>
        <w:t xml:space="preserve"> et E </w:t>
      </w:r>
      <w:r w:rsidRPr="0048354B">
        <w:rPr>
          <w:sz w:val="22"/>
          <w:vertAlign w:val="subscript"/>
        </w:rPr>
        <w:t>3</w:t>
      </w:r>
      <w:r w:rsidRPr="0048354B">
        <w:rPr>
          <w:sz w:val="22"/>
        </w:rPr>
        <w:t>.</w:t>
      </w:r>
    </w:p>
    <w:p w14:paraId="22D7A4CD" w14:textId="77777777" w:rsidR="0024317D" w:rsidRPr="0048354B" w:rsidRDefault="0024317D" w:rsidP="0057350B">
      <w:pPr>
        <w:rPr>
          <w:sz w:val="22"/>
          <w:szCs w:val="22"/>
        </w:rPr>
      </w:pPr>
      <w:r w:rsidRPr="0048354B">
        <w:rPr>
          <w:sz w:val="22"/>
        </w:rPr>
        <w:t xml:space="preserve">b. dans tous les bâtiments de classe Ε </w:t>
      </w:r>
      <w:r w:rsidRPr="0048354B">
        <w:rPr>
          <w:sz w:val="22"/>
          <w:vertAlign w:val="subscript"/>
        </w:rPr>
        <w:t>2</w:t>
      </w:r>
      <w:r w:rsidRPr="0048354B">
        <w:rPr>
          <w:sz w:val="22"/>
        </w:rPr>
        <w:t xml:space="preserve"> à trois (3) étages ou plus et dont l’effectif théorique est supérieur à deux cents (200) personnes.</w:t>
      </w:r>
    </w:p>
    <w:p w14:paraId="45DA1A06" w14:textId="77777777" w:rsidR="0024317D" w:rsidRPr="0048354B" w:rsidRDefault="0024317D" w:rsidP="0057350B">
      <w:pPr>
        <w:rPr>
          <w:rStyle w:val="a"/>
        </w:rPr>
      </w:pPr>
    </w:p>
    <w:p w14:paraId="5B2531F1" w14:textId="77777777" w:rsidR="0024317D" w:rsidRPr="0048354B" w:rsidRDefault="0024317D" w:rsidP="0057350B">
      <w:pPr>
        <w:rPr>
          <w:rStyle w:val="a"/>
        </w:rPr>
      </w:pPr>
      <w:r w:rsidRPr="0048354B">
        <w:rPr>
          <w:rStyle w:val="a"/>
        </w:rPr>
        <w:t>Le système de détection - alarme incendie doit disposer, comme source d’énergie de réserve, d’un accumulateur qui devra assurer le fonctionnement du système pendant au moins 30 heures.</w:t>
      </w:r>
    </w:p>
    <w:p w14:paraId="3CF9DB9E" w14:textId="77777777" w:rsidR="0024317D" w:rsidRPr="0048354B" w:rsidRDefault="0024317D" w:rsidP="0057350B">
      <w:pPr>
        <w:rPr>
          <w:rStyle w:val="a"/>
        </w:rPr>
      </w:pPr>
    </w:p>
    <w:p w14:paraId="586B19E8" w14:textId="77777777" w:rsidR="0024317D" w:rsidRPr="0048354B" w:rsidRDefault="0024317D" w:rsidP="00E41BEC">
      <w:pPr>
        <w:pStyle w:val="ListParagraph"/>
        <w:numPr>
          <w:ilvl w:val="0"/>
          <w:numId w:val="54"/>
        </w:numPr>
        <w:rPr>
          <w:b/>
          <w:bCs/>
          <w:i/>
          <w:iCs/>
          <w:sz w:val="22"/>
          <w:szCs w:val="22"/>
          <w:u w:val="single"/>
        </w:rPr>
      </w:pPr>
      <w:r w:rsidRPr="0048354B">
        <w:rPr>
          <w:b/>
          <w:i/>
          <w:sz w:val="22"/>
          <w:u w:val="single"/>
        </w:rPr>
        <w:t xml:space="preserve">Réseau d’eau anti-incendie fixe - simple réseau d’eau anti-incendie </w:t>
      </w:r>
    </w:p>
    <w:p w14:paraId="1FCDCD7F" w14:textId="77777777" w:rsidR="0024317D" w:rsidRPr="0048354B" w:rsidRDefault="0024317D" w:rsidP="0057350B">
      <w:pPr>
        <w:rPr>
          <w:sz w:val="22"/>
          <w:szCs w:val="22"/>
        </w:rPr>
      </w:pPr>
      <w:r w:rsidRPr="0048354B">
        <w:rPr>
          <w:sz w:val="22"/>
        </w:rPr>
        <w:t>Un réseau d’eau anti-incendie fixe est obligatoire dans les cas suivants:</w:t>
      </w:r>
    </w:p>
    <w:p w14:paraId="35515069" w14:textId="77777777" w:rsidR="0024317D" w:rsidRPr="0048354B" w:rsidRDefault="0024317D" w:rsidP="0057350B">
      <w:pPr>
        <w:tabs>
          <w:tab w:val="clear" w:pos="426"/>
          <w:tab w:val="left" w:pos="284"/>
        </w:tabs>
        <w:rPr>
          <w:rStyle w:val="a"/>
          <w:rFonts w:ascii="Times New Roman" w:hAnsi="Times New Roman" w:cs="Times New Roman"/>
        </w:rPr>
      </w:pPr>
      <w:r w:rsidRPr="0048354B">
        <w:t xml:space="preserve">a. </w:t>
      </w:r>
      <w:r w:rsidRPr="0048354B">
        <w:rPr>
          <w:rStyle w:val="a"/>
        </w:rPr>
        <w:t xml:space="preserve">dans les bâtiments de classe </w:t>
      </w:r>
      <w:r w:rsidRPr="0048354B">
        <w:rPr>
          <w:sz w:val="22"/>
        </w:rPr>
        <w:t xml:space="preserve">Ε </w:t>
      </w:r>
      <w:r w:rsidRPr="0048354B">
        <w:rPr>
          <w:sz w:val="22"/>
          <w:vertAlign w:val="subscript"/>
        </w:rPr>
        <w:t>1,</w:t>
      </w:r>
      <w:r w:rsidRPr="0048354B">
        <w:rPr>
          <w:sz w:val="22"/>
        </w:rPr>
        <w:t xml:space="preserve"> Ε </w:t>
      </w:r>
      <w:r w:rsidRPr="0048354B">
        <w:rPr>
          <w:sz w:val="22"/>
          <w:vertAlign w:val="subscript"/>
        </w:rPr>
        <w:t>2</w:t>
      </w:r>
      <w:r w:rsidRPr="0048354B">
        <w:rPr>
          <w:sz w:val="22"/>
        </w:rPr>
        <w:t xml:space="preserve"> et Ε </w:t>
      </w:r>
      <w:r w:rsidRPr="0048354B">
        <w:rPr>
          <w:sz w:val="22"/>
          <w:vertAlign w:val="subscript"/>
        </w:rPr>
        <w:t xml:space="preserve">3 </w:t>
      </w:r>
      <w:r w:rsidRPr="0048354B">
        <w:rPr>
          <w:rStyle w:val="a"/>
        </w:rPr>
        <w:t>d’une hauteur supérieure à 20 m,</w:t>
      </w:r>
    </w:p>
    <w:p w14:paraId="0B86ACBB" w14:textId="77777777" w:rsidR="0024317D" w:rsidRPr="0048354B" w:rsidRDefault="0024317D" w:rsidP="0057350B">
      <w:pPr>
        <w:tabs>
          <w:tab w:val="clear" w:pos="426"/>
          <w:tab w:val="left" w:pos="284"/>
        </w:tabs>
        <w:rPr>
          <w:rStyle w:val="a"/>
        </w:rPr>
      </w:pPr>
      <w:r w:rsidRPr="0048354B">
        <w:rPr>
          <w:rStyle w:val="a"/>
        </w:rPr>
        <w:t xml:space="preserve">b. dans les bâtiments de classe </w:t>
      </w:r>
      <w:r w:rsidRPr="0048354B">
        <w:rPr>
          <w:sz w:val="22"/>
        </w:rPr>
        <w:t xml:space="preserve">Ε </w:t>
      </w:r>
      <w:r w:rsidRPr="0048354B">
        <w:rPr>
          <w:sz w:val="22"/>
          <w:vertAlign w:val="subscript"/>
        </w:rPr>
        <w:t>1,</w:t>
      </w:r>
      <w:r w:rsidRPr="0048354B">
        <w:rPr>
          <w:rStyle w:val="a"/>
        </w:rPr>
        <w:t xml:space="preserve"> et </w:t>
      </w:r>
      <w:r w:rsidRPr="0048354B">
        <w:rPr>
          <w:sz w:val="22"/>
        </w:rPr>
        <w:t>Ε</w:t>
      </w:r>
      <w:r w:rsidRPr="0048354B">
        <w:rPr>
          <w:sz w:val="22"/>
          <w:vertAlign w:val="subscript"/>
        </w:rPr>
        <w:t xml:space="preserve"> 2</w:t>
      </w:r>
      <w:r w:rsidRPr="0048354B">
        <w:rPr>
          <w:rStyle w:val="a"/>
        </w:rPr>
        <w:t xml:space="preserve"> à quatre (4) étages ou plus et d’une superficie totale d’au moins 3 000 m²,</w:t>
      </w:r>
    </w:p>
    <w:p w14:paraId="489D3A94" w14:textId="77777777" w:rsidR="0024317D" w:rsidRPr="0048354B" w:rsidRDefault="0024317D" w:rsidP="0057350B">
      <w:pPr>
        <w:tabs>
          <w:tab w:val="clear" w:pos="426"/>
          <w:tab w:val="left" w:pos="284"/>
        </w:tabs>
        <w:rPr>
          <w:rStyle w:val="a"/>
        </w:rPr>
      </w:pPr>
      <w:r w:rsidRPr="0048354B">
        <w:rPr>
          <w:rStyle w:val="a"/>
        </w:rPr>
        <w:t xml:space="preserve">c. dans les bâtiments de classe </w:t>
      </w:r>
      <w:r w:rsidRPr="0048354B">
        <w:rPr>
          <w:sz w:val="22"/>
        </w:rPr>
        <w:t xml:space="preserve">Ε </w:t>
      </w:r>
      <w:r w:rsidRPr="0048354B">
        <w:rPr>
          <w:sz w:val="22"/>
          <w:vertAlign w:val="subscript"/>
        </w:rPr>
        <w:t>1</w:t>
      </w:r>
      <w:r w:rsidRPr="0048354B">
        <w:rPr>
          <w:rStyle w:val="a"/>
        </w:rPr>
        <w:t xml:space="preserve"> et </w:t>
      </w:r>
      <w:r w:rsidRPr="0048354B">
        <w:rPr>
          <w:sz w:val="22"/>
        </w:rPr>
        <w:t xml:space="preserve">Ε </w:t>
      </w:r>
      <w:r w:rsidRPr="0048354B">
        <w:rPr>
          <w:sz w:val="22"/>
          <w:vertAlign w:val="subscript"/>
        </w:rPr>
        <w:t>2</w:t>
      </w:r>
      <w:r w:rsidRPr="0048354B">
        <w:rPr>
          <w:rStyle w:val="a"/>
        </w:rPr>
        <w:t xml:space="preserve"> d’une superficie totale supérieure à 5 000 m² indépendamment du nombre d’étages.   </w:t>
      </w:r>
    </w:p>
    <w:p w14:paraId="52DD25E4" w14:textId="77777777" w:rsidR="0024317D" w:rsidRPr="0048354B" w:rsidRDefault="0024317D" w:rsidP="0057350B">
      <w:pPr>
        <w:tabs>
          <w:tab w:val="clear" w:pos="426"/>
          <w:tab w:val="left" w:pos="284"/>
        </w:tabs>
        <w:rPr>
          <w:rStyle w:val="a"/>
        </w:rPr>
      </w:pPr>
      <w:r w:rsidRPr="0048354B">
        <w:rPr>
          <w:rStyle w:val="a"/>
        </w:rPr>
        <w:lastRenderedPageBreak/>
        <w:t xml:space="preserve">d. </w:t>
      </w:r>
      <w:r w:rsidRPr="0048354B">
        <w:t xml:space="preserve">Dans </w:t>
      </w:r>
      <w:r w:rsidRPr="0048354B">
        <w:rPr>
          <w:rStyle w:val="a"/>
        </w:rPr>
        <w:t xml:space="preserve">les bâtiments de classe </w:t>
      </w:r>
      <w:r w:rsidRPr="0048354B">
        <w:rPr>
          <w:sz w:val="22"/>
        </w:rPr>
        <w:t>Ε</w:t>
      </w:r>
      <w:r w:rsidRPr="0048354B">
        <w:rPr>
          <w:sz w:val="22"/>
          <w:vertAlign w:val="subscript"/>
        </w:rPr>
        <w:t>3</w:t>
      </w:r>
      <w:r w:rsidRPr="0048354B">
        <w:rPr>
          <w:rStyle w:val="a"/>
        </w:rPr>
        <w:t xml:space="preserve"> de plus de 100 lits et lorsque le niveau du plancher de l’étage le plus élevé se trouve à une hauteur supérieure à 12 mètres au-dessus du niveau du plancher de l’étage d’évacuation.</w:t>
      </w:r>
    </w:p>
    <w:p w14:paraId="09038BC6" w14:textId="77777777" w:rsidR="0024317D" w:rsidRPr="0048354B" w:rsidRDefault="0024317D" w:rsidP="0057350B">
      <w:pPr>
        <w:tabs>
          <w:tab w:val="clear" w:pos="426"/>
          <w:tab w:val="left" w:pos="284"/>
        </w:tabs>
        <w:rPr>
          <w:sz w:val="22"/>
          <w:szCs w:val="22"/>
        </w:rPr>
      </w:pPr>
    </w:p>
    <w:p w14:paraId="6815ECA4"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 xml:space="preserve">Les bâtiments de santé et de prévoyance sociale qui ne sont pas soumis à l’obligation d’installation d’un réseau d’eau anti-incendie fixe doivent disposer d’un simple réseau d’eau anti-incendie (armoire anti-incendie). </w:t>
      </w:r>
    </w:p>
    <w:p w14:paraId="2C2434E2" w14:textId="77777777" w:rsidR="0024317D" w:rsidRPr="0048354B" w:rsidRDefault="0024317D" w:rsidP="0057350B">
      <w:pPr>
        <w:rPr>
          <w:sz w:val="22"/>
          <w:szCs w:val="22"/>
          <w:u w:val="single"/>
        </w:rPr>
      </w:pPr>
    </w:p>
    <w:p w14:paraId="040D8BC3" w14:textId="15D2387A" w:rsidR="0024317D" w:rsidRPr="0048354B" w:rsidRDefault="0024317D" w:rsidP="00E41BEC">
      <w:pPr>
        <w:pStyle w:val="ListParagraph"/>
        <w:numPr>
          <w:ilvl w:val="0"/>
          <w:numId w:val="54"/>
        </w:numPr>
        <w:rPr>
          <w:b/>
          <w:bCs/>
          <w:i/>
          <w:iCs/>
          <w:sz w:val="22"/>
          <w:szCs w:val="22"/>
          <w:u w:val="single"/>
        </w:rPr>
      </w:pPr>
      <w:r w:rsidRPr="0048354B">
        <w:rPr>
          <w:b/>
          <w:i/>
          <w:sz w:val="22"/>
          <w:u w:val="single"/>
        </w:rPr>
        <w:t>Poste de contrôle incendie.</w:t>
      </w:r>
    </w:p>
    <w:p w14:paraId="16B75A29" w14:textId="77777777" w:rsidR="0024317D" w:rsidRPr="0048354B" w:rsidRDefault="0024317D" w:rsidP="0057350B">
      <w:pPr>
        <w:pStyle w:val="a0"/>
        <w:rPr>
          <w:rStyle w:val="a"/>
        </w:rPr>
      </w:pPr>
      <w:r w:rsidRPr="0048354B">
        <w:rPr>
          <w:rStyle w:val="a"/>
        </w:rPr>
        <w:t xml:space="preserve">Dans les bâtiments de classe </w:t>
      </w:r>
      <w:r w:rsidRPr="0048354B">
        <w:rPr>
          <w:sz w:val="22"/>
        </w:rPr>
        <w:t xml:space="preserve">Ε </w:t>
      </w:r>
      <w:r w:rsidRPr="0048354B">
        <w:rPr>
          <w:sz w:val="22"/>
          <w:vertAlign w:val="subscript"/>
        </w:rPr>
        <w:t>3</w:t>
      </w:r>
      <w:r w:rsidRPr="0048354B">
        <w:rPr>
          <w:rStyle w:val="a"/>
        </w:rPr>
        <w:t xml:space="preserve"> le poste de contrôle incendie (panneau d’alarme incendie) doit être installé dans un local doté de personnel 24 heures sur 24 (tel qu’un local de central téléphonique ou de préférence un local particulier où est installé le centre de contrôle des installations).</w:t>
      </w:r>
    </w:p>
    <w:p w14:paraId="130A91B7" w14:textId="77777777" w:rsidR="0024317D" w:rsidRPr="0048354B" w:rsidRDefault="0024317D" w:rsidP="0057350B">
      <w:pPr>
        <w:pStyle w:val="a0"/>
        <w:rPr>
          <w:rStyle w:val="a"/>
        </w:rPr>
      </w:pPr>
      <w:r w:rsidRPr="0048354B">
        <w:rPr>
          <w:rStyle w:val="a"/>
        </w:rPr>
        <w:t>Le poste de contrôle incendie devra, en fonction de la taille de l’établissement, assurer les fonctions ci-dessous:</w:t>
      </w:r>
    </w:p>
    <w:p w14:paraId="1784E383" w14:textId="77777777" w:rsidR="0024317D" w:rsidRPr="0048354B" w:rsidRDefault="0024317D" w:rsidP="0057350B">
      <w:pPr>
        <w:pStyle w:val="a0"/>
        <w:rPr>
          <w:rStyle w:val="a"/>
        </w:rPr>
      </w:pPr>
      <w:r w:rsidRPr="0048354B">
        <w:rPr>
          <w:rStyle w:val="a"/>
        </w:rPr>
        <w:t>signal d’alarme sonore ou visuel provenant d’un appareil de détection (automatique ou manuel),</w:t>
      </w:r>
    </w:p>
    <w:p w14:paraId="6018DDBF" w14:textId="77777777" w:rsidR="0024317D" w:rsidRPr="0048354B" w:rsidRDefault="0024317D" w:rsidP="0057350B">
      <w:pPr>
        <w:pStyle w:val="a0"/>
        <w:rPr>
          <w:rStyle w:val="a"/>
        </w:rPr>
      </w:pPr>
      <w:r w:rsidRPr="0048354B">
        <w:rPr>
          <w:rStyle w:val="a"/>
        </w:rPr>
        <w:t>transmission de signaux d’alarme à tous les appareils d’alarme ou vers certains d’entre eux de manière sélective (automatique ou manuelle),</w:t>
      </w:r>
    </w:p>
    <w:p w14:paraId="34FFDB54" w14:textId="77777777" w:rsidR="0024317D" w:rsidRPr="0048354B" w:rsidRDefault="0024317D" w:rsidP="0057350B">
      <w:pPr>
        <w:pStyle w:val="a0"/>
        <w:rPr>
          <w:rStyle w:val="a"/>
        </w:rPr>
      </w:pPr>
      <w:r w:rsidRPr="0048354B">
        <w:rPr>
          <w:rStyle w:val="a"/>
        </w:rPr>
        <w:t>appel collectif de l’équipe de protection contre l’incendie par le système de localisation du personnel (lorsque requis),</w:t>
      </w:r>
    </w:p>
    <w:p w14:paraId="568DF16B" w14:textId="77777777" w:rsidR="0024317D" w:rsidRPr="0048354B" w:rsidRDefault="0024317D" w:rsidP="0057350B">
      <w:pPr>
        <w:pStyle w:val="a0"/>
        <w:rPr>
          <w:rStyle w:val="a"/>
        </w:rPr>
      </w:pPr>
      <w:r w:rsidRPr="0048354B">
        <w:rPr>
          <w:rStyle w:val="a"/>
        </w:rPr>
        <w:t>possibilité d’alerte automatique des sapeurs pompiers,</w:t>
      </w:r>
    </w:p>
    <w:p w14:paraId="1E736FCA" w14:textId="77777777" w:rsidR="0024317D" w:rsidRPr="0048354B" w:rsidRDefault="0024317D" w:rsidP="0057350B">
      <w:pPr>
        <w:pStyle w:val="a0"/>
        <w:rPr>
          <w:rStyle w:val="a"/>
        </w:rPr>
      </w:pPr>
      <w:r w:rsidRPr="0048354B">
        <w:rPr>
          <w:rStyle w:val="a"/>
        </w:rPr>
        <w:t>possibilité de coopération avec le centre de contrôle des installations pour leur traitement, selon le plan d’intervention,</w:t>
      </w:r>
    </w:p>
    <w:p w14:paraId="4D944AA9" w14:textId="77777777" w:rsidR="0024317D" w:rsidRPr="0048354B" w:rsidRDefault="0024317D" w:rsidP="0057350B">
      <w:pPr>
        <w:pStyle w:val="a0"/>
        <w:rPr>
          <w:rStyle w:val="a"/>
        </w:rPr>
      </w:pPr>
      <w:r w:rsidRPr="0048354B">
        <w:rPr>
          <w:rStyle w:val="a"/>
        </w:rPr>
        <w:t>contrôle de l’état de l’installation (câbles, appareils, etc.),</w:t>
      </w:r>
    </w:p>
    <w:p w14:paraId="4D010AAA" w14:textId="77777777" w:rsidR="0024317D" w:rsidRPr="0048354B" w:rsidRDefault="0024317D" w:rsidP="0057350B">
      <w:pPr>
        <w:pStyle w:val="a0"/>
        <w:rPr>
          <w:rStyle w:val="a"/>
        </w:rPr>
      </w:pPr>
      <w:r w:rsidRPr="0048354B">
        <w:rPr>
          <w:rStyle w:val="a"/>
        </w:rPr>
        <w:t>Contrôles occasionnels, en association avec le centre de contrôle des installations, de la sécurité du bâtiment en cas d’incendie (p. ex. libération du dispositif de maintien de la porte, d’interruption de l’alimentation en gaz combustible, de contrôle des installations de ventilation, etc.).</w:t>
      </w:r>
    </w:p>
    <w:p w14:paraId="3C02EA5C" w14:textId="77777777" w:rsidR="0024317D" w:rsidRPr="0048354B" w:rsidRDefault="0024317D" w:rsidP="0057350B">
      <w:pPr>
        <w:rPr>
          <w:rFonts w:ascii="Calibri" w:hAnsi="Calibri" w:cs="Calibri"/>
          <w:sz w:val="22"/>
          <w:szCs w:val="22"/>
          <w:u w:val="single"/>
        </w:rPr>
      </w:pPr>
    </w:p>
    <w:p w14:paraId="56E593A7" w14:textId="77777777" w:rsidR="0024317D" w:rsidRPr="0048354B" w:rsidRDefault="0024317D" w:rsidP="00E41BEC">
      <w:pPr>
        <w:pStyle w:val="ListParagraph"/>
        <w:numPr>
          <w:ilvl w:val="0"/>
          <w:numId w:val="54"/>
        </w:numPr>
        <w:rPr>
          <w:b/>
          <w:bCs/>
          <w:i/>
          <w:iCs/>
          <w:sz w:val="22"/>
          <w:szCs w:val="22"/>
          <w:u w:val="single"/>
        </w:rPr>
      </w:pPr>
      <w:r w:rsidRPr="0048354B">
        <w:rPr>
          <w:b/>
          <w:i/>
          <w:sz w:val="22"/>
          <w:u w:val="single"/>
        </w:rPr>
        <w:t>Système automatique d’extinction d’incendie</w:t>
      </w:r>
    </w:p>
    <w:p w14:paraId="405E4B67" w14:textId="77777777" w:rsidR="0024317D" w:rsidRPr="0048354B" w:rsidRDefault="0024317D" w:rsidP="0057350B">
      <w:pPr>
        <w:rPr>
          <w:rStyle w:val="a"/>
        </w:rPr>
      </w:pPr>
      <w:r w:rsidRPr="0048354B">
        <w:rPr>
          <w:rStyle w:val="a"/>
        </w:rPr>
        <w:t>Un système d’extinction automatique à eau (pulvérisation d’eau) est obligatoire dans les cas suivants:</w:t>
      </w:r>
    </w:p>
    <w:p w14:paraId="7C7F912C" w14:textId="77777777" w:rsidR="0024317D" w:rsidRPr="0048354B" w:rsidRDefault="0024317D" w:rsidP="0057350B">
      <w:pPr>
        <w:rPr>
          <w:rStyle w:val="a"/>
        </w:rPr>
      </w:pPr>
      <w:r w:rsidRPr="0048354B">
        <w:rPr>
          <w:rStyle w:val="a"/>
        </w:rPr>
        <w:t xml:space="preserve">a. dans les locaux en sous-sol des bâtiments de classe </w:t>
      </w:r>
      <w:r w:rsidRPr="0048354B">
        <w:rPr>
          <w:sz w:val="22"/>
        </w:rPr>
        <w:t xml:space="preserve">Ε </w:t>
      </w:r>
      <w:r w:rsidRPr="0048354B">
        <w:rPr>
          <w:sz w:val="22"/>
          <w:vertAlign w:val="subscript"/>
        </w:rPr>
        <w:t>3</w:t>
      </w:r>
      <w:r w:rsidRPr="0048354B">
        <w:rPr>
          <w:rStyle w:val="a"/>
        </w:rPr>
        <w:t xml:space="preserve"> dont l’effectif théorique est supérieur à 150 personnes. Le système automatique d’extinction d’incendie couvre également les voies d’évacuation non protégées jusqu’à chaque issue de secours finale.</w:t>
      </w:r>
    </w:p>
    <w:p w14:paraId="44F12E42" w14:textId="77777777" w:rsidR="0024317D" w:rsidRPr="0048354B" w:rsidRDefault="0024317D" w:rsidP="0057350B">
      <w:pPr>
        <w:rPr>
          <w:rStyle w:val="a"/>
        </w:rPr>
      </w:pPr>
      <w:r w:rsidRPr="0048354B">
        <w:rPr>
          <w:rStyle w:val="a"/>
        </w:rPr>
        <w:t xml:space="preserve">c. dans les bâtiments de classe </w:t>
      </w:r>
      <w:r w:rsidRPr="0048354B">
        <w:rPr>
          <w:sz w:val="22"/>
        </w:rPr>
        <w:t xml:space="preserve">Ε </w:t>
      </w:r>
      <w:r w:rsidRPr="0048354B">
        <w:rPr>
          <w:sz w:val="22"/>
          <w:vertAlign w:val="subscript"/>
        </w:rPr>
        <w:t>1</w:t>
      </w:r>
      <w:r w:rsidRPr="0048354B">
        <w:rPr>
          <w:rStyle w:val="a"/>
        </w:rPr>
        <w:t xml:space="preserve"> d’une superficie totale supérieure à 500 m²,</w:t>
      </w:r>
    </w:p>
    <w:p w14:paraId="73887BC1" w14:textId="77777777" w:rsidR="0024317D" w:rsidRPr="0048354B" w:rsidRDefault="0024317D" w:rsidP="0057350B">
      <w:pPr>
        <w:rPr>
          <w:sz w:val="22"/>
          <w:szCs w:val="22"/>
          <w:u w:val="single"/>
        </w:rPr>
      </w:pPr>
      <w:r w:rsidRPr="0048354B">
        <w:rPr>
          <w:rStyle w:val="a"/>
        </w:rPr>
        <w:t xml:space="preserve">d. Pour les bâtiments de classe </w:t>
      </w:r>
      <w:r w:rsidRPr="0048354B">
        <w:rPr>
          <w:sz w:val="22"/>
        </w:rPr>
        <w:t xml:space="preserve">Ε </w:t>
      </w:r>
      <w:r w:rsidRPr="0048354B">
        <w:rPr>
          <w:sz w:val="22"/>
          <w:vertAlign w:val="subscript"/>
        </w:rPr>
        <w:t>1</w:t>
      </w:r>
      <w:r w:rsidRPr="0048354B">
        <w:rPr>
          <w:rStyle w:val="a"/>
        </w:rPr>
        <w:t xml:space="preserve"> et Ε </w:t>
      </w:r>
      <w:r w:rsidRPr="0048354B">
        <w:rPr>
          <w:rStyle w:val="a"/>
          <w:vertAlign w:val="subscript"/>
        </w:rPr>
        <w:t>2</w:t>
      </w:r>
      <w:r w:rsidRPr="0048354B">
        <w:rPr>
          <w:rStyle w:val="a"/>
        </w:rPr>
        <w:t xml:space="preserve"> d’une hauteur totale supérieure à 23 mètres.</w:t>
      </w:r>
    </w:p>
    <w:p w14:paraId="56009CE3" w14:textId="77777777" w:rsidR="0024317D" w:rsidRPr="0048354B" w:rsidRDefault="0024317D" w:rsidP="0057350B">
      <w:pPr>
        <w:rPr>
          <w:sz w:val="22"/>
          <w:szCs w:val="22"/>
          <w:u w:val="single"/>
        </w:rPr>
      </w:pPr>
    </w:p>
    <w:p w14:paraId="708FA161" w14:textId="77777777" w:rsidR="0024317D" w:rsidRPr="0048354B" w:rsidRDefault="0024317D" w:rsidP="0057350B">
      <w:pPr>
        <w:pStyle w:val="ListParagraph"/>
        <w:rPr>
          <w:sz w:val="22"/>
          <w:szCs w:val="22"/>
          <w:u w:val="single"/>
        </w:rPr>
      </w:pPr>
    </w:p>
    <w:p w14:paraId="512EFC2D" w14:textId="77777777" w:rsidR="0024317D" w:rsidRPr="0048354B" w:rsidRDefault="0024317D" w:rsidP="0057350B">
      <w:pPr>
        <w:pStyle w:val="ListParagraph"/>
        <w:rPr>
          <w:sz w:val="22"/>
          <w:szCs w:val="22"/>
          <w:u w:val="single"/>
        </w:rPr>
      </w:pPr>
    </w:p>
    <w:p w14:paraId="128D2098" w14:textId="77777777" w:rsidR="0024317D" w:rsidRPr="0048354B" w:rsidRDefault="0024317D" w:rsidP="0057350B">
      <w:pPr>
        <w:pStyle w:val="a0"/>
        <w:rPr>
          <w:rStyle w:val="a"/>
        </w:rPr>
      </w:pPr>
    </w:p>
    <w:p w14:paraId="4B281D51"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48354B">
        <w:br w:type="page"/>
      </w:r>
    </w:p>
    <w:p w14:paraId="5CF98BCF" w14:textId="77777777" w:rsidR="0024317D" w:rsidRPr="0048354B" w:rsidRDefault="0024317D" w:rsidP="0057350B">
      <w:pPr>
        <w:pStyle w:val="Heading2"/>
        <w:ind w:left="708"/>
        <w:jc w:val="left"/>
        <w:rPr>
          <w:sz w:val="26"/>
          <w:szCs w:val="26"/>
        </w:rPr>
      </w:pPr>
      <w:r w:rsidRPr="0048354B">
        <w:rPr>
          <w:sz w:val="26"/>
        </w:rPr>
        <w:lastRenderedPageBreak/>
        <w:t>Article 6: Établissements pénitentiaires</w:t>
      </w:r>
    </w:p>
    <w:p w14:paraId="6C7566CD"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Arial" w:hAnsi="Arial" w:cs="Arial"/>
          <w:i/>
          <w:iCs/>
          <w:sz w:val="22"/>
          <w:szCs w:val="22"/>
        </w:rPr>
      </w:pPr>
    </w:p>
    <w:p w14:paraId="6EF5C82C" w14:textId="77777777" w:rsidR="0024317D" w:rsidRPr="0048354B"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Généralités.</w:t>
      </w:r>
    </w:p>
    <w:p w14:paraId="660D2A02"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22116978" w14:textId="77777777" w:rsidR="0024317D" w:rsidRPr="0048354B" w:rsidRDefault="0024317D" w:rsidP="0057350B">
      <w:pPr>
        <w:pStyle w:val="a0"/>
        <w:rPr>
          <w:rStyle w:val="a"/>
          <w:rFonts w:ascii="Arial" w:hAnsi="Arial" w:cs="Arial"/>
        </w:rPr>
      </w:pPr>
      <w:r w:rsidRPr="0048354B">
        <w:rPr>
          <w:rStyle w:val="a"/>
          <w:rFonts w:ascii="Arial" w:hAnsi="Arial"/>
        </w:rPr>
        <w:t>Cette catégorie comprend tous les bâtiments ou parties de bâtiments utilisés pour la détention, la correction ou l’exécution des peines.</w:t>
      </w:r>
    </w:p>
    <w:p w14:paraId="1107D2CD" w14:textId="77777777" w:rsidR="0024317D" w:rsidRPr="0048354B" w:rsidRDefault="0024317D" w:rsidP="0057350B">
      <w:pPr>
        <w:pStyle w:val="a0"/>
        <w:rPr>
          <w:rStyle w:val="a"/>
          <w:rFonts w:ascii="Arial" w:hAnsi="Arial" w:cs="Arial"/>
        </w:rPr>
      </w:pPr>
      <w:r w:rsidRPr="0048354B">
        <w:rPr>
          <w:rStyle w:val="a"/>
          <w:rFonts w:ascii="Arial" w:hAnsi="Arial"/>
        </w:rPr>
        <w:t>Cette catégorie comprend entre autres les centres de détention, les maisons de redressement, les prisons.</w:t>
      </w:r>
    </w:p>
    <w:p w14:paraId="742EAA6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D4C50DE" w14:textId="77777777" w:rsidR="0024317D" w:rsidRPr="0048354B"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Conception des voies d’évacuation.</w:t>
      </w:r>
    </w:p>
    <w:p w14:paraId="33C71C81" w14:textId="77777777" w:rsidR="0024317D" w:rsidRPr="0048354B" w:rsidRDefault="0024317D" w:rsidP="00786EE9">
      <w:pPr>
        <w:pStyle w:val="a0"/>
        <w:rPr>
          <w:rStyle w:val="a"/>
          <w:rFonts w:ascii="Arial" w:hAnsi="Arial" w:cs="Arial"/>
        </w:rPr>
      </w:pPr>
    </w:p>
    <w:p w14:paraId="789D621E" w14:textId="77777777" w:rsidR="0024317D" w:rsidRPr="0048354B" w:rsidRDefault="0024317D" w:rsidP="00786EE9">
      <w:pPr>
        <w:pStyle w:val="a0"/>
        <w:rPr>
          <w:rStyle w:val="a"/>
          <w:rFonts w:ascii="Arial" w:hAnsi="Arial" w:cs="Arial"/>
        </w:rPr>
      </w:pPr>
      <w:r w:rsidRPr="0048354B">
        <w:rPr>
          <w:rStyle w:val="a"/>
          <w:rFonts w:ascii="Arial" w:hAnsi="Arial"/>
        </w:rPr>
        <w:t>En cas d’évacuation contrôlée du bâtiment pendant un incendie, il est obligatoire que le local de rassemblement provisoire des détenus où aboutissent les voies d’évacuation soit sûr, en plein air et qu’il dispose d’une superficie suffisante afin que chaque personne dispose d’au moins 2 mètres carrés.</w:t>
      </w:r>
    </w:p>
    <w:p w14:paraId="48CA1042" w14:textId="77777777" w:rsidR="0024317D" w:rsidRPr="0048354B" w:rsidRDefault="0024317D" w:rsidP="00786EE9">
      <w:pPr>
        <w:pStyle w:val="a0"/>
        <w:rPr>
          <w:rStyle w:val="a"/>
          <w:rFonts w:ascii="Arial" w:hAnsi="Arial" w:cs="Arial"/>
        </w:rPr>
      </w:pPr>
    </w:p>
    <w:p w14:paraId="0ADE9B75" w14:textId="77777777" w:rsidR="0024317D" w:rsidRPr="0048354B"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Protection structurale contre l’incendie.</w:t>
      </w:r>
    </w:p>
    <w:p w14:paraId="18FE851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Arial" w:hAnsi="Arial" w:cs="Arial"/>
          <w:sz w:val="24"/>
          <w:szCs w:val="24"/>
        </w:rPr>
      </w:pPr>
    </w:p>
    <w:p w14:paraId="77437B1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parties de bâtiments comportant les cellules des détenus devront constituer des compartiments d’incendie distincts ne pouvant pas accueillir d’autres usages complémentaires desservant l’établissement pénitentiaire.</w:t>
      </w:r>
    </w:p>
    <w:p w14:paraId="72D54D95" w14:textId="77777777" w:rsidR="0024317D" w:rsidRPr="0048354B" w:rsidRDefault="0024317D" w:rsidP="0057350B">
      <w:pPr>
        <w:pStyle w:val="a0"/>
        <w:rPr>
          <w:rStyle w:val="a"/>
          <w:rFonts w:ascii="Arial" w:hAnsi="Arial" w:cs="Arial"/>
        </w:rPr>
      </w:pPr>
      <w:r w:rsidRPr="0048354B">
        <w:rPr>
          <w:rStyle w:val="a"/>
          <w:rFonts w:ascii="Arial" w:hAnsi="Arial"/>
        </w:rPr>
        <w:t xml:space="preserve">Les locaux à risque, dont les entrepôts centraux, les parkings, la cuisine centrale, doivent constituer des compartiments d’incendie distincts avec ouvertures de ventilation appropriées. </w:t>
      </w:r>
    </w:p>
    <w:p w14:paraId="7C0E4AA1" w14:textId="77777777" w:rsidR="0024317D" w:rsidRPr="0048354B" w:rsidRDefault="0024317D" w:rsidP="0057350B">
      <w:pPr>
        <w:pStyle w:val="a0"/>
        <w:rPr>
          <w:rStyle w:val="a"/>
          <w:rFonts w:ascii="Arial" w:hAnsi="Arial" w:cs="Arial"/>
        </w:rPr>
      </w:pPr>
      <w:r w:rsidRPr="0048354B">
        <w:rPr>
          <w:rStyle w:val="a"/>
          <w:rFonts w:ascii="Arial" w:hAnsi="Arial"/>
        </w:rPr>
        <w:t>Les chaudières et les salles des installations électromécaniques ne doivent pas être situées dans le voisinage immédiat des issues finales.</w:t>
      </w:r>
    </w:p>
    <w:p w14:paraId="4B520C48" w14:textId="77777777" w:rsidR="0024317D" w:rsidRPr="0048354B" w:rsidRDefault="0024317D" w:rsidP="0057350B">
      <w:pPr>
        <w:pStyle w:val="a0"/>
        <w:rPr>
          <w:rStyle w:val="a"/>
          <w:rFonts w:ascii="Arial" w:hAnsi="Arial" w:cs="Arial"/>
        </w:rPr>
      </w:pPr>
      <w:r w:rsidRPr="0048354B">
        <w:rPr>
          <w:rStyle w:val="a"/>
          <w:rFonts w:ascii="Arial" w:hAnsi="Arial"/>
        </w:rPr>
        <w:t>Les réservoirs de combustibles liquides doivent être installés à l’extérieur des bâtiments et de préférence être souterrains conformément aux spécifications en vigueur.</w:t>
      </w:r>
    </w:p>
    <w:p w14:paraId="25AE017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1F7C28B9" w14:textId="77777777" w:rsidR="0024317D" w:rsidRPr="0048354B"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Éclairage, signalisation de sécurité et plans d’évacuation.</w:t>
      </w:r>
    </w:p>
    <w:p w14:paraId="793314E6"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7B5B7A3" w14:textId="77777777" w:rsidR="0024317D" w:rsidRPr="0048354B" w:rsidRDefault="0024317D" w:rsidP="00786EE9">
      <w:pPr>
        <w:pStyle w:val="a0"/>
        <w:rPr>
          <w:rStyle w:val="a"/>
          <w:rFonts w:ascii="Arial" w:hAnsi="Arial" w:cs="Arial"/>
        </w:rPr>
      </w:pPr>
      <w:r w:rsidRPr="0048354B">
        <w:rPr>
          <w:rStyle w:val="a"/>
          <w:rFonts w:ascii="Arial" w:hAnsi="Arial"/>
        </w:rPr>
        <w:t>Il est obligatoire et nécessaire d’installer un éclairage de sécurité sur les voies d’évacuation des espaces publics et des issues de secours.</w:t>
      </w:r>
    </w:p>
    <w:p w14:paraId="5152BA43" w14:textId="77777777" w:rsidR="0024317D" w:rsidRPr="0048354B" w:rsidRDefault="0024317D" w:rsidP="00786EE9">
      <w:pPr>
        <w:pStyle w:val="a0"/>
        <w:rPr>
          <w:rStyle w:val="a"/>
          <w:rFonts w:ascii="Arial" w:hAnsi="Arial" w:cs="Arial"/>
        </w:rPr>
      </w:pPr>
      <w:r w:rsidRPr="0048354B">
        <w:rPr>
          <w:rStyle w:val="a"/>
          <w:rFonts w:ascii="Arial" w:hAnsi="Arial"/>
        </w:rPr>
        <w:t>La signalisation de sécurité des voies d’évacuation, des issues de secours et du matériel/équipement de lutte contre l’incendie est obligatoire.</w:t>
      </w:r>
    </w:p>
    <w:p w14:paraId="6DC07235" w14:textId="77777777" w:rsidR="0024317D" w:rsidRPr="0048354B" w:rsidRDefault="0024317D" w:rsidP="0057350B">
      <w:pPr>
        <w:tabs>
          <w:tab w:val="left" w:pos="284"/>
          <w:tab w:val="left" w:pos="1134"/>
          <w:tab w:val="left" w:pos="1560"/>
        </w:tabs>
        <w:rPr>
          <w:rStyle w:val="a4"/>
          <w:sz w:val="22"/>
          <w:szCs w:val="22"/>
        </w:rPr>
      </w:pPr>
    </w:p>
    <w:p w14:paraId="0AEA3B3E" w14:textId="77777777" w:rsidR="0024317D" w:rsidRPr="0048354B"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48354B">
        <w:rPr>
          <w:rStyle w:val="a4"/>
          <w:sz w:val="24"/>
        </w:rPr>
        <w:t xml:space="preserve"> </w:t>
      </w:r>
      <w:r w:rsidRPr="0048354B">
        <w:rPr>
          <w:rStyle w:val="a4"/>
          <w:rFonts w:ascii="Arial" w:hAnsi="Arial"/>
          <w:sz w:val="24"/>
        </w:rPr>
        <w:t>Mesures de prévention et actions nécessaires.</w:t>
      </w:r>
    </w:p>
    <w:p w14:paraId="56EF60DC"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863BFA0" w14:textId="77777777" w:rsidR="0024317D" w:rsidRPr="0048354B" w:rsidRDefault="0024317D" w:rsidP="00786EE9">
      <w:pPr>
        <w:pStyle w:val="a0"/>
        <w:rPr>
          <w:rStyle w:val="a"/>
          <w:rFonts w:ascii="Arial" w:hAnsi="Arial" w:cs="Arial"/>
        </w:rPr>
      </w:pPr>
      <w:r w:rsidRPr="0048354B">
        <w:rPr>
          <w:rStyle w:val="a"/>
          <w:rFonts w:ascii="Arial" w:hAnsi="Arial"/>
        </w:rPr>
        <w:t>L’administration et le personnel compétent des établissements pénitentiaires sont responsables du déverrouillage à temps des cellules des détenus en cas d’incendie.</w:t>
      </w:r>
    </w:p>
    <w:p w14:paraId="65BB1F96" w14:textId="77777777" w:rsidR="0024317D" w:rsidRPr="0048354B" w:rsidRDefault="0024317D" w:rsidP="0057350B">
      <w:pPr>
        <w:tabs>
          <w:tab w:val="clear" w:pos="426"/>
          <w:tab w:val="clear" w:pos="568"/>
          <w:tab w:val="left" w:pos="284"/>
          <w:tab w:val="left" w:pos="1134"/>
          <w:tab w:val="left" w:pos="1560"/>
        </w:tabs>
        <w:rPr>
          <w:rStyle w:val="a4"/>
          <w:rFonts w:ascii="Arial" w:hAnsi="Arial" w:cs="Arial"/>
          <w:sz w:val="24"/>
          <w:szCs w:val="24"/>
        </w:rPr>
      </w:pPr>
    </w:p>
    <w:p w14:paraId="56B79BC0" w14:textId="77777777" w:rsidR="0024317D" w:rsidRPr="0048354B" w:rsidRDefault="0024317D" w:rsidP="00E41BEC">
      <w:pPr>
        <w:pStyle w:val="ListParagraph"/>
        <w:numPr>
          <w:ilvl w:val="0"/>
          <w:numId w:val="55"/>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Moyens actifs de protection incendie.     </w:t>
      </w:r>
    </w:p>
    <w:p w14:paraId="5CDF01E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72598729" w14:textId="77777777" w:rsidR="0024317D" w:rsidRPr="0048354B" w:rsidRDefault="0024317D" w:rsidP="00E41BEC">
      <w:pPr>
        <w:pStyle w:val="ListParagraph"/>
        <w:numPr>
          <w:ilvl w:val="0"/>
          <w:numId w:val="56"/>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6FA31439" w14:textId="77777777" w:rsidR="0024317D" w:rsidRPr="0048354B" w:rsidRDefault="0024317D" w:rsidP="0057350B">
      <w:pPr>
        <w:rPr>
          <w:rStyle w:val="a"/>
        </w:rPr>
      </w:pPr>
      <w:r w:rsidRPr="0048354B">
        <w:rPr>
          <w:rStyle w:val="a"/>
          <w:rFonts w:ascii="Arial" w:hAnsi="Arial"/>
        </w:rPr>
        <w:t>L’installation d’un (1) extincteur est obligatoire pour chaque 150 m² de surface brute de bâtiment</w:t>
      </w:r>
      <w:r w:rsidRPr="0048354B">
        <w:t>.</w:t>
      </w:r>
      <w:r w:rsidRPr="0048354B">
        <w:rPr>
          <w:rStyle w:val="a"/>
        </w:rPr>
        <w:t xml:space="preserve"> </w:t>
      </w:r>
    </w:p>
    <w:p w14:paraId="5E4BB0F0" w14:textId="77777777" w:rsidR="0024317D" w:rsidRPr="0048354B" w:rsidRDefault="0024317D" w:rsidP="0057350B">
      <w:pPr>
        <w:rPr>
          <w:b/>
          <w:bCs/>
          <w:i/>
          <w:iCs/>
          <w:sz w:val="22"/>
          <w:szCs w:val="22"/>
        </w:rPr>
      </w:pPr>
    </w:p>
    <w:p w14:paraId="18CFC620" w14:textId="77777777" w:rsidR="0024317D" w:rsidRPr="0048354B" w:rsidRDefault="0024317D" w:rsidP="00E41BEC">
      <w:pPr>
        <w:pStyle w:val="ListParagraph"/>
        <w:numPr>
          <w:ilvl w:val="0"/>
          <w:numId w:val="56"/>
        </w:numPr>
        <w:rPr>
          <w:b/>
          <w:bCs/>
          <w:i/>
          <w:iCs/>
          <w:sz w:val="22"/>
          <w:szCs w:val="22"/>
          <w:u w:val="single"/>
        </w:rPr>
      </w:pPr>
      <w:r w:rsidRPr="0048354B">
        <w:rPr>
          <w:b/>
          <w:i/>
          <w:sz w:val="22"/>
          <w:u w:val="single"/>
        </w:rPr>
        <w:t>Détection incendie</w:t>
      </w:r>
    </w:p>
    <w:p w14:paraId="75F0726B"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a"/>
          <w:rFonts w:ascii="Arial" w:hAnsi="Arial"/>
        </w:rPr>
        <w:t>Un système automatique de détection incendie et un système manuel d’alarme incendie sont obligatoires dans tous les établissements pénitentiaires. Le système de détection automatique des incendies ne peut pas couvrir les cabines des détenus, si la direction compétente du ministère de la justice, de la transparence et des droits de l’homme le juge approprié.</w:t>
      </w:r>
    </w:p>
    <w:p w14:paraId="246266F0"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a"/>
          <w:rFonts w:ascii="Arial" w:hAnsi="Arial"/>
        </w:rPr>
        <w:t>Les dispositifs sonores d’alarme doivent être installés aux points suivants:</w:t>
      </w:r>
    </w:p>
    <w:p w14:paraId="6E13C699" w14:textId="77777777" w:rsidR="0024317D" w:rsidRPr="0048354B" w:rsidRDefault="0024317D" w:rsidP="00E41BEC">
      <w:pPr>
        <w:pStyle w:val="ListParagraph"/>
        <w:numPr>
          <w:ilvl w:val="1"/>
          <w:numId w:val="31"/>
        </w:numPr>
        <w:tabs>
          <w:tab w:val="clear" w:pos="426"/>
          <w:tab w:val="clear" w:pos="568"/>
          <w:tab w:val="clear" w:pos="710"/>
          <w:tab w:val="left" w:pos="284"/>
          <w:tab w:val="left" w:pos="709"/>
          <w:tab w:val="left" w:pos="851"/>
          <w:tab w:val="left" w:pos="1560"/>
        </w:tabs>
        <w:ind w:left="993"/>
        <w:rPr>
          <w:rStyle w:val="a"/>
          <w:rFonts w:ascii="Arial" w:hAnsi="Arial" w:cs="Arial"/>
        </w:rPr>
      </w:pPr>
      <w:r w:rsidRPr="0048354B">
        <w:rPr>
          <w:rStyle w:val="a"/>
          <w:rFonts w:ascii="Arial" w:hAnsi="Arial"/>
        </w:rPr>
        <w:lastRenderedPageBreak/>
        <w:t>central téléphonique</w:t>
      </w:r>
    </w:p>
    <w:p w14:paraId="07B6CB61" w14:textId="77777777" w:rsidR="0024317D" w:rsidRPr="0048354B" w:rsidRDefault="0024317D" w:rsidP="00E41BEC">
      <w:pPr>
        <w:pStyle w:val="ListParagraph"/>
        <w:numPr>
          <w:ilvl w:val="1"/>
          <w:numId w:val="31"/>
        </w:numPr>
        <w:tabs>
          <w:tab w:val="clear" w:pos="426"/>
          <w:tab w:val="clear" w:pos="568"/>
          <w:tab w:val="clear" w:pos="710"/>
          <w:tab w:val="left" w:pos="284"/>
          <w:tab w:val="left" w:pos="709"/>
          <w:tab w:val="left" w:pos="851"/>
          <w:tab w:val="left" w:pos="1560"/>
        </w:tabs>
        <w:ind w:left="993"/>
        <w:rPr>
          <w:rStyle w:val="a"/>
          <w:rFonts w:ascii="Arial" w:hAnsi="Arial" w:cs="Arial"/>
        </w:rPr>
      </w:pPr>
      <w:r w:rsidRPr="0048354B">
        <w:rPr>
          <w:rStyle w:val="a"/>
          <w:rFonts w:ascii="Arial" w:hAnsi="Arial"/>
        </w:rPr>
        <w:t>conciergeries</w:t>
      </w:r>
    </w:p>
    <w:p w14:paraId="0AA4FC04" w14:textId="77777777" w:rsidR="0024317D" w:rsidRPr="0048354B" w:rsidRDefault="0024317D" w:rsidP="00E41BEC">
      <w:pPr>
        <w:pStyle w:val="ListParagraph"/>
        <w:numPr>
          <w:ilvl w:val="1"/>
          <w:numId w:val="31"/>
        </w:numPr>
        <w:tabs>
          <w:tab w:val="clear" w:pos="426"/>
          <w:tab w:val="clear" w:pos="568"/>
          <w:tab w:val="left" w:pos="284"/>
          <w:tab w:val="left" w:pos="851"/>
          <w:tab w:val="left" w:pos="1560"/>
        </w:tabs>
        <w:ind w:left="993"/>
        <w:rPr>
          <w:rStyle w:val="a"/>
          <w:rFonts w:ascii="Arial" w:hAnsi="Arial" w:cs="Arial"/>
        </w:rPr>
      </w:pPr>
      <w:r w:rsidRPr="0048354B">
        <w:rPr>
          <w:rStyle w:val="a"/>
          <w:rFonts w:ascii="Arial" w:hAnsi="Arial"/>
        </w:rPr>
        <w:t>zones d’hébergement du personnel</w:t>
      </w:r>
    </w:p>
    <w:p w14:paraId="7664ECA2" w14:textId="77777777" w:rsidR="0024317D" w:rsidRPr="0048354B" w:rsidRDefault="0024317D" w:rsidP="00E41BEC">
      <w:pPr>
        <w:pStyle w:val="ListParagraph"/>
        <w:numPr>
          <w:ilvl w:val="1"/>
          <w:numId w:val="31"/>
        </w:numPr>
        <w:tabs>
          <w:tab w:val="clear" w:pos="426"/>
          <w:tab w:val="clear" w:pos="568"/>
          <w:tab w:val="left" w:pos="284"/>
          <w:tab w:val="left" w:pos="851"/>
          <w:tab w:val="left" w:pos="1560"/>
        </w:tabs>
        <w:ind w:left="993"/>
        <w:rPr>
          <w:rStyle w:val="a"/>
          <w:rFonts w:ascii="Arial" w:hAnsi="Arial" w:cs="Arial"/>
        </w:rPr>
      </w:pPr>
      <w:r w:rsidRPr="0048354B">
        <w:rPr>
          <w:rStyle w:val="a"/>
          <w:rFonts w:ascii="Arial" w:hAnsi="Arial"/>
        </w:rPr>
        <w:t xml:space="preserve">bureaux des superviseurs et agents de sécurité incendie. </w:t>
      </w:r>
    </w:p>
    <w:p w14:paraId="18D6F21F" w14:textId="77777777" w:rsidR="0024317D" w:rsidRPr="0048354B" w:rsidRDefault="0024317D" w:rsidP="0057350B">
      <w:pPr>
        <w:rPr>
          <w:rStyle w:val="a"/>
          <w:rFonts w:ascii="Arial" w:hAnsi="Arial" w:cs="Arial"/>
        </w:rPr>
      </w:pPr>
    </w:p>
    <w:p w14:paraId="09135F10" w14:textId="77777777" w:rsidR="0024317D" w:rsidRPr="0048354B" w:rsidRDefault="0024317D" w:rsidP="00E41BEC">
      <w:pPr>
        <w:pStyle w:val="ListParagraph"/>
        <w:numPr>
          <w:ilvl w:val="0"/>
          <w:numId w:val="56"/>
        </w:numPr>
        <w:rPr>
          <w:b/>
          <w:bCs/>
          <w:i/>
          <w:iCs/>
          <w:sz w:val="22"/>
          <w:szCs w:val="22"/>
          <w:u w:val="single"/>
        </w:rPr>
      </w:pPr>
      <w:r w:rsidRPr="0048354B">
        <w:rPr>
          <w:b/>
          <w:i/>
          <w:sz w:val="22"/>
          <w:u w:val="single"/>
        </w:rPr>
        <w:t xml:space="preserve">Réseau d’eau anti-incendie fixe - simple réseau d’eau anti-incendie </w:t>
      </w:r>
    </w:p>
    <w:p w14:paraId="4732AD72"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 xml:space="preserve">Un réseau d’eau anti-incendie fixe est obligatoire dans les établissements pénitentiaires dont l’effectif est supérieur à 150 personnes et dans les bâtiments dont la hauteur est supérieure à 15 m. </w:t>
      </w:r>
    </w:p>
    <w:p w14:paraId="7E34D6F0"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Les établissements pénitentiaires qui ne sont pas soumis à l’obligation d’installation d’un réseau d’eau anti-incendie fixe doivent disposer d’un simple réseau d’eau anti-incendie (armoire anti-incendie). </w:t>
      </w:r>
    </w:p>
    <w:p w14:paraId="4C269DF0" w14:textId="77777777" w:rsidR="0024317D" w:rsidRPr="0048354B" w:rsidRDefault="0024317D" w:rsidP="00786EE9">
      <w:pPr>
        <w:tabs>
          <w:tab w:val="left" w:pos="284"/>
          <w:tab w:val="left" w:pos="1134"/>
          <w:tab w:val="left" w:pos="1560"/>
        </w:tabs>
        <w:rPr>
          <w:rStyle w:val="a"/>
          <w:rFonts w:ascii="Arial" w:hAnsi="Arial" w:cs="Arial"/>
        </w:rPr>
      </w:pPr>
    </w:p>
    <w:p w14:paraId="0085D7A2" w14:textId="77777777" w:rsidR="0024317D" w:rsidRPr="0048354B" w:rsidRDefault="0024317D" w:rsidP="00E41BEC">
      <w:pPr>
        <w:pStyle w:val="ListParagraph"/>
        <w:numPr>
          <w:ilvl w:val="0"/>
          <w:numId w:val="56"/>
        </w:numPr>
        <w:rPr>
          <w:b/>
          <w:bCs/>
          <w:i/>
          <w:iCs/>
          <w:sz w:val="22"/>
          <w:szCs w:val="22"/>
          <w:u w:val="single"/>
        </w:rPr>
      </w:pPr>
      <w:r w:rsidRPr="0048354B">
        <w:rPr>
          <w:b/>
          <w:i/>
          <w:sz w:val="22"/>
          <w:u w:val="single"/>
        </w:rPr>
        <w:t>Systèmes automatiques d’extinction d’incendie</w:t>
      </w:r>
    </w:p>
    <w:p w14:paraId="29AE145B"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Un système d’extinction automatique à eau (pulvérisation d’eau) est obligatoire dans les cas suivants:</w:t>
      </w:r>
    </w:p>
    <w:p w14:paraId="164FAADF"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a. dans les établissements pénitentiaires dont la surface totale couverte est d’au moins 3 500 m² indépendamment du nombre d’étages,</w:t>
      </w:r>
    </w:p>
    <w:p w14:paraId="095AFAC1"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 xml:space="preserve">b. dans les locaux de détention en sous-sol dont la surface totale couverte est supérieure à 500 m². </w:t>
      </w:r>
    </w:p>
    <w:p w14:paraId="02526FC2"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Le système automatique de lutte contre l’incendie ne peut pas couvrir les cabines des détenus, si la direction compétente du ministère de la justice, de la transparence et des droits de l’homme le juge approprié.</w:t>
      </w:r>
    </w:p>
    <w:p w14:paraId="2F9612B2" w14:textId="77777777" w:rsidR="0024317D" w:rsidRPr="0048354B" w:rsidRDefault="0024317D" w:rsidP="0057350B">
      <w:pPr>
        <w:pStyle w:val="ListParagraph"/>
        <w:rPr>
          <w:sz w:val="22"/>
          <w:szCs w:val="22"/>
          <w:u w:val="single"/>
        </w:rPr>
      </w:pPr>
    </w:p>
    <w:p w14:paraId="2B58151D" w14:textId="77777777" w:rsidR="0024317D" w:rsidRPr="0048354B" w:rsidRDefault="0024317D" w:rsidP="0057350B">
      <w:pPr>
        <w:pStyle w:val="ListParagraph"/>
        <w:rPr>
          <w:sz w:val="22"/>
          <w:szCs w:val="22"/>
          <w:u w:val="single"/>
        </w:rPr>
      </w:pPr>
    </w:p>
    <w:p w14:paraId="6D2ED595" w14:textId="77777777" w:rsidR="0024317D" w:rsidRPr="0048354B" w:rsidRDefault="0024317D" w:rsidP="0057350B">
      <w:pPr>
        <w:rPr>
          <w:sz w:val="22"/>
          <w:szCs w:val="22"/>
        </w:rPr>
      </w:pPr>
    </w:p>
    <w:p w14:paraId="38C4A7BC" w14:textId="77777777" w:rsidR="0024317D" w:rsidRPr="0048354B" w:rsidRDefault="0024317D" w:rsidP="0057350B">
      <w:pPr>
        <w:rPr>
          <w:sz w:val="22"/>
          <w:szCs w:val="22"/>
        </w:rPr>
      </w:pPr>
    </w:p>
    <w:p w14:paraId="6B63970F" w14:textId="77777777" w:rsidR="0024317D" w:rsidRPr="0048354B" w:rsidRDefault="0024317D" w:rsidP="0057350B">
      <w:pPr>
        <w:rPr>
          <w:sz w:val="22"/>
          <w:szCs w:val="22"/>
        </w:rPr>
      </w:pPr>
    </w:p>
    <w:p w14:paraId="66A70A64" w14:textId="77777777" w:rsidR="0024317D" w:rsidRPr="0048354B" w:rsidRDefault="0024317D" w:rsidP="0057350B">
      <w:pPr>
        <w:rPr>
          <w:sz w:val="22"/>
          <w:szCs w:val="22"/>
        </w:rPr>
      </w:pPr>
    </w:p>
    <w:p w14:paraId="3146868E" w14:textId="77777777" w:rsidR="0024317D" w:rsidRPr="0048354B" w:rsidRDefault="0024317D" w:rsidP="0057350B">
      <w:pPr>
        <w:rPr>
          <w:sz w:val="22"/>
          <w:szCs w:val="22"/>
        </w:rPr>
      </w:pPr>
    </w:p>
    <w:p w14:paraId="79A4C276" w14:textId="77777777" w:rsidR="0024317D" w:rsidRPr="0048354B" w:rsidRDefault="0024317D" w:rsidP="0057350B">
      <w:pPr>
        <w:rPr>
          <w:sz w:val="22"/>
          <w:szCs w:val="22"/>
        </w:rPr>
      </w:pPr>
    </w:p>
    <w:p w14:paraId="40C510A5"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48354B">
        <w:br w:type="page"/>
      </w:r>
    </w:p>
    <w:p w14:paraId="631C5372" w14:textId="77777777" w:rsidR="0024317D" w:rsidRPr="0048354B" w:rsidRDefault="0024317D" w:rsidP="0057350B">
      <w:pPr>
        <w:pStyle w:val="Heading2"/>
        <w:ind w:left="708"/>
        <w:jc w:val="left"/>
        <w:rPr>
          <w:sz w:val="26"/>
          <w:szCs w:val="26"/>
        </w:rPr>
      </w:pPr>
      <w:r w:rsidRPr="0048354B">
        <w:rPr>
          <w:sz w:val="26"/>
        </w:rPr>
        <w:lastRenderedPageBreak/>
        <w:t>Article 7: Commerce</w:t>
      </w:r>
    </w:p>
    <w:p w14:paraId="50BA1D85"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0F0B60BE" w14:textId="77777777" w:rsidR="0024317D" w:rsidRPr="0048354B"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48354B">
        <w:rPr>
          <w:rStyle w:val="a4"/>
          <w:sz w:val="24"/>
        </w:rPr>
        <w:t xml:space="preserve"> </w:t>
      </w:r>
      <w:r w:rsidRPr="0048354B">
        <w:rPr>
          <w:rStyle w:val="a4"/>
          <w:rFonts w:ascii="Arial" w:hAnsi="Arial"/>
          <w:sz w:val="24"/>
        </w:rPr>
        <w:t>Généralités.</w:t>
      </w:r>
    </w:p>
    <w:p w14:paraId="428B224E"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EAFD689" w14:textId="77777777" w:rsidR="0024317D" w:rsidRPr="0048354B"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48354B">
        <w:rPr>
          <w:rStyle w:val="a"/>
          <w:rFonts w:ascii="Arial" w:hAnsi="Arial"/>
        </w:rPr>
        <w:t>Cette catégorie comprend les bâtiments ou parties de bâtiments destinés à l’exposition, la vente et le stockage de marchandises, tels que les établissements de vente de biens à usage ou consommation individuel ou domestique, les grands magasins (disposant d’un large éventail de marchandises comprenant entre autres des articles vestimentaires, des meubles, des appareils électroménagers, des produits cosmétiques, des bijoux, des jouets, des articles de sport, etc.), les centres commerciaux, les marchés et hypermarchés d’alimentation (supermarchés), les salons de coiffure, les établissements d’intérêt sanitaire pour personnes debout et de passage ou comportant des bancs et des tabourets.</w:t>
      </w:r>
    </w:p>
    <w:p w14:paraId="6AC63B8E" w14:textId="77777777" w:rsidR="0024317D" w:rsidRPr="0048354B"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48354B">
        <w:rPr>
          <w:rStyle w:val="a"/>
          <w:rFonts w:ascii="Arial" w:hAnsi="Arial"/>
        </w:rPr>
        <w:t>Les débarras, petits restaurants, petites aires de jeu, cantines, cuisines, vestiaires, etc. constituent des usages complémentaires indicatifs de cette catégorie.</w:t>
      </w:r>
    </w:p>
    <w:p w14:paraId="51E7A51B" w14:textId="77777777" w:rsidR="0024317D" w:rsidRPr="0048354B"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48354B">
        <w:rPr>
          <w:rStyle w:val="a"/>
          <w:rFonts w:ascii="Arial" w:hAnsi="Arial"/>
        </w:rPr>
        <w:t>Si un établissement dispose, à son seul service, d’un entrepôt qui n’est pas à risque élevé (catégorie Ζ3 en vertu de l’article 10) et d’une surface jusqu’à 250 m², sans dépasser la surface occupée par l’établissement, alors l’entrepôt est considéré comme usage complémentaire de l’établissement et le local est examiné selon le présent article.</w:t>
      </w:r>
    </w:p>
    <w:p w14:paraId="3EB5D3A7" w14:textId="77777777" w:rsidR="0024317D" w:rsidRPr="0048354B" w:rsidRDefault="0024317D" w:rsidP="00800975">
      <w:pPr>
        <w:tabs>
          <w:tab w:val="clear" w:pos="426"/>
          <w:tab w:val="clear" w:pos="568"/>
          <w:tab w:val="left" w:pos="284"/>
          <w:tab w:val="left" w:pos="1134"/>
          <w:tab w:val="left" w:pos="1560"/>
        </w:tabs>
        <w:overflowPunct/>
        <w:autoSpaceDE/>
        <w:autoSpaceDN/>
        <w:adjustRightInd/>
        <w:textAlignment w:val="auto"/>
        <w:rPr>
          <w:rStyle w:val="a"/>
          <w:rFonts w:ascii="Arial" w:hAnsi="Arial" w:cs="Arial"/>
        </w:rPr>
      </w:pPr>
      <w:r w:rsidRPr="0048354B">
        <w:rPr>
          <w:rStyle w:val="a"/>
          <w:rFonts w:ascii="Arial" w:hAnsi="Arial"/>
        </w:rPr>
        <w:t>Les magasins à haut risque sont ceux qui commercialisent des peintures, des vernis et d’autres produits chimiques, de chasse et des explosifs, des armes à feu et des munitions – Bengali, des matériaux isolants, des engrais et des produits agrochimiques.</w:t>
      </w:r>
    </w:p>
    <w:p w14:paraId="6085752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AEC1794"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4E5194BB" w14:textId="77777777" w:rsidR="0024317D" w:rsidRPr="0048354B"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48354B">
        <w:rPr>
          <w:rStyle w:val="a4"/>
          <w:sz w:val="24"/>
        </w:rPr>
        <w:t xml:space="preserve"> </w:t>
      </w:r>
      <w:r w:rsidRPr="0048354B">
        <w:rPr>
          <w:rStyle w:val="a4"/>
          <w:rFonts w:ascii="Arial" w:hAnsi="Arial"/>
          <w:sz w:val="24"/>
        </w:rPr>
        <w:t>Calcul de l’effectif théorique.</w:t>
      </w:r>
    </w:p>
    <w:p w14:paraId="2AC3AF77"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02F206E" w14:textId="77777777" w:rsidR="0024317D" w:rsidRPr="0048354B" w:rsidRDefault="0024317D" w:rsidP="00890917">
      <w:pPr>
        <w:tabs>
          <w:tab w:val="clear" w:pos="426"/>
          <w:tab w:val="clear" w:pos="568"/>
          <w:tab w:val="clear" w:pos="710"/>
          <w:tab w:val="left" w:pos="284"/>
          <w:tab w:val="left" w:pos="709"/>
          <w:tab w:val="left" w:pos="1134"/>
          <w:tab w:val="left" w:pos="1560"/>
        </w:tabs>
        <w:rPr>
          <w:rStyle w:val="a"/>
        </w:rPr>
      </w:pPr>
      <w:r w:rsidRPr="0048354B">
        <w:rPr>
          <w:rStyle w:val="a"/>
        </w:rPr>
        <w:t>Outre les dispositions générales, on appliquera pour le calcul de l’effectif des espaces de circulation dans les bâtiments à usage commercial, comportant un atrium couvert, les dispositions ci-dessous:</w:t>
      </w:r>
    </w:p>
    <w:p w14:paraId="1AFBD84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 pour une superficie brute d’espaces de circulation jusqu’à 14 000 m², le taux d’occupation théorique est fixé à 2,8 m²/personne,</w:t>
      </w:r>
    </w:p>
    <w:p w14:paraId="4AA4FE1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b. pour une superficie brute supérieure à 14 000 m², le taux est fixé à 3,3 m²/personne.</w:t>
      </w:r>
      <w:r w:rsidRPr="0048354B">
        <w:rPr>
          <w:rStyle w:val="Heading8Char"/>
        </w:rPr>
        <w:t xml:space="preserve"> </w:t>
      </w:r>
      <w:r w:rsidRPr="0048354B">
        <w:rPr>
          <w:rStyle w:val="a"/>
        </w:rPr>
        <w:t>Ce taux est augmenté de 0,1 m²/ personne par tranche de1 000 m² ou fraction de celle-ci au-dessus de 14 000 m².</w:t>
      </w:r>
      <w:r w:rsidRPr="0048354B">
        <w:rPr>
          <w:rStyle w:val="a"/>
          <w:rFonts w:ascii="Arial" w:hAnsi="Arial"/>
        </w:rPr>
        <w:t xml:space="preserve"> </w:t>
      </w:r>
    </w:p>
    <w:p w14:paraId="36B4EAE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locaux utilisés desservis par les espaces ci-dessus de circulation de l’atrium couvert doivent disposer d’issues de secours indépendantes qui, lors de la conception, ne doivent pas être considérées comme des parties des voies d’évacuation.</w:t>
      </w:r>
    </w:p>
    <w:p w14:paraId="55A4C0B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2C81FEAE" w14:textId="77777777" w:rsidR="0024317D" w:rsidRPr="0048354B"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48354B">
        <w:rPr>
          <w:rStyle w:val="a4"/>
          <w:sz w:val="24"/>
        </w:rPr>
        <w:t xml:space="preserve"> </w:t>
      </w:r>
      <w:r w:rsidRPr="0048354B">
        <w:rPr>
          <w:rStyle w:val="a4"/>
          <w:rFonts w:ascii="Arial" w:hAnsi="Arial"/>
          <w:sz w:val="24"/>
        </w:rPr>
        <w:t>Conception des voies d’évacuation.</w:t>
      </w:r>
    </w:p>
    <w:p w14:paraId="121416A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27B5DC6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Lorsque l’établissement est à risque élevé en raison de la nature de ses produits, c’est-à-dire qu’il existe un risque accru de départ de feu et/ou que ses produits présentent une inflammabilité, une vitesse de propagation superficielle de la flamme, un dégagement de chaleur et une production de gaz de combustion toxiques importants et/ou comportent un risque d’explosion, il faudra:</w:t>
      </w:r>
    </w:p>
    <w:p w14:paraId="06D5768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 qu’il dispose de voies d’évacuation distinctes du reste du bâtiment,</w:t>
      </w:r>
    </w:p>
    <w:p w14:paraId="4630A60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b) qu’il constitue un compartiment d’incendie distinct.</w:t>
      </w:r>
    </w:p>
    <w:p w14:paraId="535D5E7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FFDB680" w14:textId="77777777" w:rsidR="0024317D" w:rsidRPr="0048354B" w:rsidRDefault="0024317D" w:rsidP="00920663">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Les couloirs de circulation entre les marchandises à l’intérieur des locaux des établissements, qui doivent obligatoirement apparaître sur les plans de l’étude de protection contre l’incendie, ne doivent pas être d’une largeur inférieure à 0,70 m. Au moins un de ces couloirs doit avoir une largeur de 1,20 m et conduire directement à une issue de secours. </w:t>
      </w:r>
    </w:p>
    <w:p w14:paraId="034F19FB" w14:textId="77777777" w:rsidR="0024317D" w:rsidRPr="0048354B" w:rsidRDefault="0024317D" w:rsidP="00786EE9">
      <w:pPr>
        <w:tabs>
          <w:tab w:val="clear" w:pos="426"/>
          <w:tab w:val="clear" w:pos="568"/>
          <w:tab w:val="clear" w:pos="710"/>
          <w:tab w:val="left" w:pos="284"/>
          <w:tab w:val="left" w:pos="709"/>
          <w:tab w:val="left" w:pos="1134"/>
          <w:tab w:val="left" w:pos="1560"/>
        </w:tabs>
        <w:rPr>
          <w:rStyle w:val="a"/>
          <w:rFonts w:ascii="Arial" w:hAnsi="Arial" w:cs="Arial"/>
        </w:rPr>
      </w:pPr>
    </w:p>
    <w:p w14:paraId="0CA45E9F" w14:textId="77777777" w:rsidR="0024317D" w:rsidRPr="0048354B" w:rsidRDefault="0024317D" w:rsidP="00786EE9">
      <w:pPr>
        <w:tabs>
          <w:tab w:val="clear" w:pos="426"/>
          <w:tab w:val="clear" w:pos="568"/>
          <w:tab w:val="clear" w:pos="710"/>
          <w:tab w:val="left" w:pos="284"/>
          <w:tab w:val="left" w:pos="709"/>
          <w:tab w:val="left" w:pos="1134"/>
          <w:tab w:val="left" w:pos="1560"/>
        </w:tabs>
        <w:rPr>
          <w:rStyle w:val="a"/>
          <w:rFonts w:ascii="Arial" w:hAnsi="Arial" w:cs="Arial"/>
        </w:rPr>
      </w:pPr>
    </w:p>
    <w:p w14:paraId="18CEA23A" w14:textId="77777777" w:rsidR="0024317D" w:rsidRPr="0048354B" w:rsidRDefault="0024317D" w:rsidP="00786EE9">
      <w:pPr>
        <w:tabs>
          <w:tab w:val="clear" w:pos="426"/>
          <w:tab w:val="clear" w:pos="568"/>
          <w:tab w:val="left" w:pos="284"/>
          <w:tab w:val="left" w:pos="1134"/>
          <w:tab w:val="left" w:pos="1560"/>
        </w:tabs>
        <w:rPr>
          <w:rStyle w:val="a"/>
          <w:rFonts w:ascii="Arial" w:hAnsi="Arial" w:cs="Arial"/>
        </w:rPr>
      </w:pPr>
      <w:r w:rsidRPr="0048354B">
        <w:rPr>
          <w:rStyle w:val="a"/>
          <w:rFonts w:ascii="Arial" w:hAnsi="Arial"/>
        </w:rPr>
        <w:lastRenderedPageBreak/>
        <w:t>Outre les dispositions générales, le nombre et la largeur des issues de secours par étage sont définis dans le tableau ci-dessous:</w:t>
      </w:r>
    </w:p>
    <w:p w14:paraId="4A3258D6" w14:textId="77777777" w:rsidR="0024317D" w:rsidRPr="0048354B" w:rsidRDefault="0024317D" w:rsidP="0057350B">
      <w:pPr>
        <w:pStyle w:val="Style23"/>
        <w:widowControl/>
        <w:spacing w:line="240" w:lineRule="exact"/>
        <w:ind w:left="298" w:firstLine="0"/>
        <w:rPr>
          <w:rStyle w:val="FontStyle164"/>
          <w:sz w:val="22"/>
          <w:szCs w:val="22"/>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2835"/>
        <w:gridCol w:w="2976"/>
      </w:tblGrid>
      <w:tr w:rsidR="0024317D" w:rsidRPr="0048354B" w14:paraId="3AABC321" w14:textId="77777777">
        <w:tc>
          <w:tcPr>
            <w:tcW w:w="8505" w:type="dxa"/>
            <w:gridSpan w:val="3"/>
          </w:tcPr>
          <w:p w14:paraId="0886E92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b/>
                <w:sz w:val="22"/>
              </w:rPr>
              <w:t>Nombre et largeur des issues de secours par étage</w:t>
            </w:r>
          </w:p>
        </w:tc>
      </w:tr>
      <w:tr w:rsidR="0024317D" w:rsidRPr="0048354B" w14:paraId="64161EDD" w14:textId="77777777">
        <w:tc>
          <w:tcPr>
            <w:tcW w:w="2694" w:type="dxa"/>
          </w:tcPr>
          <w:p w14:paraId="6A699EC7" w14:textId="77777777" w:rsidR="0024317D" w:rsidRPr="0048354B" w:rsidRDefault="0024317D" w:rsidP="00BA5EF6">
            <w:pPr>
              <w:pStyle w:val="Style5"/>
              <w:widowControl/>
              <w:spacing w:before="34"/>
              <w:rPr>
                <w:rStyle w:val="FontStyle164"/>
                <w:sz w:val="22"/>
                <w:szCs w:val="22"/>
              </w:rPr>
            </w:pPr>
            <w:r w:rsidRPr="0048354B">
              <w:rPr>
                <w:rStyle w:val="FontStyle164"/>
                <w:sz w:val="22"/>
              </w:rPr>
              <w:t>Effectif théorique</w:t>
            </w:r>
          </w:p>
        </w:tc>
        <w:tc>
          <w:tcPr>
            <w:tcW w:w="2835" w:type="dxa"/>
          </w:tcPr>
          <w:p w14:paraId="70FD37A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Nombre minimal d’issues</w:t>
            </w:r>
          </w:p>
        </w:tc>
        <w:tc>
          <w:tcPr>
            <w:tcW w:w="2976" w:type="dxa"/>
          </w:tcPr>
          <w:p w14:paraId="3D4D933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Largeur minimale de chaque issue</w:t>
            </w:r>
          </w:p>
        </w:tc>
      </w:tr>
      <w:tr w:rsidR="0024317D" w:rsidRPr="0048354B" w14:paraId="3D2C5252" w14:textId="77777777">
        <w:tc>
          <w:tcPr>
            <w:tcW w:w="2694" w:type="dxa"/>
          </w:tcPr>
          <w:p w14:paraId="3FAAFBB9" w14:textId="77777777" w:rsidR="0024317D" w:rsidRPr="0048354B" w:rsidRDefault="0024317D" w:rsidP="00BA5EF6">
            <w:pPr>
              <w:tabs>
                <w:tab w:val="left" w:pos="284"/>
                <w:tab w:val="left" w:pos="1134"/>
                <w:tab w:val="left" w:pos="1560"/>
              </w:tabs>
              <w:jc w:val="center"/>
              <w:rPr>
                <w:rStyle w:val="FontStyle164"/>
                <w:sz w:val="22"/>
                <w:szCs w:val="22"/>
              </w:rPr>
            </w:pPr>
            <w:r w:rsidRPr="0048354B">
              <w:rPr>
                <w:rStyle w:val="FontStyle164"/>
                <w:sz w:val="22"/>
              </w:rPr>
              <w:t>Jusqu’à 50</w:t>
            </w:r>
          </w:p>
        </w:tc>
        <w:tc>
          <w:tcPr>
            <w:tcW w:w="2835" w:type="dxa"/>
          </w:tcPr>
          <w:p w14:paraId="1D87B037" w14:textId="77777777" w:rsidR="0024317D" w:rsidRPr="0048354B" w:rsidRDefault="0024317D" w:rsidP="00BA5EF6">
            <w:pPr>
              <w:tabs>
                <w:tab w:val="left" w:pos="284"/>
                <w:tab w:val="left" w:pos="1134"/>
                <w:tab w:val="left" w:pos="1560"/>
              </w:tabs>
              <w:jc w:val="center"/>
              <w:rPr>
                <w:rStyle w:val="FontStyle164"/>
              </w:rPr>
            </w:pPr>
            <w:r w:rsidRPr="0048354B">
              <w:rPr>
                <w:rStyle w:val="FontStyle164"/>
                <w:sz w:val="22"/>
              </w:rPr>
              <w:t>1*</w:t>
            </w:r>
          </w:p>
        </w:tc>
        <w:tc>
          <w:tcPr>
            <w:tcW w:w="2976" w:type="dxa"/>
          </w:tcPr>
          <w:p w14:paraId="797FF6CF" w14:textId="77777777" w:rsidR="0024317D" w:rsidRPr="0048354B" w:rsidRDefault="0024317D" w:rsidP="00BA5EF6">
            <w:pPr>
              <w:tabs>
                <w:tab w:val="clear" w:pos="710"/>
                <w:tab w:val="left" w:pos="284"/>
                <w:tab w:val="left" w:pos="709"/>
                <w:tab w:val="left" w:pos="1134"/>
                <w:tab w:val="left" w:pos="1560"/>
              </w:tabs>
              <w:jc w:val="center"/>
              <w:rPr>
                <w:rStyle w:val="FontStyle164"/>
                <w:sz w:val="22"/>
                <w:szCs w:val="22"/>
              </w:rPr>
            </w:pPr>
            <w:r w:rsidRPr="0048354B">
              <w:rPr>
                <w:rStyle w:val="FontStyle164"/>
                <w:sz w:val="22"/>
              </w:rPr>
              <w:t>0,90 m</w:t>
            </w:r>
          </w:p>
        </w:tc>
      </w:tr>
      <w:tr w:rsidR="0024317D" w:rsidRPr="0048354B" w14:paraId="51FC66DC" w14:textId="77777777">
        <w:tc>
          <w:tcPr>
            <w:tcW w:w="2694" w:type="dxa"/>
          </w:tcPr>
          <w:p w14:paraId="685ED5A6"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51 - 150 personnes</w:t>
            </w:r>
          </w:p>
        </w:tc>
        <w:tc>
          <w:tcPr>
            <w:tcW w:w="2835" w:type="dxa"/>
          </w:tcPr>
          <w:p w14:paraId="1937348C"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2</w:t>
            </w:r>
          </w:p>
        </w:tc>
        <w:tc>
          <w:tcPr>
            <w:tcW w:w="2976" w:type="dxa"/>
          </w:tcPr>
          <w:p w14:paraId="75E7A045"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0,90 m</w:t>
            </w:r>
          </w:p>
        </w:tc>
      </w:tr>
      <w:tr w:rsidR="0024317D" w:rsidRPr="0048354B" w14:paraId="7AF63337" w14:textId="77777777">
        <w:tc>
          <w:tcPr>
            <w:tcW w:w="2694" w:type="dxa"/>
          </w:tcPr>
          <w:p w14:paraId="5B02E00F" w14:textId="77777777" w:rsidR="0024317D" w:rsidRPr="0048354B" w:rsidRDefault="0024317D" w:rsidP="00BA5EF6">
            <w:pPr>
              <w:pStyle w:val="Style46"/>
              <w:widowControl/>
              <w:spacing w:before="10"/>
              <w:jc w:val="center"/>
              <w:rPr>
                <w:rStyle w:val="FontStyle164"/>
                <w:sz w:val="22"/>
                <w:szCs w:val="22"/>
              </w:rPr>
            </w:pPr>
            <w:r w:rsidRPr="0048354B">
              <w:rPr>
                <w:rStyle w:val="FontStyle164"/>
                <w:sz w:val="22"/>
              </w:rPr>
              <w:t>151 - 300 personnes</w:t>
            </w:r>
          </w:p>
        </w:tc>
        <w:tc>
          <w:tcPr>
            <w:tcW w:w="2835" w:type="dxa"/>
          </w:tcPr>
          <w:p w14:paraId="185A8CFF"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2</w:t>
            </w:r>
          </w:p>
        </w:tc>
        <w:tc>
          <w:tcPr>
            <w:tcW w:w="2976" w:type="dxa"/>
          </w:tcPr>
          <w:p w14:paraId="64DFDB8A"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1,40 m</w:t>
            </w:r>
          </w:p>
        </w:tc>
      </w:tr>
      <w:tr w:rsidR="0024317D" w:rsidRPr="0048354B" w14:paraId="6B3ED322" w14:textId="77777777">
        <w:tc>
          <w:tcPr>
            <w:tcW w:w="2694" w:type="dxa"/>
          </w:tcPr>
          <w:p w14:paraId="5217CF5F"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301 - 500 personnes</w:t>
            </w:r>
          </w:p>
        </w:tc>
        <w:tc>
          <w:tcPr>
            <w:tcW w:w="2835" w:type="dxa"/>
          </w:tcPr>
          <w:p w14:paraId="767B5C3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3</w:t>
            </w:r>
          </w:p>
        </w:tc>
        <w:tc>
          <w:tcPr>
            <w:tcW w:w="2976" w:type="dxa"/>
          </w:tcPr>
          <w:p w14:paraId="758E32C6"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1,60 m</w:t>
            </w:r>
          </w:p>
        </w:tc>
      </w:tr>
      <w:tr w:rsidR="0024317D" w:rsidRPr="0048354B" w14:paraId="6479E1CA" w14:textId="77777777">
        <w:tc>
          <w:tcPr>
            <w:tcW w:w="2694" w:type="dxa"/>
          </w:tcPr>
          <w:p w14:paraId="6436AD45"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501 - 800 personnes</w:t>
            </w:r>
          </w:p>
        </w:tc>
        <w:tc>
          <w:tcPr>
            <w:tcW w:w="2835" w:type="dxa"/>
          </w:tcPr>
          <w:p w14:paraId="20A21BE4"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4</w:t>
            </w:r>
          </w:p>
        </w:tc>
        <w:tc>
          <w:tcPr>
            <w:tcW w:w="2976" w:type="dxa"/>
          </w:tcPr>
          <w:p w14:paraId="0614BBEB" w14:textId="77777777" w:rsidR="0024317D" w:rsidRPr="0048354B" w:rsidRDefault="0024317D" w:rsidP="00BA5EF6">
            <w:pPr>
              <w:pStyle w:val="Style23"/>
              <w:widowControl/>
              <w:spacing w:before="34" w:after="48" w:line="240" w:lineRule="auto"/>
              <w:ind w:firstLine="0"/>
              <w:jc w:val="center"/>
              <w:rPr>
                <w:rStyle w:val="FontStyle164"/>
                <w:sz w:val="22"/>
                <w:szCs w:val="22"/>
              </w:rPr>
            </w:pPr>
            <w:r w:rsidRPr="0048354B">
              <w:rPr>
                <w:rStyle w:val="FontStyle164"/>
                <w:sz w:val="22"/>
              </w:rPr>
              <w:t>1,80 m</w:t>
            </w:r>
          </w:p>
        </w:tc>
      </w:tr>
    </w:tbl>
    <w:p w14:paraId="32D7DDCC" w14:textId="77777777" w:rsidR="0024317D" w:rsidRPr="0048354B" w:rsidRDefault="0024317D" w:rsidP="0057350B">
      <w:pPr>
        <w:tabs>
          <w:tab w:val="clear" w:pos="710"/>
          <w:tab w:val="left" w:pos="284"/>
          <w:tab w:val="left" w:pos="709"/>
          <w:tab w:val="left" w:pos="1134"/>
          <w:tab w:val="left" w:pos="1560"/>
        </w:tabs>
        <w:rPr>
          <w:rStyle w:val="a"/>
        </w:rPr>
      </w:pPr>
      <w:r w:rsidRPr="0048354B">
        <w:rPr>
          <w:i/>
          <w:sz w:val="20"/>
        </w:rPr>
        <w:t>* Exceptionnellement, dans les locaux en sous-sol à usage principal, l’existence d’au moins deux (2) issues de secours d’une largeur minimale de 0,90 m est obligatoire.</w:t>
      </w:r>
    </w:p>
    <w:p w14:paraId="1E64A5AA" w14:textId="77777777" w:rsidR="0024317D" w:rsidRPr="0048354B" w:rsidRDefault="0024317D" w:rsidP="0057350B">
      <w:pPr>
        <w:tabs>
          <w:tab w:val="clear" w:pos="710"/>
          <w:tab w:val="left" w:pos="284"/>
          <w:tab w:val="left" w:pos="709"/>
          <w:tab w:val="left" w:pos="1134"/>
          <w:tab w:val="left" w:pos="1560"/>
        </w:tabs>
        <w:rPr>
          <w:rStyle w:val="a"/>
        </w:rPr>
      </w:pPr>
    </w:p>
    <w:p w14:paraId="16343A56"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Pour un effectif supérieur à 800 personnes, une (1) issue d’une largeur de 1,80 m est ajoutée par tranche de 400 personnes ou fraction de celle-ci.</w:t>
      </w:r>
    </w:p>
    <w:p w14:paraId="6CAEA4F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2FBB2F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Afin de ne pas rendre difficile l’évacuation massive, il faut qu’il existe des voies alternatives conduisant à des issues finales d’une largeur au moins égale à 40 % de la largeur totale requise qui ne passent pas par des points de contrôle (caisses).</w:t>
      </w:r>
    </w:p>
    <w:p w14:paraId="0D0E2ED0" w14:textId="77777777" w:rsidR="0024317D" w:rsidRPr="0048354B" w:rsidRDefault="0024317D" w:rsidP="00CC5AA2">
      <w:pPr>
        <w:rPr>
          <w:rStyle w:val="a"/>
          <w:rFonts w:ascii="Arial" w:hAnsi="Arial" w:cs="Arial"/>
        </w:rPr>
      </w:pPr>
    </w:p>
    <w:p w14:paraId="08641B77" w14:textId="06645182" w:rsidR="0024317D" w:rsidRPr="0048354B" w:rsidRDefault="0024317D" w:rsidP="00F92AF4">
      <w:pPr>
        <w:tabs>
          <w:tab w:val="clear" w:pos="710"/>
          <w:tab w:val="left" w:pos="709"/>
        </w:tabs>
        <w:rPr>
          <w:rStyle w:val="a"/>
          <w:rFonts w:ascii="Arial" w:hAnsi="Arial" w:cs="Arial"/>
        </w:rPr>
      </w:pPr>
      <w:r w:rsidRPr="0048354B">
        <w:rPr>
          <w:rStyle w:val="a"/>
          <w:rFonts w:ascii="Arial" w:hAnsi="Arial"/>
        </w:rPr>
        <w:t>Une exception pour la pyramidalisation des bâtiments de la catégorie</w:t>
      </w:r>
      <w:r w:rsidRPr="0048354B">
        <w:rPr>
          <w:rStyle w:val="a4"/>
          <w:rFonts w:ascii="Arial" w:hAnsi="Arial"/>
          <w:b w:val="0"/>
          <w:sz w:val="22"/>
        </w:rPr>
        <w:t xml:space="preserve"> dont</w:t>
      </w:r>
      <w:r w:rsidRPr="0048354B">
        <w:rPr>
          <w:rStyle w:val="a"/>
          <w:rFonts w:ascii="Arial" w:hAnsi="Arial"/>
        </w:rPr>
        <w:t xml:space="preserve"> il est possible pour jusqu’à 25 % de la surface intérieure des compartiments d’incendie d’utiliser des rouleaux ou des rideaux coupe-feu d’une intégrité équivalente et d’une capacité d’isolation thermique interconnectés avec le système de détection d’incendie, fermé à moins de 1 min. Ces éléments ne doivent pas affecter la conception des voies d’évacuation et doivent, en outre, avoir une source d’énergie auxiliaire.</w:t>
      </w:r>
    </w:p>
    <w:p w14:paraId="037E527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202E557B" w14:textId="77777777" w:rsidR="0024317D" w:rsidRPr="0048354B"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Éclairage, signalisation de sécurité et plans d’évacuation.</w:t>
      </w:r>
    </w:p>
    <w:p w14:paraId="2C9216A4"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B7B6BF0"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L’installation d’un éclairage de sécurité pour les voies d’évacuation et les issues de secours est obligatoire.</w:t>
      </w:r>
    </w:p>
    <w:p w14:paraId="48E8D8A3" w14:textId="77777777" w:rsidR="0024317D" w:rsidRPr="0048354B" w:rsidRDefault="0024317D" w:rsidP="00786EE9">
      <w:pPr>
        <w:tabs>
          <w:tab w:val="clear" w:pos="710"/>
          <w:tab w:val="left" w:pos="284"/>
          <w:tab w:val="left" w:pos="709"/>
          <w:tab w:val="left" w:pos="1134"/>
          <w:tab w:val="left" w:pos="1560"/>
        </w:tabs>
        <w:rPr>
          <w:rStyle w:val="a"/>
          <w:rFonts w:ascii="Arial" w:hAnsi="Arial" w:cs="Arial"/>
        </w:rPr>
      </w:pPr>
      <w:r w:rsidRPr="0048354B">
        <w:rPr>
          <w:rStyle w:val="a"/>
          <w:rFonts w:ascii="Arial" w:hAnsi="Arial"/>
        </w:rPr>
        <w:t>La signalisation de sécurité des voies d’évacuation, des issues de secours et du matériel/équipement de lutte contre l’incendie est obligatoire.</w:t>
      </w:r>
    </w:p>
    <w:p w14:paraId="27CBC832"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a"/>
          <w:rFonts w:ascii="Arial" w:hAnsi="Arial"/>
        </w:rPr>
        <w:t>L’affichage des plans d’évacuation est obligatoire:</w:t>
      </w:r>
    </w:p>
    <w:p w14:paraId="4FCBFDFB" w14:textId="77777777" w:rsidR="0024317D" w:rsidRPr="0048354B" w:rsidRDefault="0024317D" w:rsidP="00E41BEC">
      <w:pPr>
        <w:pStyle w:val="ListParagraph"/>
        <w:numPr>
          <w:ilvl w:val="0"/>
          <w:numId w:val="65"/>
        </w:numPr>
        <w:tabs>
          <w:tab w:val="left" w:pos="284"/>
          <w:tab w:val="left" w:pos="1134"/>
          <w:tab w:val="left" w:pos="1560"/>
        </w:tabs>
        <w:rPr>
          <w:rStyle w:val="a"/>
          <w:rFonts w:ascii="Arial" w:hAnsi="Arial" w:cs="Arial"/>
        </w:rPr>
      </w:pPr>
      <w:r w:rsidRPr="0048354B">
        <w:rPr>
          <w:rStyle w:val="a"/>
        </w:rPr>
        <w:t>dans les locaux et bâtiments à usage commercial dont l’usage principal s’étend sur trois (3) étages ou plus</w:t>
      </w:r>
    </w:p>
    <w:p w14:paraId="5FDB5B86" w14:textId="77777777" w:rsidR="0024317D" w:rsidRPr="0048354B" w:rsidRDefault="0024317D" w:rsidP="00E41BEC">
      <w:pPr>
        <w:pStyle w:val="ListParagraph"/>
        <w:numPr>
          <w:ilvl w:val="0"/>
          <w:numId w:val="65"/>
        </w:numPr>
        <w:tabs>
          <w:tab w:val="left" w:pos="284"/>
          <w:tab w:val="left" w:pos="1134"/>
          <w:tab w:val="left" w:pos="1560"/>
        </w:tabs>
        <w:rPr>
          <w:rStyle w:val="a"/>
          <w:rFonts w:ascii="Arial" w:hAnsi="Arial" w:cs="Arial"/>
        </w:rPr>
      </w:pPr>
      <w:r w:rsidRPr="0048354B">
        <w:rPr>
          <w:rStyle w:val="a"/>
        </w:rPr>
        <w:t>dans les locaux et bâtiments à usage commercial dont l’effectif théorique est supérieur à trois cents (300) personnes.</w:t>
      </w:r>
    </w:p>
    <w:p w14:paraId="7D531F9C" w14:textId="77777777" w:rsidR="0024317D" w:rsidRPr="0048354B" w:rsidRDefault="0024317D" w:rsidP="0057350B">
      <w:pPr>
        <w:tabs>
          <w:tab w:val="clear" w:pos="426"/>
          <w:tab w:val="clear" w:pos="568"/>
          <w:tab w:val="left" w:pos="284"/>
          <w:tab w:val="left" w:pos="1134"/>
          <w:tab w:val="left" w:pos="1560"/>
        </w:tabs>
        <w:rPr>
          <w:sz w:val="22"/>
          <w:szCs w:val="22"/>
        </w:rPr>
      </w:pPr>
      <w:r w:rsidRPr="0048354B">
        <w:rPr>
          <w:rStyle w:val="a"/>
          <w:color w:val="76923C"/>
        </w:rPr>
        <w:t xml:space="preserve">  </w:t>
      </w:r>
    </w:p>
    <w:p w14:paraId="78F08E24" w14:textId="77777777" w:rsidR="0024317D" w:rsidRPr="0048354B" w:rsidRDefault="0024317D" w:rsidP="00E41BEC">
      <w:pPr>
        <w:pStyle w:val="ListParagraph"/>
        <w:numPr>
          <w:ilvl w:val="0"/>
          <w:numId w:val="57"/>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 Moyens actifs de protection incendie. </w:t>
      </w:r>
    </w:p>
    <w:p w14:paraId="3F89FFA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p>
    <w:p w14:paraId="2C208367" w14:textId="77777777" w:rsidR="0024317D" w:rsidRPr="0048354B" w:rsidRDefault="0024317D" w:rsidP="00E41BEC">
      <w:pPr>
        <w:pStyle w:val="ListParagraph"/>
        <w:numPr>
          <w:ilvl w:val="0"/>
          <w:numId w:val="37"/>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765DDDEE"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L’installation d’un (1) extincteur est obligatoire pour chaque 150 m² de surface brute.</w:t>
      </w:r>
    </w:p>
    <w:p w14:paraId="0A17F9A9" w14:textId="77777777" w:rsidR="0024317D" w:rsidRPr="0048354B" w:rsidRDefault="0024317D" w:rsidP="00786EE9">
      <w:pPr>
        <w:tabs>
          <w:tab w:val="left" w:pos="284"/>
          <w:tab w:val="left" w:pos="1134"/>
          <w:tab w:val="left" w:pos="1560"/>
        </w:tabs>
        <w:rPr>
          <w:rStyle w:val="a"/>
          <w:rFonts w:ascii="Arial" w:hAnsi="Arial" w:cs="Arial"/>
        </w:rPr>
      </w:pPr>
      <w:r w:rsidRPr="0048354B">
        <w:rPr>
          <w:rStyle w:val="a"/>
          <w:rFonts w:ascii="Arial" w:hAnsi="Arial"/>
        </w:rPr>
        <w:t xml:space="preserve">Dans les établissements à risque élevé, l’installation d’un (1) extincteur est obligatoire pour chaque 100 m² de surface brute. </w:t>
      </w:r>
    </w:p>
    <w:p w14:paraId="54D18828" w14:textId="77777777" w:rsidR="0024317D" w:rsidRPr="0048354B" w:rsidRDefault="0024317D" w:rsidP="0057350B">
      <w:pPr>
        <w:rPr>
          <w:sz w:val="22"/>
          <w:szCs w:val="22"/>
          <w:u w:val="single"/>
        </w:rPr>
      </w:pPr>
    </w:p>
    <w:p w14:paraId="0561567A" w14:textId="77777777" w:rsidR="0024317D" w:rsidRPr="0048354B" w:rsidRDefault="0024317D" w:rsidP="00E41BEC">
      <w:pPr>
        <w:pStyle w:val="ListParagraph"/>
        <w:numPr>
          <w:ilvl w:val="0"/>
          <w:numId w:val="37"/>
        </w:numPr>
        <w:rPr>
          <w:b/>
          <w:bCs/>
          <w:i/>
          <w:iCs/>
          <w:sz w:val="22"/>
          <w:szCs w:val="22"/>
          <w:u w:val="single"/>
        </w:rPr>
      </w:pPr>
      <w:r w:rsidRPr="0048354B">
        <w:rPr>
          <w:b/>
          <w:i/>
          <w:sz w:val="22"/>
          <w:u w:val="single"/>
        </w:rPr>
        <w:t>Système d’alarme manuel</w:t>
      </w:r>
    </w:p>
    <w:p w14:paraId="023F4809" w14:textId="77777777" w:rsidR="0024317D" w:rsidRPr="0048354B" w:rsidRDefault="0024317D" w:rsidP="0057350B">
      <w:pPr>
        <w:rPr>
          <w:sz w:val="22"/>
          <w:szCs w:val="22"/>
        </w:rPr>
      </w:pPr>
      <w:r w:rsidRPr="0048354B">
        <w:rPr>
          <w:sz w:val="22"/>
        </w:rPr>
        <w:t>Un système d’alarme manuel est obligatoire dans les cas ci-dessous:</w:t>
      </w:r>
    </w:p>
    <w:p w14:paraId="50BB4035" w14:textId="77777777" w:rsidR="0024317D" w:rsidRPr="0048354B" w:rsidRDefault="0024317D" w:rsidP="0057350B">
      <w:pPr>
        <w:rPr>
          <w:sz w:val="22"/>
          <w:szCs w:val="22"/>
        </w:rPr>
      </w:pPr>
      <w:r w:rsidRPr="0048354B">
        <w:rPr>
          <w:sz w:val="22"/>
        </w:rPr>
        <w:t>a. dans les établissements d’une superficie totale supérieure à 500 m²,</w:t>
      </w:r>
    </w:p>
    <w:p w14:paraId="3A9B2146" w14:textId="77777777" w:rsidR="0024317D" w:rsidRPr="0048354B" w:rsidRDefault="0024317D" w:rsidP="0057350B">
      <w:pPr>
        <w:rPr>
          <w:sz w:val="22"/>
          <w:szCs w:val="22"/>
        </w:rPr>
      </w:pPr>
      <w:r w:rsidRPr="0048354B">
        <w:rPr>
          <w:sz w:val="22"/>
        </w:rPr>
        <w:t>b. dans les établissements à haut risque.</w:t>
      </w:r>
    </w:p>
    <w:p w14:paraId="6C585A1C" w14:textId="77777777" w:rsidR="0024317D" w:rsidRPr="0048354B" w:rsidRDefault="0024317D" w:rsidP="0057350B">
      <w:pPr>
        <w:rPr>
          <w:b/>
          <w:bCs/>
          <w:i/>
          <w:iCs/>
          <w:sz w:val="22"/>
          <w:szCs w:val="22"/>
          <w:u w:val="single"/>
        </w:rPr>
      </w:pPr>
    </w:p>
    <w:p w14:paraId="1485E2A7" w14:textId="77777777" w:rsidR="0024317D" w:rsidRPr="0048354B" w:rsidRDefault="0024317D" w:rsidP="00E41BEC">
      <w:pPr>
        <w:pStyle w:val="ListParagraph"/>
        <w:numPr>
          <w:ilvl w:val="0"/>
          <w:numId w:val="37"/>
        </w:numPr>
        <w:rPr>
          <w:b/>
          <w:bCs/>
          <w:i/>
          <w:iCs/>
          <w:sz w:val="22"/>
          <w:szCs w:val="22"/>
          <w:u w:val="single"/>
        </w:rPr>
      </w:pPr>
      <w:r w:rsidRPr="0048354B">
        <w:rPr>
          <w:b/>
          <w:i/>
          <w:sz w:val="22"/>
          <w:u w:val="single"/>
        </w:rPr>
        <w:t>Détection incendie</w:t>
      </w:r>
    </w:p>
    <w:p w14:paraId="6F54EB85" w14:textId="77777777" w:rsidR="0024317D" w:rsidRPr="0048354B" w:rsidRDefault="0024317D" w:rsidP="0057350B">
      <w:pPr>
        <w:tabs>
          <w:tab w:val="clear" w:pos="710"/>
          <w:tab w:val="left" w:pos="709"/>
        </w:tabs>
        <w:rPr>
          <w:sz w:val="22"/>
          <w:szCs w:val="22"/>
        </w:rPr>
      </w:pPr>
      <w:r w:rsidRPr="0048354B">
        <w:rPr>
          <w:sz w:val="22"/>
        </w:rPr>
        <w:lastRenderedPageBreak/>
        <w:t>Un système automatique de détection incendie est obligatoire dans les cas ci-dessous:</w:t>
      </w:r>
    </w:p>
    <w:p w14:paraId="27DC38C4" w14:textId="77777777" w:rsidR="0024317D" w:rsidRPr="0048354B" w:rsidRDefault="0024317D" w:rsidP="0057350B">
      <w:pPr>
        <w:rPr>
          <w:sz w:val="22"/>
          <w:szCs w:val="22"/>
        </w:rPr>
      </w:pPr>
      <w:r w:rsidRPr="0048354B">
        <w:rPr>
          <w:sz w:val="22"/>
        </w:rPr>
        <w:t xml:space="preserve">a. dans les locaux et bâtiments à usage commercial à trois (3) étages ou plus, </w:t>
      </w:r>
    </w:p>
    <w:p w14:paraId="467A7CF6" w14:textId="77777777" w:rsidR="0024317D" w:rsidRPr="0048354B" w:rsidRDefault="0024317D" w:rsidP="0057350B">
      <w:pPr>
        <w:rPr>
          <w:sz w:val="22"/>
          <w:szCs w:val="22"/>
        </w:rPr>
      </w:pPr>
      <w:r w:rsidRPr="0048354B">
        <w:rPr>
          <w:sz w:val="22"/>
        </w:rPr>
        <w:t xml:space="preserve">b. dans les locaux et bâtiments à usage commercial dont la surface totale couverte est supérieure à mille (1 000) mètres carrés, </w:t>
      </w:r>
    </w:p>
    <w:p w14:paraId="6418C753" w14:textId="77777777" w:rsidR="0024317D" w:rsidRPr="0048354B" w:rsidRDefault="0024317D" w:rsidP="0057350B">
      <w:pPr>
        <w:rPr>
          <w:sz w:val="22"/>
          <w:szCs w:val="22"/>
        </w:rPr>
      </w:pPr>
      <w:r w:rsidRPr="0048354B">
        <w:rPr>
          <w:sz w:val="22"/>
        </w:rPr>
        <w:t xml:space="preserve">c. dans les magasins à haut risque. </w:t>
      </w:r>
    </w:p>
    <w:p w14:paraId="25A3B2D1" w14:textId="77777777" w:rsidR="0024317D" w:rsidRPr="0048354B" w:rsidRDefault="0024317D" w:rsidP="0057350B">
      <w:pPr>
        <w:rPr>
          <w:sz w:val="22"/>
          <w:szCs w:val="22"/>
        </w:rPr>
      </w:pPr>
      <w:r w:rsidRPr="0048354B">
        <w:rPr>
          <w:sz w:val="22"/>
        </w:rPr>
        <w:t>d. dans les atriums couverts. Le déclenchement du système automatique de détection incendie doit de plus déclencher le système de ventilation mécanique et de préférence l’ouverture d’au moins 50 % de la surface de la toiture de l’atrium dans un délai bref (jusqu’à 1 min).</w:t>
      </w:r>
    </w:p>
    <w:p w14:paraId="140FB27A" w14:textId="77777777" w:rsidR="0024317D" w:rsidRPr="0048354B" w:rsidRDefault="0024317D" w:rsidP="0057350B">
      <w:pPr>
        <w:rPr>
          <w:sz w:val="22"/>
          <w:szCs w:val="22"/>
          <w:u w:val="single"/>
        </w:rPr>
      </w:pPr>
    </w:p>
    <w:p w14:paraId="393EAECA" w14:textId="77777777" w:rsidR="0024317D" w:rsidRPr="0048354B" w:rsidRDefault="0024317D" w:rsidP="00E41BEC">
      <w:pPr>
        <w:pStyle w:val="ListParagraph"/>
        <w:numPr>
          <w:ilvl w:val="0"/>
          <w:numId w:val="37"/>
        </w:numPr>
        <w:rPr>
          <w:b/>
          <w:bCs/>
          <w:i/>
          <w:iCs/>
          <w:sz w:val="22"/>
          <w:szCs w:val="22"/>
          <w:u w:val="single"/>
        </w:rPr>
      </w:pPr>
      <w:r w:rsidRPr="0048354B">
        <w:rPr>
          <w:b/>
          <w:i/>
          <w:sz w:val="22"/>
          <w:u w:val="single"/>
        </w:rPr>
        <w:t>Réseau d’eau anti-incendie fixe - simple réseau d’eau anti-incendie</w:t>
      </w:r>
    </w:p>
    <w:p w14:paraId="34C44543" w14:textId="77777777" w:rsidR="0024317D" w:rsidRPr="0048354B" w:rsidRDefault="0024317D" w:rsidP="0057350B">
      <w:pPr>
        <w:jc w:val="left"/>
        <w:rPr>
          <w:sz w:val="22"/>
          <w:szCs w:val="22"/>
        </w:rPr>
      </w:pPr>
      <w:r w:rsidRPr="0048354B">
        <w:rPr>
          <w:sz w:val="22"/>
        </w:rPr>
        <w:t>Un réseau d’eau anti-incendie fixe est obligatoire dans les cas suivants:</w:t>
      </w:r>
    </w:p>
    <w:p w14:paraId="68A1F8EC"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a. dans les locaux et bâtiments à usage commercial dont la surface totale couverte est d’au moins deux mille (2 000) mètres carrés,</w:t>
      </w:r>
    </w:p>
    <w:p w14:paraId="28D770EB"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b. dans les locaux et bâtiments à usage commercial à risque élevé dont la surface totale couverte est d’au moins mille (1 000) mètres carrés.</w:t>
      </w:r>
    </w:p>
    <w:p w14:paraId="6C13B286"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Les bâtiments ou locaux à usage commercial qui ne sont pas soumis à l’obligation d’installation d’un réseau d’eau anti-incendie fixe doivent disposer d’un simple réseau d’eau anti-incendie.</w:t>
      </w:r>
    </w:p>
    <w:p w14:paraId="4AB49FA3" w14:textId="77777777" w:rsidR="0024317D" w:rsidRPr="0048354B" w:rsidRDefault="0024317D" w:rsidP="0057350B">
      <w:pPr>
        <w:rPr>
          <w:sz w:val="22"/>
          <w:szCs w:val="22"/>
        </w:rPr>
      </w:pPr>
    </w:p>
    <w:p w14:paraId="0E5D0BDB" w14:textId="77777777" w:rsidR="0024317D" w:rsidRPr="0048354B" w:rsidRDefault="0024317D" w:rsidP="00E41BEC">
      <w:pPr>
        <w:pStyle w:val="ListParagraph"/>
        <w:numPr>
          <w:ilvl w:val="0"/>
          <w:numId w:val="37"/>
        </w:numPr>
        <w:rPr>
          <w:b/>
          <w:bCs/>
          <w:i/>
          <w:iCs/>
          <w:sz w:val="22"/>
          <w:szCs w:val="22"/>
          <w:u w:val="single"/>
        </w:rPr>
      </w:pPr>
      <w:r w:rsidRPr="0048354B">
        <w:rPr>
          <w:b/>
          <w:i/>
          <w:sz w:val="22"/>
          <w:u w:val="single"/>
        </w:rPr>
        <w:t>Systèmes automatiques d’extinction d’incendie</w:t>
      </w:r>
    </w:p>
    <w:p w14:paraId="229C89A8" w14:textId="77777777" w:rsidR="0024317D" w:rsidRPr="0048354B" w:rsidRDefault="0024317D" w:rsidP="0057350B">
      <w:pPr>
        <w:jc w:val="left"/>
        <w:rPr>
          <w:sz w:val="22"/>
          <w:szCs w:val="22"/>
        </w:rPr>
      </w:pPr>
      <w:r w:rsidRPr="0048354B">
        <w:rPr>
          <w:sz w:val="22"/>
        </w:rPr>
        <w:t>Un système d’extinction automatique à eau (pulvérisation d’eau) est obligatoire dans les cas suivants:</w:t>
      </w:r>
    </w:p>
    <w:p w14:paraId="6A59B53D" w14:textId="77777777" w:rsidR="0024317D" w:rsidRPr="0048354B" w:rsidRDefault="0024317D" w:rsidP="0057350B">
      <w:pPr>
        <w:jc w:val="left"/>
        <w:rPr>
          <w:sz w:val="22"/>
          <w:szCs w:val="22"/>
        </w:rPr>
      </w:pPr>
      <w:r w:rsidRPr="0048354B">
        <w:rPr>
          <w:sz w:val="22"/>
        </w:rPr>
        <w:t xml:space="preserve">a. dans les locaux et bâtiments à usage commercial dont la surface totale couverte est d’au moins 2 500 m², </w:t>
      </w:r>
    </w:p>
    <w:p w14:paraId="0E8AE2BE" w14:textId="77777777" w:rsidR="0024317D" w:rsidRPr="0048354B" w:rsidRDefault="0024317D" w:rsidP="0057350B">
      <w:pPr>
        <w:jc w:val="left"/>
        <w:rPr>
          <w:sz w:val="22"/>
          <w:szCs w:val="22"/>
        </w:rPr>
      </w:pPr>
      <w:r w:rsidRPr="0048354B">
        <w:rPr>
          <w:sz w:val="22"/>
        </w:rPr>
        <w:t xml:space="preserve">b. dans les locaux et bâtiments à usage commercial à risque élevé dont la surface totale couverte est d’au moins 250 m², </w:t>
      </w:r>
    </w:p>
    <w:p w14:paraId="012956FD" w14:textId="77777777" w:rsidR="0024317D" w:rsidRPr="0048354B" w:rsidRDefault="0024317D" w:rsidP="0057350B">
      <w:pPr>
        <w:tabs>
          <w:tab w:val="clear" w:pos="710"/>
          <w:tab w:val="left" w:pos="709"/>
        </w:tabs>
        <w:jc w:val="left"/>
        <w:rPr>
          <w:sz w:val="22"/>
          <w:szCs w:val="22"/>
        </w:rPr>
      </w:pPr>
      <w:r w:rsidRPr="0048354B">
        <w:rPr>
          <w:sz w:val="22"/>
        </w:rPr>
        <w:t>c. dans tous les bâtiments à usage commercial à plusieurs étages dont la superficie par étage est supérieure à 1 000 m²,</w:t>
      </w:r>
    </w:p>
    <w:p w14:paraId="29FAD1B9" w14:textId="77777777" w:rsidR="0024317D" w:rsidRPr="0048354B" w:rsidRDefault="0024317D" w:rsidP="0057350B">
      <w:pPr>
        <w:jc w:val="left"/>
        <w:rPr>
          <w:sz w:val="22"/>
          <w:szCs w:val="22"/>
        </w:rPr>
      </w:pPr>
      <w:r w:rsidRPr="0048354B">
        <w:rPr>
          <w:sz w:val="22"/>
        </w:rPr>
        <w:t>d. dans tous les étages en sous-sol dont la superficie est supérieure à 250 m².</w:t>
      </w:r>
    </w:p>
    <w:p w14:paraId="164C6753" w14:textId="77777777" w:rsidR="0024317D" w:rsidRPr="0048354B" w:rsidRDefault="0024317D" w:rsidP="0057350B">
      <w:pPr>
        <w:jc w:val="left"/>
        <w:rPr>
          <w:sz w:val="22"/>
          <w:szCs w:val="22"/>
        </w:rPr>
      </w:pPr>
    </w:p>
    <w:p w14:paraId="0C249437" w14:textId="77777777" w:rsidR="0024317D" w:rsidRPr="0048354B" w:rsidRDefault="0024317D" w:rsidP="0057350B">
      <w:pPr>
        <w:rPr>
          <w:sz w:val="22"/>
          <w:szCs w:val="22"/>
        </w:rPr>
      </w:pPr>
    </w:p>
    <w:p w14:paraId="7256AE86" w14:textId="77777777" w:rsidR="0024317D" w:rsidRPr="0048354B" w:rsidRDefault="0024317D" w:rsidP="0057350B">
      <w:pPr>
        <w:rPr>
          <w:sz w:val="22"/>
          <w:szCs w:val="22"/>
        </w:rPr>
      </w:pPr>
    </w:p>
    <w:p w14:paraId="02723724"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
        </w:rPr>
      </w:pPr>
    </w:p>
    <w:p w14:paraId="72BA23E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69FFA41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sz w:val="22"/>
          <w:szCs w:val="22"/>
        </w:rPr>
      </w:pPr>
    </w:p>
    <w:p w14:paraId="0F46009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0B9231BF" w14:textId="77777777" w:rsidR="0024317D" w:rsidRPr="0048354B" w:rsidRDefault="0024317D" w:rsidP="0057350B">
      <w:pPr>
        <w:rPr>
          <w:sz w:val="22"/>
          <w:szCs w:val="22"/>
        </w:rPr>
      </w:pPr>
    </w:p>
    <w:p w14:paraId="028B3466" w14:textId="77777777" w:rsidR="0024317D" w:rsidRPr="0048354B" w:rsidRDefault="0024317D" w:rsidP="0057350B">
      <w:pPr>
        <w:rPr>
          <w:sz w:val="22"/>
          <w:szCs w:val="22"/>
        </w:rPr>
      </w:pPr>
    </w:p>
    <w:p w14:paraId="3165CF86" w14:textId="77777777" w:rsidR="0024317D" w:rsidRPr="0048354B" w:rsidRDefault="0024317D" w:rsidP="0057350B">
      <w:pPr>
        <w:rPr>
          <w:sz w:val="22"/>
          <w:szCs w:val="22"/>
        </w:rPr>
      </w:pPr>
    </w:p>
    <w:p w14:paraId="29D71070" w14:textId="77777777" w:rsidR="0024317D" w:rsidRPr="0048354B" w:rsidRDefault="0024317D" w:rsidP="0057350B">
      <w:pPr>
        <w:rPr>
          <w:sz w:val="22"/>
          <w:szCs w:val="22"/>
        </w:rPr>
      </w:pPr>
    </w:p>
    <w:p w14:paraId="3A9E717A" w14:textId="77777777" w:rsidR="0024317D" w:rsidRPr="0048354B" w:rsidRDefault="0024317D" w:rsidP="0057350B">
      <w:pPr>
        <w:rPr>
          <w:sz w:val="22"/>
          <w:szCs w:val="22"/>
        </w:rPr>
      </w:pPr>
    </w:p>
    <w:p w14:paraId="6B743886" w14:textId="77777777" w:rsidR="0024317D" w:rsidRPr="0048354B" w:rsidRDefault="0024317D" w:rsidP="0057350B">
      <w:pPr>
        <w:rPr>
          <w:sz w:val="22"/>
          <w:szCs w:val="22"/>
        </w:rPr>
      </w:pPr>
    </w:p>
    <w:p w14:paraId="64A95966" w14:textId="77777777" w:rsidR="0024317D" w:rsidRPr="0048354B" w:rsidRDefault="0024317D" w:rsidP="0057350B">
      <w:pPr>
        <w:rPr>
          <w:sz w:val="22"/>
          <w:szCs w:val="22"/>
        </w:rPr>
      </w:pPr>
    </w:p>
    <w:p w14:paraId="4FD78D79" w14:textId="77777777" w:rsidR="0024317D" w:rsidRPr="0048354B" w:rsidRDefault="0024317D" w:rsidP="0057350B">
      <w:pPr>
        <w:rPr>
          <w:sz w:val="22"/>
          <w:szCs w:val="22"/>
        </w:rPr>
      </w:pPr>
    </w:p>
    <w:p w14:paraId="1B5B389F" w14:textId="77777777" w:rsidR="0024317D" w:rsidRPr="0048354B" w:rsidRDefault="0024317D" w:rsidP="0057350B">
      <w:pPr>
        <w:rPr>
          <w:sz w:val="22"/>
          <w:szCs w:val="22"/>
        </w:rPr>
      </w:pPr>
    </w:p>
    <w:p w14:paraId="1597E130"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48354B">
        <w:br w:type="page"/>
      </w:r>
    </w:p>
    <w:p w14:paraId="7EA6B577" w14:textId="77777777" w:rsidR="0024317D" w:rsidRPr="0048354B" w:rsidRDefault="0024317D" w:rsidP="0057350B">
      <w:pPr>
        <w:pStyle w:val="Heading2"/>
        <w:ind w:left="708"/>
        <w:jc w:val="left"/>
        <w:rPr>
          <w:sz w:val="26"/>
          <w:szCs w:val="26"/>
        </w:rPr>
      </w:pPr>
      <w:r w:rsidRPr="0048354B">
        <w:rPr>
          <w:sz w:val="26"/>
        </w:rPr>
        <w:lastRenderedPageBreak/>
        <w:t>Article 8: Bureaux</w:t>
      </w:r>
    </w:p>
    <w:p w14:paraId="5C8C9DED" w14:textId="77777777" w:rsidR="0024317D" w:rsidRPr="0048354B" w:rsidRDefault="0024317D" w:rsidP="0057350B">
      <w:pPr>
        <w:tabs>
          <w:tab w:val="clear" w:pos="426"/>
          <w:tab w:val="clear" w:pos="568"/>
          <w:tab w:val="left" w:pos="284"/>
          <w:tab w:val="left" w:pos="1134"/>
          <w:tab w:val="left" w:pos="1560"/>
        </w:tabs>
        <w:rPr>
          <w:rStyle w:val="a4"/>
          <w:sz w:val="24"/>
          <w:szCs w:val="24"/>
        </w:rPr>
      </w:pPr>
    </w:p>
    <w:p w14:paraId="19936524" w14:textId="77777777" w:rsidR="0024317D" w:rsidRPr="0048354B" w:rsidRDefault="0024317D" w:rsidP="00E41BEC">
      <w:pPr>
        <w:pStyle w:val="ListParagraph"/>
        <w:numPr>
          <w:ilvl w:val="0"/>
          <w:numId w:val="58"/>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469BD9F7"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405A1EF" w14:textId="77777777" w:rsidR="0024317D" w:rsidRPr="0048354B" w:rsidRDefault="0024317D" w:rsidP="0057350B">
      <w:pPr>
        <w:rPr>
          <w:sz w:val="22"/>
          <w:szCs w:val="22"/>
        </w:rPr>
      </w:pPr>
      <w:r w:rsidRPr="0048354B">
        <w:t>Les dispositions de la présente catégorie s’appliquent aux bâtiments accueillant des entreprises - installations utilisées pour des activités intellectuelles, administratives ou pour la prestation de services, lorsqu’ils n’entrent pas dans la catégorie commerce, comme les bureaux de services publics ou d’entreprises.</w:t>
      </w:r>
    </w:p>
    <w:p w14:paraId="4722396C" w14:textId="77777777" w:rsidR="0024317D" w:rsidRPr="0048354B" w:rsidRDefault="0024317D" w:rsidP="0057350B">
      <w:pPr>
        <w:rPr>
          <w:sz w:val="22"/>
          <w:szCs w:val="22"/>
        </w:rPr>
      </w:pPr>
      <w:r w:rsidRPr="0048354B">
        <w:rPr>
          <w:sz w:val="22"/>
        </w:rPr>
        <w:t>Les débarras, cuisines, restaurants réservés aux employés, petites salles de réunion, locaux d’archives, locaux de bibliothèques, etc. constituent des usages complémentaires indicatifs de cette catégorie.</w:t>
      </w:r>
    </w:p>
    <w:p w14:paraId="0701B7C9" w14:textId="77777777" w:rsidR="0024317D" w:rsidRPr="0048354B" w:rsidRDefault="0024317D" w:rsidP="0057350B">
      <w:pPr>
        <w:pStyle w:val="ListParagraph"/>
        <w:tabs>
          <w:tab w:val="clear" w:pos="426"/>
          <w:tab w:val="clear" w:pos="568"/>
          <w:tab w:val="left" w:pos="284"/>
          <w:tab w:val="left" w:pos="1134"/>
          <w:tab w:val="left" w:pos="1560"/>
        </w:tabs>
        <w:rPr>
          <w:rStyle w:val="a4"/>
          <w:rFonts w:ascii="Times New Roman" w:hAnsi="Times New Roman" w:cs="Times New Roman"/>
          <w:i/>
          <w:iCs/>
          <w:sz w:val="22"/>
          <w:szCs w:val="22"/>
        </w:rPr>
      </w:pPr>
    </w:p>
    <w:p w14:paraId="67F43B6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1F9911FA" w14:textId="77777777" w:rsidR="0024317D" w:rsidRPr="0048354B" w:rsidRDefault="0024317D" w:rsidP="00E41BEC">
      <w:pPr>
        <w:pStyle w:val="ListParagraph"/>
        <w:numPr>
          <w:ilvl w:val="0"/>
          <w:numId w:val="58"/>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4E5378F0" w14:textId="77777777" w:rsidR="0024317D" w:rsidRPr="0048354B" w:rsidRDefault="0024317D" w:rsidP="0057350B">
      <w:pPr>
        <w:tabs>
          <w:tab w:val="clear" w:pos="426"/>
          <w:tab w:val="clear" w:pos="568"/>
          <w:tab w:val="left" w:pos="284"/>
          <w:tab w:val="left" w:pos="1134"/>
          <w:tab w:val="left" w:pos="1560"/>
        </w:tabs>
        <w:rPr>
          <w:rStyle w:val="a"/>
        </w:rPr>
      </w:pPr>
    </w:p>
    <w:p w14:paraId="73537636" w14:textId="77777777" w:rsidR="0024317D" w:rsidRPr="0048354B" w:rsidRDefault="0024317D" w:rsidP="0057350B">
      <w:pPr>
        <w:tabs>
          <w:tab w:val="left" w:pos="284"/>
          <w:tab w:val="left" w:pos="1134"/>
          <w:tab w:val="left" w:pos="1560"/>
        </w:tabs>
        <w:rPr>
          <w:rStyle w:val="FontStyle164"/>
          <w:sz w:val="22"/>
          <w:szCs w:val="22"/>
        </w:rPr>
      </w:pPr>
      <w:r w:rsidRPr="0048354B">
        <w:rPr>
          <w:rStyle w:val="FontStyle164"/>
          <w:sz w:val="22"/>
        </w:rPr>
        <w:t>La largeur minimale des voies d’évacuation est de 0,90 m.</w:t>
      </w:r>
    </w:p>
    <w:p w14:paraId="63EAEC74" w14:textId="77777777" w:rsidR="0024317D" w:rsidRPr="0048354B" w:rsidRDefault="0024317D" w:rsidP="0057350B">
      <w:pPr>
        <w:tabs>
          <w:tab w:val="left" w:pos="284"/>
          <w:tab w:val="left" w:pos="1134"/>
          <w:tab w:val="left" w:pos="1560"/>
        </w:tabs>
        <w:rPr>
          <w:rStyle w:val="FontStyle164"/>
          <w:sz w:val="22"/>
          <w:szCs w:val="22"/>
        </w:rPr>
      </w:pPr>
    </w:p>
    <w:p w14:paraId="467DFB47" w14:textId="77777777" w:rsidR="0024317D" w:rsidRPr="0048354B" w:rsidRDefault="0024317D" w:rsidP="0057350B">
      <w:pPr>
        <w:tabs>
          <w:tab w:val="left" w:pos="284"/>
          <w:tab w:val="left" w:pos="1134"/>
          <w:tab w:val="left" w:pos="1560"/>
        </w:tabs>
        <w:rPr>
          <w:rStyle w:val="a"/>
        </w:rPr>
      </w:pPr>
      <w:r w:rsidRPr="0048354B">
        <w:rPr>
          <w:rStyle w:val="FontStyle164"/>
          <w:sz w:val="22"/>
        </w:rPr>
        <w:t>Outre les dispositions générales, le nombre et la largeur des issues de secours par étage sont définis dans le tableau ci-dessous:</w:t>
      </w:r>
      <w:r w:rsidRPr="0048354B">
        <w:rPr>
          <w:rStyle w:val="a"/>
        </w:rPr>
        <w:t xml:space="preserve"> </w:t>
      </w:r>
    </w:p>
    <w:tbl>
      <w:tblPr>
        <w:tblpPr w:leftFromText="180" w:rightFromText="180" w:vertAnchor="text" w:horzAnchor="margin" w:tblpXSpec="center" w:tblpY="146"/>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835"/>
        <w:gridCol w:w="2977"/>
      </w:tblGrid>
      <w:tr w:rsidR="0024317D" w:rsidRPr="0048354B" w14:paraId="0E2FC324" w14:textId="77777777">
        <w:tc>
          <w:tcPr>
            <w:tcW w:w="8472" w:type="dxa"/>
            <w:gridSpan w:val="3"/>
          </w:tcPr>
          <w:p w14:paraId="6A1DA42A" w14:textId="77777777" w:rsidR="0024317D" w:rsidRPr="0048354B" w:rsidRDefault="0024317D" w:rsidP="00BA5EF6">
            <w:pPr>
              <w:pStyle w:val="Style23"/>
              <w:widowControl/>
              <w:spacing w:before="34" w:after="48" w:line="240" w:lineRule="auto"/>
              <w:ind w:firstLine="0"/>
              <w:jc w:val="center"/>
              <w:rPr>
                <w:rStyle w:val="a"/>
              </w:rPr>
            </w:pPr>
            <w:r w:rsidRPr="0048354B">
              <w:rPr>
                <w:b/>
                <w:sz w:val="22"/>
              </w:rPr>
              <w:t>Nombre et largeur des issues de secours par étage</w:t>
            </w:r>
          </w:p>
        </w:tc>
      </w:tr>
      <w:tr w:rsidR="0024317D" w:rsidRPr="0048354B" w14:paraId="6894368D" w14:textId="77777777">
        <w:tc>
          <w:tcPr>
            <w:tcW w:w="2660" w:type="dxa"/>
          </w:tcPr>
          <w:p w14:paraId="595DF46C" w14:textId="77777777" w:rsidR="0024317D" w:rsidRPr="0048354B" w:rsidRDefault="0024317D" w:rsidP="00BA5EF6">
            <w:pPr>
              <w:pStyle w:val="Style5"/>
              <w:widowControl/>
              <w:spacing w:before="34"/>
              <w:rPr>
                <w:rStyle w:val="a"/>
              </w:rPr>
            </w:pPr>
            <w:r w:rsidRPr="0048354B">
              <w:rPr>
                <w:rStyle w:val="a"/>
              </w:rPr>
              <w:t>Effectif théorique</w:t>
            </w:r>
          </w:p>
        </w:tc>
        <w:tc>
          <w:tcPr>
            <w:tcW w:w="2835" w:type="dxa"/>
          </w:tcPr>
          <w:p w14:paraId="0476C3DB"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Nombre minimal d’issues</w:t>
            </w:r>
          </w:p>
        </w:tc>
        <w:tc>
          <w:tcPr>
            <w:tcW w:w="2977" w:type="dxa"/>
          </w:tcPr>
          <w:p w14:paraId="5B445C42"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Largeur minimale de chaque issue</w:t>
            </w:r>
          </w:p>
        </w:tc>
      </w:tr>
      <w:tr w:rsidR="0024317D" w:rsidRPr="0048354B" w14:paraId="3F8C8E0E" w14:textId="77777777">
        <w:tc>
          <w:tcPr>
            <w:tcW w:w="2660" w:type="dxa"/>
          </w:tcPr>
          <w:p w14:paraId="18FDB29D" w14:textId="77777777" w:rsidR="0024317D" w:rsidRPr="0048354B" w:rsidRDefault="0024317D" w:rsidP="00BA5EF6">
            <w:pPr>
              <w:tabs>
                <w:tab w:val="left" w:pos="284"/>
                <w:tab w:val="left" w:pos="1134"/>
                <w:tab w:val="left" w:pos="1560"/>
              </w:tabs>
              <w:jc w:val="center"/>
              <w:rPr>
                <w:rStyle w:val="a"/>
              </w:rPr>
            </w:pPr>
            <w:r w:rsidRPr="0048354B">
              <w:rPr>
                <w:rStyle w:val="a"/>
              </w:rPr>
              <w:t>Jusqu’à 50</w:t>
            </w:r>
          </w:p>
        </w:tc>
        <w:tc>
          <w:tcPr>
            <w:tcW w:w="2835" w:type="dxa"/>
          </w:tcPr>
          <w:p w14:paraId="57BA0062" w14:textId="77777777" w:rsidR="0024317D" w:rsidRPr="0048354B" w:rsidRDefault="0024317D" w:rsidP="00BA5EF6">
            <w:pPr>
              <w:tabs>
                <w:tab w:val="clear" w:pos="710"/>
                <w:tab w:val="left" w:pos="284"/>
                <w:tab w:val="left" w:pos="709"/>
                <w:tab w:val="left" w:pos="1134"/>
                <w:tab w:val="left" w:pos="1560"/>
              </w:tabs>
              <w:jc w:val="center"/>
              <w:rPr>
                <w:rStyle w:val="a"/>
              </w:rPr>
            </w:pPr>
            <w:r w:rsidRPr="0048354B">
              <w:rPr>
                <w:rStyle w:val="a"/>
              </w:rPr>
              <w:t>1*</w:t>
            </w:r>
          </w:p>
        </w:tc>
        <w:tc>
          <w:tcPr>
            <w:tcW w:w="2977" w:type="dxa"/>
          </w:tcPr>
          <w:p w14:paraId="15AD9728" w14:textId="77777777" w:rsidR="0024317D" w:rsidRPr="0048354B" w:rsidRDefault="0024317D" w:rsidP="00BA5EF6">
            <w:pPr>
              <w:tabs>
                <w:tab w:val="clear" w:pos="710"/>
                <w:tab w:val="left" w:pos="284"/>
                <w:tab w:val="left" w:pos="709"/>
                <w:tab w:val="left" w:pos="1134"/>
                <w:tab w:val="left" w:pos="1560"/>
              </w:tabs>
              <w:jc w:val="center"/>
              <w:rPr>
                <w:rStyle w:val="a"/>
              </w:rPr>
            </w:pPr>
            <w:r w:rsidRPr="0048354B">
              <w:rPr>
                <w:rStyle w:val="a"/>
              </w:rPr>
              <w:t>0,90 m</w:t>
            </w:r>
          </w:p>
        </w:tc>
      </w:tr>
      <w:tr w:rsidR="0024317D" w:rsidRPr="0048354B" w14:paraId="3CDB027F" w14:textId="77777777">
        <w:tc>
          <w:tcPr>
            <w:tcW w:w="2660" w:type="dxa"/>
          </w:tcPr>
          <w:p w14:paraId="0E329597"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51 - 150 personnes</w:t>
            </w:r>
          </w:p>
        </w:tc>
        <w:tc>
          <w:tcPr>
            <w:tcW w:w="2835" w:type="dxa"/>
          </w:tcPr>
          <w:p w14:paraId="45A187EA"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2</w:t>
            </w:r>
          </w:p>
        </w:tc>
        <w:tc>
          <w:tcPr>
            <w:tcW w:w="2977" w:type="dxa"/>
          </w:tcPr>
          <w:p w14:paraId="60E7EF7A"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1,10 m</w:t>
            </w:r>
          </w:p>
        </w:tc>
      </w:tr>
      <w:tr w:rsidR="0024317D" w:rsidRPr="0048354B" w14:paraId="152FB3DB" w14:textId="77777777">
        <w:tc>
          <w:tcPr>
            <w:tcW w:w="2660" w:type="dxa"/>
          </w:tcPr>
          <w:p w14:paraId="38FBA08C" w14:textId="77777777" w:rsidR="0024317D" w:rsidRPr="0048354B" w:rsidRDefault="0024317D" w:rsidP="00BA5EF6">
            <w:pPr>
              <w:pStyle w:val="Style46"/>
              <w:widowControl/>
              <w:spacing w:before="10"/>
              <w:jc w:val="center"/>
              <w:rPr>
                <w:rStyle w:val="a"/>
              </w:rPr>
            </w:pPr>
            <w:r w:rsidRPr="0048354B">
              <w:rPr>
                <w:rStyle w:val="a"/>
              </w:rPr>
              <w:t>151 - 400 personnes</w:t>
            </w:r>
          </w:p>
        </w:tc>
        <w:tc>
          <w:tcPr>
            <w:tcW w:w="2835" w:type="dxa"/>
          </w:tcPr>
          <w:p w14:paraId="284AEF9B"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2</w:t>
            </w:r>
          </w:p>
        </w:tc>
        <w:tc>
          <w:tcPr>
            <w:tcW w:w="2977" w:type="dxa"/>
          </w:tcPr>
          <w:p w14:paraId="5DD6D17E" w14:textId="77777777" w:rsidR="0024317D" w:rsidRPr="0048354B" w:rsidRDefault="0024317D" w:rsidP="009161FA">
            <w:pPr>
              <w:pStyle w:val="Style23"/>
              <w:widowControl/>
              <w:spacing w:before="34" w:after="48" w:line="240" w:lineRule="auto"/>
              <w:ind w:firstLine="0"/>
              <w:jc w:val="center"/>
              <w:rPr>
                <w:rStyle w:val="a"/>
                <w:rFonts w:ascii="Calibri" w:hAnsi="Calibri" w:cs="Calibri"/>
              </w:rPr>
            </w:pPr>
            <w:r w:rsidRPr="0048354B">
              <w:rPr>
                <w:rStyle w:val="a"/>
              </w:rPr>
              <w:t>1,40 m</w:t>
            </w:r>
            <w:r w:rsidRPr="0048354B">
              <w:rPr>
                <w:rStyle w:val="a"/>
                <w:rFonts w:ascii="Calibri" w:hAnsi="Calibri"/>
              </w:rPr>
              <w:t xml:space="preserve"> </w:t>
            </w:r>
          </w:p>
        </w:tc>
      </w:tr>
      <w:tr w:rsidR="0024317D" w:rsidRPr="0048354B" w14:paraId="1572533A" w14:textId="77777777">
        <w:tc>
          <w:tcPr>
            <w:tcW w:w="2660" w:type="dxa"/>
          </w:tcPr>
          <w:p w14:paraId="62138D4E"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401 - 700 personnes</w:t>
            </w:r>
          </w:p>
        </w:tc>
        <w:tc>
          <w:tcPr>
            <w:tcW w:w="2835" w:type="dxa"/>
          </w:tcPr>
          <w:p w14:paraId="2320E4BF"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3</w:t>
            </w:r>
          </w:p>
        </w:tc>
        <w:tc>
          <w:tcPr>
            <w:tcW w:w="2977" w:type="dxa"/>
          </w:tcPr>
          <w:p w14:paraId="3FF42D15" w14:textId="77777777" w:rsidR="0024317D" w:rsidRPr="0048354B" w:rsidRDefault="0024317D" w:rsidP="00BA5EF6">
            <w:pPr>
              <w:pStyle w:val="Style23"/>
              <w:widowControl/>
              <w:spacing w:before="34" w:after="48" w:line="240" w:lineRule="auto"/>
              <w:ind w:firstLine="0"/>
              <w:jc w:val="center"/>
              <w:rPr>
                <w:rStyle w:val="a"/>
                <w:rFonts w:ascii="Calibri" w:hAnsi="Calibri" w:cs="Calibri"/>
              </w:rPr>
            </w:pPr>
            <w:r w:rsidRPr="0048354B">
              <w:rPr>
                <w:rStyle w:val="a"/>
              </w:rPr>
              <w:t>1,60 m</w:t>
            </w:r>
            <w:r w:rsidRPr="0048354B">
              <w:rPr>
                <w:rStyle w:val="a"/>
                <w:rFonts w:ascii="Calibri" w:hAnsi="Calibri"/>
              </w:rPr>
              <w:t xml:space="preserve"> </w:t>
            </w:r>
          </w:p>
        </w:tc>
      </w:tr>
      <w:tr w:rsidR="0024317D" w:rsidRPr="0048354B" w14:paraId="5F4BECD6" w14:textId="77777777">
        <w:tc>
          <w:tcPr>
            <w:tcW w:w="2660" w:type="dxa"/>
          </w:tcPr>
          <w:p w14:paraId="5DEF8E51"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701 - 1 000 personnes</w:t>
            </w:r>
          </w:p>
        </w:tc>
        <w:tc>
          <w:tcPr>
            <w:tcW w:w="2835" w:type="dxa"/>
          </w:tcPr>
          <w:p w14:paraId="4A33A6BF"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4</w:t>
            </w:r>
          </w:p>
        </w:tc>
        <w:tc>
          <w:tcPr>
            <w:tcW w:w="2977" w:type="dxa"/>
          </w:tcPr>
          <w:p w14:paraId="3A90C7C0" w14:textId="77777777" w:rsidR="0024317D" w:rsidRPr="0048354B" w:rsidRDefault="0024317D" w:rsidP="00BA5EF6">
            <w:pPr>
              <w:pStyle w:val="Style23"/>
              <w:widowControl/>
              <w:spacing w:before="34" w:after="48" w:line="240" w:lineRule="auto"/>
              <w:ind w:firstLine="0"/>
              <w:jc w:val="center"/>
              <w:rPr>
                <w:rStyle w:val="a"/>
              </w:rPr>
            </w:pPr>
            <w:r w:rsidRPr="0048354B">
              <w:rPr>
                <w:rStyle w:val="a"/>
              </w:rPr>
              <w:t>1,80 m</w:t>
            </w:r>
          </w:p>
        </w:tc>
      </w:tr>
    </w:tbl>
    <w:p w14:paraId="7EC9B0A5" w14:textId="77777777" w:rsidR="0024317D" w:rsidRPr="0048354B" w:rsidRDefault="0024317D" w:rsidP="0057350B">
      <w:pPr>
        <w:tabs>
          <w:tab w:val="clear" w:pos="710"/>
          <w:tab w:val="left" w:pos="284"/>
          <w:tab w:val="left" w:pos="709"/>
          <w:tab w:val="left" w:pos="1134"/>
          <w:tab w:val="left" w:pos="1560"/>
        </w:tabs>
        <w:rPr>
          <w:rStyle w:val="a"/>
          <w:rFonts w:ascii="Times New Roman" w:hAnsi="Times New Roman" w:cs="Times New Roman"/>
          <w:i/>
          <w:iCs/>
        </w:rPr>
      </w:pPr>
      <w:r w:rsidRPr="0048354B">
        <w:rPr>
          <w:rStyle w:val="a"/>
          <w:i/>
          <w:sz w:val="18"/>
        </w:rPr>
        <w:t>* Exceptionnellement, dans les locaux en sous-sol à usage principal, l’existence d’au moins deux (2) issues de secours d’une largeur minimale de 0,90 m est obligatoire.</w:t>
      </w:r>
    </w:p>
    <w:p w14:paraId="1A8AA128" w14:textId="77777777" w:rsidR="0024317D" w:rsidRPr="0048354B" w:rsidRDefault="0024317D" w:rsidP="0057350B">
      <w:pPr>
        <w:pStyle w:val="Style23"/>
        <w:widowControl/>
        <w:spacing w:before="14" w:line="254" w:lineRule="exact"/>
        <w:rPr>
          <w:rStyle w:val="a"/>
        </w:rPr>
      </w:pPr>
    </w:p>
    <w:p w14:paraId="53552EB5" w14:textId="77777777" w:rsidR="0024317D" w:rsidRPr="0048354B" w:rsidRDefault="0024317D" w:rsidP="0057350B">
      <w:pPr>
        <w:pStyle w:val="Style23"/>
        <w:widowControl/>
        <w:spacing w:before="14" w:line="254" w:lineRule="exact"/>
        <w:ind w:firstLine="0"/>
        <w:rPr>
          <w:rStyle w:val="a"/>
        </w:rPr>
      </w:pPr>
      <w:r w:rsidRPr="0048354B">
        <w:rPr>
          <w:rStyle w:val="a"/>
        </w:rPr>
        <w:t>Pour un effectif supérieur à 1 000 personnes, une (1) issue d’une largeur de 1,80 m est ajoutée par tranche de 250 personnes ou fraction de celle-ci.</w:t>
      </w:r>
    </w:p>
    <w:p w14:paraId="05EDB1E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0ACF47E3" w14:textId="77777777" w:rsidR="0024317D" w:rsidRPr="0048354B" w:rsidRDefault="0024317D" w:rsidP="00E41BEC">
      <w:pPr>
        <w:pStyle w:val="ListParagraph"/>
        <w:numPr>
          <w:ilvl w:val="0"/>
          <w:numId w:val="58"/>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Éclairage, signalisation de sécurité et plans d’évacuation.</w:t>
      </w:r>
    </w:p>
    <w:p w14:paraId="4D0575D4"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5861FDA" w14:textId="77777777" w:rsidR="0024317D" w:rsidRPr="0048354B" w:rsidRDefault="0024317D" w:rsidP="0057350B">
      <w:pPr>
        <w:tabs>
          <w:tab w:val="clear" w:pos="710"/>
          <w:tab w:val="left" w:pos="284"/>
          <w:tab w:val="left" w:pos="709"/>
          <w:tab w:val="left" w:pos="1134"/>
          <w:tab w:val="left" w:pos="1560"/>
        </w:tabs>
        <w:rPr>
          <w:rStyle w:val="a"/>
        </w:rPr>
      </w:pPr>
      <w:r w:rsidRPr="0048354B">
        <w:rPr>
          <w:rStyle w:val="a"/>
        </w:rPr>
        <w:t>L’installation d’un éclairage de sécurité pour les voies d’évacuation et les issues de secours est obligatoire.</w:t>
      </w:r>
    </w:p>
    <w:p w14:paraId="6580E63A" w14:textId="77777777" w:rsidR="0024317D" w:rsidRPr="0048354B" w:rsidRDefault="0024317D" w:rsidP="0057350B">
      <w:pPr>
        <w:tabs>
          <w:tab w:val="left" w:pos="284"/>
          <w:tab w:val="left" w:pos="1134"/>
          <w:tab w:val="left" w:pos="1560"/>
        </w:tabs>
        <w:rPr>
          <w:rStyle w:val="a"/>
          <w:b/>
          <w:bCs/>
        </w:rPr>
      </w:pPr>
      <w:r w:rsidRPr="0048354B">
        <w:rPr>
          <w:rStyle w:val="a"/>
        </w:rPr>
        <w:t>La signalisation de sécurité des voies d’évacuation, des issues de secours et du matériel/équipement de lutte contre l’incendie est obligatoire.</w:t>
      </w:r>
      <w:r w:rsidRPr="0048354B">
        <w:rPr>
          <w:rStyle w:val="a"/>
          <w:b/>
        </w:rPr>
        <w:t xml:space="preserve"> </w:t>
      </w:r>
    </w:p>
    <w:p w14:paraId="1D0D3ED3" w14:textId="77777777" w:rsidR="0024317D" w:rsidRPr="0048354B" w:rsidRDefault="0024317D" w:rsidP="0057350B">
      <w:pPr>
        <w:tabs>
          <w:tab w:val="left" w:pos="284"/>
          <w:tab w:val="left" w:pos="1134"/>
          <w:tab w:val="left" w:pos="1560"/>
        </w:tabs>
        <w:rPr>
          <w:rStyle w:val="a"/>
        </w:rPr>
      </w:pPr>
      <w:r w:rsidRPr="0048354B">
        <w:rPr>
          <w:rStyle w:val="a"/>
        </w:rPr>
        <w:t>L’affichage des plans d’évacuation est obligatoire dans les bureaux dont l’usage principal s’étend sur trois (3) étages ou plus ainsi que dans les bureaux qui ont un effectif théorique supérieur à deux cents (200) personnes.</w:t>
      </w:r>
    </w:p>
    <w:p w14:paraId="202FF2E1"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6A856D7D" w14:textId="77777777" w:rsidR="0024317D" w:rsidRPr="0048354B" w:rsidRDefault="0024317D" w:rsidP="00E41BEC">
      <w:pPr>
        <w:pStyle w:val="ListParagraph"/>
        <w:numPr>
          <w:ilvl w:val="0"/>
          <w:numId w:val="58"/>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48354B">
        <w:rPr>
          <w:rStyle w:val="a4"/>
          <w:rFonts w:ascii="Arial" w:hAnsi="Arial"/>
          <w:sz w:val="24"/>
        </w:rPr>
        <w:t xml:space="preserve">Moyens actifs de protection incendie.     </w:t>
      </w:r>
    </w:p>
    <w:p w14:paraId="1BC646C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209514A2" w14:textId="77777777" w:rsidR="0024317D" w:rsidRPr="0048354B" w:rsidRDefault="0024317D" w:rsidP="00E41BEC">
      <w:pPr>
        <w:pStyle w:val="ListParagraph"/>
        <w:numPr>
          <w:ilvl w:val="0"/>
          <w:numId w:val="38"/>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12455F60" w14:textId="77777777" w:rsidR="0024317D" w:rsidRPr="0048354B" w:rsidRDefault="0024317D" w:rsidP="0057350B">
      <w:pPr>
        <w:rPr>
          <w:rStyle w:val="a"/>
        </w:rPr>
      </w:pPr>
      <w:r w:rsidRPr="0048354B">
        <w:rPr>
          <w:rStyle w:val="a"/>
        </w:rPr>
        <w:t xml:space="preserve">L’installation d’un (1) extincteur est obligatoire pour chaque 150 m² de surface brute. </w:t>
      </w:r>
    </w:p>
    <w:p w14:paraId="0A689529" w14:textId="77777777" w:rsidR="0024317D" w:rsidRPr="0048354B" w:rsidRDefault="0024317D" w:rsidP="0057350B">
      <w:pPr>
        <w:rPr>
          <w:rStyle w:val="a"/>
        </w:rPr>
      </w:pPr>
    </w:p>
    <w:p w14:paraId="692EEA9B" w14:textId="77777777" w:rsidR="0024317D" w:rsidRPr="0048354B" w:rsidRDefault="0024317D" w:rsidP="00E41BEC">
      <w:pPr>
        <w:pStyle w:val="ListParagraph"/>
        <w:numPr>
          <w:ilvl w:val="0"/>
          <w:numId w:val="38"/>
        </w:numPr>
        <w:rPr>
          <w:b/>
          <w:bCs/>
          <w:i/>
          <w:iCs/>
          <w:sz w:val="22"/>
          <w:szCs w:val="22"/>
          <w:u w:val="single"/>
        </w:rPr>
      </w:pPr>
      <w:r w:rsidRPr="0048354B">
        <w:rPr>
          <w:b/>
          <w:i/>
          <w:sz w:val="22"/>
          <w:u w:val="single"/>
        </w:rPr>
        <w:t>Système d’alarme manuel</w:t>
      </w:r>
    </w:p>
    <w:p w14:paraId="47EB3CA9" w14:textId="77777777" w:rsidR="0024317D" w:rsidRPr="0048354B" w:rsidRDefault="0024317D" w:rsidP="0057350B">
      <w:pPr>
        <w:rPr>
          <w:rStyle w:val="a"/>
        </w:rPr>
      </w:pPr>
      <w:r w:rsidRPr="0048354B">
        <w:rPr>
          <w:rStyle w:val="a"/>
        </w:rPr>
        <w:t xml:space="preserve">Un système d’alarme manuel est obligatoire dans les bureaux dont l’effectif théorique est supérieur à cent (100) personnes. </w:t>
      </w:r>
    </w:p>
    <w:p w14:paraId="2682FF01" w14:textId="77777777" w:rsidR="0024317D" w:rsidRPr="0048354B" w:rsidRDefault="0024317D" w:rsidP="0057350B">
      <w:pPr>
        <w:rPr>
          <w:rStyle w:val="a"/>
        </w:rPr>
      </w:pPr>
    </w:p>
    <w:p w14:paraId="0A7D9A84" w14:textId="77777777" w:rsidR="0024317D" w:rsidRPr="0048354B" w:rsidRDefault="0024317D" w:rsidP="00E41BEC">
      <w:pPr>
        <w:pStyle w:val="ListParagraph"/>
        <w:numPr>
          <w:ilvl w:val="0"/>
          <w:numId w:val="38"/>
        </w:numPr>
        <w:rPr>
          <w:b/>
          <w:bCs/>
          <w:i/>
          <w:iCs/>
          <w:sz w:val="22"/>
          <w:szCs w:val="22"/>
          <w:u w:val="single"/>
        </w:rPr>
      </w:pPr>
      <w:r w:rsidRPr="0048354B">
        <w:rPr>
          <w:b/>
          <w:i/>
          <w:sz w:val="22"/>
          <w:u w:val="single"/>
        </w:rPr>
        <w:t>Détection incendie</w:t>
      </w:r>
    </w:p>
    <w:p w14:paraId="0F9D6291" w14:textId="77777777" w:rsidR="0024317D" w:rsidRPr="0048354B" w:rsidRDefault="0024317D" w:rsidP="0057350B">
      <w:pPr>
        <w:rPr>
          <w:rStyle w:val="a"/>
          <w:rFonts w:ascii="Arial" w:hAnsi="Arial" w:cs="Arial"/>
        </w:rPr>
      </w:pPr>
      <w:r w:rsidRPr="0048354B">
        <w:rPr>
          <w:rStyle w:val="a"/>
          <w:rFonts w:ascii="Arial" w:hAnsi="Arial"/>
        </w:rPr>
        <w:t>Un système automatique de détection incendie est obligatoire dans les cas ci-dessous:</w:t>
      </w:r>
    </w:p>
    <w:p w14:paraId="23DB1963" w14:textId="77777777" w:rsidR="0024317D" w:rsidRPr="0048354B" w:rsidRDefault="0024317D" w:rsidP="0057350B">
      <w:pPr>
        <w:pStyle w:val="ListParagraph"/>
        <w:ind w:hanging="153"/>
        <w:rPr>
          <w:rStyle w:val="a"/>
          <w:rFonts w:ascii="Arial" w:hAnsi="Arial" w:cs="Arial"/>
        </w:rPr>
      </w:pPr>
      <w:r w:rsidRPr="0048354B">
        <w:rPr>
          <w:rStyle w:val="a"/>
          <w:rFonts w:ascii="Arial" w:hAnsi="Arial"/>
        </w:rPr>
        <w:t>a. dans les bureaux à effectif théorique supérieur à 200 personnes,</w:t>
      </w:r>
    </w:p>
    <w:p w14:paraId="2769B419" w14:textId="77777777" w:rsidR="0024317D" w:rsidRPr="0048354B" w:rsidRDefault="0024317D" w:rsidP="0057350B">
      <w:pPr>
        <w:pStyle w:val="ListParagraph"/>
        <w:ind w:hanging="153"/>
        <w:rPr>
          <w:rStyle w:val="a"/>
          <w:rFonts w:ascii="Arial" w:hAnsi="Arial" w:cs="Arial"/>
        </w:rPr>
      </w:pPr>
      <w:r w:rsidRPr="0048354B">
        <w:rPr>
          <w:rStyle w:val="a"/>
          <w:rFonts w:ascii="Arial" w:hAnsi="Arial"/>
        </w:rPr>
        <w:t>b. dans les bureaux disposant de trois (3) étages ou plus à usage principal.</w:t>
      </w:r>
    </w:p>
    <w:p w14:paraId="1D2EE15A" w14:textId="77777777" w:rsidR="0024317D" w:rsidRPr="0048354B" w:rsidRDefault="0024317D" w:rsidP="0057350B">
      <w:pPr>
        <w:rPr>
          <w:rStyle w:val="a"/>
        </w:rPr>
      </w:pPr>
    </w:p>
    <w:p w14:paraId="2A87EB00" w14:textId="77777777" w:rsidR="0024317D" w:rsidRPr="0048354B" w:rsidRDefault="0024317D" w:rsidP="00E41BEC">
      <w:pPr>
        <w:pStyle w:val="ListParagraph"/>
        <w:numPr>
          <w:ilvl w:val="0"/>
          <w:numId w:val="38"/>
        </w:numPr>
        <w:rPr>
          <w:b/>
          <w:bCs/>
          <w:i/>
          <w:iCs/>
          <w:sz w:val="22"/>
          <w:szCs w:val="22"/>
          <w:u w:val="single"/>
        </w:rPr>
      </w:pPr>
      <w:r w:rsidRPr="0048354B">
        <w:rPr>
          <w:b/>
          <w:i/>
          <w:sz w:val="22"/>
          <w:u w:val="single"/>
        </w:rPr>
        <w:t xml:space="preserve">Réseau d’eau anti-incendie fixe - simple réseau d’eau anti-incendie </w:t>
      </w:r>
    </w:p>
    <w:p w14:paraId="3B4F2668" w14:textId="77777777" w:rsidR="0024317D" w:rsidRPr="0048354B" w:rsidRDefault="0024317D" w:rsidP="0057350B">
      <w:pPr>
        <w:rPr>
          <w:rStyle w:val="a"/>
          <w:rFonts w:ascii="Arial" w:hAnsi="Arial" w:cs="Arial"/>
        </w:rPr>
      </w:pPr>
      <w:r w:rsidRPr="0048354B">
        <w:rPr>
          <w:rStyle w:val="a"/>
          <w:rFonts w:ascii="Arial" w:hAnsi="Arial"/>
        </w:rPr>
        <w:t>Un réseau d’eau anti-incendie fixe est obligatoire dans les cas suivants:</w:t>
      </w:r>
    </w:p>
    <w:p w14:paraId="66814197" w14:textId="77777777" w:rsidR="0024317D" w:rsidRPr="0048354B" w:rsidRDefault="0024317D" w:rsidP="0057350B">
      <w:pPr>
        <w:pStyle w:val="ListParagraph"/>
        <w:tabs>
          <w:tab w:val="clear" w:pos="710"/>
          <w:tab w:val="left" w:pos="709"/>
        </w:tabs>
        <w:ind w:hanging="153"/>
        <w:rPr>
          <w:rStyle w:val="a"/>
          <w:rFonts w:ascii="Arial" w:hAnsi="Arial" w:cs="Arial"/>
        </w:rPr>
      </w:pPr>
      <w:r w:rsidRPr="0048354B">
        <w:rPr>
          <w:rStyle w:val="a"/>
          <w:rFonts w:ascii="Arial" w:hAnsi="Arial"/>
        </w:rPr>
        <w:t>a. dans les bureaux de quatre (4) étages ou plus et d’une superficie totale d’au moins 3 000 m²,</w:t>
      </w:r>
    </w:p>
    <w:p w14:paraId="07BE2795" w14:textId="77777777" w:rsidR="0024317D" w:rsidRPr="0048354B" w:rsidRDefault="0024317D" w:rsidP="0057350B">
      <w:pPr>
        <w:pStyle w:val="ListParagraph"/>
        <w:ind w:hanging="153"/>
        <w:rPr>
          <w:rStyle w:val="a"/>
          <w:rFonts w:ascii="Arial" w:hAnsi="Arial" w:cs="Arial"/>
        </w:rPr>
      </w:pPr>
      <w:r w:rsidRPr="0048354B">
        <w:rPr>
          <w:rStyle w:val="a"/>
          <w:rFonts w:ascii="Arial" w:hAnsi="Arial"/>
        </w:rPr>
        <w:t>b. dans les bureaux d’une superficie totale d’au moins 5 000 m² indépendamment du nombre d’étages,</w:t>
      </w:r>
    </w:p>
    <w:p w14:paraId="25013DEC" w14:textId="77777777" w:rsidR="0024317D" w:rsidRPr="0048354B" w:rsidRDefault="0024317D" w:rsidP="0057350B">
      <w:pPr>
        <w:pStyle w:val="ListParagraph"/>
        <w:tabs>
          <w:tab w:val="clear" w:pos="710"/>
          <w:tab w:val="left" w:pos="709"/>
        </w:tabs>
        <w:ind w:hanging="153"/>
        <w:rPr>
          <w:rStyle w:val="a"/>
          <w:rFonts w:ascii="Arial" w:hAnsi="Arial" w:cs="Arial"/>
        </w:rPr>
      </w:pPr>
      <w:r w:rsidRPr="0048354B">
        <w:rPr>
          <w:rStyle w:val="a"/>
          <w:rFonts w:ascii="Arial" w:hAnsi="Arial"/>
        </w:rPr>
        <w:t>c. dans les bâtiments de bureaux d’une hauteur supérieure à 20 m.</w:t>
      </w:r>
    </w:p>
    <w:p w14:paraId="3BB14274" w14:textId="77777777" w:rsidR="0024317D" w:rsidRPr="0048354B" w:rsidRDefault="0024317D" w:rsidP="0057350B">
      <w:pPr>
        <w:tabs>
          <w:tab w:val="clear" w:pos="710"/>
          <w:tab w:val="left" w:pos="709"/>
        </w:tabs>
        <w:rPr>
          <w:rStyle w:val="a"/>
          <w:rFonts w:ascii="Arial" w:hAnsi="Arial" w:cs="Arial"/>
        </w:rPr>
      </w:pPr>
    </w:p>
    <w:p w14:paraId="1A4F2D11" w14:textId="77777777" w:rsidR="0024317D" w:rsidRPr="0048354B" w:rsidRDefault="0024317D" w:rsidP="0057350B">
      <w:pPr>
        <w:tabs>
          <w:tab w:val="clear" w:pos="710"/>
          <w:tab w:val="left" w:pos="709"/>
        </w:tabs>
        <w:rPr>
          <w:rStyle w:val="a"/>
          <w:rFonts w:ascii="Arial" w:hAnsi="Arial" w:cs="Arial"/>
        </w:rPr>
      </w:pPr>
      <w:r w:rsidRPr="0048354B">
        <w:rPr>
          <w:rStyle w:val="a"/>
          <w:rFonts w:ascii="Arial" w:hAnsi="Arial"/>
        </w:rPr>
        <w:t xml:space="preserve">Les bureaux qui ne sont pas soumis à l’obligation d’installation d’un réseau d’eau anti-incendie fixe doivent disposer d’un simple réseau d’eau anti-incendie (armoire anti-incendie).  </w:t>
      </w:r>
    </w:p>
    <w:p w14:paraId="6A809F3E" w14:textId="77777777" w:rsidR="0024317D" w:rsidRPr="0048354B" w:rsidRDefault="0024317D" w:rsidP="0057350B">
      <w:pPr>
        <w:rPr>
          <w:sz w:val="22"/>
          <w:szCs w:val="22"/>
          <w:u w:val="single"/>
        </w:rPr>
      </w:pPr>
    </w:p>
    <w:p w14:paraId="636A04F5" w14:textId="77777777" w:rsidR="0024317D" w:rsidRPr="0048354B" w:rsidRDefault="0024317D" w:rsidP="00E41BEC">
      <w:pPr>
        <w:pStyle w:val="ListParagraph"/>
        <w:numPr>
          <w:ilvl w:val="0"/>
          <w:numId w:val="38"/>
        </w:numPr>
        <w:rPr>
          <w:b/>
          <w:bCs/>
          <w:i/>
          <w:iCs/>
          <w:sz w:val="22"/>
          <w:szCs w:val="22"/>
          <w:u w:val="single"/>
        </w:rPr>
      </w:pPr>
      <w:r w:rsidRPr="0048354B">
        <w:rPr>
          <w:b/>
          <w:i/>
          <w:sz w:val="22"/>
          <w:u w:val="single"/>
        </w:rPr>
        <w:t>Systèmes automatiques d’extinction d’incendie</w:t>
      </w:r>
    </w:p>
    <w:p w14:paraId="754D195F" w14:textId="77777777" w:rsidR="0024317D" w:rsidRPr="0048354B" w:rsidRDefault="0024317D" w:rsidP="0057350B">
      <w:pPr>
        <w:rPr>
          <w:rStyle w:val="a"/>
          <w:rFonts w:ascii="Arial" w:hAnsi="Arial" w:cs="Arial"/>
        </w:rPr>
      </w:pPr>
      <w:r w:rsidRPr="0048354B">
        <w:rPr>
          <w:rStyle w:val="a"/>
          <w:rFonts w:ascii="Arial" w:hAnsi="Arial"/>
        </w:rPr>
        <w:t>Un système d’extinction automatique à eau (pulvérisation d’eau) est obligatoire dans les bâtiments de bureaux d’une hauteur supérieure à 23 m.</w:t>
      </w:r>
    </w:p>
    <w:p w14:paraId="29D340B5" w14:textId="77777777" w:rsidR="0024317D" w:rsidRPr="0048354B" w:rsidRDefault="0024317D" w:rsidP="0057350B">
      <w:pPr>
        <w:rPr>
          <w:sz w:val="22"/>
          <w:szCs w:val="22"/>
          <w:u w:val="single"/>
        </w:rPr>
      </w:pPr>
    </w:p>
    <w:p w14:paraId="28662883" w14:textId="77777777" w:rsidR="0024317D" w:rsidRPr="0048354B" w:rsidRDefault="0024317D" w:rsidP="0057350B">
      <w:pPr>
        <w:rPr>
          <w:sz w:val="22"/>
          <w:szCs w:val="22"/>
          <w:u w:val="single"/>
        </w:rPr>
      </w:pPr>
    </w:p>
    <w:p w14:paraId="722CEB60" w14:textId="77777777" w:rsidR="0024317D" w:rsidRPr="0048354B" w:rsidRDefault="0024317D" w:rsidP="0057350B">
      <w:pPr>
        <w:rPr>
          <w:sz w:val="22"/>
          <w:szCs w:val="22"/>
        </w:rPr>
      </w:pPr>
    </w:p>
    <w:p w14:paraId="404EAE26" w14:textId="77777777" w:rsidR="0024317D" w:rsidRPr="0048354B" w:rsidRDefault="0024317D" w:rsidP="0057350B">
      <w:pPr>
        <w:rPr>
          <w:sz w:val="22"/>
          <w:szCs w:val="22"/>
        </w:rPr>
      </w:pPr>
    </w:p>
    <w:p w14:paraId="257BAD6A" w14:textId="77777777" w:rsidR="0024317D" w:rsidRPr="0048354B" w:rsidRDefault="0024317D" w:rsidP="0057350B">
      <w:pPr>
        <w:rPr>
          <w:sz w:val="22"/>
          <w:szCs w:val="22"/>
        </w:rPr>
      </w:pPr>
    </w:p>
    <w:p w14:paraId="14B88B89" w14:textId="77777777" w:rsidR="0024317D" w:rsidRPr="0048354B" w:rsidRDefault="0024317D" w:rsidP="0057350B">
      <w:pPr>
        <w:rPr>
          <w:sz w:val="22"/>
          <w:szCs w:val="22"/>
        </w:rPr>
      </w:pPr>
    </w:p>
    <w:p w14:paraId="06CDB9F3" w14:textId="77777777" w:rsidR="0024317D" w:rsidRPr="0048354B" w:rsidRDefault="0024317D" w:rsidP="0057350B">
      <w:pPr>
        <w:rPr>
          <w:sz w:val="22"/>
          <w:szCs w:val="22"/>
        </w:rPr>
      </w:pPr>
    </w:p>
    <w:p w14:paraId="1D635514" w14:textId="77777777" w:rsidR="0024317D" w:rsidRPr="0048354B" w:rsidRDefault="0024317D" w:rsidP="0057350B">
      <w:pPr>
        <w:rPr>
          <w:sz w:val="22"/>
          <w:szCs w:val="22"/>
        </w:rPr>
      </w:pPr>
    </w:p>
    <w:p w14:paraId="06C3A3C8" w14:textId="77777777" w:rsidR="0024317D" w:rsidRPr="0048354B" w:rsidRDefault="0024317D" w:rsidP="0057350B">
      <w:pPr>
        <w:tabs>
          <w:tab w:val="clear" w:pos="426"/>
          <w:tab w:val="clear" w:pos="568"/>
          <w:tab w:val="clear" w:pos="710"/>
        </w:tabs>
        <w:overflowPunct/>
        <w:autoSpaceDE/>
        <w:autoSpaceDN/>
        <w:adjustRightInd/>
        <w:spacing w:after="200" w:line="276" w:lineRule="auto"/>
        <w:jc w:val="left"/>
        <w:textAlignment w:val="auto"/>
        <w:rPr>
          <w:sz w:val="22"/>
          <w:szCs w:val="22"/>
        </w:rPr>
      </w:pPr>
      <w:r w:rsidRPr="0048354B">
        <w:br w:type="page"/>
      </w:r>
    </w:p>
    <w:p w14:paraId="1A6ED606" w14:textId="77777777" w:rsidR="0024317D" w:rsidRPr="0048354B" w:rsidRDefault="0024317D" w:rsidP="0057350B">
      <w:pPr>
        <w:pStyle w:val="Heading2"/>
        <w:ind w:left="708"/>
        <w:jc w:val="left"/>
        <w:rPr>
          <w:sz w:val="26"/>
          <w:szCs w:val="26"/>
        </w:rPr>
      </w:pPr>
      <w:r w:rsidRPr="0048354B">
        <w:rPr>
          <w:sz w:val="26"/>
        </w:rPr>
        <w:lastRenderedPageBreak/>
        <w:t>Article 9: Industrie - Artisanat</w:t>
      </w:r>
    </w:p>
    <w:p w14:paraId="291557A8"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32D099B4" w14:textId="77777777" w:rsidR="0024317D" w:rsidRPr="0048354B"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07A567C9"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6F8B31E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Cette catégorie comprend les bâtiments ou parties de bâtiments occupés par des industries, des artisanats, des laboratoires, des ateliers de préparation dans lesquels sont fabriqués ou traités divers produits, ainsi que les entrepôts industriels contenant des équipements électromécaniques. </w:t>
      </w:r>
    </w:p>
    <w:p w14:paraId="4A0576D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industries et les artisanats sont classés en trois (3) sous-catégories en fonction de leur degré de dangerosité en matière de départ d’incendie, en conformité avec l’annexe de l’arrêté ministériel conjoint ΚΥΑ 1589/ 104/ 2006 (Β΄ 90), tel qu’il est en vigueur:</w:t>
      </w:r>
    </w:p>
    <w:p w14:paraId="4EAD7B9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06BF78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b/>
        </w:rPr>
        <w:t>Ζ1</w:t>
      </w:r>
      <w:r w:rsidRPr="0048354B">
        <w:rPr>
          <w:rStyle w:val="a"/>
          <w:rFonts w:ascii="Arial" w:hAnsi="Arial"/>
        </w:rPr>
        <w:t>:</w:t>
      </w:r>
      <w:r w:rsidRPr="0048354B">
        <w:rPr>
          <w:rStyle w:val="a"/>
          <w:rFonts w:ascii="Arial" w:hAnsi="Arial"/>
          <w:b/>
        </w:rPr>
        <w:t xml:space="preserve"> </w:t>
      </w:r>
      <w:r w:rsidRPr="0048354B">
        <w:rPr>
          <w:rStyle w:val="a"/>
          <w:rFonts w:ascii="Arial" w:hAnsi="Arial"/>
        </w:rPr>
        <w:t>risque faible (Ο, Aα, Bα, Cα, D)</w:t>
      </w:r>
    </w:p>
    <w:p w14:paraId="7903A01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b/>
        </w:rPr>
        <w:t>Ζ2</w:t>
      </w:r>
      <w:r w:rsidRPr="0048354B">
        <w:rPr>
          <w:rStyle w:val="a"/>
          <w:rFonts w:ascii="Arial" w:hAnsi="Arial"/>
        </w:rPr>
        <w:t>: risque moyen (Aβ, Bβ, Cβ)</w:t>
      </w:r>
    </w:p>
    <w:p w14:paraId="1B20F55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b/>
        </w:rPr>
        <w:t>Ζ3</w:t>
      </w:r>
      <w:r w:rsidRPr="0048354B">
        <w:rPr>
          <w:rStyle w:val="a"/>
          <w:rFonts w:ascii="Arial" w:hAnsi="Arial"/>
        </w:rPr>
        <w:t>: risque élevé (Aγ, Bγ, Cγ)</w:t>
      </w:r>
    </w:p>
    <w:p w14:paraId="5A71990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3084369" w14:textId="77777777" w:rsidR="0024317D" w:rsidRPr="0048354B" w:rsidRDefault="0024317D" w:rsidP="0057350B">
      <w:pPr>
        <w:rPr>
          <w:rStyle w:val="a"/>
          <w:rFonts w:ascii="Arial" w:hAnsi="Arial" w:cs="Arial"/>
        </w:rPr>
      </w:pPr>
      <w:r w:rsidRPr="0048354B">
        <w:rPr>
          <w:rStyle w:val="a"/>
          <w:rFonts w:ascii="Arial" w:hAnsi="Arial"/>
        </w:rPr>
        <w:t>Les petits bureaux, petits commerces, débarras et petits locaux recevant du public, etc. constituent des usages complémentaires indicatifs de cette catégorie.</w:t>
      </w:r>
    </w:p>
    <w:p w14:paraId="7F0EF0E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B3BCA7E" w14:textId="77777777" w:rsidR="0024317D" w:rsidRPr="0048354B"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3FD42D3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Pr>
      </w:pPr>
    </w:p>
    <w:p w14:paraId="49D6C6E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La largeur minimale des voies d’évacuation est fixée à 1,00 mètre, alors que la largeur libre minimale pour les portes des voies d’évacuation est de 0,85 m et pour les locaux sanitaires de 0,75 m.</w:t>
      </w:r>
    </w:p>
    <w:p w14:paraId="4F989F45"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FontStyle164"/>
          <w:sz w:val="22"/>
        </w:rPr>
        <w:t>Outre les dispositions générales, le nombre et la largeur des issues de secours par étage sont définis dans le tableau ci-dessous:</w:t>
      </w:r>
      <w:r w:rsidRPr="0048354B">
        <w:rPr>
          <w:rStyle w:val="a"/>
          <w:rFonts w:ascii="Arial" w:hAnsi="Arial"/>
        </w:rPr>
        <w:t xml:space="preserve"> </w:t>
      </w:r>
    </w:p>
    <w:tbl>
      <w:tblPr>
        <w:tblpPr w:leftFromText="180" w:rightFromText="180" w:vertAnchor="text" w:horzAnchor="margin" w:tblpXSpec="center" w:tblpY="146"/>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693"/>
        <w:gridCol w:w="2977"/>
      </w:tblGrid>
      <w:tr w:rsidR="0024317D" w:rsidRPr="0048354B" w14:paraId="3485F3D4" w14:textId="77777777">
        <w:tc>
          <w:tcPr>
            <w:tcW w:w="8330" w:type="dxa"/>
            <w:gridSpan w:val="3"/>
          </w:tcPr>
          <w:p w14:paraId="2D230BBC"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b/>
                <w:sz w:val="22"/>
              </w:rPr>
              <w:t>Nombre et largeur des issues de secours par étage</w:t>
            </w:r>
          </w:p>
        </w:tc>
      </w:tr>
      <w:tr w:rsidR="0024317D" w:rsidRPr="0048354B" w14:paraId="708D3F08" w14:textId="77777777">
        <w:tc>
          <w:tcPr>
            <w:tcW w:w="2660" w:type="dxa"/>
          </w:tcPr>
          <w:p w14:paraId="11E7DF44" w14:textId="77777777" w:rsidR="0024317D" w:rsidRPr="0048354B" w:rsidRDefault="0024317D" w:rsidP="00BA5EF6">
            <w:pPr>
              <w:pStyle w:val="Style5"/>
              <w:widowControl/>
              <w:spacing w:before="34"/>
              <w:rPr>
                <w:rStyle w:val="a"/>
                <w:rFonts w:ascii="Arial" w:hAnsi="Arial" w:cs="Arial"/>
              </w:rPr>
            </w:pPr>
            <w:r w:rsidRPr="0048354B">
              <w:rPr>
                <w:rStyle w:val="a"/>
                <w:rFonts w:ascii="Arial" w:hAnsi="Arial"/>
              </w:rPr>
              <w:t>Effectif théorique</w:t>
            </w:r>
          </w:p>
        </w:tc>
        <w:tc>
          <w:tcPr>
            <w:tcW w:w="2693" w:type="dxa"/>
          </w:tcPr>
          <w:p w14:paraId="076CDF9D"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Nombre minimal d’issues</w:t>
            </w:r>
          </w:p>
        </w:tc>
        <w:tc>
          <w:tcPr>
            <w:tcW w:w="2977" w:type="dxa"/>
          </w:tcPr>
          <w:p w14:paraId="76CB4E71"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Largeur minimale de chaque issue</w:t>
            </w:r>
          </w:p>
        </w:tc>
      </w:tr>
      <w:tr w:rsidR="0024317D" w:rsidRPr="0048354B" w14:paraId="034A75E7" w14:textId="77777777">
        <w:tc>
          <w:tcPr>
            <w:tcW w:w="2660" w:type="dxa"/>
          </w:tcPr>
          <w:p w14:paraId="75B80B04" w14:textId="77777777" w:rsidR="0024317D" w:rsidRPr="0048354B" w:rsidRDefault="0024317D" w:rsidP="00BA5EF6">
            <w:pPr>
              <w:tabs>
                <w:tab w:val="left" w:pos="284"/>
                <w:tab w:val="left" w:pos="1134"/>
                <w:tab w:val="left" w:pos="1560"/>
              </w:tabs>
              <w:jc w:val="center"/>
              <w:rPr>
                <w:rStyle w:val="a"/>
                <w:rFonts w:ascii="Arial" w:hAnsi="Arial" w:cs="Arial"/>
              </w:rPr>
            </w:pPr>
            <w:r w:rsidRPr="0048354B">
              <w:rPr>
                <w:rStyle w:val="a"/>
                <w:rFonts w:ascii="Arial" w:hAnsi="Arial"/>
              </w:rPr>
              <w:t>Jusqu’à 30</w:t>
            </w:r>
          </w:p>
        </w:tc>
        <w:tc>
          <w:tcPr>
            <w:tcW w:w="2693" w:type="dxa"/>
          </w:tcPr>
          <w:p w14:paraId="308B950F" w14:textId="77777777" w:rsidR="0024317D" w:rsidRPr="0048354B" w:rsidRDefault="0024317D" w:rsidP="00BA5EF6">
            <w:pPr>
              <w:tabs>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1*</w:t>
            </w:r>
          </w:p>
        </w:tc>
        <w:tc>
          <w:tcPr>
            <w:tcW w:w="2977" w:type="dxa"/>
          </w:tcPr>
          <w:p w14:paraId="75E23CFC" w14:textId="77777777" w:rsidR="0024317D" w:rsidRPr="0048354B" w:rsidRDefault="0024317D" w:rsidP="00BA5EF6">
            <w:pPr>
              <w:tabs>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0,90 m</w:t>
            </w:r>
          </w:p>
        </w:tc>
      </w:tr>
      <w:tr w:rsidR="0024317D" w:rsidRPr="0048354B" w14:paraId="4352C4D9" w14:textId="77777777">
        <w:tc>
          <w:tcPr>
            <w:tcW w:w="2660" w:type="dxa"/>
          </w:tcPr>
          <w:p w14:paraId="5A99D730"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31 - 150 personnes</w:t>
            </w:r>
          </w:p>
        </w:tc>
        <w:tc>
          <w:tcPr>
            <w:tcW w:w="2693" w:type="dxa"/>
          </w:tcPr>
          <w:p w14:paraId="5AE13616"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2</w:t>
            </w:r>
          </w:p>
        </w:tc>
        <w:tc>
          <w:tcPr>
            <w:tcW w:w="2977" w:type="dxa"/>
          </w:tcPr>
          <w:p w14:paraId="0CE4DF2F"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1,10 m</w:t>
            </w:r>
          </w:p>
        </w:tc>
      </w:tr>
      <w:tr w:rsidR="0024317D" w:rsidRPr="0048354B" w14:paraId="3689120C" w14:textId="77777777">
        <w:tc>
          <w:tcPr>
            <w:tcW w:w="2660" w:type="dxa"/>
          </w:tcPr>
          <w:p w14:paraId="59568A34" w14:textId="77777777" w:rsidR="0024317D" w:rsidRPr="0048354B" w:rsidRDefault="0024317D" w:rsidP="00BA5EF6">
            <w:pPr>
              <w:pStyle w:val="Style46"/>
              <w:widowControl/>
              <w:spacing w:before="10"/>
              <w:jc w:val="center"/>
              <w:rPr>
                <w:rStyle w:val="a"/>
                <w:rFonts w:ascii="Arial" w:hAnsi="Arial" w:cs="Arial"/>
              </w:rPr>
            </w:pPr>
            <w:r w:rsidRPr="0048354B">
              <w:rPr>
                <w:rStyle w:val="a"/>
                <w:rFonts w:ascii="Arial" w:hAnsi="Arial"/>
              </w:rPr>
              <w:t>151 - 400 personnes</w:t>
            </w:r>
          </w:p>
        </w:tc>
        <w:tc>
          <w:tcPr>
            <w:tcW w:w="2693" w:type="dxa"/>
          </w:tcPr>
          <w:p w14:paraId="6800D0C5"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2</w:t>
            </w:r>
          </w:p>
        </w:tc>
        <w:tc>
          <w:tcPr>
            <w:tcW w:w="2977" w:type="dxa"/>
          </w:tcPr>
          <w:p w14:paraId="0255F448"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1,40 m</w:t>
            </w:r>
          </w:p>
        </w:tc>
      </w:tr>
      <w:tr w:rsidR="0024317D" w:rsidRPr="0048354B" w14:paraId="63D2F1A3" w14:textId="77777777">
        <w:tc>
          <w:tcPr>
            <w:tcW w:w="2660" w:type="dxa"/>
          </w:tcPr>
          <w:p w14:paraId="4386306D"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401 - 700 personnes</w:t>
            </w:r>
          </w:p>
        </w:tc>
        <w:tc>
          <w:tcPr>
            <w:tcW w:w="2693" w:type="dxa"/>
          </w:tcPr>
          <w:p w14:paraId="0DFC9CD1"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3</w:t>
            </w:r>
          </w:p>
        </w:tc>
        <w:tc>
          <w:tcPr>
            <w:tcW w:w="2977" w:type="dxa"/>
          </w:tcPr>
          <w:p w14:paraId="2F18C1E3"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1,60 m</w:t>
            </w:r>
          </w:p>
        </w:tc>
      </w:tr>
      <w:tr w:rsidR="0024317D" w:rsidRPr="0048354B" w14:paraId="0C6354DB" w14:textId="77777777">
        <w:tc>
          <w:tcPr>
            <w:tcW w:w="2660" w:type="dxa"/>
          </w:tcPr>
          <w:p w14:paraId="2E8CE1B1"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701 - 1 000 personnes</w:t>
            </w:r>
          </w:p>
        </w:tc>
        <w:tc>
          <w:tcPr>
            <w:tcW w:w="2693" w:type="dxa"/>
          </w:tcPr>
          <w:p w14:paraId="6DBB1738"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4</w:t>
            </w:r>
          </w:p>
        </w:tc>
        <w:tc>
          <w:tcPr>
            <w:tcW w:w="2977" w:type="dxa"/>
          </w:tcPr>
          <w:p w14:paraId="3D76A9F8"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1,80 m</w:t>
            </w:r>
          </w:p>
        </w:tc>
      </w:tr>
    </w:tbl>
    <w:p w14:paraId="59BB0D27" w14:textId="77777777" w:rsidR="0024317D" w:rsidRPr="0048354B" w:rsidRDefault="0024317D" w:rsidP="0057350B">
      <w:pPr>
        <w:tabs>
          <w:tab w:val="clear" w:pos="710"/>
          <w:tab w:val="left" w:pos="284"/>
          <w:tab w:val="left" w:pos="709"/>
          <w:tab w:val="left" w:pos="1134"/>
          <w:tab w:val="left" w:pos="1560"/>
        </w:tabs>
        <w:rPr>
          <w:rStyle w:val="a"/>
          <w:rFonts w:ascii="Arial" w:hAnsi="Arial" w:cs="Arial"/>
          <w:i/>
          <w:iCs/>
        </w:rPr>
      </w:pPr>
      <w:r w:rsidRPr="0048354B">
        <w:rPr>
          <w:rStyle w:val="a"/>
          <w:rFonts w:ascii="Arial" w:hAnsi="Arial"/>
          <w:i/>
          <w:sz w:val="18"/>
        </w:rPr>
        <w:t>* Exceptionnellement, dans les locaux en sous-sol à usage principal, l’existence d’au moins deux (2) issues de secours d’une largeur minimale de 0,90 m est obligatoire.</w:t>
      </w:r>
    </w:p>
    <w:p w14:paraId="77F488D3" w14:textId="77777777" w:rsidR="0024317D" w:rsidRPr="0048354B" w:rsidRDefault="0024317D" w:rsidP="0057350B">
      <w:pPr>
        <w:pStyle w:val="Style23"/>
        <w:widowControl/>
        <w:spacing w:before="14" w:line="254" w:lineRule="exact"/>
        <w:ind w:firstLine="0"/>
        <w:rPr>
          <w:rStyle w:val="a"/>
          <w:rFonts w:ascii="Arial" w:hAnsi="Arial" w:cs="Arial"/>
          <w:i/>
          <w:iCs/>
        </w:rPr>
      </w:pPr>
    </w:p>
    <w:p w14:paraId="7B3209EC" w14:textId="77777777" w:rsidR="0024317D" w:rsidRPr="0048354B" w:rsidRDefault="0024317D" w:rsidP="0057350B">
      <w:pPr>
        <w:pStyle w:val="Style23"/>
        <w:widowControl/>
        <w:spacing w:before="14" w:line="254" w:lineRule="exact"/>
        <w:ind w:firstLine="0"/>
        <w:rPr>
          <w:rStyle w:val="a"/>
          <w:rFonts w:ascii="Arial" w:hAnsi="Arial" w:cs="Arial"/>
        </w:rPr>
      </w:pPr>
      <w:r w:rsidRPr="0048354B">
        <w:rPr>
          <w:rStyle w:val="a"/>
          <w:rFonts w:ascii="Arial" w:hAnsi="Arial"/>
        </w:rPr>
        <w:t>Pour un effectif supérieur à 1 000 personnes, une (1) issue d’une largeur de 1,80 m est ajoutée par tranche de 250 personnes ou fraction de celle-ci.</w:t>
      </w:r>
    </w:p>
    <w:p w14:paraId="49B3ABE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CD7936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escaliers verticaux (échelles), desservant le niveau des installations mécaniques, pourront faire partie des voies d’évacuation à condition qu’ils ne soient pas empruntés par plus de trois personnes.</w:t>
      </w:r>
    </w:p>
    <w:p w14:paraId="453F2E1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p>
    <w:p w14:paraId="23D6EC8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Calibri" w:hAnsi="Calibri" w:cs="Calibri"/>
        </w:rPr>
      </w:pPr>
    </w:p>
    <w:p w14:paraId="073C291F" w14:textId="77777777" w:rsidR="0024317D" w:rsidRPr="0048354B" w:rsidRDefault="0024317D" w:rsidP="00E41BEC">
      <w:pPr>
        <w:pStyle w:val="ListParagraph"/>
        <w:numPr>
          <w:ilvl w:val="0"/>
          <w:numId w:val="59"/>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48354B">
        <w:rPr>
          <w:rStyle w:val="a4"/>
          <w:rFonts w:ascii="Arial" w:hAnsi="Arial"/>
          <w:sz w:val="24"/>
        </w:rPr>
        <w:t>Protection structurale contre l’incendie.</w:t>
      </w:r>
    </w:p>
    <w:p w14:paraId="2A02415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b/>
          <w:bCs/>
        </w:rPr>
      </w:pPr>
    </w:p>
    <w:p w14:paraId="33914720" w14:textId="77777777" w:rsidR="0024317D" w:rsidRPr="0048354B" w:rsidRDefault="0024317D" w:rsidP="009161FA">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couloirs d’une longueur supérieure à 40 mètres doivent être interrompus par des portes coupe-feu de 30 minutes, à fermeture automatique, pour la protection contre la propagation du feu et de la fumée.</w:t>
      </w:r>
    </w:p>
    <w:p w14:paraId="67626A0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458A220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F4822B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lastRenderedPageBreak/>
        <w:t>Le volume maximal des compartiments d’incendie est indiqué dans le tableau suivant:</w:t>
      </w:r>
    </w:p>
    <w:p w14:paraId="6D68747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b w:val="0"/>
          <w:bCs w:val="0"/>
          <w:sz w:val="22"/>
          <w:szCs w:val="22"/>
        </w:rPr>
      </w:pPr>
    </w:p>
    <w:tbl>
      <w:tblPr>
        <w:tblW w:w="871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843"/>
        <w:gridCol w:w="1418"/>
        <w:gridCol w:w="1559"/>
        <w:gridCol w:w="1276"/>
        <w:gridCol w:w="2621"/>
      </w:tblGrid>
      <w:tr w:rsidR="0024317D" w:rsidRPr="0048354B" w14:paraId="339CFD4B" w14:textId="77777777">
        <w:tc>
          <w:tcPr>
            <w:tcW w:w="8717" w:type="dxa"/>
            <w:gridSpan w:val="5"/>
          </w:tcPr>
          <w:p w14:paraId="5B49A71D"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b/>
                <w:bCs/>
              </w:rPr>
            </w:pPr>
            <w:r w:rsidRPr="0048354B">
              <w:rPr>
                <w:rStyle w:val="a"/>
                <w:rFonts w:ascii="Arial" w:hAnsi="Arial"/>
                <w:b/>
              </w:rPr>
              <w:t>Volume maximal des compartiments d’incendie (en m3)</w:t>
            </w:r>
          </w:p>
        </w:tc>
      </w:tr>
      <w:tr w:rsidR="0024317D" w:rsidRPr="0048354B" w14:paraId="1C0F6EE5" w14:textId="77777777">
        <w:trPr>
          <w:trHeight w:val="454"/>
        </w:trPr>
        <w:tc>
          <w:tcPr>
            <w:tcW w:w="1843" w:type="dxa"/>
            <w:vAlign w:val="center"/>
          </w:tcPr>
          <w:p w14:paraId="28AE0675"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b/>
                <w:bCs/>
              </w:rPr>
            </w:pPr>
            <w:r w:rsidRPr="0048354B">
              <w:rPr>
                <w:rStyle w:val="a"/>
                <w:rFonts w:ascii="Arial" w:hAnsi="Arial"/>
              </w:rPr>
              <w:t>Catégorie de bâtiment industriel</w:t>
            </w:r>
          </w:p>
        </w:tc>
        <w:tc>
          <w:tcPr>
            <w:tcW w:w="1418" w:type="dxa"/>
            <w:vAlign w:val="center"/>
          </w:tcPr>
          <w:p w14:paraId="373A72AC"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48354B">
              <w:rPr>
                <w:rStyle w:val="a"/>
                <w:rFonts w:ascii="Arial" w:hAnsi="Arial"/>
              </w:rPr>
              <w:t>À un seul étage</w:t>
            </w:r>
          </w:p>
          <w:p w14:paraId="584E04DA"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559" w:type="dxa"/>
            <w:vAlign w:val="center"/>
          </w:tcPr>
          <w:p w14:paraId="441D0D44"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48354B">
              <w:rPr>
                <w:rStyle w:val="a"/>
                <w:rFonts w:ascii="Arial" w:hAnsi="Arial"/>
              </w:rPr>
              <w:t>À plusieurs étages</w:t>
            </w:r>
          </w:p>
          <w:p w14:paraId="2992BD06"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276" w:type="dxa"/>
            <w:vAlign w:val="center"/>
          </w:tcPr>
          <w:p w14:paraId="7D6A686A"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48354B">
              <w:rPr>
                <w:rStyle w:val="a"/>
                <w:rFonts w:ascii="Arial" w:hAnsi="Arial"/>
              </w:rPr>
              <w:t>En sous-sol</w:t>
            </w:r>
          </w:p>
          <w:p w14:paraId="7634B785"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2621" w:type="dxa"/>
            <w:vAlign w:val="center"/>
          </w:tcPr>
          <w:p w14:paraId="5F7163D3"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b/>
                <w:bCs/>
              </w:rPr>
            </w:pPr>
            <w:r w:rsidRPr="0048354B">
              <w:rPr>
                <w:rStyle w:val="a"/>
                <w:rFonts w:ascii="Arial" w:hAnsi="Arial"/>
              </w:rPr>
              <w:t>Taux de majoration pour cause d’installation d’un système d’extinction automatique à eau (pulvérisation d’eau</w:t>
            </w:r>
            <w:r w:rsidRPr="0048354B">
              <w:rPr>
                <w:sz w:val="22"/>
              </w:rPr>
              <w:t xml:space="preserve">) </w:t>
            </w:r>
            <w:r w:rsidRPr="0048354B">
              <w:rPr>
                <w:rStyle w:val="a"/>
                <w:rFonts w:ascii="Arial" w:hAnsi="Arial"/>
              </w:rPr>
              <w:t xml:space="preserve"> (*)</w:t>
            </w:r>
          </w:p>
        </w:tc>
      </w:tr>
      <w:tr w:rsidR="0024317D" w:rsidRPr="0048354B" w14:paraId="6FBB4A50" w14:textId="77777777">
        <w:trPr>
          <w:trHeight w:val="454"/>
        </w:trPr>
        <w:tc>
          <w:tcPr>
            <w:tcW w:w="1843" w:type="dxa"/>
            <w:vAlign w:val="center"/>
          </w:tcPr>
          <w:p w14:paraId="171E077C"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Ζ</w:t>
            </w:r>
            <w:r w:rsidRPr="0048354B">
              <w:rPr>
                <w:rStyle w:val="a"/>
                <w:rFonts w:ascii="Arial" w:hAnsi="Arial"/>
                <w:vertAlign w:val="subscript"/>
              </w:rPr>
              <w:t>1</w:t>
            </w:r>
          </w:p>
        </w:tc>
        <w:tc>
          <w:tcPr>
            <w:tcW w:w="1418" w:type="dxa"/>
            <w:vAlign w:val="center"/>
          </w:tcPr>
          <w:p w14:paraId="7611CDAD" w14:textId="77777777" w:rsidR="0024317D" w:rsidRPr="0048354B" w:rsidRDefault="0024317D" w:rsidP="00BA5EF6">
            <w:pPr>
              <w:jc w:val="center"/>
              <w:rPr>
                <w:color w:val="000000"/>
              </w:rPr>
            </w:pPr>
            <w:r w:rsidRPr="0048354B">
              <w:rPr>
                <w:color w:val="000000"/>
                <w:sz w:val="22"/>
              </w:rPr>
              <w:t>60 000</w:t>
            </w:r>
          </w:p>
        </w:tc>
        <w:tc>
          <w:tcPr>
            <w:tcW w:w="1559" w:type="dxa"/>
            <w:vAlign w:val="center"/>
          </w:tcPr>
          <w:p w14:paraId="240C5771" w14:textId="77777777" w:rsidR="0024317D" w:rsidRPr="0048354B" w:rsidRDefault="0024317D" w:rsidP="00BA5EF6">
            <w:pPr>
              <w:jc w:val="center"/>
              <w:rPr>
                <w:color w:val="000000"/>
              </w:rPr>
            </w:pPr>
            <w:r w:rsidRPr="0048354B">
              <w:rPr>
                <w:color w:val="000000"/>
                <w:sz w:val="22"/>
              </w:rPr>
              <w:t>18 000</w:t>
            </w:r>
          </w:p>
        </w:tc>
        <w:tc>
          <w:tcPr>
            <w:tcW w:w="1276" w:type="dxa"/>
            <w:vAlign w:val="center"/>
          </w:tcPr>
          <w:p w14:paraId="08834B9E" w14:textId="77777777" w:rsidR="0024317D" w:rsidRPr="0048354B" w:rsidRDefault="0024317D" w:rsidP="00BA5EF6">
            <w:pPr>
              <w:jc w:val="center"/>
              <w:rPr>
                <w:color w:val="000000"/>
              </w:rPr>
            </w:pPr>
            <w:r w:rsidRPr="0048354B">
              <w:rPr>
                <w:color w:val="000000"/>
                <w:sz w:val="22"/>
              </w:rPr>
              <w:t>8 000</w:t>
            </w:r>
          </w:p>
        </w:tc>
        <w:tc>
          <w:tcPr>
            <w:tcW w:w="2621" w:type="dxa"/>
            <w:vAlign w:val="center"/>
          </w:tcPr>
          <w:p w14:paraId="2FF89D67"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rPr>
            </w:pPr>
            <w:r w:rsidRPr="0048354B">
              <w:rPr>
                <w:rStyle w:val="a"/>
                <w:rFonts w:ascii="Arial" w:hAnsi="Arial"/>
              </w:rPr>
              <w:t>2</w:t>
            </w:r>
          </w:p>
        </w:tc>
      </w:tr>
      <w:tr w:rsidR="0024317D" w:rsidRPr="0048354B" w14:paraId="28F27086" w14:textId="77777777">
        <w:trPr>
          <w:trHeight w:val="454"/>
        </w:trPr>
        <w:tc>
          <w:tcPr>
            <w:tcW w:w="1843" w:type="dxa"/>
            <w:vAlign w:val="center"/>
          </w:tcPr>
          <w:p w14:paraId="7F1ECD5A"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Ζ</w:t>
            </w:r>
            <w:r w:rsidRPr="0048354B">
              <w:rPr>
                <w:rStyle w:val="a"/>
                <w:rFonts w:ascii="Arial" w:hAnsi="Arial"/>
                <w:vertAlign w:val="subscript"/>
              </w:rPr>
              <w:t>2</w:t>
            </w:r>
          </w:p>
        </w:tc>
        <w:tc>
          <w:tcPr>
            <w:tcW w:w="1418" w:type="dxa"/>
            <w:vAlign w:val="center"/>
          </w:tcPr>
          <w:p w14:paraId="5BB90448" w14:textId="77777777" w:rsidR="0024317D" w:rsidRPr="0048354B" w:rsidRDefault="0024317D" w:rsidP="00BA5EF6">
            <w:pPr>
              <w:jc w:val="center"/>
              <w:rPr>
                <w:color w:val="000000"/>
              </w:rPr>
            </w:pPr>
            <w:r w:rsidRPr="0048354B">
              <w:rPr>
                <w:color w:val="000000"/>
                <w:sz w:val="22"/>
              </w:rPr>
              <w:t>30 000</w:t>
            </w:r>
          </w:p>
        </w:tc>
        <w:tc>
          <w:tcPr>
            <w:tcW w:w="1559" w:type="dxa"/>
            <w:vAlign w:val="center"/>
          </w:tcPr>
          <w:p w14:paraId="63E63178" w14:textId="77777777" w:rsidR="0024317D" w:rsidRPr="0048354B" w:rsidRDefault="0024317D" w:rsidP="00BA5EF6">
            <w:pPr>
              <w:jc w:val="center"/>
              <w:rPr>
                <w:color w:val="000000"/>
              </w:rPr>
            </w:pPr>
            <w:r w:rsidRPr="0048354B">
              <w:rPr>
                <w:color w:val="000000"/>
                <w:sz w:val="22"/>
              </w:rPr>
              <w:t>12 000</w:t>
            </w:r>
          </w:p>
        </w:tc>
        <w:tc>
          <w:tcPr>
            <w:tcW w:w="1276" w:type="dxa"/>
            <w:vAlign w:val="center"/>
          </w:tcPr>
          <w:p w14:paraId="1104B757" w14:textId="77777777" w:rsidR="0024317D" w:rsidRPr="0048354B" w:rsidRDefault="0024317D" w:rsidP="00BA5EF6">
            <w:pPr>
              <w:jc w:val="center"/>
              <w:rPr>
                <w:color w:val="000000"/>
              </w:rPr>
            </w:pPr>
            <w:r w:rsidRPr="0048354B">
              <w:rPr>
                <w:color w:val="000000"/>
                <w:sz w:val="22"/>
              </w:rPr>
              <w:t>5 000</w:t>
            </w:r>
          </w:p>
        </w:tc>
        <w:tc>
          <w:tcPr>
            <w:tcW w:w="2621" w:type="dxa"/>
            <w:vAlign w:val="center"/>
          </w:tcPr>
          <w:p w14:paraId="7CFA49E9"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rPr>
            </w:pPr>
            <w:r w:rsidRPr="0048354B">
              <w:rPr>
                <w:rStyle w:val="a"/>
                <w:rFonts w:ascii="Arial" w:hAnsi="Arial"/>
              </w:rPr>
              <w:t>2</w:t>
            </w:r>
          </w:p>
        </w:tc>
      </w:tr>
      <w:tr w:rsidR="0024317D" w:rsidRPr="0048354B" w14:paraId="0870A63D" w14:textId="77777777">
        <w:trPr>
          <w:trHeight w:val="454"/>
        </w:trPr>
        <w:tc>
          <w:tcPr>
            <w:tcW w:w="1843" w:type="dxa"/>
            <w:vAlign w:val="center"/>
          </w:tcPr>
          <w:p w14:paraId="77D38856"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Ζ</w:t>
            </w:r>
            <w:r w:rsidRPr="0048354B">
              <w:rPr>
                <w:rStyle w:val="a"/>
                <w:rFonts w:ascii="Arial" w:hAnsi="Arial"/>
                <w:vertAlign w:val="subscript"/>
              </w:rPr>
              <w:t>3</w:t>
            </w:r>
          </w:p>
        </w:tc>
        <w:tc>
          <w:tcPr>
            <w:tcW w:w="1418" w:type="dxa"/>
            <w:vAlign w:val="center"/>
          </w:tcPr>
          <w:p w14:paraId="09224C46" w14:textId="77777777" w:rsidR="0024317D" w:rsidRPr="0048354B" w:rsidRDefault="0024317D" w:rsidP="00BA5EF6">
            <w:pPr>
              <w:jc w:val="center"/>
              <w:rPr>
                <w:color w:val="000000"/>
              </w:rPr>
            </w:pPr>
            <w:r w:rsidRPr="0048354B">
              <w:rPr>
                <w:color w:val="000000"/>
                <w:sz w:val="22"/>
              </w:rPr>
              <w:t>24 000</w:t>
            </w:r>
          </w:p>
        </w:tc>
        <w:tc>
          <w:tcPr>
            <w:tcW w:w="1559" w:type="dxa"/>
            <w:vAlign w:val="center"/>
          </w:tcPr>
          <w:p w14:paraId="03D4C4D1" w14:textId="77777777" w:rsidR="0024317D" w:rsidRPr="0048354B" w:rsidRDefault="0024317D" w:rsidP="00BA5EF6">
            <w:pPr>
              <w:jc w:val="center"/>
              <w:rPr>
                <w:color w:val="000000"/>
              </w:rPr>
            </w:pPr>
            <w:r w:rsidRPr="0048354B">
              <w:rPr>
                <w:color w:val="000000"/>
                <w:sz w:val="22"/>
              </w:rPr>
              <w:t>9 000</w:t>
            </w:r>
          </w:p>
        </w:tc>
        <w:tc>
          <w:tcPr>
            <w:tcW w:w="1276" w:type="dxa"/>
            <w:vAlign w:val="center"/>
          </w:tcPr>
          <w:p w14:paraId="148F3FEC" w14:textId="77777777" w:rsidR="0024317D" w:rsidRPr="0048354B" w:rsidRDefault="0024317D" w:rsidP="00BA5EF6">
            <w:pPr>
              <w:jc w:val="center"/>
              <w:rPr>
                <w:color w:val="000000"/>
              </w:rPr>
            </w:pPr>
            <w:r w:rsidRPr="0048354B">
              <w:rPr>
                <w:color w:val="000000"/>
                <w:sz w:val="22"/>
              </w:rPr>
              <w:t>4 000</w:t>
            </w:r>
          </w:p>
        </w:tc>
        <w:tc>
          <w:tcPr>
            <w:tcW w:w="2621" w:type="dxa"/>
            <w:vAlign w:val="center"/>
          </w:tcPr>
          <w:p w14:paraId="56940AD6"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rPr>
            </w:pPr>
            <w:r w:rsidRPr="0048354B">
              <w:rPr>
                <w:rStyle w:val="a"/>
                <w:rFonts w:ascii="Arial" w:hAnsi="Arial"/>
              </w:rPr>
              <w:t>2</w:t>
            </w:r>
          </w:p>
        </w:tc>
      </w:tr>
    </w:tbl>
    <w:p w14:paraId="64A6144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i/>
          <w:iCs/>
          <w:sz w:val="18"/>
          <w:szCs w:val="18"/>
        </w:rPr>
      </w:pPr>
      <w:r w:rsidRPr="0048354B">
        <w:rPr>
          <w:rStyle w:val="a"/>
          <w:rFonts w:ascii="Arial" w:hAnsi="Arial"/>
          <w:i/>
          <w:sz w:val="18"/>
        </w:rPr>
        <w:t xml:space="preserve">* Taux de majoration du volume en cas </w:t>
      </w:r>
      <w:r w:rsidRPr="0048354B">
        <w:rPr>
          <w:i/>
          <w:sz w:val="18"/>
        </w:rPr>
        <w:t xml:space="preserve">d’installation d’un système d’extinction automatique à eau (pulvérisation d’eau) </w:t>
      </w:r>
      <w:r w:rsidRPr="0048354B">
        <w:rPr>
          <w:rStyle w:val="a"/>
          <w:rFonts w:ascii="Arial" w:hAnsi="Arial"/>
          <w:i/>
          <w:sz w:val="18"/>
        </w:rPr>
        <w:t>dans le compartiment d’incendie.</w:t>
      </w:r>
    </w:p>
    <w:p w14:paraId="5263CDE4"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p>
    <w:p w14:paraId="59DE7A38" w14:textId="77777777" w:rsidR="0024317D" w:rsidRPr="0048354B" w:rsidRDefault="0024317D" w:rsidP="0057350B">
      <w:pPr>
        <w:rPr>
          <w:sz w:val="22"/>
          <w:szCs w:val="22"/>
        </w:rPr>
      </w:pPr>
      <w:r w:rsidRPr="0048354B">
        <w:rPr>
          <w:rStyle w:val="a"/>
          <w:rFonts w:ascii="Arial" w:hAnsi="Arial"/>
        </w:rPr>
        <w:t>Exceptionnellement, pour le compartimentage des locaux</w:t>
      </w:r>
      <w:r w:rsidRPr="0048354B">
        <w:rPr>
          <w:rStyle w:val="CommentTextChar"/>
        </w:rPr>
        <w:t xml:space="preserve"> </w:t>
      </w:r>
      <w:r w:rsidRPr="0048354B">
        <w:rPr>
          <w:rStyle w:val="a"/>
          <w:rFonts w:ascii="Arial" w:hAnsi="Arial"/>
        </w:rPr>
        <w:t>à usage principal industriel - artisanal des catégories Ζ1 ou Ζ2, il est possible que pour jusqu’à 25 % de la surface requise de compartimentage, au lieu d’éléments de construction fixes, on utilise des fermetures ou des rideaux résistants au feu, d’une étanchéité et d’une capacité d’isolation thermique équivalentes, reliés à un système de détection incendie, qui se ferment en moins d’une (1) minute. Les éléments en question ne doivent pas influencer la conception des voies d’évacuation et de plus ils doivent disposer d’une source d’énergie électrique de réserve</w:t>
      </w:r>
      <w:r w:rsidRPr="0048354B">
        <w:t>.</w:t>
      </w:r>
      <w:r w:rsidRPr="0048354B">
        <w:rPr>
          <w:sz w:val="22"/>
        </w:rPr>
        <w:t xml:space="preserve"> </w:t>
      </w:r>
    </w:p>
    <w:p w14:paraId="4703A0B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713A702A" w14:textId="77777777" w:rsidR="0024317D" w:rsidRPr="0048354B"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Éclairage, signalisation de sécurité et plans d’évacuation.</w:t>
      </w:r>
    </w:p>
    <w:p w14:paraId="69EDDE9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6582017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b/>
          <w:bCs/>
          <w:sz w:val="24"/>
          <w:szCs w:val="24"/>
        </w:rPr>
      </w:pPr>
      <w:r w:rsidRPr="0048354B">
        <w:rPr>
          <w:rStyle w:val="a"/>
          <w:rFonts w:ascii="Arial" w:hAnsi="Arial"/>
        </w:rPr>
        <w:t xml:space="preserve">L’installation d’un éclairage de sécurité pour les voies d’évacuation et les issues de secours est obligatoire. </w:t>
      </w:r>
    </w:p>
    <w:p w14:paraId="477F9A5C"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Un éclairage de sécurité est obligatoirement installé dans les voies d’évacuation jusqu’à l’issue de secours finale, lorsque l’industrie - l’artisanat se trouvent à l’étage.</w:t>
      </w:r>
    </w:p>
    <w:p w14:paraId="05518AA0"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La signalisation de sécurité des voies d’évacuation, des issues de secours et du matériel/équipement de lutte contre l’incendie est obligatoire.</w:t>
      </w:r>
    </w:p>
    <w:p w14:paraId="243FCF61"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L’affichage des plans d’évacuation est obligatoire dans les industries à trois (3) étages ou plus, ainsi que dans les industries dont l’effectif théorique total est supérieur à 50 personnes.</w:t>
      </w:r>
    </w:p>
    <w:p w14:paraId="3F037901" w14:textId="77777777" w:rsidR="0024317D" w:rsidRPr="0048354B" w:rsidRDefault="0024317D" w:rsidP="0057350B">
      <w:pPr>
        <w:tabs>
          <w:tab w:val="left" w:pos="284"/>
          <w:tab w:val="left" w:pos="1134"/>
          <w:tab w:val="left" w:pos="1560"/>
        </w:tabs>
        <w:rPr>
          <w:rStyle w:val="a"/>
          <w:b/>
          <w:bCs/>
        </w:rPr>
      </w:pPr>
    </w:p>
    <w:p w14:paraId="0346011F" w14:textId="77777777" w:rsidR="0024317D" w:rsidRPr="0048354B" w:rsidRDefault="0024317D" w:rsidP="00E41BEC">
      <w:pPr>
        <w:pStyle w:val="ListParagraph"/>
        <w:numPr>
          <w:ilvl w:val="0"/>
          <w:numId w:val="59"/>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Moyens actifs de protection incendie. </w:t>
      </w:r>
    </w:p>
    <w:p w14:paraId="2FA5A90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color w:val="76923C"/>
        </w:rPr>
      </w:pPr>
    </w:p>
    <w:p w14:paraId="01513B53" w14:textId="77777777" w:rsidR="0024317D" w:rsidRPr="0048354B" w:rsidRDefault="0024317D" w:rsidP="00E41BEC">
      <w:pPr>
        <w:pStyle w:val="ListParagraph"/>
        <w:numPr>
          <w:ilvl w:val="0"/>
          <w:numId w:val="39"/>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245D8CDC"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 xml:space="preserve">L’installation d’un (1) extincteur est obligatoire pour chaque tranche de 250, 200 et 150 m² de surface brute dans les industries - artisanats de catégories Ζ1, Ζ2 et Ζ3 respectivement. </w:t>
      </w:r>
    </w:p>
    <w:p w14:paraId="33F1A61F" w14:textId="77777777" w:rsidR="0024317D" w:rsidRPr="0048354B" w:rsidRDefault="0024317D" w:rsidP="0057350B">
      <w:pPr>
        <w:rPr>
          <w:sz w:val="22"/>
          <w:szCs w:val="22"/>
          <w:u w:val="single"/>
        </w:rPr>
      </w:pPr>
    </w:p>
    <w:p w14:paraId="587EBC34" w14:textId="77777777" w:rsidR="0024317D" w:rsidRPr="0048354B" w:rsidRDefault="0024317D" w:rsidP="00E41BEC">
      <w:pPr>
        <w:pStyle w:val="ListParagraph"/>
        <w:numPr>
          <w:ilvl w:val="0"/>
          <w:numId w:val="39"/>
        </w:numPr>
        <w:rPr>
          <w:b/>
          <w:bCs/>
          <w:i/>
          <w:iCs/>
          <w:sz w:val="22"/>
          <w:szCs w:val="22"/>
          <w:u w:val="single"/>
        </w:rPr>
      </w:pPr>
      <w:r w:rsidRPr="0048354B">
        <w:rPr>
          <w:b/>
          <w:i/>
          <w:sz w:val="22"/>
          <w:u w:val="single"/>
        </w:rPr>
        <w:t>Système d’alarme manuel</w:t>
      </w:r>
    </w:p>
    <w:p w14:paraId="1106FD49" w14:textId="77777777" w:rsidR="0024317D" w:rsidRPr="0048354B" w:rsidRDefault="0024317D" w:rsidP="0057350B">
      <w:pPr>
        <w:rPr>
          <w:rStyle w:val="a"/>
          <w:rFonts w:ascii="Arial" w:hAnsi="Arial" w:cs="Arial"/>
        </w:rPr>
      </w:pPr>
      <w:r w:rsidRPr="0048354B">
        <w:rPr>
          <w:rStyle w:val="a"/>
          <w:rFonts w:ascii="Arial" w:hAnsi="Arial"/>
        </w:rPr>
        <w:t>Un système d’alarme manuel est obligatoire dans les cas ci-dessous:</w:t>
      </w:r>
    </w:p>
    <w:p w14:paraId="542F81FB" w14:textId="77777777" w:rsidR="0024317D" w:rsidRPr="0048354B" w:rsidRDefault="0024317D" w:rsidP="0057350B">
      <w:pPr>
        <w:rPr>
          <w:rStyle w:val="a"/>
          <w:rFonts w:ascii="Arial" w:hAnsi="Arial" w:cs="Arial"/>
        </w:rPr>
      </w:pPr>
      <w:r w:rsidRPr="0048354B">
        <w:rPr>
          <w:rStyle w:val="a"/>
          <w:rFonts w:ascii="Arial" w:hAnsi="Arial"/>
        </w:rPr>
        <w:t xml:space="preserve">a. dans les bâtiments industriels - artisanaux à plusieurs étages, d’une superficie par étage supérieure à 1 000 m², </w:t>
      </w:r>
    </w:p>
    <w:p w14:paraId="3D9A5752" w14:textId="77777777" w:rsidR="0024317D" w:rsidRPr="0048354B" w:rsidRDefault="0024317D" w:rsidP="0057350B">
      <w:pPr>
        <w:rPr>
          <w:rStyle w:val="a"/>
          <w:rFonts w:ascii="Arial" w:hAnsi="Arial" w:cs="Arial"/>
        </w:rPr>
      </w:pPr>
      <w:r w:rsidRPr="0048354B">
        <w:rPr>
          <w:rStyle w:val="a"/>
          <w:rFonts w:ascii="Arial" w:hAnsi="Arial"/>
        </w:rPr>
        <w:t>b. dans les industries - artisanats dont la surface totale couverte est supérieure à 2 500 m².</w:t>
      </w:r>
    </w:p>
    <w:p w14:paraId="6514B629" w14:textId="77777777" w:rsidR="0024317D" w:rsidRPr="0048354B" w:rsidRDefault="0024317D" w:rsidP="008427FE">
      <w:pPr>
        <w:rPr>
          <w:rStyle w:val="a"/>
          <w:rFonts w:ascii="Arial" w:hAnsi="Arial" w:cs="Arial"/>
        </w:rPr>
      </w:pPr>
      <w:r w:rsidRPr="0048354B">
        <w:rPr>
          <w:rStyle w:val="a"/>
          <w:rFonts w:ascii="Arial" w:hAnsi="Arial"/>
        </w:rPr>
        <w:t>Le système doit émettre un signal vers</w:t>
      </w:r>
      <w:r w:rsidRPr="0048354B">
        <w:rPr>
          <w:sz w:val="22"/>
        </w:rPr>
        <w:t xml:space="preserve"> un local où se tient en permanence une personne de service</w:t>
      </w:r>
      <w:r w:rsidRPr="0048354B">
        <w:rPr>
          <w:rStyle w:val="a"/>
          <w:rFonts w:ascii="Arial" w:hAnsi="Arial"/>
        </w:rPr>
        <w:t>.</w:t>
      </w:r>
    </w:p>
    <w:p w14:paraId="669D26C6" w14:textId="77777777" w:rsidR="0024317D" w:rsidRPr="0048354B" w:rsidRDefault="0024317D" w:rsidP="0057350B">
      <w:pPr>
        <w:rPr>
          <w:rStyle w:val="a"/>
          <w:rFonts w:ascii="Arial" w:hAnsi="Arial" w:cs="Arial"/>
        </w:rPr>
      </w:pPr>
    </w:p>
    <w:p w14:paraId="35E558A4" w14:textId="77777777" w:rsidR="0024317D" w:rsidRPr="0048354B" w:rsidRDefault="0024317D" w:rsidP="00E41BEC">
      <w:pPr>
        <w:pStyle w:val="ListParagraph"/>
        <w:numPr>
          <w:ilvl w:val="0"/>
          <w:numId w:val="39"/>
        </w:numPr>
        <w:rPr>
          <w:b/>
          <w:bCs/>
          <w:i/>
          <w:iCs/>
          <w:sz w:val="22"/>
          <w:szCs w:val="22"/>
          <w:u w:val="single"/>
        </w:rPr>
      </w:pPr>
      <w:r w:rsidRPr="0048354B">
        <w:rPr>
          <w:b/>
          <w:i/>
          <w:sz w:val="22"/>
          <w:u w:val="single"/>
        </w:rPr>
        <w:t>Détection incendie</w:t>
      </w:r>
    </w:p>
    <w:p w14:paraId="3A8655D5" w14:textId="77777777" w:rsidR="0024317D" w:rsidRPr="0048354B" w:rsidRDefault="0024317D" w:rsidP="0057350B">
      <w:pPr>
        <w:tabs>
          <w:tab w:val="left" w:pos="284"/>
          <w:tab w:val="left" w:pos="1134"/>
          <w:tab w:val="left" w:pos="1560"/>
        </w:tabs>
        <w:jc w:val="left"/>
        <w:rPr>
          <w:rStyle w:val="a"/>
          <w:rFonts w:ascii="Arial" w:hAnsi="Arial" w:cs="Arial"/>
        </w:rPr>
      </w:pPr>
      <w:r w:rsidRPr="0048354B">
        <w:rPr>
          <w:rStyle w:val="a"/>
          <w:rFonts w:ascii="Arial" w:hAnsi="Arial"/>
        </w:rPr>
        <w:t>Un système automatique de détection incendie est obligatoire dans les cas ci-dessous:</w:t>
      </w:r>
    </w:p>
    <w:p w14:paraId="4E97A671" w14:textId="77777777" w:rsidR="0024317D" w:rsidRPr="0048354B" w:rsidRDefault="0024317D" w:rsidP="0057350B">
      <w:pPr>
        <w:tabs>
          <w:tab w:val="left" w:pos="284"/>
          <w:tab w:val="left" w:pos="1134"/>
          <w:tab w:val="left" w:pos="1560"/>
        </w:tabs>
        <w:jc w:val="left"/>
        <w:rPr>
          <w:rStyle w:val="a"/>
          <w:rFonts w:ascii="Arial" w:hAnsi="Arial" w:cs="Arial"/>
        </w:rPr>
      </w:pPr>
      <w:r w:rsidRPr="0048354B">
        <w:rPr>
          <w:rStyle w:val="a"/>
          <w:rFonts w:ascii="Arial" w:hAnsi="Arial"/>
        </w:rPr>
        <w:t>a) dans toutes les industries - artisanats de catégorie Ζ3,</w:t>
      </w:r>
    </w:p>
    <w:p w14:paraId="2AD923A1" w14:textId="77777777" w:rsidR="0024317D" w:rsidRPr="0048354B" w:rsidRDefault="0024317D" w:rsidP="0057350B">
      <w:pPr>
        <w:tabs>
          <w:tab w:val="left" w:pos="284"/>
          <w:tab w:val="left" w:pos="1134"/>
          <w:tab w:val="left" w:pos="1560"/>
        </w:tabs>
        <w:jc w:val="left"/>
        <w:rPr>
          <w:rStyle w:val="a"/>
          <w:rFonts w:ascii="Arial" w:hAnsi="Arial" w:cs="Arial"/>
        </w:rPr>
      </w:pPr>
      <w:r w:rsidRPr="0048354B">
        <w:rPr>
          <w:rStyle w:val="a"/>
          <w:rFonts w:ascii="Arial" w:hAnsi="Arial"/>
        </w:rPr>
        <w:t>b) dans toutes les industries - artisanats de catégorie Ζ2 dont la surface totale couverte est supérieure à 2 000 m².</w:t>
      </w:r>
    </w:p>
    <w:p w14:paraId="6738A483" w14:textId="77777777" w:rsidR="0024317D" w:rsidRPr="0048354B" w:rsidRDefault="0024317D" w:rsidP="0057350B">
      <w:pPr>
        <w:rPr>
          <w:rStyle w:val="a"/>
          <w:rFonts w:ascii="Arial" w:hAnsi="Arial" w:cs="Arial"/>
        </w:rPr>
      </w:pPr>
    </w:p>
    <w:p w14:paraId="030C2B4E" w14:textId="77777777" w:rsidR="0024317D" w:rsidRPr="0048354B" w:rsidRDefault="0024317D" w:rsidP="00E41BEC">
      <w:pPr>
        <w:pStyle w:val="ListParagraph"/>
        <w:numPr>
          <w:ilvl w:val="0"/>
          <w:numId w:val="39"/>
        </w:numPr>
        <w:rPr>
          <w:b/>
          <w:bCs/>
          <w:i/>
          <w:iCs/>
          <w:sz w:val="22"/>
          <w:szCs w:val="22"/>
          <w:u w:val="single"/>
        </w:rPr>
      </w:pPr>
      <w:r w:rsidRPr="0048354B">
        <w:rPr>
          <w:b/>
          <w:i/>
          <w:sz w:val="22"/>
          <w:u w:val="single"/>
        </w:rPr>
        <w:lastRenderedPageBreak/>
        <w:t xml:space="preserve">Réseau d’eau anti-incendie fixe - simple réseau d’eau anti-incendie </w:t>
      </w:r>
    </w:p>
    <w:p w14:paraId="04E61087" w14:textId="77777777" w:rsidR="0024317D" w:rsidRPr="0048354B" w:rsidRDefault="0024317D" w:rsidP="0057350B">
      <w:pPr>
        <w:jc w:val="left"/>
        <w:rPr>
          <w:rStyle w:val="a"/>
          <w:rFonts w:ascii="Arial" w:hAnsi="Arial" w:cs="Arial"/>
        </w:rPr>
      </w:pPr>
      <w:r w:rsidRPr="0048354B">
        <w:rPr>
          <w:rStyle w:val="a"/>
          <w:rFonts w:ascii="Arial" w:hAnsi="Arial"/>
        </w:rPr>
        <w:t>Un réseau d’eau anti-incendie fixe est obligatoire dans les cas suivants:</w:t>
      </w:r>
    </w:p>
    <w:p w14:paraId="0914BF93"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a. dans les industries - artisanats dont la surface totale est d’au moins 2 500 m²,</w:t>
      </w:r>
    </w:p>
    <w:p w14:paraId="7C061B2B"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b. dans les industries - artisanats de catégorie Z3 dont la surface totale couverte est d’au moins 1 000 m²</w:t>
      </w:r>
    </w:p>
    <w:p w14:paraId="114D3B16"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c. dans les bâtiments à plusieurs étages où l’usage industriel - artisanal s’étend sur plus de trois (3) étages et dont la superficie d’un étage au moins est supérieure à 1 000 m².</w:t>
      </w:r>
    </w:p>
    <w:p w14:paraId="5AE06E51" w14:textId="77777777" w:rsidR="0024317D" w:rsidRPr="0048354B" w:rsidRDefault="0024317D" w:rsidP="0057350B">
      <w:pPr>
        <w:rPr>
          <w:sz w:val="22"/>
          <w:szCs w:val="22"/>
        </w:rPr>
      </w:pPr>
      <w:r w:rsidRPr="0048354B">
        <w:rPr>
          <w:rStyle w:val="a"/>
          <w:rFonts w:ascii="Arial" w:hAnsi="Arial"/>
        </w:rPr>
        <w:t>Les industries - artisanats qui ne sont pas soumis à l’obligation d’installation d’un réseau d’eau anti-incendie fixe doivent disposer d’un simple réseau d’eau anti-incendie.</w:t>
      </w:r>
    </w:p>
    <w:p w14:paraId="6EF50386" w14:textId="77777777" w:rsidR="0024317D" w:rsidRPr="0048354B" w:rsidRDefault="0024317D" w:rsidP="0057350B">
      <w:pPr>
        <w:pStyle w:val="ListParagraph"/>
        <w:rPr>
          <w:sz w:val="22"/>
          <w:szCs w:val="22"/>
          <w:u w:val="single"/>
        </w:rPr>
      </w:pPr>
    </w:p>
    <w:p w14:paraId="48950D50" w14:textId="77777777" w:rsidR="0024317D" w:rsidRPr="0048354B" w:rsidRDefault="0024317D" w:rsidP="00E41BEC">
      <w:pPr>
        <w:pStyle w:val="ListParagraph"/>
        <w:numPr>
          <w:ilvl w:val="0"/>
          <w:numId w:val="39"/>
        </w:numPr>
        <w:rPr>
          <w:b/>
          <w:bCs/>
          <w:i/>
          <w:iCs/>
          <w:sz w:val="22"/>
          <w:szCs w:val="22"/>
          <w:u w:val="single"/>
        </w:rPr>
      </w:pPr>
      <w:r w:rsidRPr="0048354B">
        <w:rPr>
          <w:b/>
          <w:i/>
          <w:sz w:val="22"/>
          <w:u w:val="single"/>
        </w:rPr>
        <w:t>Systèmes automatiques d’extinction d’incendie</w:t>
      </w:r>
    </w:p>
    <w:p w14:paraId="192C839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1"/>
          <w:rFonts w:ascii="Arial" w:hAnsi="Arial"/>
          <w:b w:val="0"/>
          <w:i w:val="0"/>
        </w:rPr>
        <w:t>Un système d’extinction automatique à eau, ou utilisant un autre agent d’extinction approprié selon le cas</w:t>
      </w:r>
      <w:r w:rsidRPr="0048354B">
        <w:rPr>
          <w:rStyle w:val="a"/>
          <w:rFonts w:ascii="Arial" w:hAnsi="Arial"/>
        </w:rPr>
        <w:t>, est obligatoire dans toutes les industries - artisanats de catégorie Ζ3 dont la surface totale est supérieure à 2 000 m².</w:t>
      </w:r>
    </w:p>
    <w:p w14:paraId="5BC1F7CC"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3B4C3E2D"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p>
    <w:p w14:paraId="76FA21DB" w14:textId="77777777" w:rsidR="0024317D" w:rsidRPr="0048354B" w:rsidRDefault="0024317D" w:rsidP="0057350B">
      <w:pPr>
        <w:rPr>
          <w:sz w:val="22"/>
          <w:szCs w:val="22"/>
        </w:rPr>
      </w:pPr>
    </w:p>
    <w:p w14:paraId="74F1C2C5" w14:textId="77777777" w:rsidR="0024317D" w:rsidRPr="0048354B" w:rsidRDefault="0024317D" w:rsidP="0057350B">
      <w:pPr>
        <w:rPr>
          <w:sz w:val="22"/>
          <w:szCs w:val="22"/>
        </w:rPr>
      </w:pPr>
    </w:p>
    <w:p w14:paraId="79C9F547" w14:textId="77777777" w:rsidR="0024317D" w:rsidRPr="0048354B" w:rsidRDefault="0024317D" w:rsidP="00A9799D">
      <w:pPr>
        <w:tabs>
          <w:tab w:val="clear" w:pos="426"/>
          <w:tab w:val="clear" w:pos="568"/>
          <w:tab w:val="clear" w:pos="710"/>
        </w:tabs>
        <w:overflowPunct/>
        <w:autoSpaceDE/>
        <w:autoSpaceDN/>
        <w:adjustRightInd/>
        <w:spacing w:after="200" w:line="276" w:lineRule="auto"/>
        <w:jc w:val="left"/>
        <w:textAlignment w:val="auto"/>
      </w:pPr>
      <w:r w:rsidRPr="0048354B">
        <w:br w:type="page"/>
      </w:r>
      <w:r w:rsidRPr="0048354B">
        <w:rPr>
          <w:b/>
          <w:i/>
          <w:sz w:val="26"/>
        </w:rPr>
        <w:lastRenderedPageBreak/>
        <w:t>Article 10: Stockage</w:t>
      </w:r>
    </w:p>
    <w:p w14:paraId="53D38C6B" w14:textId="77777777" w:rsidR="0024317D" w:rsidRPr="0048354B" w:rsidRDefault="0024317D" w:rsidP="00E41BEC">
      <w:pPr>
        <w:pStyle w:val="ListParagraph"/>
        <w:numPr>
          <w:ilvl w:val="0"/>
          <w:numId w:val="60"/>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75BEC6CD"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2DD8FD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Cette catégorie comprend les bâtiments ou parties de bâtiments utilisés pour le stockage de biens, la garde d’objets ou l’hébergement des animaux, tels que les entrepôts commerciaux, les centres de stockage et de distribution (centres logistiques), les entrepôts agricoles, etc. </w:t>
      </w:r>
    </w:p>
    <w:p w14:paraId="78E3541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entrepôts sont classés en trois (3) sous-catégories en fonction de leur degré de dangerosité en matière de départ d’incendie, en conformité avec l’annexe de l’arrêté ministériel conjoint ΚΥΑ 1589/ 104/ 2006 (Β΄ 90), tel qu’il est en vigueur:</w:t>
      </w:r>
    </w:p>
    <w:p w14:paraId="441EBAC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9F0EB1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b/>
        </w:rPr>
        <w:t>Ζ1</w:t>
      </w:r>
      <w:r w:rsidRPr="0048354B">
        <w:rPr>
          <w:rStyle w:val="a"/>
          <w:rFonts w:ascii="Arial" w:hAnsi="Arial"/>
        </w:rPr>
        <w:t>:</w:t>
      </w:r>
      <w:r w:rsidRPr="0048354B">
        <w:rPr>
          <w:rStyle w:val="a"/>
          <w:rFonts w:ascii="Arial" w:hAnsi="Arial"/>
          <w:b/>
        </w:rPr>
        <w:t xml:space="preserve"> </w:t>
      </w:r>
      <w:r w:rsidRPr="0048354B">
        <w:rPr>
          <w:rStyle w:val="a"/>
          <w:rFonts w:ascii="Arial" w:hAnsi="Arial"/>
        </w:rPr>
        <w:t>risque faible (Ο, Aα, Bα, Cα, D)</w:t>
      </w:r>
    </w:p>
    <w:p w14:paraId="5A76C58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b/>
        </w:rPr>
        <w:t>Ζ2</w:t>
      </w:r>
      <w:r w:rsidRPr="0048354B">
        <w:rPr>
          <w:rStyle w:val="a"/>
          <w:rFonts w:ascii="Arial" w:hAnsi="Arial"/>
        </w:rPr>
        <w:t>: risque moyen (Aβ, Bβ, Cβ)</w:t>
      </w:r>
    </w:p>
    <w:p w14:paraId="19851B3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b/>
        </w:rPr>
        <w:t>Ζ3</w:t>
      </w:r>
      <w:r w:rsidRPr="0048354B">
        <w:rPr>
          <w:rStyle w:val="a"/>
          <w:rFonts w:ascii="Arial" w:hAnsi="Arial"/>
        </w:rPr>
        <w:t>: risque élevé (Aγ, Bγ, Cγ)</w:t>
      </w:r>
    </w:p>
    <w:p w14:paraId="2272164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0DCC661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Dans la catégorie Ζ1 sont classés à titre indicatif les entrepôts de produits alimentaires et de boissons non alcoolisées, de produits métalliques et d’appareils électriques. </w:t>
      </w:r>
    </w:p>
    <w:p w14:paraId="7575A68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Dans la catégorie Z2 sont classés, à titre indicatif, les centres de stockage et de distribution (logistique), les entrepôts de supermarchés, les entrepôts de papier, de textiles, de chaussures, de vêtements, d’engrais et de pesticides. </w:t>
      </w:r>
    </w:p>
    <w:p w14:paraId="3D831E0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Dans la catégorie Ζ3 sont classés à titre indicatif les entrepôts de mousse ou monomère plastique et de nitrocellulose.</w:t>
      </w:r>
    </w:p>
    <w:p w14:paraId="6A24C6C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Un classement plus spécifique en matière de degré de dangerosité se fait par la densité moyenne de charge calorifique et s’impose, lorsque celle-ci reste relativement stable, comme suit:</w:t>
      </w:r>
    </w:p>
    <w:p w14:paraId="1FEB2D1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tbl>
      <w:tblPr>
        <w:tblW w:w="0" w:type="auto"/>
        <w:tblInd w:w="70" w:type="dxa"/>
        <w:tblLayout w:type="fixed"/>
        <w:tblCellMar>
          <w:left w:w="70" w:type="dxa"/>
          <w:right w:w="70" w:type="dxa"/>
        </w:tblCellMar>
        <w:tblLook w:val="0000" w:firstRow="0" w:lastRow="0" w:firstColumn="0" w:lastColumn="0" w:noHBand="0" w:noVBand="0"/>
      </w:tblPr>
      <w:tblGrid>
        <w:gridCol w:w="1063"/>
        <w:gridCol w:w="2409"/>
        <w:gridCol w:w="1560"/>
        <w:gridCol w:w="1417"/>
      </w:tblGrid>
      <w:tr w:rsidR="0024317D" w:rsidRPr="0048354B" w14:paraId="2F3301E2" w14:textId="77777777">
        <w:tc>
          <w:tcPr>
            <w:tcW w:w="1063" w:type="dxa"/>
          </w:tcPr>
          <w:p w14:paraId="1C2CBE6B"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b/>
                <w:bCs/>
              </w:rPr>
            </w:pPr>
            <w:r w:rsidRPr="0048354B">
              <w:rPr>
                <w:rStyle w:val="a"/>
                <w:rFonts w:ascii="Arial" w:hAnsi="Arial"/>
                <w:b/>
              </w:rPr>
              <w:t>Ζ1:</w:t>
            </w:r>
          </w:p>
        </w:tc>
        <w:tc>
          <w:tcPr>
            <w:tcW w:w="2409" w:type="dxa"/>
          </w:tcPr>
          <w:p w14:paraId="7B91CF28"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charge calorifique</w:t>
            </w:r>
          </w:p>
        </w:tc>
        <w:tc>
          <w:tcPr>
            <w:tcW w:w="1560" w:type="dxa"/>
          </w:tcPr>
          <w:p w14:paraId="23C52BE4"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&lt; 1000</w:t>
            </w:r>
          </w:p>
        </w:tc>
        <w:tc>
          <w:tcPr>
            <w:tcW w:w="1417" w:type="dxa"/>
          </w:tcPr>
          <w:p w14:paraId="5E319521"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MJ / m2</w:t>
            </w:r>
          </w:p>
        </w:tc>
      </w:tr>
      <w:tr w:rsidR="0024317D" w:rsidRPr="0048354B" w14:paraId="39C455FB" w14:textId="77777777">
        <w:tc>
          <w:tcPr>
            <w:tcW w:w="1063" w:type="dxa"/>
          </w:tcPr>
          <w:p w14:paraId="52DC0E59"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b/>
                <w:bCs/>
              </w:rPr>
            </w:pPr>
            <w:r w:rsidRPr="0048354B">
              <w:rPr>
                <w:rStyle w:val="a"/>
                <w:rFonts w:ascii="Arial" w:hAnsi="Arial"/>
                <w:b/>
              </w:rPr>
              <w:t>Ζ2:</w:t>
            </w:r>
          </w:p>
        </w:tc>
        <w:tc>
          <w:tcPr>
            <w:tcW w:w="2409" w:type="dxa"/>
          </w:tcPr>
          <w:p w14:paraId="5F1F3E9A"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charge calorifique</w:t>
            </w:r>
          </w:p>
        </w:tc>
        <w:tc>
          <w:tcPr>
            <w:tcW w:w="1560" w:type="dxa"/>
          </w:tcPr>
          <w:p w14:paraId="4CB184B8"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1000 - 2000</w:t>
            </w:r>
          </w:p>
        </w:tc>
        <w:tc>
          <w:tcPr>
            <w:tcW w:w="1417" w:type="dxa"/>
          </w:tcPr>
          <w:p w14:paraId="513D5A77"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MJ / m2</w:t>
            </w:r>
          </w:p>
        </w:tc>
      </w:tr>
      <w:tr w:rsidR="0024317D" w:rsidRPr="0048354B" w14:paraId="40905C84" w14:textId="77777777">
        <w:tc>
          <w:tcPr>
            <w:tcW w:w="1063" w:type="dxa"/>
          </w:tcPr>
          <w:p w14:paraId="3C23545A"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b/>
                <w:bCs/>
              </w:rPr>
            </w:pPr>
            <w:r w:rsidRPr="0048354B">
              <w:rPr>
                <w:rStyle w:val="a"/>
                <w:rFonts w:ascii="Arial" w:hAnsi="Arial"/>
                <w:b/>
              </w:rPr>
              <w:t>Ζ3:</w:t>
            </w:r>
          </w:p>
        </w:tc>
        <w:tc>
          <w:tcPr>
            <w:tcW w:w="2409" w:type="dxa"/>
          </w:tcPr>
          <w:p w14:paraId="3267D631"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charge calorifique</w:t>
            </w:r>
          </w:p>
        </w:tc>
        <w:tc>
          <w:tcPr>
            <w:tcW w:w="1560" w:type="dxa"/>
          </w:tcPr>
          <w:p w14:paraId="5490D2F1"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&gt; 2000</w:t>
            </w:r>
          </w:p>
        </w:tc>
        <w:tc>
          <w:tcPr>
            <w:tcW w:w="1417" w:type="dxa"/>
          </w:tcPr>
          <w:p w14:paraId="52F949C8" w14:textId="77777777" w:rsidR="0024317D" w:rsidRPr="0048354B" w:rsidRDefault="0024317D" w:rsidP="00BA5EF6">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MJ / m2</w:t>
            </w:r>
          </w:p>
        </w:tc>
      </w:tr>
    </w:tbl>
    <w:p w14:paraId="7D3A0C24"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6F0B944" w14:textId="77777777" w:rsidR="0024317D" w:rsidRPr="0048354B" w:rsidRDefault="0024317D" w:rsidP="0057350B">
      <w:pPr>
        <w:rPr>
          <w:rStyle w:val="a"/>
          <w:rFonts w:ascii="Arial" w:hAnsi="Arial" w:cs="Arial"/>
        </w:rPr>
      </w:pPr>
      <w:r w:rsidRPr="0048354B">
        <w:rPr>
          <w:rStyle w:val="a"/>
          <w:rFonts w:ascii="Arial" w:hAnsi="Arial"/>
        </w:rPr>
        <w:t>Les petits bureaux, les petits magasins, etc. constituent des usages complémentaires indicatifs de cette catégorie.</w:t>
      </w:r>
    </w:p>
    <w:p w14:paraId="4C0026AA" w14:textId="77777777" w:rsidR="0024317D" w:rsidRPr="0048354B" w:rsidRDefault="0024317D" w:rsidP="0057350B">
      <w:pPr>
        <w:rPr>
          <w:rStyle w:val="a4"/>
          <w:rFonts w:ascii="Calibri" w:hAnsi="Calibri" w:cs="Calibri"/>
          <w:i/>
          <w:iCs/>
          <w:sz w:val="22"/>
          <w:szCs w:val="22"/>
        </w:rPr>
      </w:pPr>
    </w:p>
    <w:p w14:paraId="3CD8341B" w14:textId="77777777" w:rsidR="0024317D" w:rsidRPr="0048354B" w:rsidRDefault="0024317D" w:rsidP="00E41BEC">
      <w:pPr>
        <w:pStyle w:val="ListParagraph"/>
        <w:numPr>
          <w:ilvl w:val="0"/>
          <w:numId w:val="60"/>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4D53BC4F" w14:textId="77777777" w:rsidR="0024317D" w:rsidRPr="0048354B" w:rsidRDefault="0024317D" w:rsidP="0057350B">
      <w:pPr>
        <w:tabs>
          <w:tab w:val="clear" w:pos="426"/>
          <w:tab w:val="clear" w:pos="568"/>
          <w:tab w:val="left" w:pos="284"/>
          <w:tab w:val="left" w:pos="1134"/>
          <w:tab w:val="left" w:pos="1560"/>
        </w:tabs>
        <w:rPr>
          <w:rStyle w:val="a"/>
        </w:rPr>
      </w:pPr>
    </w:p>
    <w:p w14:paraId="206C0E0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La largeur minimale des voies d’évacuation est fixée à 1,00 mètre, alors que la largeur libre minimale pour les portes des voies d’évacuation est de 0,85 m et pour les locaux sanitaires de 0,75 m.</w:t>
      </w:r>
    </w:p>
    <w:p w14:paraId="6C61CDAB"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FontStyle164"/>
          <w:sz w:val="22"/>
        </w:rPr>
        <w:t>Outre les dispositions générales, le nombre et la largeur des issues de secours par étage sont définis dans le tableau ci-dessous:</w:t>
      </w:r>
      <w:r w:rsidRPr="0048354B">
        <w:rPr>
          <w:rStyle w:val="a"/>
          <w:rFonts w:ascii="Arial" w:hAnsi="Arial"/>
        </w:rPr>
        <w:t xml:space="preserve"> </w:t>
      </w:r>
    </w:p>
    <w:p w14:paraId="7F1C17BF" w14:textId="77777777" w:rsidR="0024317D" w:rsidRPr="0048354B" w:rsidRDefault="0024317D" w:rsidP="0057350B">
      <w:pPr>
        <w:tabs>
          <w:tab w:val="left" w:pos="284"/>
          <w:tab w:val="left" w:pos="1134"/>
          <w:tab w:val="left" w:pos="1560"/>
        </w:tabs>
        <w:rPr>
          <w:rStyle w:val="a"/>
          <w:rFonts w:ascii="Arial" w:hAnsi="Arial" w:cs="Arial"/>
        </w:rPr>
      </w:pPr>
    </w:p>
    <w:tbl>
      <w:tblPr>
        <w:tblpPr w:leftFromText="180" w:rightFromText="180" w:vertAnchor="text" w:horzAnchor="margin" w:tblpXSpec="center" w:tblpY="146"/>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2835"/>
        <w:gridCol w:w="2693"/>
      </w:tblGrid>
      <w:tr w:rsidR="0024317D" w:rsidRPr="0048354B" w14:paraId="59C2C627" w14:textId="77777777">
        <w:tc>
          <w:tcPr>
            <w:tcW w:w="8613" w:type="dxa"/>
            <w:gridSpan w:val="3"/>
          </w:tcPr>
          <w:p w14:paraId="73C7F9B0"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b/>
                <w:sz w:val="22"/>
              </w:rPr>
              <w:t>Nombre et largeur des issues de secours par étage</w:t>
            </w:r>
          </w:p>
        </w:tc>
      </w:tr>
      <w:tr w:rsidR="0024317D" w:rsidRPr="0048354B" w14:paraId="3849DB7E" w14:textId="77777777">
        <w:tc>
          <w:tcPr>
            <w:tcW w:w="3085" w:type="dxa"/>
          </w:tcPr>
          <w:p w14:paraId="2038B1B1" w14:textId="77777777" w:rsidR="0024317D" w:rsidRPr="0048354B" w:rsidRDefault="0024317D" w:rsidP="00BA5EF6">
            <w:pPr>
              <w:pStyle w:val="Style5"/>
              <w:widowControl/>
              <w:spacing w:before="34"/>
              <w:rPr>
                <w:rStyle w:val="a"/>
                <w:rFonts w:ascii="Arial" w:hAnsi="Arial" w:cs="Arial"/>
              </w:rPr>
            </w:pPr>
            <w:r w:rsidRPr="0048354B">
              <w:rPr>
                <w:rStyle w:val="a"/>
                <w:rFonts w:ascii="Arial" w:hAnsi="Arial"/>
              </w:rPr>
              <w:t>Effectif théorique</w:t>
            </w:r>
          </w:p>
        </w:tc>
        <w:tc>
          <w:tcPr>
            <w:tcW w:w="2835" w:type="dxa"/>
          </w:tcPr>
          <w:p w14:paraId="3A059FE1"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Nombre minimal d’issues</w:t>
            </w:r>
          </w:p>
        </w:tc>
        <w:tc>
          <w:tcPr>
            <w:tcW w:w="2693" w:type="dxa"/>
          </w:tcPr>
          <w:p w14:paraId="04D346A5"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Largeur minimale de chaque issue</w:t>
            </w:r>
          </w:p>
        </w:tc>
      </w:tr>
      <w:tr w:rsidR="0024317D" w:rsidRPr="0048354B" w14:paraId="7D69556B" w14:textId="77777777">
        <w:tc>
          <w:tcPr>
            <w:tcW w:w="3085" w:type="dxa"/>
          </w:tcPr>
          <w:p w14:paraId="0476496B" w14:textId="77777777" w:rsidR="0024317D" w:rsidRPr="0048354B" w:rsidRDefault="0024317D" w:rsidP="00BA5EF6">
            <w:pPr>
              <w:tabs>
                <w:tab w:val="left" w:pos="284"/>
                <w:tab w:val="left" w:pos="1134"/>
                <w:tab w:val="left" w:pos="1560"/>
              </w:tabs>
              <w:jc w:val="center"/>
              <w:rPr>
                <w:rStyle w:val="a"/>
                <w:rFonts w:ascii="Arial" w:hAnsi="Arial" w:cs="Arial"/>
              </w:rPr>
            </w:pPr>
            <w:r w:rsidRPr="0048354B">
              <w:rPr>
                <w:rStyle w:val="a"/>
                <w:rFonts w:ascii="Arial" w:hAnsi="Arial"/>
              </w:rPr>
              <w:t>Jusqu’à 30</w:t>
            </w:r>
          </w:p>
        </w:tc>
        <w:tc>
          <w:tcPr>
            <w:tcW w:w="2835" w:type="dxa"/>
          </w:tcPr>
          <w:p w14:paraId="48EB3CC7" w14:textId="77777777" w:rsidR="0024317D" w:rsidRPr="0048354B" w:rsidRDefault="0024317D" w:rsidP="00BA5EF6">
            <w:pPr>
              <w:tabs>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1*</w:t>
            </w:r>
          </w:p>
        </w:tc>
        <w:tc>
          <w:tcPr>
            <w:tcW w:w="2693" w:type="dxa"/>
          </w:tcPr>
          <w:p w14:paraId="03876CE6" w14:textId="77777777" w:rsidR="0024317D" w:rsidRPr="0048354B" w:rsidRDefault="0024317D" w:rsidP="00BA5EF6">
            <w:pPr>
              <w:tabs>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0,90 m</w:t>
            </w:r>
          </w:p>
        </w:tc>
      </w:tr>
      <w:tr w:rsidR="0024317D" w:rsidRPr="0048354B" w14:paraId="69765A8E" w14:textId="77777777">
        <w:tc>
          <w:tcPr>
            <w:tcW w:w="3085" w:type="dxa"/>
          </w:tcPr>
          <w:p w14:paraId="4CFEEDF8"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31 - 150 personnes</w:t>
            </w:r>
          </w:p>
        </w:tc>
        <w:tc>
          <w:tcPr>
            <w:tcW w:w="2835" w:type="dxa"/>
          </w:tcPr>
          <w:p w14:paraId="6AFC25EC"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2</w:t>
            </w:r>
          </w:p>
        </w:tc>
        <w:tc>
          <w:tcPr>
            <w:tcW w:w="2693" w:type="dxa"/>
          </w:tcPr>
          <w:p w14:paraId="6647BEFA"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1,10 m</w:t>
            </w:r>
          </w:p>
        </w:tc>
      </w:tr>
      <w:tr w:rsidR="0024317D" w:rsidRPr="0048354B" w14:paraId="311DACBB" w14:textId="77777777">
        <w:tc>
          <w:tcPr>
            <w:tcW w:w="3085" w:type="dxa"/>
          </w:tcPr>
          <w:p w14:paraId="7C7CDC57" w14:textId="77777777" w:rsidR="0024317D" w:rsidRPr="0048354B" w:rsidRDefault="0024317D" w:rsidP="00BA5EF6">
            <w:pPr>
              <w:pStyle w:val="Style46"/>
              <w:widowControl/>
              <w:spacing w:before="10"/>
              <w:jc w:val="center"/>
              <w:rPr>
                <w:rStyle w:val="a"/>
                <w:rFonts w:ascii="Arial" w:hAnsi="Arial" w:cs="Arial"/>
              </w:rPr>
            </w:pPr>
            <w:r w:rsidRPr="0048354B">
              <w:rPr>
                <w:rStyle w:val="a"/>
                <w:rFonts w:ascii="Arial" w:hAnsi="Arial"/>
              </w:rPr>
              <w:t>151 - 400 personnes</w:t>
            </w:r>
          </w:p>
        </w:tc>
        <w:tc>
          <w:tcPr>
            <w:tcW w:w="2835" w:type="dxa"/>
          </w:tcPr>
          <w:p w14:paraId="5D1DDEE1"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2</w:t>
            </w:r>
          </w:p>
        </w:tc>
        <w:tc>
          <w:tcPr>
            <w:tcW w:w="2693" w:type="dxa"/>
          </w:tcPr>
          <w:p w14:paraId="5DFC3F85"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1,40 m</w:t>
            </w:r>
          </w:p>
        </w:tc>
      </w:tr>
      <w:tr w:rsidR="0024317D" w:rsidRPr="0048354B" w14:paraId="6D9BCD1A" w14:textId="77777777">
        <w:tc>
          <w:tcPr>
            <w:tcW w:w="3085" w:type="dxa"/>
          </w:tcPr>
          <w:p w14:paraId="5A784C7C"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401 - 700 personnes</w:t>
            </w:r>
          </w:p>
        </w:tc>
        <w:tc>
          <w:tcPr>
            <w:tcW w:w="2835" w:type="dxa"/>
          </w:tcPr>
          <w:p w14:paraId="541B26FC"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3</w:t>
            </w:r>
          </w:p>
        </w:tc>
        <w:tc>
          <w:tcPr>
            <w:tcW w:w="2693" w:type="dxa"/>
          </w:tcPr>
          <w:p w14:paraId="30B367A4"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1,60 m</w:t>
            </w:r>
          </w:p>
        </w:tc>
      </w:tr>
      <w:tr w:rsidR="0024317D" w:rsidRPr="0048354B" w14:paraId="20EA6C61" w14:textId="77777777">
        <w:tc>
          <w:tcPr>
            <w:tcW w:w="3085" w:type="dxa"/>
          </w:tcPr>
          <w:p w14:paraId="0D184613"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701 - 1 000 personnes</w:t>
            </w:r>
          </w:p>
        </w:tc>
        <w:tc>
          <w:tcPr>
            <w:tcW w:w="2835" w:type="dxa"/>
          </w:tcPr>
          <w:p w14:paraId="77450278"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4</w:t>
            </w:r>
          </w:p>
        </w:tc>
        <w:tc>
          <w:tcPr>
            <w:tcW w:w="2693" w:type="dxa"/>
          </w:tcPr>
          <w:p w14:paraId="2D7C9EF2" w14:textId="77777777" w:rsidR="0024317D" w:rsidRPr="0048354B" w:rsidRDefault="0024317D" w:rsidP="00BA5EF6">
            <w:pPr>
              <w:pStyle w:val="Style23"/>
              <w:widowControl/>
              <w:spacing w:before="34" w:after="48" w:line="240" w:lineRule="auto"/>
              <w:ind w:firstLine="0"/>
              <w:jc w:val="center"/>
              <w:rPr>
                <w:rStyle w:val="a"/>
                <w:rFonts w:ascii="Arial" w:hAnsi="Arial" w:cs="Arial"/>
              </w:rPr>
            </w:pPr>
            <w:r w:rsidRPr="0048354B">
              <w:rPr>
                <w:rStyle w:val="a"/>
                <w:rFonts w:ascii="Arial" w:hAnsi="Arial"/>
              </w:rPr>
              <w:t>1,80 m</w:t>
            </w:r>
          </w:p>
        </w:tc>
      </w:tr>
    </w:tbl>
    <w:p w14:paraId="5C4C7D22" w14:textId="77777777" w:rsidR="0024317D" w:rsidRPr="0048354B" w:rsidRDefault="0024317D" w:rsidP="0057350B">
      <w:pPr>
        <w:tabs>
          <w:tab w:val="clear" w:pos="710"/>
          <w:tab w:val="left" w:pos="284"/>
          <w:tab w:val="left" w:pos="709"/>
          <w:tab w:val="left" w:pos="1134"/>
          <w:tab w:val="left" w:pos="1560"/>
        </w:tabs>
        <w:rPr>
          <w:rStyle w:val="a"/>
          <w:rFonts w:ascii="Times New Roman" w:hAnsi="Times New Roman" w:cs="Times New Roman"/>
          <w:i/>
          <w:iCs/>
        </w:rPr>
      </w:pPr>
      <w:r w:rsidRPr="0048354B">
        <w:rPr>
          <w:rStyle w:val="a"/>
          <w:i/>
          <w:sz w:val="18"/>
        </w:rPr>
        <w:t>* Exceptionnellement, dans les locaux en sous-sol à usage principal, l’existence d’au moins deux (2) issues de secours d’une largeur minimale de 0,90 m est obligatoire.</w:t>
      </w:r>
    </w:p>
    <w:p w14:paraId="7D696E85" w14:textId="77777777" w:rsidR="0024317D" w:rsidRPr="0048354B" w:rsidRDefault="0024317D" w:rsidP="0057350B">
      <w:pPr>
        <w:pStyle w:val="Style23"/>
        <w:widowControl/>
        <w:spacing w:before="14" w:line="254" w:lineRule="exact"/>
        <w:rPr>
          <w:rStyle w:val="a"/>
        </w:rPr>
      </w:pPr>
    </w:p>
    <w:p w14:paraId="50C1D71B" w14:textId="77777777" w:rsidR="0024317D" w:rsidRPr="0048354B" w:rsidRDefault="0024317D" w:rsidP="0057350B">
      <w:pPr>
        <w:pStyle w:val="Style23"/>
        <w:widowControl/>
        <w:spacing w:before="14" w:line="254" w:lineRule="exact"/>
        <w:ind w:firstLine="0"/>
        <w:rPr>
          <w:rStyle w:val="a"/>
          <w:rFonts w:ascii="Arial" w:hAnsi="Arial" w:cs="Arial"/>
        </w:rPr>
      </w:pPr>
      <w:r w:rsidRPr="0048354B">
        <w:rPr>
          <w:rStyle w:val="a"/>
          <w:rFonts w:ascii="Arial" w:hAnsi="Arial"/>
        </w:rPr>
        <w:lastRenderedPageBreak/>
        <w:t>Pour un effectif supérieur à 1 000 personnes, une (1) issue d’une largeur de 1,80 m est ajoutée par tranche de 250 personnes ou fraction de celle-ci.</w:t>
      </w:r>
    </w:p>
    <w:p w14:paraId="37660B2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0C61FD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escaliers verticaux (échelles) desservant le niveau des installations mécaniques pourront faire partie des voies d’évacuation à condition qu’ils ne soient pas empruntés par plus de trois personnes.</w:t>
      </w:r>
    </w:p>
    <w:p w14:paraId="2BC185E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3A3ACB3B" w14:textId="77777777" w:rsidR="0024317D" w:rsidRPr="0048354B" w:rsidRDefault="0024317D" w:rsidP="00E41BEC">
      <w:pPr>
        <w:pStyle w:val="ListParagraph"/>
        <w:numPr>
          <w:ilvl w:val="0"/>
          <w:numId w:val="60"/>
        </w:numPr>
        <w:tabs>
          <w:tab w:val="clear" w:pos="426"/>
          <w:tab w:val="clear" w:pos="568"/>
          <w:tab w:val="clear" w:pos="710"/>
          <w:tab w:val="left" w:pos="284"/>
          <w:tab w:val="left" w:pos="709"/>
          <w:tab w:val="left" w:pos="1134"/>
          <w:tab w:val="left" w:pos="1560"/>
        </w:tabs>
        <w:rPr>
          <w:rStyle w:val="a4"/>
          <w:rFonts w:ascii="Arial" w:hAnsi="Arial" w:cs="Arial"/>
          <w:sz w:val="24"/>
          <w:szCs w:val="24"/>
        </w:rPr>
      </w:pPr>
      <w:r w:rsidRPr="0048354B">
        <w:rPr>
          <w:rStyle w:val="a4"/>
          <w:rFonts w:ascii="Arial" w:hAnsi="Arial"/>
          <w:sz w:val="24"/>
        </w:rPr>
        <w:t>Protection structurale contre l’incendie.</w:t>
      </w:r>
    </w:p>
    <w:p w14:paraId="7C9367E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3E050D96" w14:textId="77777777" w:rsidR="0024317D" w:rsidRPr="0048354B" w:rsidRDefault="0024317D" w:rsidP="00F7024C">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couloirs d’une longueur supérieure à 40 mètres doivent être interrompus par des portes coupe-feu de 30 minutes, à fermeture automatique, pour la protection contre la propagation du feu et de la fumée.</w:t>
      </w:r>
    </w:p>
    <w:p w14:paraId="62E70E3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519C5F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 volume maximal des compartiments d’incendie est indiqué dans le tableau suivant:</w:t>
      </w:r>
    </w:p>
    <w:p w14:paraId="58CDBC4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tbl>
      <w:tblPr>
        <w:tblW w:w="871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843"/>
        <w:gridCol w:w="1418"/>
        <w:gridCol w:w="1559"/>
        <w:gridCol w:w="1276"/>
        <w:gridCol w:w="2621"/>
      </w:tblGrid>
      <w:tr w:rsidR="0024317D" w:rsidRPr="0048354B" w14:paraId="71FD7C84" w14:textId="77777777">
        <w:tc>
          <w:tcPr>
            <w:tcW w:w="8717" w:type="dxa"/>
            <w:gridSpan w:val="5"/>
          </w:tcPr>
          <w:p w14:paraId="67BDA8B1"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b/>
                <w:bCs/>
              </w:rPr>
            </w:pPr>
            <w:r w:rsidRPr="0048354B">
              <w:rPr>
                <w:rStyle w:val="a"/>
                <w:rFonts w:ascii="Arial" w:hAnsi="Arial"/>
                <w:b/>
              </w:rPr>
              <w:t>Volume maximal des compartiments d’incendie (en m3)</w:t>
            </w:r>
          </w:p>
        </w:tc>
      </w:tr>
      <w:tr w:rsidR="0024317D" w:rsidRPr="0048354B" w14:paraId="6421ABA8" w14:textId="77777777">
        <w:trPr>
          <w:trHeight w:val="454"/>
        </w:trPr>
        <w:tc>
          <w:tcPr>
            <w:tcW w:w="1843" w:type="dxa"/>
            <w:vAlign w:val="center"/>
          </w:tcPr>
          <w:p w14:paraId="249EDB93"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b/>
                <w:bCs/>
              </w:rPr>
            </w:pPr>
            <w:r w:rsidRPr="0048354B">
              <w:rPr>
                <w:rStyle w:val="a"/>
                <w:rFonts w:ascii="Arial" w:hAnsi="Arial"/>
              </w:rPr>
              <w:t>Catégorie de bâtiment industriel</w:t>
            </w:r>
          </w:p>
        </w:tc>
        <w:tc>
          <w:tcPr>
            <w:tcW w:w="1418" w:type="dxa"/>
            <w:vAlign w:val="center"/>
          </w:tcPr>
          <w:p w14:paraId="7D5A678C"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48354B">
              <w:rPr>
                <w:rStyle w:val="a"/>
                <w:rFonts w:ascii="Arial" w:hAnsi="Arial"/>
              </w:rPr>
              <w:t>À un seul étage</w:t>
            </w:r>
          </w:p>
          <w:p w14:paraId="10435B33"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559" w:type="dxa"/>
            <w:vAlign w:val="center"/>
          </w:tcPr>
          <w:p w14:paraId="030E7864"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48354B">
              <w:rPr>
                <w:rStyle w:val="a"/>
                <w:rFonts w:ascii="Arial" w:hAnsi="Arial"/>
              </w:rPr>
              <w:t>À plusieurs étages</w:t>
            </w:r>
          </w:p>
          <w:p w14:paraId="5D2D4508"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1276" w:type="dxa"/>
            <w:vAlign w:val="center"/>
          </w:tcPr>
          <w:p w14:paraId="2CBE204C"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r w:rsidRPr="0048354B">
              <w:rPr>
                <w:rStyle w:val="a"/>
                <w:rFonts w:ascii="Arial" w:hAnsi="Arial"/>
              </w:rPr>
              <w:t>En sous-sol</w:t>
            </w:r>
          </w:p>
          <w:p w14:paraId="14E9CCAB"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b/>
                <w:bCs/>
              </w:rPr>
            </w:pPr>
          </w:p>
        </w:tc>
        <w:tc>
          <w:tcPr>
            <w:tcW w:w="2621" w:type="dxa"/>
            <w:vAlign w:val="center"/>
          </w:tcPr>
          <w:p w14:paraId="685D736B"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b/>
                <w:bCs/>
              </w:rPr>
            </w:pPr>
            <w:r w:rsidRPr="0048354B">
              <w:rPr>
                <w:rStyle w:val="a"/>
                <w:rFonts w:ascii="Arial" w:hAnsi="Arial"/>
              </w:rPr>
              <w:t>Taux de majoration pour cause d’installation d’un système d’extinction automatique à eau (pulvérisation d’eau</w:t>
            </w:r>
            <w:r w:rsidRPr="0048354B">
              <w:rPr>
                <w:sz w:val="22"/>
              </w:rPr>
              <w:t xml:space="preserve">) </w:t>
            </w:r>
            <w:r w:rsidRPr="0048354B">
              <w:rPr>
                <w:rStyle w:val="a"/>
                <w:rFonts w:ascii="Arial" w:hAnsi="Arial"/>
              </w:rPr>
              <w:t xml:space="preserve"> (*)</w:t>
            </w:r>
          </w:p>
        </w:tc>
      </w:tr>
      <w:tr w:rsidR="0024317D" w:rsidRPr="0048354B" w14:paraId="03F64F3E" w14:textId="77777777">
        <w:trPr>
          <w:trHeight w:val="454"/>
        </w:trPr>
        <w:tc>
          <w:tcPr>
            <w:tcW w:w="1843" w:type="dxa"/>
            <w:vAlign w:val="center"/>
          </w:tcPr>
          <w:p w14:paraId="7AC3396C"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Ζ</w:t>
            </w:r>
            <w:r w:rsidRPr="0048354B">
              <w:rPr>
                <w:rStyle w:val="a"/>
                <w:rFonts w:ascii="Arial" w:hAnsi="Arial"/>
                <w:vertAlign w:val="subscript"/>
              </w:rPr>
              <w:t>1</w:t>
            </w:r>
          </w:p>
        </w:tc>
        <w:tc>
          <w:tcPr>
            <w:tcW w:w="1418" w:type="dxa"/>
            <w:vAlign w:val="center"/>
          </w:tcPr>
          <w:p w14:paraId="2E7EEBEE" w14:textId="77777777" w:rsidR="0024317D" w:rsidRPr="0048354B" w:rsidRDefault="0024317D" w:rsidP="00BA5EF6">
            <w:pPr>
              <w:jc w:val="center"/>
              <w:rPr>
                <w:color w:val="000000"/>
              </w:rPr>
            </w:pPr>
            <w:r w:rsidRPr="0048354B">
              <w:rPr>
                <w:color w:val="000000"/>
                <w:sz w:val="22"/>
              </w:rPr>
              <w:t>60 000</w:t>
            </w:r>
          </w:p>
        </w:tc>
        <w:tc>
          <w:tcPr>
            <w:tcW w:w="1559" w:type="dxa"/>
            <w:vAlign w:val="center"/>
          </w:tcPr>
          <w:p w14:paraId="562DE180" w14:textId="77777777" w:rsidR="0024317D" w:rsidRPr="0048354B" w:rsidRDefault="0024317D" w:rsidP="00BA5EF6">
            <w:pPr>
              <w:jc w:val="center"/>
              <w:rPr>
                <w:color w:val="000000"/>
              </w:rPr>
            </w:pPr>
            <w:r w:rsidRPr="0048354B">
              <w:rPr>
                <w:color w:val="000000"/>
                <w:sz w:val="22"/>
              </w:rPr>
              <w:t>12 000</w:t>
            </w:r>
          </w:p>
        </w:tc>
        <w:tc>
          <w:tcPr>
            <w:tcW w:w="1276" w:type="dxa"/>
            <w:vAlign w:val="center"/>
          </w:tcPr>
          <w:p w14:paraId="3930D5C0" w14:textId="77777777" w:rsidR="0024317D" w:rsidRPr="0048354B" w:rsidRDefault="0024317D" w:rsidP="00BA5EF6">
            <w:pPr>
              <w:jc w:val="center"/>
              <w:rPr>
                <w:color w:val="000000"/>
              </w:rPr>
            </w:pPr>
            <w:r w:rsidRPr="0048354B">
              <w:rPr>
                <w:color w:val="000000"/>
                <w:sz w:val="22"/>
              </w:rPr>
              <w:t>4 000</w:t>
            </w:r>
          </w:p>
        </w:tc>
        <w:tc>
          <w:tcPr>
            <w:tcW w:w="2621" w:type="dxa"/>
            <w:vAlign w:val="center"/>
          </w:tcPr>
          <w:p w14:paraId="2184EFF5"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rPr>
            </w:pPr>
            <w:r w:rsidRPr="0048354B">
              <w:rPr>
                <w:rStyle w:val="a"/>
                <w:rFonts w:ascii="Arial" w:hAnsi="Arial"/>
              </w:rPr>
              <w:t>2</w:t>
            </w:r>
          </w:p>
        </w:tc>
      </w:tr>
      <w:tr w:rsidR="0024317D" w:rsidRPr="0048354B" w14:paraId="07EFDDDE" w14:textId="77777777">
        <w:trPr>
          <w:trHeight w:val="454"/>
        </w:trPr>
        <w:tc>
          <w:tcPr>
            <w:tcW w:w="1843" w:type="dxa"/>
            <w:vAlign w:val="center"/>
          </w:tcPr>
          <w:p w14:paraId="1B4AAAB5"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Ζ</w:t>
            </w:r>
            <w:r w:rsidRPr="0048354B">
              <w:rPr>
                <w:rStyle w:val="a"/>
                <w:rFonts w:ascii="Arial" w:hAnsi="Arial"/>
                <w:vertAlign w:val="subscript"/>
              </w:rPr>
              <w:t>2</w:t>
            </w:r>
          </w:p>
        </w:tc>
        <w:tc>
          <w:tcPr>
            <w:tcW w:w="1418" w:type="dxa"/>
            <w:vAlign w:val="center"/>
          </w:tcPr>
          <w:p w14:paraId="1A83A98A" w14:textId="77777777" w:rsidR="0024317D" w:rsidRPr="0048354B" w:rsidRDefault="0024317D" w:rsidP="00BA5EF6">
            <w:pPr>
              <w:jc w:val="center"/>
              <w:rPr>
                <w:color w:val="000000"/>
              </w:rPr>
            </w:pPr>
            <w:r w:rsidRPr="0048354B">
              <w:rPr>
                <w:color w:val="000000"/>
                <w:sz w:val="22"/>
              </w:rPr>
              <w:t>40 000</w:t>
            </w:r>
          </w:p>
        </w:tc>
        <w:tc>
          <w:tcPr>
            <w:tcW w:w="1559" w:type="dxa"/>
            <w:vAlign w:val="center"/>
          </w:tcPr>
          <w:p w14:paraId="480BC70F" w14:textId="77777777" w:rsidR="0024317D" w:rsidRPr="0048354B" w:rsidRDefault="0024317D" w:rsidP="00BA5EF6">
            <w:pPr>
              <w:jc w:val="center"/>
              <w:rPr>
                <w:color w:val="000000"/>
              </w:rPr>
            </w:pPr>
            <w:r w:rsidRPr="0048354B">
              <w:rPr>
                <w:color w:val="000000"/>
                <w:sz w:val="22"/>
              </w:rPr>
              <w:t>9 000</w:t>
            </w:r>
          </w:p>
        </w:tc>
        <w:tc>
          <w:tcPr>
            <w:tcW w:w="1276" w:type="dxa"/>
            <w:vAlign w:val="center"/>
          </w:tcPr>
          <w:p w14:paraId="06E05F92" w14:textId="77777777" w:rsidR="0024317D" w:rsidRPr="0048354B" w:rsidRDefault="0024317D" w:rsidP="00BA5EF6">
            <w:pPr>
              <w:jc w:val="center"/>
              <w:rPr>
                <w:color w:val="000000"/>
              </w:rPr>
            </w:pPr>
            <w:r w:rsidRPr="0048354B">
              <w:rPr>
                <w:color w:val="000000"/>
                <w:sz w:val="22"/>
              </w:rPr>
              <w:t>3 000</w:t>
            </w:r>
          </w:p>
        </w:tc>
        <w:tc>
          <w:tcPr>
            <w:tcW w:w="2621" w:type="dxa"/>
            <w:vAlign w:val="center"/>
          </w:tcPr>
          <w:p w14:paraId="68BF24B3"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rPr>
            </w:pPr>
            <w:r w:rsidRPr="0048354B">
              <w:rPr>
                <w:rStyle w:val="a"/>
                <w:rFonts w:ascii="Arial" w:hAnsi="Arial"/>
              </w:rPr>
              <w:t>2</w:t>
            </w:r>
          </w:p>
        </w:tc>
      </w:tr>
      <w:tr w:rsidR="0024317D" w:rsidRPr="0048354B" w14:paraId="6E1831FF" w14:textId="77777777">
        <w:trPr>
          <w:trHeight w:val="454"/>
        </w:trPr>
        <w:tc>
          <w:tcPr>
            <w:tcW w:w="1843" w:type="dxa"/>
            <w:vAlign w:val="center"/>
          </w:tcPr>
          <w:p w14:paraId="181F4446" w14:textId="77777777" w:rsidR="0024317D" w:rsidRPr="0048354B" w:rsidRDefault="0024317D" w:rsidP="00BA5EF6">
            <w:pPr>
              <w:tabs>
                <w:tab w:val="clear" w:pos="426"/>
                <w:tab w:val="clear" w:pos="568"/>
                <w:tab w:val="clear" w:pos="710"/>
                <w:tab w:val="left" w:pos="284"/>
                <w:tab w:val="left" w:pos="709"/>
                <w:tab w:val="left" w:pos="1134"/>
                <w:tab w:val="left" w:pos="1560"/>
              </w:tabs>
              <w:jc w:val="center"/>
              <w:rPr>
                <w:rStyle w:val="a"/>
                <w:rFonts w:ascii="Arial" w:hAnsi="Arial" w:cs="Arial"/>
              </w:rPr>
            </w:pPr>
            <w:r w:rsidRPr="0048354B">
              <w:rPr>
                <w:rStyle w:val="a"/>
                <w:rFonts w:ascii="Arial" w:hAnsi="Arial"/>
              </w:rPr>
              <w:t>Ζ</w:t>
            </w:r>
            <w:r w:rsidRPr="0048354B">
              <w:rPr>
                <w:rStyle w:val="a"/>
                <w:rFonts w:ascii="Arial" w:hAnsi="Arial"/>
                <w:vertAlign w:val="subscript"/>
              </w:rPr>
              <w:t>3</w:t>
            </w:r>
          </w:p>
        </w:tc>
        <w:tc>
          <w:tcPr>
            <w:tcW w:w="1418" w:type="dxa"/>
            <w:vAlign w:val="center"/>
          </w:tcPr>
          <w:p w14:paraId="028AF4DF" w14:textId="77777777" w:rsidR="0024317D" w:rsidRPr="0048354B" w:rsidRDefault="0024317D" w:rsidP="00BA5EF6">
            <w:pPr>
              <w:jc w:val="center"/>
              <w:rPr>
                <w:color w:val="000000"/>
              </w:rPr>
            </w:pPr>
            <w:r w:rsidRPr="0048354B">
              <w:rPr>
                <w:color w:val="000000"/>
                <w:sz w:val="22"/>
              </w:rPr>
              <w:t>24 000</w:t>
            </w:r>
          </w:p>
        </w:tc>
        <w:tc>
          <w:tcPr>
            <w:tcW w:w="1559" w:type="dxa"/>
            <w:vAlign w:val="center"/>
          </w:tcPr>
          <w:p w14:paraId="27E0AE69" w14:textId="77777777" w:rsidR="0024317D" w:rsidRPr="0048354B" w:rsidRDefault="0024317D" w:rsidP="00BA5EF6">
            <w:pPr>
              <w:jc w:val="center"/>
              <w:rPr>
                <w:color w:val="000000"/>
              </w:rPr>
            </w:pPr>
            <w:r w:rsidRPr="0048354B">
              <w:rPr>
                <w:color w:val="000000"/>
                <w:sz w:val="22"/>
              </w:rPr>
              <w:t>6 000</w:t>
            </w:r>
          </w:p>
        </w:tc>
        <w:tc>
          <w:tcPr>
            <w:tcW w:w="1276" w:type="dxa"/>
            <w:vAlign w:val="center"/>
          </w:tcPr>
          <w:p w14:paraId="718FA9BE" w14:textId="77777777" w:rsidR="0024317D" w:rsidRPr="0048354B" w:rsidRDefault="0024317D" w:rsidP="00BA5EF6">
            <w:pPr>
              <w:jc w:val="center"/>
              <w:rPr>
                <w:color w:val="000000"/>
              </w:rPr>
            </w:pPr>
            <w:r w:rsidRPr="0048354B">
              <w:rPr>
                <w:color w:val="000000"/>
                <w:sz w:val="22"/>
              </w:rPr>
              <w:t>2 000</w:t>
            </w:r>
          </w:p>
        </w:tc>
        <w:tc>
          <w:tcPr>
            <w:tcW w:w="2621" w:type="dxa"/>
            <w:vAlign w:val="center"/>
          </w:tcPr>
          <w:p w14:paraId="2F6FC653" w14:textId="77777777" w:rsidR="0024317D" w:rsidRPr="0048354B" w:rsidRDefault="0024317D" w:rsidP="00BA5EF6">
            <w:pPr>
              <w:tabs>
                <w:tab w:val="clear" w:pos="426"/>
                <w:tab w:val="clear" w:pos="568"/>
                <w:tab w:val="left" w:pos="284"/>
                <w:tab w:val="left" w:pos="1134"/>
                <w:tab w:val="left" w:pos="1560"/>
              </w:tabs>
              <w:jc w:val="center"/>
              <w:rPr>
                <w:rStyle w:val="a"/>
                <w:rFonts w:ascii="Arial" w:hAnsi="Arial" w:cs="Arial"/>
              </w:rPr>
            </w:pPr>
            <w:r w:rsidRPr="0048354B">
              <w:rPr>
                <w:rStyle w:val="a"/>
                <w:rFonts w:ascii="Arial" w:hAnsi="Arial"/>
              </w:rPr>
              <w:t>2</w:t>
            </w:r>
          </w:p>
        </w:tc>
      </w:tr>
    </w:tbl>
    <w:p w14:paraId="3142E74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b w:val="0"/>
          <w:bCs w:val="0"/>
          <w:sz w:val="22"/>
          <w:szCs w:val="22"/>
        </w:rPr>
      </w:pPr>
    </w:p>
    <w:p w14:paraId="6EAFF23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2"/>
          <w:i/>
          <w:iCs/>
          <w:sz w:val="22"/>
          <w:szCs w:val="22"/>
        </w:rPr>
      </w:pPr>
      <w:r w:rsidRPr="0048354B">
        <w:rPr>
          <w:rStyle w:val="a"/>
          <w:i/>
          <w:sz w:val="18"/>
        </w:rPr>
        <w:t xml:space="preserve">* Taux d’augmentation du volume en cas d’installation </w:t>
      </w:r>
      <w:r w:rsidRPr="0048354B">
        <w:rPr>
          <w:i/>
          <w:sz w:val="18"/>
        </w:rPr>
        <w:t xml:space="preserve">d’un système d’extinction automatique à eau (pulvérisation d’eau) </w:t>
      </w:r>
      <w:r w:rsidRPr="0048354B">
        <w:rPr>
          <w:rStyle w:val="a"/>
          <w:i/>
          <w:sz w:val="18"/>
        </w:rPr>
        <w:t xml:space="preserve"> dans le compartiment d’incendie.</w:t>
      </w:r>
    </w:p>
    <w:p w14:paraId="6EEB7314" w14:textId="77777777" w:rsidR="0024317D" w:rsidRPr="0048354B" w:rsidRDefault="0024317D" w:rsidP="0057350B">
      <w:pPr>
        <w:tabs>
          <w:tab w:val="clear" w:pos="426"/>
          <w:tab w:val="clear" w:pos="568"/>
          <w:tab w:val="left" w:pos="284"/>
          <w:tab w:val="left" w:pos="1134"/>
          <w:tab w:val="left" w:pos="1560"/>
        </w:tabs>
        <w:rPr>
          <w:rStyle w:val="a"/>
        </w:rPr>
      </w:pPr>
    </w:p>
    <w:p w14:paraId="59AABD7A" w14:textId="77777777" w:rsidR="0024317D" w:rsidRPr="0048354B" w:rsidRDefault="0024317D" w:rsidP="0057350B">
      <w:pPr>
        <w:tabs>
          <w:tab w:val="clear" w:pos="710"/>
          <w:tab w:val="left" w:pos="709"/>
        </w:tabs>
      </w:pPr>
      <w:r w:rsidRPr="0048354B">
        <w:rPr>
          <w:rStyle w:val="a"/>
          <w:rFonts w:ascii="Arial" w:hAnsi="Arial"/>
        </w:rPr>
        <w:t>Exceptionnellement, pour le compartimentage des locaux à usage principal des entrepôts de catégories Ζ1 et Ζ2, il est possible que pour jusqu’à 25 % de la surface des murs intérieurs des limites du compartiment d’incendie, au lieu d’éléments de construction fixes on utilise des fermetures ou des rideaux résistants au feu d’une étanchéité et d’une capacité d’isolation thermique équivalentes, reliés à un système de détection incendie, qui se ferment en moins d’une (1) minute. Les éléments en question ne doivent pas influencer la conception des voies d’évacuation et de plus ils doivent disposer d’une source d’énergie de réserve</w:t>
      </w:r>
      <w:r w:rsidRPr="0048354B">
        <w:t>.</w:t>
      </w:r>
    </w:p>
    <w:p w14:paraId="0633CADD"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0BFA3616" w14:textId="77777777" w:rsidR="0024317D" w:rsidRPr="0048354B" w:rsidRDefault="0024317D" w:rsidP="00E41BEC">
      <w:pPr>
        <w:pStyle w:val="ListParagraph"/>
        <w:numPr>
          <w:ilvl w:val="0"/>
          <w:numId w:val="60"/>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Éclairage, signalisation de sécurité et plans d’évacuation.</w:t>
      </w:r>
    </w:p>
    <w:p w14:paraId="18F9AD81"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3D81FA9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b/>
          <w:bCs/>
          <w:sz w:val="24"/>
          <w:szCs w:val="24"/>
        </w:rPr>
      </w:pPr>
      <w:r w:rsidRPr="0048354B">
        <w:rPr>
          <w:rStyle w:val="a"/>
          <w:rFonts w:ascii="Arial" w:hAnsi="Arial"/>
        </w:rPr>
        <w:t xml:space="preserve">L’installation d’un éclairage de sécurité pour les voies d’évacuation et les issues de secours est obligatoire. </w:t>
      </w:r>
    </w:p>
    <w:p w14:paraId="3E774CB2"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Un éclairage de sécurité est obligatoirement installé dans les voies jusqu’à l’issue de secours finale, lorsque l’entrepôt se trouve à l’étage.</w:t>
      </w:r>
    </w:p>
    <w:p w14:paraId="01C61A57"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La signalisation de sécurité des voies d’évacuation, des issues de secours et du matériel/équipement de lutte contre l’incendie est obligatoire.</w:t>
      </w:r>
    </w:p>
    <w:p w14:paraId="27ED2EA2" w14:textId="77777777" w:rsidR="0024317D" w:rsidRPr="0048354B" w:rsidRDefault="0024317D" w:rsidP="0057350B">
      <w:pPr>
        <w:tabs>
          <w:tab w:val="clear" w:pos="426"/>
          <w:tab w:val="clear" w:pos="568"/>
          <w:tab w:val="clear" w:pos="710"/>
          <w:tab w:val="left" w:pos="284"/>
          <w:tab w:val="left" w:pos="709"/>
          <w:tab w:val="left" w:pos="1134"/>
          <w:tab w:val="left" w:pos="1560"/>
        </w:tabs>
        <w:rPr>
          <w:sz w:val="22"/>
          <w:szCs w:val="22"/>
        </w:rPr>
      </w:pPr>
      <w:r w:rsidRPr="0048354B">
        <w:rPr>
          <w:rStyle w:val="a"/>
          <w:rFonts w:ascii="Arial" w:hAnsi="Arial"/>
        </w:rPr>
        <w:t>L’affichage des plans d’évacuation est obligatoire dans les entrepôts à trois (3) étages ou plus, ainsi que dans les entrepôts dont l’effectif théorique total est supérieur à 50 personnes.</w:t>
      </w:r>
    </w:p>
    <w:p w14:paraId="5122CB14" w14:textId="77777777" w:rsidR="0024317D" w:rsidRPr="0048354B" w:rsidRDefault="0024317D" w:rsidP="0057350B">
      <w:pPr>
        <w:tabs>
          <w:tab w:val="left" w:pos="284"/>
          <w:tab w:val="left" w:pos="1134"/>
          <w:tab w:val="left" w:pos="1560"/>
        </w:tabs>
        <w:rPr>
          <w:rStyle w:val="a4"/>
          <w:sz w:val="22"/>
          <w:szCs w:val="22"/>
        </w:rPr>
      </w:pPr>
    </w:p>
    <w:p w14:paraId="3ED5A106" w14:textId="77777777" w:rsidR="0024317D" w:rsidRPr="0048354B" w:rsidRDefault="0024317D" w:rsidP="0057350B">
      <w:pPr>
        <w:tabs>
          <w:tab w:val="left" w:pos="284"/>
          <w:tab w:val="left" w:pos="1134"/>
          <w:tab w:val="left" w:pos="1560"/>
        </w:tabs>
        <w:rPr>
          <w:rStyle w:val="a4"/>
          <w:sz w:val="22"/>
          <w:szCs w:val="22"/>
        </w:rPr>
      </w:pPr>
    </w:p>
    <w:p w14:paraId="248F2618" w14:textId="77777777" w:rsidR="0024317D" w:rsidRPr="0048354B" w:rsidRDefault="0024317D" w:rsidP="00AE3BFD">
      <w:pPr>
        <w:tabs>
          <w:tab w:val="clear" w:pos="426"/>
          <w:tab w:val="clear" w:pos="568"/>
          <w:tab w:val="left" w:pos="284"/>
          <w:tab w:val="left" w:pos="1134"/>
          <w:tab w:val="left" w:pos="1560"/>
        </w:tabs>
        <w:ind w:left="360"/>
        <w:rPr>
          <w:rStyle w:val="a4"/>
          <w:sz w:val="24"/>
          <w:szCs w:val="24"/>
        </w:rPr>
      </w:pPr>
    </w:p>
    <w:p w14:paraId="22B52210" w14:textId="77777777" w:rsidR="0024317D" w:rsidRPr="0048354B" w:rsidRDefault="0024317D" w:rsidP="00E41BEC">
      <w:pPr>
        <w:pStyle w:val="ListParagraph"/>
        <w:numPr>
          <w:ilvl w:val="0"/>
          <w:numId w:val="60"/>
        </w:numPr>
        <w:tabs>
          <w:tab w:val="clear" w:pos="426"/>
          <w:tab w:val="clear" w:pos="568"/>
          <w:tab w:val="left" w:pos="284"/>
          <w:tab w:val="left" w:pos="1134"/>
          <w:tab w:val="left" w:pos="1560"/>
        </w:tabs>
        <w:rPr>
          <w:rStyle w:val="a4"/>
          <w:sz w:val="24"/>
          <w:szCs w:val="24"/>
        </w:rPr>
      </w:pPr>
      <w:r w:rsidRPr="0048354B">
        <w:rPr>
          <w:rStyle w:val="a4"/>
          <w:sz w:val="24"/>
        </w:rPr>
        <w:t xml:space="preserve">Moyens actifs de protection incendie.     </w:t>
      </w:r>
    </w:p>
    <w:p w14:paraId="19E8944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0A8C76A8" w14:textId="77777777" w:rsidR="0024317D" w:rsidRPr="0048354B" w:rsidRDefault="0024317D" w:rsidP="00E41BEC">
      <w:pPr>
        <w:pStyle w:val="ListParagraph"/>
        <w:numPr>
          <w:ilvl w:val="0"/>
          <w:numId w:val="46"/>
        </w:numPr>
        <w:rPr>
          <w:b/>
          <w:bCs/>
          <w:i/>
          <w:iCs/>
          <w:sz w:val="22"/>
          <w:szCs w:val="22"/>
          <w:u w:val="single"/>
        </w:rPr>
      </w:pPr>
      <w:r w:rsidRPr="0048354B">
        <w:rPr>
          <w:b/>
          <w:i/>
          <w:u w:val="single"/>
        </w:rPr>
        <w:t xml:space="preserve">Extincteurs portatifs </w:t>
      </w:r>
      <w:r w:rsidRPr="0048354B">
        <w:rPr>
          <w:rStyle w:val="a"/>
          <w:b/>
          <w:i/>
          <w:u w:val="single"/>
        </w:rPr>
        <w:t>à poudre sèche ou à base d’eau</w:t>
      </w:r>
    </w:p>
    <w:p w14:paraId="49B0B3DE"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lastRenderedPageBreak/>
        <w:t xml:space="preserve">L’installation d’un (1) extincteur est obligatoire pour chaque tranche de 250, 200 et 150 m² de surface brute dans les entrepôts de catégories Ζ1, Ζ2 et Ζ3 respectivement. </w:t>
      </w:r>
    </w:p>
    <w:p w14:paraId="1AF12544" w14:textId="77777777" w:rsidR="0024317D" w:rsidRPr="0048354B" w:rsidRDefault="0024317D" w:rsidP="0057350B">
      <w:pPr>
        <w:pStyle w:val="ListParagraph"/>
        <w:rPr>
          <w:sz w:val="22"/>
          <w:szCs w:val="22"/>
          <w:u w:val="single"/>
        </w:rPr>
      </w:pPr>
    </w:p>
    <w:p w14:paraId="302F5E79" w14:textId="77777777" w:rsidR="0024317D" w:rsidRPr="0048354B" w:rsidRDefault="0024317D" w:rsidP="00E41BEC">
      <w:pPr>
        <w:pStyle w:val="ListParagraph"/>
        <w:numPr>
          <w:ilvl w:val="0"/>
          <w:numId w:val="46"/>
        </w:numPr>
        <w:rPr>
          <w:b/>
          <w:bCs/>
          <w:i/>
          <w:iCs/>
          <w:sz w:val="22"/>
          <w:szCs w:val="22"/>
          <w:u w:val="single"/>
        </w:rPr>
      </w:pPr>
      <w:r w:rsidRPr="0048354B">
        <w:rPr>
          <w:b/>
          <w:i/>
          <w:sz w:val="22"/>
          <w:u w:val="single"/>
        </w:rPr>
        <w:t>Système d’alarme manuel - Détection incendie</w:t>
      </w:r>
    </w:p>
    <w:p w14:paraId="2448075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Un système d’alarme manuel et un système automatique de détection incendie sont obligatoires dans les cas suivants:</w:t>
      </w:r>
    </w:p>
    <w:p w14:paraId="7A4EAE6E"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 xml:space="preserve">a. entrepôts dont la surface totale couverte est supérieure à 1 000 m², </w:t>
      </w:r>
    </w:p>
    <w:p w14:paraId="3786AEA4"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b. entrepôts de catégorie Ζ3,</w:t>
      </w:r>
    </w:p>
    <w:p w14:paraId="44E6AD02" w14:textId="77777777" w:rsidR="0024317D" w:rsidRPr="0048354B" w:rsidRDefault="0024317D" w:rsidP="0057350B">
      <w:pPr>
        <w:tabs>
          <w:tab w:val="clear" w:pos="426"/>
          <w:tab w:val="clear" w:pos="568"/>
          <w:tab w:val="left" w:pos="284"/>
          <w:tab w:val="left" w:pos="1134"/>
          <w:tab w:val="left" w:pos="1560"/>
        </w:tabs>
        <w:rPr>
          <w:rStyle w:val="a"/>
          <w:rFonts w:ascii="Arial" w:hAnsi="Arial" w:cs="Arial"/>
        </w:rPr>
      </w:pPr>
      <w:r w:rsidRPr="0048354B">
        <w:rPr>
          <w:rStyle w:val="a"/>
          <w:rFonts w:ascii="Arial" w:hAnsi="Arial"/>
        </w:rPr>
        <w:t>c. entrepôts comprenant 3 étages ou plus.</w:t>
      </w:r>
    </w:p>
    <w:p w14:paraId="608800FD" w14:textId="77777777" w:rsidR="0024317D" w:rsidRPr="0048354B" w:rsidRDefault="0024317D" w:rsidP="0057350B">
      <w:pPr>
        <w:rPr>
          <w:rStyle w:val="a"/>
          <w:rFonts w:ascii="Arial" w:hAnsi="Arial" w:cs="Arial"/>
        </w:rPr>
      </w:pPr>
    </w:p>
    <w:p w14:paraId="5C9ACCE4" w14:textId="77777777" w:rsidR="0024317D" w:rsidRPr="0048354B" w:rsidRDefault="0024317D" w:rsidP="00E41BEC">
      <w:pPr>
        <w:pStyle w:val="ListParagraph"/>
        <w:numPr>
          <w:ilvl w:val="0"/>
          <w:numId w:val="46"/>
        </w:numPr>
        <w:rPr>
          <w:b/>
          <w:bCs/>
          <w:i/>
          <w:iCs/>
          <w:sz w:val="22"/>
          <w:szCs w:val="22"/>
          <w:u w:val="single"/>
        </w:rPr>
      </w:pPr>
      <w:r w:rsidRPr="0048354B">
        <w:rPr>
          <w:b/>
          <w:i/>
          <w:sz w:val="22"/>
          <w:u w:val="single"/>
        </w:rPr>
        <w:t xml:space="preserve">Réseau d’eau anti-incendie fixe - simple réseau d’eau anti-incendie </w:t>
      </w:r>
    </w:p>
    <w:p w14:paraId="39B31EA5" w14:textId="77777777" w:rsidR="0024317D" w:rsidRPr="0048354B" w:rsidRDefault="0024317D" w:rsidP="00E41BEC">
      <w:pPr>
        <w:pStyle w:val="ListParagraph"/>
        <w:numPr>
          <w:ilvl w:val="0"/>
          <w:numId w:val="66"/>
        </w:numPr>
        <w:jc w:val="left"/>
        <w:rPr>
          <w:rStyle w:val="a"/>
          <w:rFonts w:ascii="Arial" w:hAnsi="Arial" w:cs="Arial"/>
        </w:rPr>
      </w:pPr>
      <w:r w:rsidRPr="0048354B">
        <w:rPr>
          <w:rStyle w:val="a"/>
          <w:rFonts w:ascii="Arial" w:hAnsi="Arial"/>
        </w:rPr>
        <w:t>Un réseau d’eau anti-incendie fixe est obligatoire dans les cas suivants:</w:t>
      </w:r>
    </w:p>
    <w:p w14:paraId="27AB7549"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a. dans les entrepôts dont la surface totale couverte est d’au moins 2 000 m²,</w:t>
      </w:r>
    </w:p>
    <w:p w14:paraId="77BF4716"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b. dans les entrepôts de catégorie Z3 dont la surface totale couverte est d’au moins 1 000 m²,</w:t>
      </w:r>
    </w:p>
    <w:p w14:paraId="00170178"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c. dans les entrepôts à plusieurs étages comprenant 3 étages ou plus et dont la superficie d’un étage au moins est supérieure à 500 m².</w:t>
      </w:r>
    </w:p>
    <w:p w14:paraId="0DA0106B"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Les entrepôts qui ne sont pas soumis à l’obligation d’installation d’un réseau d’eau anti-incendie fixe doivent disposer d’un simple réseau d’eau anti-incendie.</w:t>
      </w:r>
    </w:p>
    <w:p w14:paraId="50A298B6"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p>
    <w:p w14:paraId="08C95C53" w14:textId="77777777" w:rsidR="0024317D" w:rsidRPr="0048354B" w:rsidRDefault="0024317D" w:rsidP="00A422B6">
      <w:pPr>
        <w:pStyle w:val="ListParagraph"/>
        <w:numPr>
          <w:ilvl w:val="0"/>
          <w:numId w:val="66"/>
        </w:numPr>
        <w:tabs>
          <w:tab w:val="left" w:pos="284"/>
          <w:tab w:val="left" w:pos="1134"/>
          <w:tab w:val="left" w:pos="1560"/>
        </w:tabs>
        <w:ind w:left="0" w:right="-57"/>
        <w:rPr>
          <w:rStyle w:val="a"/>
          <w:rFonts w:ascii="Arial" w:hAnsi="Arial" w:cs="Arial"/>
        </w:rPr>
      </w:pPr>
      <w:r w:rsidRPr="0048354B">
        <w:rPr>
          <w:rStyle w:val="a"/>
          <w:rFonts w:ascii="Arial" w:hAnsi="Arial"/>
        </w:rPr>
        <w:t>Dans les cas de stockage dans des locaux de plein air ou de semi en plein air ou des terrains, l’installation d’un réseau d’eau anti-incendie fixe est obligatoire comme suit:</w:t>
      </w:r>
    </w:p>
    <w:p w14:paraId="2FE79420" w14:textId="77777777" w:rsidR="0024317D" w:rsidRPr="0048354B" w:rsidRDefault="0024317D" w:rsidP="00A422B6">
      <w:pPr>
        <w:tabs>
          <w:tab w:val="clear" w:pos="710"/>
          <w:tab w:val="left" w:pos="284"/>
          <w:tab w:val="left" w:pos="709"/>
          <w:tab w:val="left" w:pos="1134"/>
          <w:tab w:val="left" w:pos="1560"/>
        </w:tabs>
        <w:ind w:right="-57"/>
        <w:rPr>
          <w:rStyle w:val="a"/>
          <w:rFonts w:ascii="Arial" w:hAnsi="Arial" w:cs="Arial"/>
        </w:rPr>
      </w:pPr>
      <w:r w:rsidRPr="0048354B">
        <w:rPr>
          <w:rStyle w:val="a"/>
          <w:rFonts w:ascii="Arial" w:hAnsi="Arial"/>
        </w:rPr>
        <w:t xml:space="preserve">  a. stockage de catégorie Ζ1, dont la surface totale de stockage est supérieure à 5 000 m², </w:t>
      </w:r>
    </w:p>
    <w:p w14:paraId="622A5D66" w14:textId="77777777" w:rsidR="0024317D" w:rsidRPr="0048354B" w:rsidRDefault="0024317D" w:rsidP="00A422B6">
      <w:pPr>
        <w:tabs>
          <w:tab w:val="clear" w:pos="710"/>
          <w:tab w:val="left" w:pos="284"/>
          <w:tab w:val="left" w:pos="709"/>
          <w:tab w:val="left" w:pos="1134"/>
          <w:tab w:val="left" w:pos="1560"/>
        </w:tabs>
        <w:ind w:right="-57"/>
        <w:rPr>
          <w:rStyle w:val="a"/>
          <w:rFonts w:ascii="Arial" w:hAnsi="Arial" w:cs="Arial"/>
        </w:rPr>
      </w:pPr>
      <w:r w:rsidRPr="0048354B">
        <w:rPr>
          <w:rStyle w:val="a"/>
          <w:rFonts w:ascii="Arial" w:hAnsi="Arial"/>
        </w:rPr>
        <w:t xml:space="preserve">  b. stockage de catégorie Ζ2, dont la surface totale de stockage est supérieure à 4 000 m²,</w:t>
      </w:r>
    </w:p>
    <w:p w14:paraId="0E4E00BA" w14:textId="77777777" w:rsidR="0024317D" w:rsidRPr="0048354B" w:rsidRDefault="0024317D" w:rsidP="00A422B6">
      <w:pPr>
        <w:tabs>
          <w:tab w:val="clear" w:pos="710"/>
          <w:tab w:val="left" w:pos="284"/>
          <w:tab w:val="left" w:pos="709"/>
          <w:tab w:val="left" w:pos="1134"/>
          <w:tab w:val="left" w:pos="1560"/>
        </w:tabs>
        <w:ind w:right="-57"/>
        <w:rPr>
          <w:rStyle w:val="a"/>
          <w:rFonts w:ascii="Arial" w:hAnsi="Arial" w:cs="Arial"/>
        </w:rPr>
      </w:pPr>
      <w:r w:rsidRPr="0048354B">
        <w:rPr>
          <w:rStyle w:val="a"/>
          <w:rFonts w:ascii="Arial" w:hAnsi="Arial"/>
        </w:rPr>
        <w:t xml:space="preserve">  c. stockage de catégorie Ζ3, dont la surface totale de stockage est supérieure à 3 000 m².</w:t>
      </w:r>
    </w:p>
    <w:p w14:paraId="617E9DE9" w14:textId="77777777" w:rsidR="0024317D" w:rsidRPr="0048354B" w:rsidRDefault="0024317D" w:rsidP="00A422B6">
      <w:pPr>
        <w:tabs>
          <w:tab w:val="left" w:pos="284"/>
          <w:tab w:val="left" w:pos="1134"/>
          <w:tab w:val="left" w:pos="1560"/>
        </w:tabs>
        <w:ind w:right="-57"/>
        <w:rPr>
          <w:rStyle w:val="a"/>
          <w:rFonts w:ascii="Arial" w:hAnsi="Arial" w:cs="Arial"/>
        </w:rPr>
      </w:pPr>
      <w:r w:rsidRPr="0048354B">
        <w:rPr>
          <w:rStyle w:val="a"/>
          <w:rFonts w:ascii="Arial" w:hAnsi="Arial"/>
        </w:rPr>
        <w:t xml:space="preserve">     Les entrepôts dans des locaux de plein air ou de semi plein air ou sur des terrains, qui ne sont pas soumis à l’obligation d’installation d’un réseau d’eau anti-incendie fixe, doivent obligatoirement disposer de points d’eau sur lesquels de simples tuyaux flexibles à embout (petite lance) sont positionnés en permanence et qui couvrent tous les espaces. Ces tuyaux devront être installés à des points adéquats dans des armoires spéciales. Dans les cas où il n’existe pas de réseau de distribution d’eau dans la zone, ils sont dispensés de cette obligation, mais devront disposer d’un extincteur mobile (à roues) à poudre sèche pour chaque surface de 500 m2.</w:t>
      </w:r>
    </w:p>
    <w:p w14:paraId="517CD247" w14:textId="77777777" w:rsidR="0024317D" w:rsidRPr="0048354B" w:rsidRDefault="0024317D" w:rsidP="0057350B">
      <w:pPr>
        <w:rPr>
          <w:sz w:val="22"/>
          <w:szCs w:val="22"/>
          <w:u w:val="single"/>
        </w:rPr>
      </w:pPr>
    </w:p>
    <w:p w14:paraId="3C9BD771" w14:textId="77777777" w:rsidR="0024317D" w:rsidRPr="0048354B" w:rsidRDefault="0024317D" w:rsidP="00E41BEC">
      <w:pPr>
        <w:pStyle w:val="ListParagraph"/>
        <w:numPr>
          <w:ilvl w:val="0"/>
          <w:numId w:val="46"/>
        </w:numPr>
        <w:rPr>
          <w:b/>
          <w:bCs/>
          <w:i/>
          <w:iCs/>
          <w:sz w:val="22"/>
          <w:szCs w:val="22"/>
          <w:u w:val="single"/>
        </w:rPr>
      </w:pPr>
      <w:r w:rsidRPr="0048354B">
        <w:rPr>
          <w:b/>
          <w:i/>
          <w:sz w:val="22"/>
          <w:u w:val="single"/>
        </w:rPr>
        <w:t>Systèmes automatiques d’extinction d’incendie</w:t>
      </w:r>
    </w:p>
    <w:p w14:paraId="41A4E83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b/>
          <w:bCs/>
          <w:i/>
          <w:iCs/>
        </w:rPr>
      </w:pPr>
      <w:r w:rsidRPr="0048354B">
        <w:rPr>
          <w:rStyle w:val="a1"/>
          <w:rFonts w:ascii="Arial" w:hAnsi="Arial"/>
          <w:b w:val="0"/>
          <w:i w:val="0"/>
        </w:rPr>
        <w:t xml:space="preserve">Un système d’extinction automatique à eau ou utilisant un autre agent d’extinction approprié selon le cas </w:t>
      </w:r>
      <w:r w:rsidRPr="0048354B">
        <w:rPr>
          <w:rStyle w:val="a"/>
          <w:rFonts w:ascii="Arial" w:hAnsi="Arial"/>
          <w:b/>
          <w:i/>
        </w:rPr>
        <w:t xml:space="preserve"> </w:t>
      </w:r>
      <w:r w:rsidRPr="0048354B">
        <w:rPr>
          <w:rStyle w:val="a"/>
          <w:rFonts w:ascii="Arial" w:hAnsi="Arial"/>
        </w:rPr>
        <w:t>est obligatoire:</w:t>
      </w:r>
    </w:p>
    <w:p w14:paraId="6E6E2BF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1"/>
          <w:rFonts w:ascii="Arial" w:hAnsi="Arial" w:cs="Arial"/>
          <w:b w:val="0"/>
          <w:bCs w:val="0"/>
          <w:i w:val="0"/>
          <w:iCs w:val="0"/>
        </w:rPr>
      </w:pPr>
      <w:r w:rsidRPr="0048354B">
        <w:rPr>
          <w:rStyle w:val="a1"/>
          <w:rFonts w:ascii="Arial" w:hAnsi="Arial"/>
          <w:b w:val="0"/>
          <w:i w:val="0"/>
        </w:rPr>
        <w:t>a. dans les entrepôts de catégorie Ζ2, lorsque leur superficie totale est supérieure à 2 000 mètres carrés.</w:t>
      </w:r>
    </w:p>
    <w:p w14:paraId="139ACC8D"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1"/>
          <w:rFonts w:ascii="Arial" w:hAnsi="Arial" w:cs="Arial"/>
          <w:b w:val="0"/>
          <w:bCs w:val="0"/>
          <w:i w:val="0"/>
          <w:iCs w:val="0"/>
        </w:rPr>
      </w:pPr>
      <w:r w:rsidRPr="0048354B">
        <w:rPr>
          <w:rStyle w:val="a1"/>
          <w:rFonts w:ascii="Arial" w:hAnsi="Arial"/>
          <w:b w:val="0"/>
          <w:i w:val="0"/>
        </w:rPr>
        <w:t>b. dans les entrepôts de catégorie Ζ3.</w:t>
      </w:r>
    </w:p>
    <w:p w14:paraId="34A5FAE4"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1"/>
          <w:b w:val="0"/>
          <w:bCs w:val="0"/>
          <w:i w:val="0"/>
          <w:iCs w:val="0"/>
        </w:rPr>
      </w:pPr>
    </w:p>
    <w:p w14:paraId="5E96C31C" w14:textId="77777777" w:rsidR="0024317D" w:rsidRPr="0048354B" w:rsidRDefault="0024317D" w:rsidP="0057350B">
      <w:pPr>
        <w:pStyle w:val="Heading2"/>
        <w:ind w:left="0" w:firstLine="0"/>
        <w:jc w:val="left"/>
        <w:rPr>
          <w:sz w:val="26"/>
          <w:szCs w:val="26"/>
        </w:rPr>
      </w:pPr>
      <w:r w:rsidRPr="0048354B">
        <w:br w:type="page"/>
      </w:r>
      <w:r w:rsidRPr="0048354B">
        <w:rPr>
          <w:sz w:val="26"/>
        </w:rPr>
        <w:lastRenderedPageBreak/>
        <w:t>Article 11: Stationnement de véhicules et stations-service</w:t>
      </w:r>
    </w:p>
    <w:p w14:paraId="58C7F18C" w14:textId="77777777" w:rsidR="0024317D" w:rsidRPr="0048354B" w:rsidRDefault="0024317D" w:rsidP="0057350B">
      <w:pPr>
        <w:tabs>
          <w:tab w:val="clear" w:pos="426"/>
          <w:tab w:val="clear" w:pos="568"/>
          <w:tab w:val="clear" w:pos="710"/>
          <w:tab w:val="left" w:pos="284"/>
          <w:tab w:val="left" w:pos="709"/>
          <w:tab w:val="left" w:pos="1134"/>
          <w:tab w:val="left" w:pos="1560"/>
        </w:tabs>
        <w:jc w:val="center"/>
        <w:rPr>
          <w:rStyle w:val="a4"/>
          <w:rFonts w:ascii="Times New Roman" w:hAnsi="Times New Roman" w:cs="Times New Roman"/>
          <w:i/>
          <w:iCs/>
          <w:sz w:val="22"/>
          <w:szCs w:val="22"/>
        </w:rPr>
      </w:pPr>
    </w:p>
    <w:p w14:paraId="098A62AD"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Généralités.</w:t>
      </w:r>
    </w:p>
    <w:p w14:paraId="1CF84005"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ABCC9F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Cette catégorie comprend les bâtiments ou parties de bâtiments offrant des services aux véhicules comme le stationnement de véhicules, les stations d’énergie de carburant et de gaz et les stations de lavage de voitures, etc.</w:t>
      </w:r>
    </w:p>
    <w:p w14:paraId="379E0EBC"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Ils se distinguent en quatre catégories:</w:t>
      </w:r>
    </w:p>
    <w:p w14:paraId="45A806B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A16215F"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rPr>
        <w:tab/>
      </w:r>
      <w:r w:rsidRPr="0048354B">
        <w:rPr>
          <w:rStyle w:val="a"/>
          <w:rFonts w:ascii="Arial" w:hAnsi="Arial"/>
          <w:b/>
        </w:rPr>
        <w:t>L</w:t>
      </w:r>
      <w:r w:rsidRPr="0048354B">
        <w:rPr>
          <w:rStyle w:val="a"/>
          <w:rFonts w:ascii="Arial" w:hAnsi="Arial"/>
          <w:b/>
          <w:vertAlign w:val="subscript"/>
        </w:rPr>
        <w:t>1</w:t>
      </w:r>
      <w:r w:rsidRPr="0048354B">
        <w:rPr>
          <w:rStyle w:val="a"/>
          <w:rFonts w:ascii="Arial" w:hAnsi="Arial"/>
        </w:rPr>
        <w:t>: Parkings en rez-de-chaussée,</w:t>
      </w:r>
    </w:p>
    <w:p w14:paraId="1E0B2EA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rPr>
        <w:tab/>
      </w:r>
      <w:r w:rsidRPr="0048354B">
        <w:rPr>
          <w:rStyle w:val="a"/>
          <w:rFonts w:ascii="Arial" w:hAnsi="Arial"/>
          <w:b/>
        </w:rPr>
        <w:t>L</w:t>
      </w:r>
      <w:r w:rsidRPr="0048354B">
        <w:rPr>
          <w:rStyle w:val="a"/>
          <w:rFonts w:ascii="Arial" w:hAnsi="Arial"/>
          <w:b/>
          <w:vertAlign w:val="subscript"/>
        </w:rPr>
        <w:t>2</w:t>
      </w:r>
      <w:r w:rsidRPr="0048354B">
        <w:rPr>
          <w:rStyle w:val="a"/>
          <w:rFonts w:ascii="Arial" w:hAnsi="Arial"/>
        </w:rPr>
        <w:t>: Parkings aériens à plusieurs étages,</w:t>
      </w:r>
    </w:p>
    <w:p w14:paraId="2E08864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rPr>
        <w:tab/>
      </w:r>
      <w:r w:rsidRPr="0048354B">
        <w:rPr>
          <w:rStyle w:val="a"/>
          <w:rFonts w:ascii="Arial" w:hAnsi="Arial"/>
          <w:b/>
        </w:rPr>
        <w:t>L</w:t>
      </w:r>
      <w:r w:rsidRPr="0048354B">
        <w:rPr>
          <w:rStyle w:val="a"/>
          <w:rFonts w:ascii="Arial" w:hAnsi="Arial"/>
          <w:b/>
          <w:vertAlign w:val="subscript"/>
        </w:rPr>
        <w:t>3</w:t>
      </w:r>
      <w:r w:rsidRPr="0048354B">
        <w:rPr>
          <w:rStyle w:val="a"/>
          <w:rFonts w:ascii="Arial" w:hAnsi="Arial"/>
        </w:rPr>
        <w:t>: Parkings en sous-sol,</w:t>
      </w:r>
    </w:p>
    <w:p w14:paraId="1814C0BE" w14:textId="77777777" w:rsidR="0024317D" w:rsidRPr="0048354B" w:rsidRDefault="0024317D" w:rsidP="00B573D1">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ab/>
      </w:r>
      <w:r w:rsidRPr="0048354B">
        <w:rPr>
          <w:rStyle w:val="a"/>
          <w:rFonts w:ascii="Arial" w:hAnsi="Arial"/>
        </w:rPr>
        <w:tab/>
      </w:r>
      <w:r w:rsidRPr="0048354B">
        <w:rPr>
          <w:rStyle w:val="a"/>
          <w:rFonts w:ascii="Arial" w:hAnsi="Arial"/>
          <w:b/>
        </w:rPr>
        <w:t>L</w:t>
      </w:r>
      <w:r w:rsidRPr="0048354B">
        <w:rPr>
          <w:rStyle w:val="a"/>
          <w:rFonts w:ascii="Arial" w:hAnsi="Arial"/>
          <w:b/>
          <w:vertAlign w:val="subscript"/>
        </w:rPr>
        <w:t>4</w:t>
      </w:r>
      <w:r w:rsidRPr="0048354B">
        <w:rPr>
          <w:rStyle w:val="a"/>
          <w:rFonts w:ascii="Arial" w:hAnsi="Arial"/>
        </w:rPr>
        <w:t>: Établissements de stations-service, de stations de lavage - graissage des véhicules, espaces comportant des pompes à carburants au sein d’entreprises privées et autres usages similaires dans les locaux des stations-service.</w:t>
      </w:r>
    </w:p>
    <w:p w14:paraId="6F32F62A"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vertAlign w:val="superscript"/>
        </w:rPr>
      </w:pPr>
    </w:p>
    <w:p w14:paraId="111A8B7E"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Les bâtiments de parking se distinguent de plus en ouverts ou fermés selon l’existence d’ouvertures sur les murs périmétriques qui restent libres sans être fermées par des huisseries.</w:t>
      </w:r>
    </w:p>
    <w:p w14:paraId="4266195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1E7242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 Lorsque dans un bâtiment quel que soit son usage, il existe un ou plusieurs parkings d’une capacité jusqu’à dix (10) places, chacun devra constituer un compartiment d’incendie indépendant. Dans ce cas, les exigences du présent article ne devront être satisfaites qu’en ce qui concerne les moyens actifs de protection incendie. Dans ce cas, et pour le reste ce local sera considéré comme auxiliaire à l’usage principal.</w:t>
      </w:r>
    </w:p>
    <w:p w14:paraId="7B61D3B0"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Dans le cas d’une zone de stationnement pour véhicules d’une capacité de plus de dix (10) places, ils devront également constituer des compartiments d’incendie distincts et les dispositions du présent article devront y être appliquées. Pour cette catégorie particulière de bâtiments, les dispositions du chapitre A, article 4, paragraphe 4.2.2, point iii sur les usages associés ne s’appliquent pas.</w:t>
      </w:r>
    </w:p>
    <w:p w14:paraId="7302EEA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i/>
          <w:iCs/>
        </w:rPr>
      </w:pPr>
      <w:r w:rsidRPr="0048354B">
        <w:rPr>
          <w:rStyle w:val="a"/>
        </w:rPr>
        <w:t xml:space="preserve"> </w:t>
      </w:r>
    </w:p>
    <w:p w14:paraId="5289CC0A"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Effectif théorique.</w:t>
      </w:r>
    </w:p>
    <w:p w14:paraId="0B6579F9" w14:textId="77777777" w:rsidR="0024317D" w:rsidRPr="0048354B" w:rsidRDefault="0024317D" w:rsidP="0057350B">
      <w:pPr>
        <w:tabs>
          <w:tab w:val="clear" w:pos="710"/>
          <w:tab w:val="left" w:pos="284"/>
          <w:tab w:val="left" w:pos="709"/>
          <w:tab w:val="left" w:pos="1134"/>
          <w:tab w:val="left" w:pos="1560"/>
        </w:tabs>
        <w:rPr>
          <w:rStyle w:val="a4"/>
          <w:rFonts w:ascii="Times New Roman" w:hAnsi="Times New Roman" w:cs="Times New Roman"/>
          <w:sz w:val="24"/>
          <w:szCs w:val="24"/>
        </w:rPr>
      </w:pPr>
    </w:p>
    <w:p w14:paraId="4F04ECDE"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Pour le calcul de l’effectif théorique des bâtiments ou des parties de bâtiments de classe Λ</w:t>
      </w:r>
      <w:r w:rsidRPr="0048354B">
        <w:rPr>
          <w:rStyle w:val="a"/>
          <w:rFonts w:ascii="Arial" w:hAnsi="Arial"/>
          <w:vertAlign w:val="subscript"/>
        </w:rPr>
        <w:t>4</w:t>
      </w:r>
      <w:r w:rsidRPr="0048354B">
        <w:rPr>
          <w:rStyle w:val="a"/>
          <w:rFonts w:ascii="Arial" w:hAnsi="Arial"/>
        </w:rPr>
        <w:t>, l’effectif théorique est calculé selon le rapport d’une (1) personne pour 6 m².</w:t>
      </w:r>
    </w:p>
    <w:p w14:paraId="0AFFEF5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178CDB22"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Les espaces d’attente et de caisses des parkings mécaniques de véhicules sont pris en compte comme ayant un effectif théorique de 0,5 personne par véhicule stationné. Pour les autres locaux, où stationnent les véhicules, il faut prévoir l’évacuation de 1-3 personnes (personnel de surveillance et d’entretien). </w:t>
      </w:r>
    </w:p>
    <w:p w14:paraId="11BF5FA0" w14:textId="77777777" w:rsidR="0024317D" w:rsidRPr="0048354B" w:rsidRDefault="0024317D" w:rsidP="0057350B">
      <w:pPr>
        <w:tabs>
          <w:tab w:val="clear" w:pos="426"/>
          <w:tab w:val="clear" w:pos="568"/>
          <w:tab w:val="left" w:pos="284"/>
          <w:tab w:val="left" w:pos="1134"/>
          <w:tab w:val="left" w:pos="1560"/>
        </w:tabs>
        <w:rPr>
          <w:rStyle w:val="a4"/>
          <w:rFonts w:ascii="Times New Roman" w:hAnsi="Times New Roman" w:cs="Times New Roman"/>
          <w:sz w:val="24"/>
          <w:szCs w:val="24"/>
        </w:rPr>
      </w:pPr>
    </w:p>
    <w:p w14:paraId="75C44068"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Conception des voies d’évacuation.</w:t>
      </w:r>
    </w:p>
    <w:p w14:paraId="04E7DA55" w14:textId="77777777" w:rsidR="0024317D" w:rsidRPr="0048354B" w:rsidRDefault="0024317D" w:rsidP="0057350B">
      <w:pPr>
        <w:tabs>
          <w:tab w:val="clear" w:pos="426"/>
          <w:tab w:val="clear" w:pos="568"/>
          <w:tab w:val="left" w:pos="284"/>
          <w:tab w:val="left" w:pos="1134"/>
          <w:tab w:val="left" w:pos="1560"/>
        </w:tabs>
        <w:rPr>
          <w:rStyle w:val="a"/>
        </w:rPr>
      </w:pPr>
    </w:p>
    <w:p w14:paraId="4DAFAEC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Il est obligatoire que chaque point de l’étage des bâtiments de cette catégorie dispose d’au moins deux issues de secours.</w:t>
      </w:r>
    </w:p>
    <w:p w14:paraId="67D1794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6A25DF2C" w14:textId="77777777" w:rsidR="0024317D" w:rsidRPr="0048354B"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rStyle w:val="a"/>
          <w:rFonts w:ascii="Arial" w:hAnsi="Arial" w:cs="Arial"/>
        </w:rPr>
      </w:pPr>
      <w:r w:rsidRPr="0048354B">
        <w:rPr>
          <w:rStyle w:val="a"/>
          <w:rFonts w:ascii="Arial" w:hAnsi="Arial"/>
        </w:rPr>
        <w:t>Dans les bâtiments ou parties de bâtiments à usage de stationnement (L</w:t>
      </w:r>
      <w:r w:rsidRPr="0048354B">
        <w:rPr>
          <w:rStyle w:val="a"/>
          <w:rFonts w:ascii="Arial" w:hAnsi="Arial"/>
          <w:vertAlign w:val="subscript"/>
        </w:rPr>
        <w:t>1</w:t>
      </w:r>
      <w:r w:rsidRPr="0048354B">
        <w:rPr>
          <w:rStyle w:val="a"/>
          <w:rFonts w:ascii="Arial" w:hAnsi="Arial"/>
        </w:rPr>
        <w:t xml:space="preserve"> ,L</w:t>
      </w:r>
      <w:r w:rsidRPr="0048354B">
        <w:rPr>
          <w:rStyle w:val="a"/>
          <w:rFonts w:ascii="Arial" w:hAnsi="Arial"/>
          <w:vertAlign w:val="subscript"/>
        </w:rPr>
        <w:t>2</w:t>
      </w:r>
      <w:r w:rsidRPr="0048354B">
        <w:rPr>
          <w:rStyle w:val="a"/>
          <w:rFonts w:ascii="Arial" w:hAnsi="Arial"/>
        </w:rPr>
        <w:t xml:space="preserve"> ,L</w:t>
      </w:r>
      <w:r w:rsidRPr="0048354B">
        <w:rPr>
          <w:rStyle w:val="a"/>
          <w:rFonts w:ascii="Arial" w:hAnsi="Arial"/>
          <w:vertAlign w:val="subscript"/>
        </w:rPr>
        <w:t>3</w:t>
      </w:r>
      <w:r w:rsidRPr="0048354B">
        <w:rPr>
          <w:rStyle w:val="a"/>
          <w:rFonts w:ascii="Arial" w:hAnsi="Arial"/>
        </w:rPr>
        <w:t>), une rampe de circulation des véhicules peut être utilisée comme seconde voie d’évacuation alternative à condition que:</w:t>
      </w:r>
    </w:p>
    <w:p w14:paraId="49EF8109"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a) elle ne desserve qu’un seul étage de stationnement ou d’évacuation - issue pour les cas de stationnement mécanique,</w:t>
      </w:r>
      <w:r w:rsidRPr="0048354B">
        <w:rPr>
          <w:rStyle w:val="a"/>
          <w:rFonts w:ascii="Arial" w:hAnsi="Arial"/>
        </w:rPr>
        <w:tab/>
      </w:r>
    </w:p>
    <w:p w14:paraId="04361F3F"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ab/>
        <w:t>b) le côté de la rampe vers l’espace de stationnement soit constitué d’une structure résistante au feu, à indice de résistance au feu d’au moins 60 minutes,</w:t>
      </w:r>
    </w:p>
    <w:p w14:paraId="2B5979B9" w14:textId="77777777" w:rsidR="0024317D" w:rsidRPr="0048354B" w:rsidRDefault="0024317D" w:rsidP="0057350B">
      <w:pPr>
        <w:tabs>
          <w:tab w:val="clear" w:pos="710"/>
          <w:tab w:val="left" w:pos="284"/>
          <w:tab w:val="left" w:pos="709"/>
          <w:tab w:val="left" w:pos="1134"/>
          <w:tab w:val="left" w:pos="1560"/>
        </w:tabs>
        <w:rPr>
          <w:rStyle w:val="a"/>
          <w:rFonts w:ascii="Arial" w:hAnsi="Arial" w:cs="Arial"/>
        </w:rPr>
      </w:pPr>
      <w:r w:rsidRPr="0048354B">
        <w:rPr>
          <w:rStyle w:val="a"/>
          <w:rFonts w:ascii="Arial" w:hAnsi="Arial"/>
        </w:rPr>
        <w:t>c) il existe sur la rampe un passage piéton aménagé.</w:t>
      </w:r>
    </w:p>
    <w:p w14:paraId="229F6CC6"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591CB51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Dans tous les cas, lorsque la seconde voie d’évacuation passe par la rampe, il faudra prévoir une ouverture ou une porte permanente pour que les occupants puissent sortir immédiatement du parking.</w:t>
      </w:r>
    </w:p>
    <w:p w14:paraId="3D5CAA18"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p>
    <w:p w14:paraId="26F63A08" w14:textId="77777777" w:rsidR="0024317D" w:rsidRPr="0048354B" w:rsidRDefault="0024317D" w:rsidP="00E41BEC">
      <w:pPr>
        <w:pStyle w:val="ListParagraph"/>
        <w:numPr>
          <w:ilvl w:val="0"/>
          <w:numId w:val="62"/>
        </w:numPr>
        <w:tabs>
          <w:tab w:val="clear" w:pos="426"/>
          <w:tab w:val="clear" w:pos="568"/>
          <w:tab w:val="clear" w:pos="710"/>
          <w:tab w:val="left" w:pos="142"/>
          <w:tab w:val="left" w:pos="709"/>
          <w:tab w:val="left" w:pos="1134"/>
          <w:tab w:val="left" w:pos="1560"/>
        </w:tabs>
        <w:ind w:left="0" w:firstLine="0"/>
        <w:rPr>
          <w:rStyle w:val="a"/>
          <w:rFonts w:ascii="Arial" w:hAnsi="Arial" w:cs="Arial"/>
        </w:rPr>
      </w:pPr>
      <w:r w:rsidRPr="0048354B">
        <w:rPr>
          <w:rStyle w:val="a"/>
          <w:rFonts w:ascii="Arial" w:hAnsi="Arial"/>
        </w:rPr>
        <w:t>Lorsque dans un bâtiment de parking il existe des pompes à carburants, alors le niveau sur lequel se trouvent les pompes doit constituer un compartiment d’incendie distinct à indice de résistance au feu de 120 minutes et il faudra, lors de la conception des voies d’évacuation, garantir au moins deux issues de secours libres pour les cas d’incendie ou d’explosion au niveau d’une pompe.</w:t>
      </w:r>
    </w:p>
    <w:p w14:paraId="4F1CFA2E" w14:textId="77777777" w:rsidR="0024317D" w:rsidRPr="0048354B" w:rsidRDefault="0024317D" w:rsidP="00C6376F">
      <w:pPr>
        <w:pStyle w:val="ListParagraph"/>
        <w:tabs>
          <w:tab w:val="clear" w:pos="426"/>
          <w:tab w:val="clear" w:pos="568"/>
          <w:tab w:val="clear" w:pos="710"/>
          <w:tab w:val="left" w:pos="142"/>
          <w:tab w:val="left" w:pos="709"/>
          <w:tab w:val="left" w:pos="1134"/>
          <w:tab w:val="left" w:pos="1560"/>
        </w:tabs>
        <w:ind w:left="0"/>
        <w:rPr>
          <w:rStyle w:val="a"/>
          <w:rFonts w:ascii="Arial" w:hAnsi="Arial" w:cs="Arial"/>
        </w:rPr>
      </w:pPr>
    </w:p>
    <w:p w14:paraId="25B6962C" w14:textId="77777777" w:rsidR="0024317D" w:rsidRPr="0048354B"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rStyle w:val="a"/>
          <w:rFonts w:ascii="Arial" w:hAnsi="Arial" w:cs="Arial"/>
        </w:rPr>
      </w:pPr>
      <w:r w:rsidRPr="0048354B">
        <w:rPr>
          <w:rStyle w:val="a"/>
          <w:rFonts w:ascii="Arial" w:hAnsi="Arial"/>
        </w:rPr>
        <w:t>Pour les parkings mécaniques de véhicules, les éléments ci-dessus ne sont valables que pour l’étage d’évacuation (sortie des véhicules, caisses, etc.)</w:t>
      </w:r>
      <w:r w:rsidRPr="0048354B">
        <w:rPr>
          <w:rStyle w:val="a"/>
          <w:rFonts w:ascii="Arial" w:hAnsi="Arial"/>
          <w:b/>
        </w:rPr>
        <w:t xml:space="preserve">. </w:t>
      </w:r>
      <w:r w:rsidRPr="0048354B">
        <w:rPr>
          <w:rStyle w:val="a"/>
          <w:rFonts w:ascii="Arial" w:hAnsi="Arial"/>
        </w:rPr>
        <w:t xml:space="preserve">Dans les bâtiments de catégorie Λ4, il faudra que la seconde issue de secours ne se trouve pas du côté où sont installés les éléments caractéristiques de la station-service (tels que les pompes, les cuves, le système de dégazage de cuves, l’espace de stationnement des véhicules de ravitaillement, etc.), et il faudra aussi veiller à ce qu’en cas d’incendie le cheminement entre la sortie du bâtiment et la voie publique ne soit pas empêché par diverses installations, véhicules en stationnement, etc. Ce cheminement devra être à une distance d’au moins 2 m des éléments caractéristiques. </w:t>
      </w:r>
    </w:p>
    <w:p w14:paraId="68ABD931" w14:textId="77777777" w:rsidR="0024317D" w:rsidRPr="0048354B" w:rsidRDefault="0024317D" w:rsidP="00C6376F">
      <w:pPr>
        <w:pStyle w:val="ListParagraph"/>
        <w:tabs>
          <w:tab w:val="clear" w:pos="426"/>
          <w:tab w:val="clear" w:pos="568"/>
          <w:tab w:val="clear" w:pos="710"/>
          <w:tab w:val="left" w:pos="284"/>
          <w:tab w:val="left" w:pos="709"/>
          <w:tab w:val="left" w:pos="1134"/>
          <w:tab w:val="left" w:pos="1560"/>
        </w:tabs>
        <w:ind w:left="0"/>
        <w:rPr>
          <w:rStyle w:val="a"/>
          <w:rFonts w:ascii="Arial" w:hAnsi="Arial" w:cs="Arial"/>
        </w:rPr>
      </w:pPr>
    </w:p>
    <w:p w14:paraId="23B82A62" w14:textId="77777777" w:rsidR="0024317D" w:rsidRPr="0048354B"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rStyle w:val="a4"/>
          <w:rFonts w:ascii="Arial" w:hAnsi="Arial" w:cs="Arial"/>
          <w:b w:val="0"/>
          <w:bCs w:val="0"/>
          <w:sz w:val="22"/>
          <w:szCs w:val="22"/>
        </w:rPr>
      </w:pPr>
      <w:r w:rsidRPr="0048354B">
        <w:rPr>
          <w:rStyle w:val="a4"/>
          <w:rFonts w:ascii="Arial" w:hAnsi="Arial"/>
          <w:b w:val="0"/>
          <w:sz w:val="22"/>
        </w:rPr>
        <w:t>Dans les parkings de plus de 100 places de parking, il faudra délimiter par une signalisation spécifique, près des murs extérieurs du bâtiment, les zones de stationnement des automobiles utilisant un carburant gazeux. Celles-ci doivent couvrir un pourcentage d’au moins 10% du nombre total de places. Ces parties doivent constituer des compartiments d’incendie à part, être de préférence situées à des étages au-dessus du sol et disposer d’un système de ventilation approprié.</w:t>
      </w:r>
    </w:p>
    <w:p w14:paraId="6B3EB58F" w14:textId="77777777" w:rsidR="0024317D" w:rsidRPr="0048354B" w:rsidRDefault="0024317D" w:rsidP="00C6376F">
      <w:pPr>
        <w:pStyle w:val="ListParagraph"/>
        <w:tabs>
          <w:tab w:val="clear" w:pos="426"/>
          <w:tab w:val="clear" w:pos="568"/>
          <w:tab w:val="clear" w:pos="710"/>
          <w:tab w:val="left" w:pos="284"/>
          <w:tab w:val="left" w:pos="709"/>
          <w:tab w:val="left" w:pos="1134"/>
          <w:tab w:val="left" w:pos="1560"/>
        </w:tabs>
        <w:ind w:left="0"/>
        <w:rPr>
          <w:rStyle w:val="a4"/>
          <w:rFonts w:ascii="Arial" w:hAnsi="Arial" w:cs="Arial"/>
          <w:b w:val="0"/>
          <w:bCs w:val="0"/>
          <w:sz w:val="22"/>
          <w:szCs w:val="22"/>
        </w:rPr>
      </w:pPr>
    </w:p>
    <w:p w14:paraId="5FC8257C" w14:textId="77777777" w:rsidR="0024317D" w:rsidRPr="0048354B" w:rsidRDefault="0024317D" w:rsidP="00E41BEC">
      <w:pPr>
        <w:pStyle w:val="ListParagraph"/>
        <w:numPr>
          <w:ilvl w:val="0"/>
          <w:numId w:val="62"/>
        </w:numPr>
        <w:tabs>
          <w:tab w:val="clear" w:pos="426"/>
          <w:tab w:val="clear" w:pos="568"/>
          <w:tab w:val="clear" w:pos="710"/>
          <w:tab w:val="left" w:pos="284"/>
          <w:tab w:val="left" w:pos="709"/>
          <w:tab w:val="left" w:pos="1134"/>
          <w:tab w:val="left" w:pos="1560"/>
        </w:tabs>
        <w:ind w:left="0" w:firstLine="0"/>
        <w:rPr>
          <w:noProof/>
          <w:sz w:val="22"/>
          <w:szCs w:val="22"/>
        </w:rPr>
      </w:pPr>
      <w:r w:rsidRPr="0048354B">
        <w:rPr>
          <w:sz w:val="22"/>
          <w:szCs w:val="22"/>
        </w:rPr>
        <w:t xml:space="preserve">Pour les bâtiments de classe </w:t>
      </w:r>
      <w:r w:rsidRPr="0048354B">
        <w:rPr>
          <w:rStyle w:val="a"/>
          <w:rFonts w:ascii="Arial" w:hAnsi="Arial"/>
        </w:rPr>
        <w:t>L</w:t>
      </w:r>
      <w:r w:rsidRPr="0048354B">
        <w:rPr>
          <w:rStyle w:val="a"/>
          <w:rFonts w:ascii="Arial" w:hAnsi="Arial"/>
          <w:vertAlign w:val="subscript"/>
        </w:rPr>
        <w:t xml:space="preserve">4 </w:t>
      </w:r>
      <w:r w:rsidRPr="0048354B">
        <w:rPr>
          <w:sz w:val="22"/>
          <w:szCs w:val="22"/>
        </w:rPr>
        <w:t xml:space="preserve"> à usage de station de lavage de voitures qui ne se trouvent pas dans les locaux de stations-service, une (1) issue de secours est suffisante.</w:t>
      </w:r>
    </w:p>
    <w:p w14:paraId="1C52EDAD" w14:textId="77777777" w:rsidR="0024317D" w:rsidRPr="0048354B" w:rsidRDefault="0024317D" w:rsidP="0057350B">
      <w:pPr>
        <w:tabs>
          <w:tab w:val="clear" w:pos="426"/>
          <w:tab w:val="clear" w:pos="568"/>
          <w:tab w:val="clear" w:pos="710"/>
          <w:tab w:val="left" w:pos="284"/>
          <w:tab w:val="left" w:pos="709"/>
          <w:tab w:val="left" w:pos="1134"/>
          <w:tab w:val="left" w:pos="1560"/>
        </w:tabs>
        <w:rPr>
          <w:noProof/>
          <w:sz w:val="22"/>
          <w:szCs w:val="22"/>
        </w:rPr>
      </w:pPr>
      <w:r w:rsidRPr="0048354B">
        <w:rPr>
          <w:sz w:val="22"/>
          <w:szCs w:val="22"/>
        </w:rPr>
        <w:t>Lorsque dans des locaux de stations-service, il existe aussi d’autres usages (p. ex. cafétéria, établissements de vente de produits, stations de lavage, stations de graissage, etc.) alors ceux-ci devront constituer des compartiments d’incendie distincts et satisfaire aux exigences minimales prévues pour les bâtiments de classe Λ</w:t>
      </w:r>
      <w:r w:rsidRPr="0048354B">
        <w:rPr>
          <w:rStyle w:val="a"/>
          <w:rFonts w:ascii="Arial" w:hAnsi="Arial"/>
          <w:vertAlign w:val="subscript"/>
        </w:rPr>
        <w:t>4.</w:t>
      </w:r>
    </w:p>
    <w:p w14:paraId="3474C15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sz w:val="24"/>
          <w:szCs w:val="24"/>
        </w:rPr>
      </w:pPr>
    </w:p>
    <w:p w14:paraId="7E2A08FC"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Protection structurale contre l’incendie.</w:t>
      </w:r>
    </w:p>
    <w:p w14:paraId="2DA79858" w14:textId="77777777" w:rsidR="0024317D" w:rsidRPr="0048354B" w:rsidRDefault="0024317D" w:rsidP="0057350B">
      <w:pPr>
        <w:pStyle w:val="a0"/>
        <w:rPr>
          <w:rStyle w:val="a"/>
        </w:rPr>
      </w:pPr>
    </w:p>
    <w:p w14:paraId="118C37EC" w14:textId="77777777" w:rsidR="0024317D" w:rsidRPr="0048354B" w:rsidRDefault="0024317D" w:rsidP="0057350B">
      <w:pPr>
        <w:pStyle w:val="a0"/>
        <w:rPr>
          <w:rStyle w:val="a"/>
          <w:rFonts w:ascii="Arial" w:hAnsi="Arial" w:cs="Arial"/>
        </w:rPr>
      </w:pPr>
      <w:r w:rsidRPr="0048354B">
        <w:rPr>
          <w:rStyle w:val="a"/>
          <w:rFonts w:ascii="Arial" w:hAnsi="Arial"/>
        </w:rPr>
        <w:t xml:space="preserve">Les cages d’escalier intérieures dans les parkings à plusieurs étages doivent être protégées contre l’incendie.  </w:t>
      </w:r>
    </w:p>
    <w:p w14:paraId="4B4A04F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Dans les parkings mécaniques, indépendamment du nombre d’étages, les cages d’escalier intérieures doivent être protégées contre l’incendie par des portes coupe-feu à fermeture automatique, à indice minimal de résistance au feu d’au moins 60 minutes, avec de plus une obligation de création d’un hall spécifique protégé contre l’incendie.</w:t>
      </w:r>
    </w:p>
    <w:p w14:paraId="71AC71D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 xml:space="preserve">Dans les parkings aériens fermés, il faut qu’il existe des ouvertures de ventilation d’une superficie au moins égale à 5 % de la surface au sol de chaque étage.  Une ventilation naturelle ou mécanique équivalente doit également être assurée pour les parkings souterrains.  Les ouvertures des rampes d’entrée - sortie situées dans les murs du local sont prises en compte comme ouvertures de ventilation. Notamment pour les parkings mécaniques souterrains, dans les cas où l’application d’une ventilation naturelle n’est pas possible, une ventilation mécanique, renouvelant l’air 6 fois par heure (dans des conditions courantes) et 10 fois par heure en cas d’incendie, est obligatoire.  </w:t>
      </w:r>
    </w:p>
    <w:p w14:paraId="7F97E1E0"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rFonts w:ascii="Arial" w:hAnsi="Arial" w:cs="Arial"/>
        </w:rPr>
      </w:pPr>
      <w:r w:rsidRPr="0048354B">
        <w:rPr>
          <w:rStyle w:val="a"/>
          <w:rFonts w:ascii="Arial" w:hAnsi="Arial"/>
        </w:rPr>
        <w:t>Dans les cas de bâtiments de parkings multi-étages (stations de véhicules) où la rampe ou les rampes doivent être coupées par des portes coupe-feu, de manière à séparer les compartiments d’incendie par étages, cette porte peut être à fermeture automatique après déclenchement du système de détection incendie et d’alarme.</w:t>
      </w:r>
    </w:p>
    <w:p w14:paraId="00C144FE" w14:textId="77777777" w:rsidR="0024317D" w:rsidRPr="0048354B" w:rsidRDefault="0024317D" w:rsidP="0057350B">
      <w:pPr>
        <w:tabs>
          <w:tab w:val="clear" w:pos="426"/>
          <w:tab w:val="clear" w:pos="568"/>
          <w:tab w:val="left" w:pos="284"/>
          <w:tab w:val="left" w:pos="1134"/>
          <w:tab w:val="left" w:pos="1560"/>
        </w:tabs>
        <w:rPr>
          <w:rStyle w:val="a4"/>
          <w:rFonts w:ascii="Arial" w:hAnsi="Arial" w:cs="Arial"/>
          <w:b w:val="0"/>
          <w:bCs w:val="0"/>
          <w:sz w:val="22"/>
          <w:szCs w:val="22"/>
        </w:rPr>
      </w:pPr>
      <w:r w:rsidRPr="0048354B">
        <w:rPr>
          <w:rStyle w:val="a4"/>
          <w:rFonts w:ascii="Arial" w:hAnsi="Arial"/>
          <w:b w:val="0"/>
          <w:sz w:val="22"/>
        </w:rPr>
        <w:lastRenderedPageBreak/>
        <w:t>Les bâtiments de catégorie L</w:t>
      </w:r>
      <w:r w:rsidRPr="0048354B">
        <w:rPr>
          <w:rStyle w:val="a4"/>
          <w:rFonts w:ascii="Arial" w:hAnsi="Arial"/>
          <w:b w:val="0"/>
          <w:sz w:val="22"/>
          <w:vertAlign w:val="subscript"/>
        </w:rPr>
        <w:t>4</w:t>
      </w:r>
      <w:r w:rsidRPr="0048354B">
        <w:rPr>
          <w:rStyle w:val="a4"/>
          <w:rFonts w:ascii="Arial" w:hAnsi="Arial"/>
          <w:b w:val="0"/>
          <w:sz w:val="22"/>
        </w:rPr>
        <w:t xml:space="preserve"> à l’intérieur de stations-service devront assurer un indice minimal de résistance au feu de 120 min. Les sous-sols éventuels des bâtiments devront constituer des compartiments d’incendie distincts à indice de résistance au feu de 120 minutes et comporter obligatoirement deux issues de secours.</w:t>
      </w:r>
    </w:p>
    <w:p w14:paraId="11806612" w14:textId="77777777" w:rsidR="0024317D" w:rsidRPr="0048354B" w:rsidRDefault="0024317D" w:rsidP="0057350B">
      <w:pPr>
        <w:pStyle w:val="a0"/>
        <w:rPr>
          <w:sz w:val="22"/>
          <w:szCs w:val="22"/>
        </w:rPr>
      </w:pPr>
      <w:r w:rsidRPr="0048354B">
        <w:rPr>
          <w:sz w:val="22"/>
        </w:rPr>
        <w:t>Les exigences minimales des murs extérieurs:</w:t>
      </w:r>
    </w:p>
    <w:p w14:paraId="05D870F3" w14:textId="77777777" w:rsidR="0024317D" w:rsidRPr="0048354B" w:rsidRDefault="0024317D" w:rsidP="0057350B">
      <w:pPr>
        <w:pStyle w:val="a0"/>
        <w:rPr>
          <w:sz w:val="22"/>
          <w:szCs w:val="22"/>
        </w:rPr>
      </w:pPr>
      <w:r w:rsidRPr="0048354B">
        <w:rPr>
          <w:sz w:val="22"/>
        </w:rPr>
        <w:t>a. des bâtiments de classe Λ</w:t>
      </w:r>
      <w:r w:rsidRPr="0048354B">
        <w:rPr>
          <w:sz w:val="22"/>
          <w:vertAlign w:val="subscript"/>
        </w:rPr>
        <w:t>4</w:t>
      </w:r>
      <w:r w:rsidRPr="0048354B">
        <w:rPr>
          <w:sz w:val="22"/>
        </w:rPr>
        <w:t xml:space="preserve"> situés à l’intérieur de stations-service,</w:t>
      </w:r>
    </w:p>
    <w:p w14:paraId="5B71BFED" w14:textId="77777777" w:rsidR="0024317D" w:rsidRPr="0048354B" w:rsidRDefault="0024317D" w:rsidP="0057350B">
      <w:pPr>
        <w:pStyle w:val="a0"/>
        <w:rPr>
          <w:sz w:val="22"/>
          <w:szCs w:val="22"/>
        </w:rPr>
      </w:pPr>
      <w:r w:rsidRPr="0048354B">
        <w:rPr>
          <w:sz w:val="22"/>
        </w:rPr>
        <w:t xml:space="preserve">b. des bâtiments contigus aux stations-service, </w:t>
      </w:r>
    </w:p>
    <w:p w14:paraId="35DCDEA6" w14:textId="77777777" w:rsidR="0024317D" w:rsidRPr="0048354B" w:rsidRDefault="0024317D" w:rsidP="0057350B">
      <w:pPr>
        <w:pStyle w:val="a0"/>
        <w:rPr>
          <w:sz w:val="22"/>
          <w:szCs w:val="22"/>
        </w:rPr>
      </w:pPr>
      <w:r w:rsidRPr="0048354B">
        <w:rPr>
          <w:sz w:val="22"/>
        </w:rPr>
        <w:t>par rapport aux éléments caractéristiques de la station-service, sont définies dans le tableau ci-dessous:</w:t>
      </w:r>
    </w:p>
    <w:p w14:paraId="7556458B" w14:textId="77777777" w:rsidR="0024317D" w:rsidRPr="0048354B" w:rsidRDefault="0024317D" w:rsidP="0057350B">
      <w:pPr>
        <w:pStyle w:val="a0"/>
        <w:rPr>
          <w:b/>
          <w:bCs/>
          <w:sz w:val="22"/>
          <w:szCs w:val="22"/>
        </w:rPr>
      </w:pPr>
    </w:p>
    <w:p w14:paraId="09B6CB07" w14:textId="77777777" w:rsidR="0024317D" w:rsidRPr="0048354B" w:rsidRDefault="0024317D" w:rsidP="0057350B">
      <w:pPr>
        <w:pStyle w:val="a0"/>
        <w:rPr>
          <w:b/>
          <w:bCs/>
          <w:i/>
          <w:iCs/>
          <w:sz w:val="18"/>
          <w:szCs w:val="18"/>
        </w:rPr>
      </w:pPr>
      <w:r w:rsidRPr="0048354B">
        <w:rPr>
          <w:b/>
          <w:i/>
          <w:sz w:val="18"/>
        </w:rPr>
        <w:t>Exigences de maîtrise de la propagation extérieure du feu dans les bâtiments de stations-service</w:t>
      </w:r>
    </w:p>
    <w:p w14:paraId="449783D0" w14:textId="77777777" w:rsidR="0024317D" w:rsidRPr="0048354B" w:rsidRDefault="0024317D" w:rsidP="0057350B">
      <w:pPr>
        <w:pStyle w:val="a0"/>
        <w:rPr>
          <w:b/>
          <w:bCs/>
          <w:i/>
          <w:iCs/>
          <w:sz w:val="18"/>
          <w:szCs w:val="18"/>
        </w:rPr>
      </w:pPr>
    </w:p>
    <w:tbl>
      <w:tblPr>
        <w:tblW w:w="8506" w:type="dxa"/>
        <w:tblInd w:w="7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64"/>
        <w:gridCol w:w="1206"/>
        <w:gridCol w:w="1559"/>
        <w:gridCol w:w="1559"/>
        <w:gridCol w:w="1418"/>
      </w:tblGrid>
      <w:tr w:rsidR="0024317D" w:rsidRPr="0048354B" w14:paraId="4891ABAD" w14:textId="77777777">
        <w:tc>
          <w:tcPr>
            <w:tcW w:w="2764" w:type="dxa"/>
            <w:tcBorders>
              <w:top w:val="single" w:sz="4" w:space="0" w:color="000000"/>
            </w:tcBorders>
          </w:tcPr>
          <w:p w14:paraId="03A8AC37" w14:textId="77777777" w:rsidR="0024317D" w:rsidRPr="0048354B" w:rsidRDefault="0024317D" w:rsidP="00BA5EF6">
            <w:pPr>
              <w:tabs>
                <w:tab w:val="clear" w:pos="426"/>
                <w:tab w:val="clear" w:pos="568"/>
                <w:tab w:val="clear" w:pos="710"/>
                <w:tab w:val="left" w:pos="284"/>
                <w:tab w:val="left" w:pos="709"/>
                <w:tab w:val="left" w:pos="1134"/>
                <w:tab w:val="left" w:pos="1560"/>
              </w:tabs>
            </w:pPr>
            <w:r w:rsidRPr="0048354B">
              <w:rPr>
                <w:sz w:val="22"/>
              </w:rPr>
              <w:t>Élément de construction</w:t>
            </w:r>
          </w:p>
        </w:tc>
        <w:tc>
          <w:tcPr>
            <w:tcW w:w="5742" w:type="dxa"/>
            <w:gridSpan w:val="4"/>
            <w:tcBorders>
              <w:top w:val="single" w:sz="4" w:space="0" w:color="000000"/>
            </w:tcBorders>
          </w:tcPr>
          <w:p w14:paraId="78E371CD" w14:textId="77777777" w:rsidR="0024317D" w:rsidRPr="0048354B" w:rsidRDefault="0024317D" w:rsidP="00BA5EF6">
            <w:pPr>
              <w:tabs>
                <w:tab w:val="clear" w:pos="426"/>
                <w:tab w:val="clear" w:pos="568"/>
                <w:tab w:val="left" w:pos="284"/>
                <w:tab w:val="left" w:pos="1134"/>
                <w:tab w:val="left" w:pos="1560"/>
              </w:tabs>
            </w:pPr>
            <w:r w:rsidRPr="0048354B">
              <w:t xml:space="preserve">Distance entre le mur du bâtiment </w:t>
            </w:r>
            <w:r w:rsidRPr="0048354B">
              <w:rPr>
                <w:sz w:val="22"/>
              </w:rPr>
              <w:t>L</w:t>
            </w:r>
            <w:r w:rsidRPr="0048354B">
              <w:rPr>
                <w:rStyle w:val="a"/>
                <w:rFonts w:ascii="Arial" w:hAnsi="Arial"/>
                <w:vertAlign w:val="subscript"/>
              </w:rPr>
              <w:t>4</w:t>
            </w:r>
            <w:r w:rsidRPr="0048354B">
              <w:t xml:space="preserve"> et les éléments caractéristiques</w:t>
            </w:r>
          </w:p>
        </w:tc>
      </w:tr>
      <w:tr w:rsidR="0024317D" w:rsidRPr="0048354B" w14:paraId="6C6C708B" w14:textId="77777777">
        <w:tc>
          <w:tcPr>
            <w:tcW w:w="2764" w:type="dxa"/>
          </w:tcPr>
          <w:p w14:paraId="1773DC66" w14:textId="77777777" w:rsidR="0024317D" w:rsidRPr="0048354B" w:rsidRDefault="0024317D" w:rsidP="00BA5EF6">
            <w:pPr>
              <w:tabs>
                <w:tab w:val="clear" w:pos="426"/>
                <w:tab w:val="clear" w:pos="568"/>
                <w:tab w:val="clear" w:pos="710"/>
                <w:tab w:val="left" w:pos="284"/>
                <w:tab w:val="left" w:pos="709"/>
                <w:tab w:val="left" w:pos="1134"/>
                <w:tab w:val="left" w:pos="1560"/>
              </w:tabs>
            </w:pPr>
          </w:p>
        </w:tc>
        <w:tc>
          <w:tcPr>
            <w:tcW w:w="1206" w:type="dxa"/>
          </w:tcPr>
          <w:p w14:paraId="52DAF2A5" w14:textId="77777777" w:rsidR="0024317D" w:rsidRPr="0048354B" w:rsidRDefault="0024317D" w:rsidP="00BA5EF6">
            <w:pPr>
              <w:tabs>
                <w:tab w:val="clear" w:pos="426"/>
                <w:tab w:val="clear" w:pos="568"/>
                <w:tab w:val="left" w:pos="284"/>
                <w:tab w:val="left" w:pos="1134"/>
                <w:tab w:val="left" w:pos="1560"/>
              </w:tabs>
            </w:pPr>
            <w:r w:rsidRPr="0048354B">
              <w:rPr>
                <w:sz w:val="22"/>
              </w:rPr>
              <w:t>&lt; 2 m.</w:t>
            </w:r>
          </w:p>
        </w:tc>
        <w:tc>
          <w:tcPr>
            <w:tcW w:w="1559" w:type="dxa"/>
          </w:tcPr>
          <w:p w14:paraId="349B899F" w14:textId="77777777" w:rsidR="0024317D" w:rsidRPr="0048354B" w:rsidRDefault="0024317D" w:rsidP="00BA5EF6">
            <w:pPr>
              <w:tabs>
                <w:tab w:val="clear" w:pos="426"/>
                <w:tab w:val="clear" w:pos="568"/>
                <w:tab w:val="clear" w:pos="710"/>
                <w:tab w:val="left" w:pos="284"/>
                <w:tab w:val="left" w:pos="709"/>
                <w:tab w:val="left" w:pos="1134"/>
                <w:tab w:val="left" w:pos="1560"/>
              </w:tabs>
            </w:pPr>
            <w:r w:rsidRPr="0048354B">
              <w:rPr>
                <w:sz w:val="22"/>
              </w:rPr>
              <w:t>2 - 5 m.</w:t>
            </w:r>
          </w:p>
        </w:tc>
        <w:tc>
          <w:tcPr>
            <w:tcW w:w="1559" w:type="dxa"/>
          </w:tcPr>
          <w:p w14:paraId="4DFB5EE5" w14:textId="77777777" w:rsidR="0024317D" w:rsidRPr="0048354B" w:rsidRDefault="0024317D" w:rsidP="00BA5EF6">
            <w:pPr>
              <w:tabs>
                <w:tab w:val="clear" w:pos="426"/>
                <w:tab w:val="clear" w:pos="568"/>
                <w:tab w:val="clear" w:pos="710"/>
                <w:tab w:val="left" w:pos="284"/>
                <w:tab w:val="left" w:pos="709"/>
                <w:tab w:val="left" w:pos="1134"/>
                <w:tab w:val="left" w:pos="1560"/>
              </w:tabs>
            </w:pPr>
            <w:r w:rsidRPr="0048354B">
              <w:rPr>
                <w:sz w:val="22"/>
              </w:rPr>
              <w:t>5 - 10 m.</w:t>
            </w:r>
          </w:p>
        </w:tc>
        <w:tc>
          <w:tcPr>
            <w:tcW w:w="1418" w:type="dxa"/>
          </w:tcPr>
          <w:p w14:paraId="3F7451A1" w14:textId="77777777" w:rsidR="0024317D" w:rsidRPr="0048354B" w:rsidRDefault="0024317D" w:rsidP="00BA5EF6">
            <w:pPr>
              <w:tabs>
                <w:tab w:val="clear" w:pos="426"/>
                <w:tab w:val="clear" w:pos="568"/>
                <w:tab w:val="clear" w:pos="710"/>
                <w:tab w:val="left" w:pos="284"/>
                <w:tab w:val="left" w:pos="709"/>
                <w:tab w:val="left" w:pos="1134"/>
                <w:tab w:val="left" w:pos="1560"/>
              </w:tabs>
            </w:pPr>
            <w:r w:rsidRPr="0048354B">
              <w:rPr>
                <w:sz w:val="22"/>
              </w:rPr>
              <w:t>&gt; 10 m.</w:t>
            </w:r>
          </w:p>
        </w:tc>
      </w:tr>
      <w:tr w:rsidR="0024317D" w:rsidRPr="0048354B" w14:paraId="1E9A89D1" w14:textId="77777777">
        <w:tc>
          <w:tcPr>
            <w:tcW w:w="2764" w:type="dxa"/>
            <w:vAlign w:val="center"/>
          </w:tcPr>
          <w:p w14:paraId="17266349"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a) résistance au feu du mur extérieur</w:t>
            </w:r>
          </w:p>
        </w:tc>
        <w:tc>
          <w:tcPr>
            <w:tcW w:w="1206" w:type="dxa"/>
            <w:vAlign w:val="center"/>
          </w:tcPr>
          <w:p w14:paraId="36BB9274" w14:textId="77777777" w:rsidR="0024317D" w:rsidRPr="0048354B" w:rsidRDefault="0024317D" w:rsidP="00BA5EF6">
            <w:pPr>
              <w:tabs>
                <w:tab w:val="clear" w:pos="426"/>
                <w:tab w:val="clear" w:pos="568"/>
                <w:tab w:val="left" w:pos="284"/>
                <w:tab w:val="left" w:pos="1134"/>
                <w:tab w:val="left" w:pos="1560"/>
              </w:tabs>
              <w:jc w:val="left"/>
            </w:pPr>
            <w:r w:rsidRPr="0048354B">
              <w:rPr>
                <w:sz w:val="22"/>
              </w:rPr>
              <w:t>120 min</w:t>
            </w:r>
          </w:p>
        </w:tc>
        <w:tc>
          <w:tcPr>
            <w:tcW w:w="1559" w:type="dxa"/>
            <w:vAlign w:val="center"/>
          </w:tcPr>
          <w:p w14:paraId="54EE490D"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120 min</w:t>
            </w:r>
          </w:p>
        </w:tc>
        <w:tc>
          <w:tcPr>
            <w:tcW w:w="1559" w:type="dxa"/>
            <w:vAlign w:val="center"/>
          </w:tcPr>
          <w:p w14:paraId="54755A8D"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60 min</w:t>
            </w:r>
          </w:p>
        </w:tc>
        <w:tc>
          <w:tcPr>
            <w:tcW w:w="1418" w:type="dxa"/>
            <w:vAlign w:val="center"/>
          </w:tcPr>
          <w:p w14:paraId="351FC377" w14:textId="77777777" w:rsidR="0024317D" w:rsidRPr="0048354B" w:rsidRDefault="0024317D" w:rsidP="00BA5EF6">
            <w:pPr>
              <w:tabs>
                <w:tab w:val="clear" w:pos="426"/>
                <w:tab w:val="clear" w:pos="568"/>
                <w:tab w:val="left" w:pos="284"/>
                <w:tab w:val="left" w:pos="1134"/>
                <w:tab w:val="left" w:pos="1560"/>
              </w:tabs>
              <w:jc w:val="left"/>
            </w:pPr>
            <w:r w:rsidRPr="0048354B">
              <w:rPr>
                <w:sz w:val="22"/>
              </w:rPr>
              <w:t>30 min</w:t>
            </w:r>
          </w:p>
        </w:tc>
      </w:tr>
      <w:tr w:rsidR="0024317D" w:rsidRPr="0048354B" w14:paraId="3F4047BA" w14:textId="77777777">
        <w:trPr>
          <w:trHeight w:val="595"/>
        </w:trPr>
        <w:tc>
          <w:tcPr>
            <w:tcW w:w="2764" w:type="dxa"/>
            <w:vAlign w:val="center"/>
          </w:tcPr>
          <w:p w14:paraId="29A5EBBF"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b) revêtement extérieur</w:t>
            </w:r>
          </w:p>
        </w:tc>
        <w:tc>
          <w:tcPr>
            <w:tcW w:w="1206" w:type="dxa"/>
            <w:vAlign w:val="center"/>
          </w:tcPr>
          <w:p w14:paraId="5D51C98A" w14:textId="77777777" w:rsidR="0024317D" w:rsidRPr="0048354B" w:rsidRDefault="0024317D" w:rsidP="00BA5EF6">
            <w:pPr>
              <w:tabs>
                <w:tab w:val="clear" w:pos="426"/>
                <w:tab w:val="clear" w:pos="568"/>
                <w:tab w:val="left" w:pos="284"/>
                <w:tab w:val="left" w:pos="1134"/>
                <w:tab w:val="left" w:pos="1560"/>
              </w:tabs>
              <w:jc w:val="left"/>
            </w:pPr>
            <w:r w:rsidRPr="0048354B">
              <w:rPr>
                <w:sz w:val="22"/>
              </w:rPr>
              <w:t>A2- s1, d0</w:t>
            </w:r>
          </w:p>
        </w:tc>
        <w:tc>
          <w:tcPr>
            <w:tcW w:w="1559" w:type="dxa"/>
            <w:vAlign w:val="center"/>
          </w:tcPr>
          <w:p w14:paraId="25AD9418" w14:textId="77777777" w:rsidR="0024317D" w:rsidRPr="0048354B" w:rsidRDefault="0024317D" w:rsidP="00C20394">
            <w:pPr>
              <w:tabs>
                <w:tab w:val="clear" w:pos="426"/>
                <w:tab w:val="clear" w:pos="568"/>
                <w:tab w:val="left" w:pos="284"/>
                <w:tab w:val="left" w:pos="1134"/>
                <w:tab w:val="left" w:pos="1560"/>
              </w:tabs>
              <w:jc w:val="left"/>
            </w:pPr>
            <w:r w:rsidRPr="0048354B">
              <w:rPr>
                <w:sz w:val="22"/>
              </w:rPr>
              <w:t>A2-s1, d1</w:t>
            </w:r>
          </w:p>
        </w:tc>
        <w:tc>
          <w:tcPr>
            <w:tcW w:w="1559" w:type="dxa"/>
            <w:vAlign w:val="center"/>
          </w:tcPr>
          <w:p w14:paraId="0F1711D9" w14:textId="77777777" w:rsidR="0024317D" w:rsidRPr="0048354B" w:rsidRDefault="0024317D" w:rsidP="007B0BBD">
            <w:pPr>
              <w:tabs>
                <w:tab w:val="clear" w:pos="426"/>
                <w:tab w:val="clear" w:pos="568"/>
                <w:tab w:val="left" w:pos="284"/>
                <w:tab w:val="left" w:pos="1134"/>
                <w:tab w:val="left" w:pos="1560"/>
              </w:tabs>
              <w:jc w:val="left"/>
            </w:pPr>
            <w:r w:rsidRPr="0048354B">
              <w:rPr>
                <w:sz w:val="22"/>
              </w:rPr>
              <w:t xml:space="preserve"> B- s1, d2</w:t>
            </w:r>
          </w:p>
        </w:tc>
        <w:tc>
          <w:tcPr>
            <w:tcW w:w="1418" w:type="dxa"/>
            <w:vAlign w:val="center"/>
          </w:tcPr>
          <w:p w14:paraId="03145CFF" w14:textId="50135C50"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C-s1,</w:t>
            </w:r>
            <w:r w:rsidR="00CA70B0" w:rsidRPr="0048354B">
              <w:rPr>
                <w:sz w:val="22"/>
              </w:rPr>
              <w:t xml:space="preserve"> </w:t>
            </w:r>
            <w:r w:rsidRPr="0048354B">
              <w:rPr>
                <w:sz w:val="22"/>
              </w:rPr>
              <w:t>d2</w:t>
            </w:r>
          </w:p>
        </w:tc>
      </w:tr>
      <w:tr w:rsidR="0024317D" w:rsidRPr="0048354B" w14:paraId="1B7629C8" w14:textId="77777777">
        <w:trPr>
          <w:trHeight w:val="420"/>
        </w:trPr>
        <w:tc>
          <w:tcPr>
            <w:tcW w:w="2764" w:type="dxa"/>
            <w:tcBorders>
              <w:bottom w:val="single" w:sz="4" w:space="0" w:color="000000"/>
            </w:tcBorders>
            <w:vAlign w:val="center"/>
          </w:tcPr>
          <w:p w14:paraId="200C810B"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c) pourcentage d’ouvertures</w:t>
            </w:r>
          </w:p>
        </w:tc>
        <w:tc>
          <w:tcPr>
            <w:tcW w:w="1206" w:type="dxa"/>
            <w:tcBorders>
              <w:bottom w:val="single" w:sz="4" w:space="0" w:color="000000"/>
            </w:tcBorders>
            <w:vAlign w:val="center"/>
          </w:tcPr>
          <w:p w14:paraId="1ABF3EA4" w14:textId="77777777" w:rsidR="0024317D" w:rsidRPr="0048354B" w:rsidRDefault="0024317D" w:rsidP="00BA5EF6">
            <w:pPr>
              <w:tabs>
                <w:tab w:val="clear" w:pos="426"/>
                <w:tab w:val="clear" w:pos="568"/>
                <w:tab w:val="left" w:pos="284"/>
                <w:tab w:val="left" w:pos="1134"/>
                <w:tab w:val="left" w:pos="1560"/>
              </w:tabs>
              <w:jc w:val="left"/>
            </w:pPr>
            <w:r w:rsidRPr="0048354B">
              <w:rPr>
                <w:sz w:val="22"/>
              </w:rPr>
              <w:sym w:font="Symbol" w:char="F0A3"/>
            </w:r>
            <w:r w:rsidRPr="0048354B">
              <w:t>0 %</w:t>
            </w:r>
          </w:p>
        </w:tc>
        <w:tc>
          <w:tcPr>
            <w:tcW w:w="1559" w:type="dxa"/>
            <w:tcBorders>
              <w:bottom w:val="single" w:sz="4" w:space="0" w:color="000000"/>
            </w:tcBorders>
            <w:vAlign w:val="center"/>
          </w:tcPr>
          <w:p w14:paraId="35D2E389" w14:textId="77777777" w:rsidR="0024317D" w:rsidRPr="0048354B" w:rsidRDefault="0024317D" w:rsidP="00BA5EF6">
            <w:pPr>
              <w:tabs>
                <w:tab w:val="clear" w:pos="426"/>
                <w:tab w:val="clear" w:pos="568"/>
                <w:tab w:val="left" w:pos="284"/>
                <w:tab w:val="left" w:pos="1134"/>
                <w:tab w:val="left" w:pos="1560"/>
              </w:tabs>
              <w:jc w:val="left"/>
            </w:pPr>
            <w:r w:rsidRPr="0048354B">
              <w:rPr>
                <w:sz w:val="22"/>
              </w:rPr>
              <w:t xml:space="preserve"> </w:t>
            </w:r>
            <w:r w:rsidRPr="0048354B">
              <w:rPr>
                <w:sz w:val="22"/>
              </w:rPr>
              <w:sym w:font="Symbol" w:char="F0A3"/>
            </w:r>
            <w:r w:rsidRPr="0048354B">
              <w:rPr>
                <w:sz w:val="22"/>
              </w:rPr>
              <w:t>20 %</w:t>
            </w:r>
          </w:p>
        </w:tc>
        <w:tc>
          <w:tcPr>
            <w:tcW w:w="1559" w:type="dxa"/>
            <w:tcBorders>
              <w:bottom w:val="single" w:sz="4" w:space="0" w:color="000000"/>
            </w:tcBorders>
            <w:vAlign w:val="center"/>
          </w:tcPr>
          <w:p w14:paraId="766FBCF5"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 xml:space="preserve"> </w:t>
            </w:r>
            <w:r w:rsidRPr="0048354B">
              <w:rPr>
                <w:sz w:val="22"/>
              </w:rPr>
              <w:sym w:font="Symbol" w:char="F0A3"/>
            </w:r>
            <w:r w:rsidRPr="0048354B">
              <w:rPr>
                <w:sz w:val="22"/>
              </w:rPr>
              <w:t>50 %</w:t>
            </w:r>
          </w:p>
        </w:tc>
        <w:tc>
          <w:tcPr>
            <w:tcW w:w="1418" w:type="dxa"/>
            <w:tcBorders>
              <w:bottom w:val="single" w:sz="4" w:space="0" w:color="000000"/>
            </w:tcBorders>
            <w:vAlign w:val="center"/>
          </w:tcPr>
          <w:p w14:paraId="37B0FA11" w14:textId="77777777" w:rsidR="0024317D" w:rsidRPr="0048354B" w:rsidRDefault="0024317D" w:rsidP="00BA5EF6">
            <w:pPr>
              <w:tabs>
                <w:tab w:val="clear" w:pos="426"/>
                <w:tab w:val="clear" w:pos="568"/>
                <w:tab w:val="clear" w:pos="710"/>
                <w:tab w:val="left" w:pos="284"/>
                <w:tab w:val="left" w:pos="709"/>
                <w:tab w:val="left" w:pos="1134"/>
                <w:tab w:val="left" w:pos="1560"/>
              </w:tabs>
              <w:jc w:val="left"/>
            </w:pPr>
            <w:r w:rsidRPr="0048354B">
              <w:rPr>
                <w:sz w:val="22"/>
              </w:rPr>
              <w:t xml:space="preserve"> </w:t>
            </w:r>
            <w:r w:rsidRPr="0048354B">
              <w:rPr>
                <w:sz w:val="22"/>
              </w:rPr>
              <w:sym w:font="Symbol" w:char="F0A3"/>
            </w:r>
            <w:r w:rsidRPr="0048354B">
              <w:rPr>
                <w:sz w:val="22"/>
              </w:rPr>
              <w:t>80 %</w:t>
            </w:r>
          </w:p>
        </w:tc>
      </w:tr>
    </w:tbl>
    <w:p w14:paraId="1F2D9BB3" w14:textId="77777777" w:rsidR="0024317D" w:rsidRPr="0048354B" w:rsidRDefault="0024317D" w:rsidP="005B1445">
      <w:pPr>
        <w:rPr>
          <w:rStyle w:val="a"/>
          <w:rFonts w:ascii="Arial" w:hAnsi="Arial" w:cs="Arial"/>
        </w:rPr>
      </w:pPr>
    </w:p>
    <w:p w14:paraId="33BAE4CA" w14:textId="30703CE1" w:rsidR="0024317D" w:rsidRPr="0048354B" w:rsidRDefault="0024317D" w:rsidP="005B1445">
      <w:pPr>
        <w:rPr>
          <w:sz w:val="22"/>
          <w:szCs w:val="22"/>
        </w:rPr>
      </w:pPr>
      <w:r w:rsidRPr="0048354B">
        <w:rPr>
          <w:rStyle w:val="a"/>
          <w:rFonts w:ascii="Arial" w:hAnsi="Arial"/>
        </w:rPr>
        <w:t>Une exception pour la pyrodisation des bâtiments de catégorie</w:t>
      </w:r>
      <w:r w:rsidRPr="0048354B">
        <w:rPr>
          <w:rStyle w:val="a4"/>
          <w:rFonts w:ascii="Arial" w:hAnsi="Arial"/>
          <w:b w:val="0"/>
          <w:sz w:val="22"/>
        </w:rPr>
        <w:t xml:space="preserve"> L</w:t>
      </w:r>
      <w:r w:rsidRPr="0048354B">
        <w:rPr>
          <w:rStyle w:val="a4"/>
          <w:rFonts w:ascii="Arial" w:hAnsi="Arial"/>
          <w:b w:val="0"/>
          <w:sz w:val="22"/>
          <w:vertAlign w:val="subscript"/>
        </w:rPr>
        <w:t>1</w:t>
      </w:r>
      <w:r w:rsidRPr="0048354B">
        <w:rPr>
          <w:rStyle w:val="a4"/>
          <w:rFonts w:ascii="Arial" w:hAnsi="Arial"/>
          <w:b w:val="0"/>
          <w:sz w:val="22"/>
        </w:rPr>
        <w:t>, L</w:t>
      </w:r>
      <w:r w:rsidRPr="0048354B">
        <w:rPr>
          <w:rStyle w:val="a4"/>
          <w:rFonts w:ascii="Arial" w:hAnsi="Arial"/>
          <w:b w:val="0"/>
          <w:sz w:val="22"/>
          <w:vertAlign w:val="subscript"/>
        </w:rPr>
        <w:t xml:space="preserve">2 </w:t>
      </w:r>
      <w:r w:rsidRPr="0048354B">
        <w:rPr>
          <w:rStyle w:val="a4"/>
          <w:rFonts w:ascii="Arial" w:hAnsi="Arial"/>
          <w:b w:val="0"/>
          <w:sz w:val="22"/>
        </w:rPr>
        <w:t>et L</w:t>
      </w:r>
      <w:r w:rsidRPr="0048354B">
        <w:rPr>
          <w:rStyle w:val="a4"/>
          <w:rFonts w:ascii="Arial" w:hAnsi="Arial"/>
          <w:b w:val="0"/>
          <w:sz w:val="22"/>
          <w:vertAlign w:val="subscript"/>
        </w:rPr>
        <w:t>3</w:t>
      </w:r>
      <w:r w:rsidRPr="0048354B">
        <w:rPr>
          <w:rStyle w:val="a"/>
          <w:rFonts w:ascii="Arial" w:hAnsi="Arial"/>
        </w:rPr>
        <w:t xml:space="preserve"> il est possible pour jusqu’à 50 % de la surface intérieure du compartiment d’incendie au lieu d’éléments fixes de bâtiment d’utiliser des rouleaux ou des rideaux coupe-feu d’une intégrité équivalente et d’une capacité d’isolation thermique interconnectés avec le système de détection d’incendie, fermés à moins de 1 min. Ces éléments ne doivent pas affecter la conception des voies d’évacuation et doivent, en outre, avoir une source d’énergie auxiliaire</w:t>
      </w:r>
      <w:r w:rsidRPr="0048354B">
        <w:rPr>
          <w:sz w:val="22"/>
        </w:rPr>
        <w:t xml:space="preserve">. </w:t>
      </w:r>
    </w:p>
    <w:p w14:paraId="23E7ED28" w14:textId="77777777" w:rsidR="0024317D" w:rsidRPr="0048354B" w:rsidRDefault="0024317D" w:rsidP="0057350B">
      <w:pPr>
        <w:tabs>
          <w:tab w:val="clear" w:pos="426"/>
          <w:tab w:val="clear" w:pos="568"/>
          <w:tab w:val="left" w:pos="284"/>
          <w:tab w:val="left" w:pos="1134"/>
          <w:tab w:val="left" w:pos="1560"/>
        </w:tabs>
        <w:rPr>
          <w:rStyle w:val="a4"/>
          <w:rFonts w:ascii="Calibri" w:hAnsi="Calibri" w:cs="Calibri"/>
          <w:sz w:val="24"/>
          <w:szCs w:val="24"/>
        </w:rPr>
      </w:pPr>
    </w:p>
    <w:p w14:paraId="1381CDDB"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Éclairage, signalisation de sécurité et plans d’évacuation.</w:t>
      </w:r>
    </w:p>
    <w:p w14:paraId="75C3187B" w14:textId="77777777" w:rsidR="0024317D" w:rsidRPr="0048354B" w:rsidRDefault="0024317D" w:rsidP="0057350B">
      <w:pPr>
        <w:tabs>
          <w:tab w:val="clear" w:pos="710"/>
          <w:tab w:val="left" w:pos="284"/>
          <w:tab w:val="left" w:pos="709"/>
          <w:tab w:val="left" w:pos="1134"/>
          <w:tab w:val="left" w:pos="1560"/>
        </w:tabs>
        <w:rPr>
          <w:rStyle w:val="a"/>
        </w:rPr>
      </w:pPr>
    </w:p>
    <w:p w14:paraId="588F234A" w14:textId="77777777" w:rsidR="0024317D" w:rsidRPr="0048354B" w:rsidRDefault="0024317D" w:rsidP="0057350B">
      <w:pPr>
        <w:tabs>
          <w:tab w:val="clear" w:pos="710"/>
          <w:tab w:val="left" w:pos="284"/>
          <w:tab w:val="left" w:pos="709"/>
          <w:tab w:val="left" w:pos="1134"/>
          <w:tab w:val="left" w:pos="1560"/>
        </w:tabs>
        <w:rPr>
          <w:rStyle w:val="a4"/>
          <w:rFonts w:ascii="Arial" w:hAnsi="Arial" w:cs="Arial"/>
        </w:rPr>
      </w:pPr>
      <w:r w:rsidRPr="0048354B">
        <w:rPr>
          <w:rStyle w:val="a"/>
          <w:rFonts w:ascii="Arial" w:hAnsi="Arial"/>
        </w:rPr>
        <w:t>L’installation d’un éclairage de sécurité pour les voies d’évacuation et les issues de secours est obligatoire</w:t>
      </w:r>
      <w:r w:rsidRPr="0048354B">
        <w:t>.</w:t>
      </w:r>
    </w:p>
    <w:p w14:paraId="0649AA6C" w14:textId="77777777" w:rsidR="0024317D" w:rsidRPr="0048354B" w:rsidRDefault="0024317D" w:rsidP="0057350B">
      <w:pPr>
        <w:tabs>
          <w:tab w:val="left" w:pos="284"/>
          <w:tab w:val="left" w:pos="1134"/>
          <w:tab w:val="left" w:pos="1560"/>
        </w:tabs>
        <w:rPr>
          <w:rStyle w:val="a"/>
          <w:rFonts w:ascii="Arial" w:hAnsi="Arial" w:cs="Arial"/>
          <w:b/>
          <w:bCs/>
        </w:rPr>
      </w:pPr>
      <w:r w:rsidRPr="0048354B">
        <w:rPr>
          <w:rStyle w:val="a"/>
          <w:rFonts w:ascii="Arial" w:hAnsi="Arial"/>
        </w:rPr>
        <w:t>La signalisation de sécurité des voies d’évacuation, des issues de secours et du matériel/équipement de lutte contre l’incendie est obligatoire.</w:t>
      </w:r>
      <w:r w:rsidRPr="0048354B">
        <w:rPr>
          <w:rStyle w:val="a"/>
          <w:rFonts w:ascii="Arial" w:hAnsi="Arial"/>
          <w:b/>
        </w:rPr>
        <w:t xml:space="preserve"> </w:t>
      </w:r>
    </w:p>
    <w:p w14:paraId="531BB139" w14:textId="77777777" w:rsidR="0024317D" w:rsidRPr="0048354B" w:rsidRDefault="0024317D" w:rsidP="0057350B">
      <w:pPr>
        <w:rPr>
          <w:rStyle w:val="a"/>
          <w:rFonts w:ascii="Arial" w:hAnsi="Arial" w:cs="Arial"/>
        </w:rPr>
      </w:pPr>
      <w:r w:rsidRPr="0048354B">
        <w:rPr>
          <w:rStyle w:val="a"/>
          <w:rFonts w:ascii="Arial" w:hAnsi="Arial"/>
        </w:rPr>
        <w:t>L’affichage des plans d’évacuation est obligatoire dans les parkings à trois (3) étages ou plus, ainsi que dans les parkings dont la superficie totale est supérieure à 1 000 m².</w:t>
      </w:r>
    </w:p>
    <w:p w14:paraId="686AB631"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Arial" w:hAnsi="Arial" w:cs="Arial"/>
          <w:sz w:val="24"/>
          <w:szCs w:val="24"/>
        </w:rPr>
      </w:pPr>
    </w:p>
    <w:p w14:paraId="60DC5183"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Mesures de prévention - actions nécessaires.</w:t>
      </w:r>
    </w:p>
    <w:p w14:paraId="7F2FF503"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6DD77FE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Arial" w:hAnsi="Arial" w:cs="Arial"/>
          <w:b w:val="0"/>
          <w:bCs w:val="0"/>
          <w:sz w:val="22"/>
          <w:szCs w:val="22"/>
        </w:rPr>
      </w:pPr>
      <w:r w:rsidRPr="0048354B">
        <w:rPr>
          <w:rStyle w:val="a4"/>
          <w:rFonts w:ascii="Arial" w:hAnsi="Arial"/>
          <w:b w:val="0"/>
          <w:sz w:val="22"/>
        </w:rPr>
        <w:t>Dans les parkings de moins de 100 places, il est recommandé de délimiter par une signalisation spécifique, près des murs extérieurs du bâtiment, les zones de stationnement des automobiles utilisant un carburant gazeux.</w:t>
      </w:r>
    </w:p>
    <w:p w14:paraId="7F52BF05"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247717A2"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sz w:val="24"/>
          <w:szCs w:val="24"/>
        </w:rPr>
      </w:pPr>
      <w:r w:rsidRPr="0048354B">
        <w:rPr>
          <w:rStyle w:val="a4"/>
          <w:sz w:val="24"/>
        </w:rPr>
        <w:t>Actions non autorisées</w:t>
      </w:r>
    </w:p>
    <w:p w14:paraId="07D25C3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Times New Roman" w:hAnsi="Times New Roman" w:cs="Times New Roman"/>
          <w:sz w:val="24"/>
          <w:szCs w:val="24"/>
        </w:rPr>
      </w:pPr>
    </w:p>
    <w:p w14:paraId="2C28BD4B"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rFonts w:ascii="Arial" w:hAnsi="Arial" w:cs="Arial"/>
          <w:b w:val="0"/>
          <w:bCs w:val="0"/>
          <w:sz w:val="22"/>
          <w:szCs w:val="22"/>
        </w:rPr>
      </w:pPr>
      <w:r w:rsidRPr="0048354B">
        <w:rPr>
          <w:rStyle w:val="a4"/>
          <w:rFonts w:ascii="Arial" w:hAnsi="Arial"/>
          <w:b w:val="0"/>
          <w:sz w:val="22"/>
        </w:rPr>
        <w:t>En sus des dispositions spécifiques de sécurité relatives aux installations de cette catégorie, telles que définies par les cadres institutionnels applicables, sont également interdites les actions - activités ci-dessous:</w:t>
      </w:r>
    </w:p>
    <w:p w14:paraId="31F29DC5" w14:textId="77777777" w:rsidR="0024317D" w:rsidRPr="0048354B" w:rsidRDefault="0024317D" w:rsidP="00E41BEC">
      <w:pPr>
        <w:pStyle w:val="ListParagraph"/>
        <w:numPr>
          <w:ilvl w:val="0"/>
          <w:numId w:val="35"/>
        </w:numPr>
        <w:tabs>
          <w:tab w:val="clear" w:pos="426"/>
          <w:tab w:val="clear" w:pos="568"/>
          <w:tab w:val="clear" w:pos="710"/>
          <w:tab w:val="left" w:pos="284"/>
          <w:tab w:val="left" w:pos="709"/>
          <w:tab w:val="left" w:pos="1134"/>
          <w:tab w:val="left" w:pos="1560"/>
        </w:tabs>
        <w:ind w:left="1134" w:hanging="425"/>
        <w:rPr>
          <w:rStyle w:val="a4"/>
          <w:rFonts w:ascii="Arial" w:hAnsi="Arial" w:cs="Arial"/>
          <w:b w:val="0"/>
          <w:bCs w:val="0"/>
          <w:sz w:val="22"/>
          <w:szCs w:val="22"/>
        </w:rPr>
      </w:pPr>
      <w:r w:rsidRPr="0048354B">
        <w:rPr>
          <w:rStyle w:val="a4"/>
          <w:rFonts w:ascii="Arial" w:hAnsi="Arial"/>
          <w:b w:val="0"/>
          <w:sz w:val="22"/>
        </w:rPr>
        <w:t>fumer et utiliser des outils à flamme,</w:t>
      </w:r>
    </w:p>
    <w:p w14:paraId="439B58E5" w14:textId="77777777" w:rsidR="0024317D" w:rsidRPr="0048354B" w:rsidRDefault="0024317D" w:rsidP="00E41BEC">
      <w:pPr>
        <w:pStyle w:val="ListParagraph"/>
        <w:numPr>
          <w:ilvl w:val="0"/>
          <w:numId w:val="35"/>
        </w:numPr>
        <w:tabs>
          <w:tab w:val="clear" w:pos="426"/>
          <w:tab w:val="clear" w:pos="568"/>
          <w:tab w:val="clear" w:pos="710"/>
          <w:tab w:val="left" w:pos="284"/>
          <w:tab w:val="left" w:pos="709"/>
          <w:tab w:val="left" w:pos="1134"/>
          <w:tab w:val="left" w:pos="1560"/>
        </w:tabs>
        <w:ind w:left="1134" w:hanging="425"/>
        <w:rPr>
          <w:rStyle w:val="a4"/>
          <w:rFonts w:ascii="Arial" w:hAnsi="Arial" w:cs="Arial"/>
          <w:b w:val="0"/>
          <w:bCs w:val="0"/>
          <w:sz w:val="22"/>
          <w:szCs w:val="22"/>
        </w:rPr>
      </w:pPr>
      <w:r w:rsidRPr="0048354B">
        <w:rPr>
          <w:rStyle w:val="a4"/>
          <w:rFonts w:ascii="Arial" w:hAnsi="Arial"/>
          <w:b w:val="0"/>
          <w:sz w:val="22"/>
        </w:rPr>
        <w:t>réunir du public en plein air et installer des tables et des sièges à une distance inférieure à 10 mètres des éléments caractéristiques des stations-service,</w:t>
      </w:r>
    </w:p>
    <w:p w14:paraId="39AE2A39" w14:textId="77777777" w:rsidR="0024317D" w:rsidRPr="0048354B" w:rsidRDefault="0024317D" w:rsidP="00E41BEC">
      <w:pPr>
        <w:pStyle w:val="ListParagraph"/>
        <w:numPr>
          <w:ilvl w:val="0"/>
          <w:numId w:val="35"/>
        </w:numPr>
        <w:tabs>
          <w:tab w:val="clear" w:pos="426"/>
          <w:tab w:val="clear" w:pos="568"/>
          <w:tab w:val="clear" w:pos="710"/>
          <w:tab w:val="left" w:pos="284"/>
          <w:tab w:val="left" w:pos="709"/>
          <w:tab w:val="left" w:pos="1134"/>
          <w:tab w:val="left" w:pos="1560"/>
        </w:tabs>
        <w:ind w:left="1134" w:hanging="425"/>
        <w:rPr>
          <w:rStyle w:val="a4"/>
          <w:rFonts w:ascii="Arial" w:hAnsi="Arial" w:cs="Arial"/>
          <w:b w:val="0"/>
          <w:bCs w:val="0"/>
          <w:sz w:val="22"/>
          <w:szCs w:val="22"/>
        </w:rPr>
      </w:pPr>
      <w:r w:rsidRPr="0048354B">
        <w:rPr>
          <w:rStyle w:val="a4"/>
          <w:rFonts w:ascii="Arial" w:hAnsi="Arial"/>
          <w:b w:val="0"/>
          <w:sz w:val="22"/>
        </w:rPr>
        <w:lastRenderedPageBreak/>
        <w:t xml:space="preserve">faire stationner des véhicules (pas en arrêt provisoire) dans des locaux de plein air de stations-service à une distance inférieure à 10 m des éléments caractéristiques. </w:t>
      </w:r>
    </w:p>
    <w:p w14:paraId="6996AF29"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4"/>
          <w:b w:val="0"/>
          <w:bCs w:val="0"/>
          <w:sz w:val="22"/>
          <w:szCs w:val="22"/>
        </w:rPr>
      </w:pPr>
    </w:p>
    <w:p w14:paraId="54CAABA8" w14:textId="77777777" w:rsidR="0024317D" w:rsidRPr="0048354B" w:rsidRDefault="0024317D" w:rsidP="0057350B">
      <w:pPr>
        <w:pStyle w:val="ListParagraph"/>
        <w:tabs>
          <w:tab w:val="clear" w:pos="426"/>
          <w:tab w:val="clear" w:pos="568"/>
          <w:tab w:val="clear" w:pos="710"/>
          <w:tab w:val="left" w:pos="284"/>
          <w:tab w:val="left" w:pos="709"/>
          <w:tab w:val="left" w:pos="1134"/>
          <w:tab w:val="left" w:pos="1560"/>
        </w:tabs>
        <w:ind w:left="1134"/>
        <w:rPr>
          <w:rStyle w:val="a4"/>
          <w:b w:val="0"/>
          <w:bCs w:val="0"/>
          <w:sz w:val="22"/>
          <w:szCs w:val="22"/>
        </w:rPr>
      </w:pPr>
    </w:p>
    <w:p w14:paraId="7E283E38" w14:textId="77777777" w:rsidR="0024317D" w:rsidRPr="0048354B" w:rsidRDefault="0024317D" w:rsidP="00E41BEC">
      <w:pPr>
        <w:pStyle w:val="ListParagraph"/>
        <w:numPr>
          <w:ilvl w:val="0"/>
          <w:numId w:val="61"/>
        </w:numPr>
        <w:tabs>
          <w:tab w:val="clear" w:pos="426"/>
          <w:tab w:val="clear" w:pos="568"/>
          <w:tab w:val="left" w:pos="284"/>
          <w:tab w:val="left" w:pos="1134"/>
          <w:tab w:val="left" w:pos="1560"/>
        </w:tabs>
        <w:rPr>
          <w:rStyle w:val="a4"/>
          <w:rFonts w:ascii="Arial" w:hAnsi="Arial" w:cs="Arial"/>
          <w:sz w:val="24"/>
          <w:szCs w:val="24"/>
        </w:rPr>
      </w:pPr>
      <w:r w:rsidRPr="0048354B">
        <w:rPr>
          <w:rStyle w:val="a4"/>
          <w:rFonts w:ascii="Arial" w:hAnsi="Arial"/>
          <w:sz w:val="24"/>
        </w:rPr>
        <w:t xml:space="preserve">Moyens actifs de protection incendie.     </w:t>
      </w:r>
    </w:p>
    <w:p w14:paraId="68E7E3A7" w14:textId="77777777" w:rsidR="0024317D" w:rsidRPr="0048354B" w:rsidRDefault="0024317D" w:rsidP="0057350B">
      <w:pPr>
        <w:tabs>
          <w:tab w:val="clear" w:pos="426"/>
          <w:tab w:val="clear" w:pos="568"/>
          <w:tab w:val="clear" w:pos="710"/>
          <w:tab w:val="left" w:pos="284"/>
          <w:tab w:val="left" w:pos="709"/>
          <w:tab w:val="left" w:pos="1134"/>
          <w:tab w:val="left" w:pos="1560"/>
        </w:tabs>
        <w:rPr>
          <w:rStyle w:val="a"/>
          <w:color w:val="76923C"/>
        </w:rPr>
      </w:pPr>
      <w:r w:rsidRPr="0048354B">
        <w:rPr>
          <w:rStyle w:val="a"/>
          <w:color w:val="76923C"/>
        </w:rPr>
        <w:t xml:space="preserve">   </w:t>
      </w:r>
    </w:p>
    <w:p w14:paraId="23155A82" w14:textId="77777777" w:rsidR="0024317D" w:rsidRPr="0048354B" w:rsidRDefault="0024317D" w:rsidP="00E41BEC">
      <w:pPr>
        <w:pStyle w:val="ListParagraph"/>
        <w:numPr>
          <w:ilvl w:val="1"/>
          <w:numId w:val="63"/>
        </w:numPr>
        <w:ind w:left="993" w:hanging="567"/>
        <w:rPr>
          <w:b/>
          <w:bCs/>
          <w:i/>
          <w:iCs/>
          <w:sz w:val="22"/>
          <w:szCs w:val="22"/>
          <w:u w:val="single"/>
        </w:rPr>
      </w:pPr>
      <w:r w:rsidRPr="0048354B">
        <w:rPr>
          <w:b/>
          <w:i/>
          <w:u w:val="single"/>
        </w:rPr>
        <w:t xml:space="preserve">Extincteurs portatifs </w:t>
      </w:r>
      <w:r w:rsidRPr="0048354B">
        <w:rPr>
          <w:rStyle w:val="a"/>
          <w:b/>
          <w:i/>
          <w:u w:val="single"/>
        </w:rPr>
        <w:t>à poudre sèche ou à base d’eau</w:t>
      </w:r>
      <w:r w:rsidRPr="0048354B">
        <w:rPr>
          <w:b/>
          <w:i/>
          <w:u w:val="single"/>
        </w:rPr>
        <w:t xml:space="preserve"> - Extincteurs mobiles (sur roues)</w:t>
      </w:r>
    </w:p>
    <w:p w14:paraId="053DE2BB" w14:textId="77777777" w:rsidR="0024317D" w:rsidRPr="0048354B" w:rsidRDefault="0024317D" w:rsidP="0057350B">
      <w:pPr>
        <w:rPr>
          <w:sz w:val="22"/>
          <w:szCs w:val="22"/>
        </w:rPr>
      </w:pPr>
      <w:r w:rsidRPr="0048354B">
        <w:rPr>
          <w:sz w:val="22"/>
        </w:rPr>
        <w:t xml:space="preserve">Dans les parkings il est obligatoire d’installer un (1) extincteur portatif toutes les 5 places de voitures ou toutes les 8 places de deux-roues. </w:t>
      </w:r>
    </w:p>
    <w:p w14:paraId="322FC792" w14:textId="77777777" w:rsidR="0024317D" w:rsidRPr="0048354B" w:rsidRDefault="0024317D" w:rsidP="0057350B">
      <w:pPr>
        <w:rPr>
          <w:sz w:val="22"/>
          <w:szCs w:val="22"/>
        </w:rPr>
      </w:pPr>
      <w:r w:rsidRPr="0048354B">
        <w:rPr>
          <w:sz w:val="22"/>
        </w:rPr>
        <w:t>Les exigences ci-dessus doivent également être respectées dans les cas où le nombre de places de stationnement est inférieur à 10.</w:t>
      </w:r>
    </w:p>
    <w:p w14:paraId="6E08093F" w14:textId="77777777" w:rsidR="0024317D" w:rsidRPr="0048354B" w:rsidRDefault="0024317D" w:rsidP="0057350B">
      <w:pPr>
        <w:tabs>
          <w:tab w:val="clear" w:pos="426"/>
          <w:tab w:val="clear" w:pos="568"/>
          <w:tab w:val="clear" w:pos="710"/>
        </w:tabs>
        <w:overflowPunct/>
        <w:textAlignment w:val="auto"/>
        <w:rPr>
          <w:sz w:val="22"/>
          <w:szCs w:val="22"/>
        </w:rPr>
      </w:pPr>
      <w:r w:rsidRPr="0048354B">
        <w:rPr>
          <w:sz w:val="22"/>
        </w:rPr>
        <w:t>Les extincteurs doivent être installés de manière à ce qu’aucun point du local protégé ne se trouve à une distance supérieure à 15 m de l’extincteur le plus proche.</w:t>
      </w:r>
    </w:p>
    <w:p w14:paraId="4557B497" w14:textId="77777777" w:rsidR="0024317D" w:rsidRPr="0048354B" w:rsidRDefault="0024317D" w:rsidP="0057350B">
      <w:pPr>
        <w:rPr>
          <w:sz w:val="22"/>
          <w:szCs w:val="22"/>
        </w:rPr>
      </w:pPr>
      <w:r w:rsidRPr="0048354B">
        <w:rPr>
          <w:sz w:val="22"/>
        </w:rPr>
        <w:t xml:space="preserve">Il est nécessaire d’installer un (1) extincteur sur roues à chaque étage. </w:t>
      </w:r>
    </w:p>
    <w:p w14:paraId="50B7E4B0"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Il est de plus obligatoire d’installer à chaque étage un bac à sable, d’une capacité d’au moins 25 kg, ainsi qu’une pelle.</w:t>
      </w:r>
    </w:p>
    <w:p w14:paraId="39CD19FE" w14:textId="77777777" w:rsidR="0024317D" w:rsidRPr="0048354B" w:rsidRDefault="0024317D" w:rsidP="0057350B">
      <w:pPr>
        <w:tabs>
          <w:tab w:val="clear" w:pos="710"/>
          <w:tab w:val="left" w:pos="284"/>
          <w:tab w:val="left" w:pos="709"/>
          <w:tab w:val="left" w:pos="1134"/>
          <w:tab w:val="left" w:pos="1560"/>
        </w:tabs>
        <w:rPr>
          <w:sz w:val="22"/>
          <w:szCs w:val="22"/>
        </w:rPr>
      </w:pPr>
    </w:p>
    <w:p w14:paraId="0C6AE7E3" w14:textId="77777777" w:rsidR="0024317D" w:rsidRPr="0048354B" w:rsidRDefault="0024317D" w:rsidP="00E41BEC">
      <w:pPr>
        <w:pStyle w:val="ListParagraph"/>
        <w:numPr>
          <w:ilvl w:val="0"/>
          <w:numId w:val="63"/>
        </w:numPr>
        <w:tabs>
          <w:tab w:val="clear" w:pos="426"/>
          <w:tab w:val="clear" w:pos="568"/>
          <w:tab w:val="clear" w:pos="710"/>
        </w:tabs>
        <w:overflowPunct/>
        <w:ind w:left="993"/>
        <w:jc w:val="left"/>
        <w:textAlignment w:val="auto"/>
        <w:rPr>
          <w:b/>
          <w:bCs/>
          <w:i/>
          <w:iCs/>
          <w:sz w:val="22"/>
          <w:szCs w:val="22"/>
          <w:u w:val="single"/>
        </w:rPr>
      </w:pPr>
      <w:r w:rsidRPr="0048354B">
        <w:rPr>
          <w:b/>
          <w:i/>
          <w:sz w:val="22"/>
          <w:u w:val="single"/>
        </w:rPr>
        <w:t>Système d’alarme manuel - système automatique de détection incendie - système automatique de détection de gaz inflammables</w:t>
      </w:r>
    </w:p>
    <w:p w14:paraId="7C4EB54B"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Un système automatique de détection incendie et un système manuel d’alarme incendie sont obligatoires dans tous les parkings d’une surface supérieure à 250 m².</w:t>
      </w:r>
    </w:p>
    <w:p w14:paraId="728E0989"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a"/>
          <w:rFonts w:ascii="Arial" w:hAnsi="Arial"/>
        </w:rPr>
        <w:t xml:space="preserve">Dans les parkings de plus de 100 places, l’installation d’un système automatique de détection des gaz inflammables, couvrant toute zone délimitée de stationnement de véhicules utilisant du carburant gazeux, est obligatoire. </w:t>
      </w:r>
    </w:p>
    <w:p w14:paraId="4E10C062" w14:textId="77777777" w:rsidR="0024317D" w:rsidRPr="0048354B" w:rsidRDefault="0024317D" w:rsidP="0057350B">
      <w:pPr>
        <w:tabs>
          <w:tab w:val="left" w:pos="284"/>
          <w:tab w:val="left" w:pos="1134"/>
          <w:tab w:val="left" w:pos="1560"/>
        </w:tabs>
        <w:rPr>
          <w:rStyle w:val="a"/>
          <w:rFonts w:ascii="Arial" w:hAnsi="Arial" w:cs="Arial"/>
        </w:rPr>
      </w:pPr>
      <w:r w:rsidRPr="0048354B">
        <w:rPr>
          <w:rStyle w:val="a"/>
          <w:rFonts w:ascii="Arial" w:hAnsi="Arial"/>
        </w:rPr>
        <w:t>Dans les bâtiments de classe Λ</w:t>
      </w:r>
      <w:r w:rsidRPr="0048354B">
        <w:rPr>
          <w:rStyle w:val="a"/>
          <w:rFonts w:ascii="Arial" w:hAnsi="Arial"/>
          <w:vertAlign w:val="subscript"/>
        </w:rPr>
        <w:t>4</w:t>
      </w:r>
      <w:r w:rsidRPr="0048354B">
        <w:rPr>
          <w:rStyle w:val="a"/>
          <w:rFonts w:ascii="Arial" w:hAnsi="Arial"/>
        </w:rPr>
        <w:t xml:space="preserve"> se trouvant à l’intérieur des locaux de stations-service, à l’exception des zones accueillant les stations de lavage de véhicules, un système automatique de détection incendie et un système manuel d’alarme incendie sont obligatoires. </w:t>
      </w:r>
    </w:p>
    <w:p w14:paraId="73B153ED" w14:textId="77777777" w:rsidR="0024317D" w:rsidRPr="0048354B" w:rsidRDefault="0024317D" w:rsidP="0057350B">
      <w:pPr>
        <w:rPr>
          <w:rStyle w:val="a"/>
          <w:rFonts w:ascii="Arial" w:hAnsi="Arial" w:cs="Arial"/>
        </w:rPr>
      </w:pPr>
    </w:p>
    <w:p w14:paraId="74EDB39D" w14:textId="77777777" w:rsidR="0024317D" w:rsidRPr="0048354B" w:rsidRDefault="0024317D" w:rsidP="00E41BEC">
      <w:pPr>
        <w:pStyle w:val="ListParagraph"/>
        <w:numPr>
          <w:ilvl w:val="0"/>
          <w:numId w:val="63"/>
        </w:numPr>
        <w:tabs>
          <w:tab w:val="clear" w:pos="426"/>
          <w:tab w:val="clear" w:pos="568"/>
          <w:tab w:val="clear" w:pos="710"/>
        </w:tabs>
        <w:overflowPunct/>
        <w:ind w:left="993"/>
        <w:jc w:val="left"/>
        <w:textAlignment w:val="auto"/>
        <w:rPr>
          <w:b/>
          <w:bCs/>
          <w:i/>
          <w:iCs/>
          <w:sz w:val="22"/>
          <w:szCs w:val="22"/>
          <w:u w:val="single"/>
        </w:rPr>
      </w:pPr>
      <w:r w:rsidRPr="0048354B">
        <w:rPr>
          <w:b/>
          <w:i/>
          <w:sz w:val="22"/>
          <w:u w:val="single"/>
        </w:rPr>
        <w:t xml:space="preserve">Réseau d’eau anti-incendie fixe - simple réseau d’eau anti-incendie </w:t>
      </w:r>
    </w:p>
    <w:p w14:paraId="5E108C70" w14:textId="77777777" w:rsidR="0024317D" w:rsidRPr="0048354B" w:rsidRDefault="0024317D" w:rsidP="0057350B">
      <w:pPr>
        <w:tabs>
          <w:tab w:val="clear" w:pos="710"/>
          <w:tab w:val="left" w:pos="284"/>
          <w:tab w:val="left" w:pos="709"/>
          <w:tab w:val="left" w:pos="1134"/>
          <w:tab w:val="left" w:pos="1560"/>
        </w:tabs>
        <w:rPr>
          <w:sz w:val="22"/>
          <w:szCs w:val="22"/>
        </w:rPr>
      </w:pPr>
      <w:r w:rsidRPr="0048354B">
        <w:rPr>
          <w:sz w:val="22"/>
        </w:rPr>
        <w:t>Un réseau d’eau anti-incendie fixe est obligatoire pour les bâtiments de classe L</w:t>
      </w:r>
      <w:r w:rsidRPr="0048354B">
        <w:rPr>
          <w:sz w:val="22"/>
          <w:vertAlign w:val="subscript"/>
        </w:rPr>
        <w:t>2</w:t>
      </w:r>
      <w:r w:rsidRPr="0048354B">
        <w:rPr>
          <w:sz w:val="22"/>
        </w:rPr>
        <w:t xml:space="preserve"> d’une hauteur supérieure à 15 mètres, ainsi que dans tous les bâtiments de classe L</w:t>
      </w:r>
      <w:r w:rsidRPr="0048354B">
        <w:rPr>
          <w:sz w:val="22"/>
          <w:vertAlign w:val="subscript"/>
        </w:rPr>
        <w:t>3</w:t>
      </w:r>
      <w:r w:rsidRPr="0048354B">
        <w:rPr>
          <w:sz w:val="22"/>
        </w:rPr>
        <w:t>.</w:t>
      </w:r>
    </w:p>
    <w:p w14:paraId="3BE88F03" w14:textId="77777777" w:rsidR="0024317D" w:rsidRPr="0048354B" w:rsidRDefault="0024317D" w:rsidP="0057350B">
      <w:pPr>
        <w:tabs>
          <w:tab w:val="left" w:pos="284"/>
          <w:tab w:val="left" w:pos="1134"/>
          <w:tab w:val="left" w:pos="1560"/>
        </w:tabs>
        <w:rPr>
          <w:sz w:val="22"/>
          <w:szCs w:val="22"/>
        </w:rPr>
      </w:pPr>
      <w:r w:rsidRPr="0048354B">
        <w:rPr>
          <w:sz w:val="22"/>
        </w:rPr>
        <w:t xml:space="preserve">Les parkings qui ne sont pas soumis à l’obligation d’installation d’un réseau d’eau anti-incendie fixe doivent disposer d’un simple réseau d’eau anti-incendie (armoire anti-incendie). </w:t>
      </w:r>
    </w:p>
    <w:p w14:paraId="63C33643" w14:textId="77777777" w:rsidR="0024317D" w:rsidRPr="0048354B" w:rsidRDefault="0024317D" w:rsidP="00A63CE6">
      <w:pPr>
        <w:tabs>
          <w:tab w:val="left" w:pos="284"/>
          <w:tab w:val="left" w:pos="1134"/>
          <w:tab w:val="left" w:pos="1560"/>
        </w:tabs>
        <w:rPr>
          <w:sz w:val="22"/>
          <w:szCs w:val="22"/>
          <w:u w:val="single"/>
        </w:rPr>
      </w:pPr>
      <w:r w:rsidRPr="0048354B">
        <w:rPr>
          <w:sz w:val="22"/>
        </w:rPr>
        <w:t>Dans les parkings de moins de dix (10) places on installe obligatoirement un simple réseau d’eau anti-incendie (armoire anti-incendie).</w:t>
      </w:r>
    </w:p>
    <w:p w14:paraId="53058FD1" w14:textId="77777777" w:rsidR="0024317D" w:rsidRPr="0048354B" w:rsidRDefault="0024317D" w:rsidP="0057350B">
      <w:pPr>
        <w:pStyle w:val="ListParagraph"/>
        <w:rPr>
          <w:sz w:val="22"/>
          <w:szCs w:val="22"/>
          <w:u w:val="single"/>
        </w:rPr>
      </w:pPr>
    </w:p>
    <w:p w14:paraId="176B18D9" w14:textId="77777777" w:rsidR="0024317D" w:rsidRPr="0048354B" w:rsidRDefault="0024317D" w:rsidP="00E41BEC">
      <w:pPr>
        <w:pStyle w:val="ListParagraph"/>
        <w:numPr>
          <w:ilvl w:val="0"/>
          <w:numId w:val="63"/>
        </w:numPr>
        <w:tabs>
          <w:tab w:val="clear" w:pos="426"/>
          <w:tab w:val="clear" w:pos="568"/>
          <w:tab w:val="clear" w:pos="710"/>
        </w:tabs>
        <w:overflowPunct/>
        <w:ind w:left="993"/>
        <w:jc w:val="left"/>
        <w:textAlignment w:val="auto"/>
        <w:rPr>
          <w:b/>
          <w:bCs/>
          <w:i/>
          <w:iCs/>
          <w:sz w:val="22"/>
          <w:szCs w:val="22"/>
          <w:u w:val="single"/>
        </w:rPr>
      </w:pPr>
      <w:r w:rsidRPr="0048354B">
        <w:rPr>
          <w:b/>
          <w:i/>
          <w:sz w:val="22"/>
          <w:u w:val="single"/>
        </w:rPr>
        <w:t>Systèmes automatiques d’extinction d’incendie</w:t>
      </w:r>
    </w:p>
    <w:p w14:paraId="02A50119" w14:textId="77777777" w:rsidR="0024317D" w:rsidRPr="0048354B" w:rsidRDefault="0024317D" w:rsidP="0057350B">
      <w:pPr>
        <w:rPr>
          <w:sz w:val="22"/>
          <w:szCs w:val="22"/>
        </w:rPr>
      </w:pPr>
      <w:r w:rsidRPr="0048354B">
        <w:rPr>
          <w:sz w:val="22"/>
        </w:rPr>
        <w:t>L’installation d’un système d’extinction automatique à eau (pulvérisation d’eau) est obligatoire dans les cas suivants:</w:t>
      </w:r>
    </w:p>
    <w:p w14:paraId="0F27BB68" w14:textId="77777777" w:rsidR="0024317D" w:rsidRPr="0048354B" w:rsidRDefault="0024317D" w:rsidP="0057350B">
      <w:pPr>
        <w:rPr>
          <w:sz w:val="22"/>
          <w:szCs w:val="22"/>
        </w:rPr>
      </w:pPr>
      <w:r w:rsidRPr="0048354B">
        <w:rPr>
          <w:sz w:val="22"/>
        </w:rPr>
        <w:t>a. dans tous les parkings souterrains, la surface totale est supérieure à 500 m².</w:t>
      </w:r>
    </w:p>
    <w:p w14:paraId="024D356B" w14:textId="77777777" w:rsidR="0024317D" w:rsidRPr="0048354B" w:rsidRDefault="0024317D" w:rsidP="0057350B">
      <w:pPr>
        <w:rPr>
          <w:rStyle w:val="a"/>
          <w:rFonts w:ascii="Arial" w:hAnsi="Arial" w:cs="Arial"/>
        </w:rPr>
      </w:pPr>
      <w:r w:rsidRPr="0048354B">
        <w:rPr>
          <w:sz w:val="22"/>
        </w:rPr>
        <w:t>b. dans les bâtiments de classe Λ</w:t>
      </w:r>
      <w:r w:rsidRPr="0048354B">
        <w:rPr>
          <w:rStyle w:val="a"/>
          <w:rFonts w:ascii="Arial" w:hAnsi="Arial"/>
          <w:vertAlign w:val="subscript"/>
        </w:rPr>
        <w:t>4</w:t>
      </w:r>
      <w:r w:rsidRPr="0048354B">
        <w:rPr>
          <w:rStyle w:val="a"/>
          <w:rFonts w:ascii="Arial" w:hAnsi="Arial"/>
          <w:vertAlign w:val="superscript"/>
        </w:rPr>
        <w:t xml:space="preserve"> </w:t>
      </w:r>
      <w:r w:rsidRPr="0048354B">
        <w:rPr>
          <w:rStyle w:val="a"/>
          <w:rFonts w:ascii="Arial" w:hAnsi="Arial"/>
        </w:rPr>
        <w:t>situés à l’intérieur des locaux de stations-service d’une surface supérieure à 300 m². Dans ce cas, la surface éventuellement occupée par la station de lavage de véhicules n’est pas prise en compte et l’installation d’un système d’extinction d’incendie n’est pas requise sur cette partie.</w:t>
      </w:r>
    </w:p>
    <w:p w14:paraId="6706E990" w14:textId="77777777" w:rsidR="0024317D" w:rsidRPr="0048354B" w:rsidRDefault="0024317D">
      <w:pPr>
        <w:tabs>
          <w:tab w:val="clear" w:pos="426"/>
          <w:tab w:val="clear" w:pos="568"/>
          <w:tab w:val="clear" w:pos="710"/>
        </w:tabs>
        <w:overflowPunct/>
        <w:autoSpaceDE/>
        <w:autoSpaceDN/>
        <w:adjustRightInd/>
        <w:jc w:val="left"/>
        <w:textAlignment w:val="auto"/>
        <w:rPr>
          <w:sz w:val="22"/>
          <w:szCs w:val="22"/>
        </w:rPr>
      </w:pPr>
      <w:r w:rsidRPr="0048354B">
        <w:br w:type="page"/>
      </w:r>
    </w:p>
    <w:p w14:paraId="0F3B3327" w14:textId="77777777" w:rsidR="0024317D" w:rsidRPr="0048354B" w:rsidRDefault="0024317D" w:rsidP="0057350B">
      <w:pPr>
        <w:tabs>
          <w:tab w:val="left" w:pos="284"/>
          <w:tab w:val="left" w:pos="1134"/>
          <w:tab w:val="left" w:pos="1560"/>
        </w:tabs>
        <w:rPr>
          <w:sz w:val="22"/>
          <w:szCs w:val="22"/>
        </w:rPr>
      </w:pPr>
    </w:p>
    <w:p w14:paraId="6D26109E" w14:textId="77777777" w:rsidR="0024317D" w:rsidRPr="0048354B" w:rsidRDefault="0024317D" w:rsidP="0057350B">
      <w:pPr>
        <w:rPr>
          <w:sz w:val="22"/>
          <w:szCs w:val="22"/>
        </w:rPr>
      </w:pPr>
    </w:p>
    <w:p w14:paraId="6858791A" w14:textId="1BFE4208" w:rsidR="0024317D" w:rsidRPr="0048354B" w:rsidRDefault="0024317D" w:rsidP="00D42B1D">
      <w:pPr>
        <w:pStyle w:val="Heading1"/>
        <w:jc w:val="center"/>
      </w:pPr>
      <w:r w:rsidRPr="0048354B">
        <w:t>CHAPITRE C:</w:t>
      </w:r>
    </w:p>
    <w:p w14:paraId="252AD674" w14:textId="77777777" w:rsidR="0024317D" w:rsidRPr="0048354B" w:rsidRDefault="0024317D" w:rsidP="00D42B1D">
      <w:pPr>
        <w:tabs>
          <w:tab w:val="clear" w:pos="426"/>
          <w:tab w:val="clear" w:pos="568"/>
          <w:tab w:val="clear" w:pos="710"/>
        </w:tabs>
        <w:overflowPunct/>
        <w:autoSpaceDE/>
        <w:autoSpaceDN/>
        <w:adjustRightInd/>
        <w:jc w:val="left"/>
        <w:textAlignment w:val="auto"/>
      </w:pPr>
    </w:p>
    <w:p w14:paraId="7771EB37" w14:textId="77777777" w:rsidR="0024317D" w:rsidRPr="0048354B" w:rsidRDefault="0024317D" w:rsidP="00D42B1D">
      <w:pPr>
        <w:tabs>
          <w:tab w:val="clear" w:pos="426"/>
          <w:tab w:val="clear" w:pos="568"/>
          <w:tab w:val="clear" w:pos="710"/>
        </w:tabs>
        <w:overflowPunct/>
        <w:autoSpaceDE/>
        <w:autoSpaceDN/>
        <w:adjustRightInd/>
        <w:jc w:val="left"/>
        <w:textAlignment w:val="auto"/>
      </w:pPr>
    </w:p>
    <w:p w14:paraId="68599D55" w14:textId="77777777" w:rsidR="0024317D" w:rsidRPr="0048354B" w:rsidRDefault="0024317D" w:rsidP="00DA7DE4">
      <w:pPr>
        <w:pStyle w:val="Heading2"/>
        <w:ind w:left="708"/>
        <w:jc w:val="left"/>
      </w:pPr>
      <w:r w:rsidRPr="0048354B">
        <w:t>Article premier: Dispositions abrogées - Autorisations</w:t>
      </w:r>
    </w:p>
    <w:p w14:paraId="50F5A590" w14:textId="77777777" w:rsidR="0024317D" w:rsidRPr="0048354B" w:rsidRDefault="0024317D" w:rsidP="00D42B1D">
      <w:pPr>
        <w:pStyle w:val="Heading2"/>
        <w:ind w:left="0" w:firstLine="0"/>
        <w:jc w:val="left"/>
      </w:pPr>
      <w:r w:rsidRPr="0048354B">
        <w:t xml:space="preserve">Article 2: Dispositions transitoires </w:t>
      </w:r>
    </w:p>
    <w:p w14:paraId="7ADD5D6D" w14:textId="77777777" w:rsidR="0024317D" w:rsidRPr="0048354B" w:rsidRDefault="0024317D" w:rsidP="00D42B1D">
      <w:pPr>
        <w:pStyle w:val="Heading2"/>
        <w:ind w:left="0" w:firstLine="0"/>
        <w:jc w:val="left"/>
      </w:pPr>
      <w:r w:rsidRPr="0048354B">
        <w:t>Article 3: Entrée en vigueur</w:t>
      </w:r>
    </w:p>
    <w:p w14:paraId="19560FD1" w14:textId="77777777" w:rsidR="0024317D" w:rsidRPr="0048354B" w:rsidRDefault="0024317D" w:rsidP="00D42B1D"/>
    <w:p w14:paraId="15A98A16" w14:textId="77777777" w:rsidR="0024317D" w:rsidRPr="0048354B" w:rsidRDefault="0024317D" w:rsidP="00D42B1D"/>
    <w:p w14:paraId="24233A92" w14:textId="77777777" w:rsidR="0024317D" w:rsidRPr="0048354B" w:rsidRDefault="0024317D" w:rsidP="00D42B1D"/>
    <w:p w14:paraId="768ABEF0" w14:textId="77777777" w:rsidR="0024317D" w:rsidRPr="0048354B" w:rsidRDefault="0024317D" w:rsidP="00D42B1D"/>
    <w:p w14:paraId="43CBFD77" w14:textId="77777777" w:rsidR="0024317D" w:rsidRPr="0048354B" w:rsidRDefault="0024317D" w:rsidP="00D42B1D"/>
    <w:p w14:paraId="03C796E0" w14:textId="77777777" w:rsidR="0024317D" w:rsidRPr="0048354B" w:rsidRDefault="0024317D" w:rsidP="00D42B1D"/>
    <w:p w14:paraId="1AF3BE48" w14:textId="77777777" w:rsidR="0024317D" w:rsidRPr="0048354B" w:rsidRDefault="0024317D" w:rsidP="00D42B1D">
      <w:pPr>
        <w:tabs>
          <w:tab w:val="clear" w:pos="426"/>
          <w:tab w:val="clear" w:pos="568"/>
          <w:tab w:val="clear" w:pos="710"/>
        </w:tabs>
        <w:overflowPunct/>
        <w:autoSpaceDE/>
        <w:autoSpaceDN/>
        <w:adjustRightInd/>
        <w:jc w:val="left"/>
        <w:textAlignment w:val="auto"/>
        <w:rPr>
          <w:b/>
          <w:bCs/>
          <w:i/>
          <w:iCs/>
        </w:rPr>
      </w:pPr>
      <w:r w:rsidRPr="0048354B">
        <w:br w:type="page"/>
      </w:r>
    </w:p>
    <w:p w14:paraId="13D79EC2" w14:textId="77777777" w:rsidR="0024317D" w:rsidRPr="0048354B" w:rsidRDefault="0024317D" w:rsidP="00D42B1D">
      <w:pPr>
        <w:pStyle w:val="Heading2"/>
        <w:ind w:left="708"/>
        <w:jc w:val="left"/>
      </w:pPr>
      <w:r w:rsidRPr="0048354B">
        <w:lastRenderedPageBreak/>
        <w:t>Article premier: Dispositions abrogées - Autorisations</w:t>
      </w:r>
    </w:p>
    <w:p w14:paraId="51F240B5" w14:textId="77777777" w:rsidR="0024317D" w:rsidRPr="0048354B" w:rsidRDefault="0024317D" w:rsidP="00D42B1D"/>
    <w:p w14:paraId="55A93D7D" w14:textId="77777777" w:rsidR="0024317D" w:rsidRPr="0048354B" w:rsidRDefault="0024317D" w:rsidP="00E41BEC">
      <w:pPr>
        <w:pStyle w:val="ListParagraph"/>
        <w:numPr>
          <w:ilvl w:val="0"/>
          <w:numId w:val="64"/>
        </w:numPr>
        <w:rPr>
          <w:color w:val="000000"/>
          <w:sz w:val="22"/>
          <w:szCs w:val="22"/>
        </w:rPr>
      </w:pPr>
      <w:r w:rsidRPr="0048354B">
        <w:rPr>
          <w:color w:val="000000"/>
          <w:sz w:val="22"/>
        </w:rPr>
        <w:t>À compter de l’entrée en vigueur du présent règlement, les chapitres A et C du décret présidentiel 71/ 1988 (Α΄ 32) seront abrogés.</w:t>
      </w:r>
    </w:p>
    <w:p w14:paraId="58A8C72A" w14:textId="77777777" w:rsidR="0024317D" w:rsidRPr="0048354B" w:rsidRDefault="0024317D" w:rsidP="006D7A17">
      <w:pPr>
        <w:rPr>
          <w:color w:val="000000"/>
          <w:sz w:val="22"/>
          <w:szCs w:val="22"/>
        </w:rPr>
      </w:pPr>
    </w:p>
    <w:p w14:paraId="5DED7F88" w14:textId="77777777" w:rsidR="0024317D" w:rsidRPr="0048354B" w:rsidRDefault="0024317D" w:rsidP="00E41BEC">
      <w:pPr>
        <w:pStyle w:val="ListParagraph"/>
        <w:numPr>
          <w:ilvl w:val="0"/>
          <w:numId w:val="64"/>
        </w:numPr>
        <w:rPr>
          <w:color w:val="000000"/>
          <w:sz w:val="22"/>
          <w:szCs w:val="22"/>
        </w:rPr>
      </w:pPr>
      <w:r w:rsidRPr="0048354B">
        <w:rPr>
          <w:color w:val="000000"/>
          <w:sz w:val="22"/>
        </w:rPr>
        <w:t>Le chapitre B «Règlement relatif à la protection contre l’incendie des hôtels existants» du décret présidentiel 71/ 1988 (Α΄ 32) est maintenu en vigueur jusqu’à la publication du Règlement relatif à la protection contre l’incendie des bâtiments existants.</w:t>
      </w:r>
    </w:p>
    <w:p w14:paraId="7B42661C" w14:textId="77777777" w:rsidR="0024317D" w:rsidRPr="0048354B" w:rsidRDefault="0024317D" w:rsidP="00C34FFE">
      <w:pPr>
        <w:pStyle w:val="ListParagraph"/>
        <w:rPr>
          <w:color w:val="000000"/>
          <w:sz w:val="22"/>
          <w:szCs w:val="22"/>
        </w:rPr>
      </w:pPr>
    </w:p>
    <w:p w14:paraId="3D543AFB" w14:textId="77777777" w:rsidR="0024317D" w:rsidRPr="0048354B" w:rsidRDefault="0024317D" w:rsidP="00E41BEC">
      <w:pPr>
        <w:pStyle w:val="ListParagraph"/>
        <w:numPr>
          <w:ilvl w:val="0"/>
          <w:numId w:val="64"/>
        </w:numPr>
        <w:rPr>
          <w:color w:val="000000"/>
          <w:sz w:val="22"/>
          <w:szCs w:val="22"/>
        </w:rPr>
      </w:pPr>
      <w:r w:rsidRPr="0048354B">
        <w:rPr>
          <w:color w:val="000000"/>
          <w:sz w:val="22"/>
        </w:rPr>
        <w:t>Le Comité chargé de l’autorisation des analyses de protection contre l’incendie</w:t>
      </w:r>
      <w:r w:rsidRPr="0048354B">
        <w:rPr>
          <w:sz w:val="22"/>
        </w:rPr>
        <w:t xml:space="preserve"> </w:t>
      </w:r>
      <w:r w:rsidRPr="0048354B">
        <w:rPr>
          <w:color w:val="000000"/>
          <w:sz w:val="22"/>
        </w:rPr>
        <w:t xml:space="preserve">qui a été créé par le numéro 26539/ 17- 06- 2015 Décision ministérielle conjointe </w:t>
      </w:r>
      <w:r w:rsidRPr="0048354B">
        <w:rPr>
          <w:sz w:val="22"/>
        </w:rPr>
        <w:t xml:space="preserve">(B‘ 1373) sous l’autorité de </w:t>
      </w:r>
      <w:r w:rsidRPr="0048354B">
        <w:rPr>
          <w:color w:val="000000"/>
          <w:sz w:val="22"/>
        </w:rPr>
        <w:t>paragraphe 5 de l’article 5 du décret présidentiel 71/ 1988 (A’ 32), tel qu’ajouté par la décision ministérielle. 33940/ 750/ 31- 12- 1998 (B’ 1316), reste en vigueur jusqu’à la fin de son mandat et est remplacé par le comité visé à l’article 2, paragraphe 2.5, du chapitre A du présent règlement.</w:t>
      </w:r>
    </w:p>
    <w:p w14:paraId="63677DEE" w14:textId="77777777" w:rsidR="0024317D" w:rsidRPr="0048354B" w:rsidRDefault="0024317D" w:rsidP="006D7A17">
      <w:pPr>
        <w:rPr>
          <w:color w:val="000000"/>
          <w:sz w:val="22"/>
          <w:szCs w:val="22"/>
        </w:rPr>
      </w:pPr>
    </w:p>
    <w:p w14:paraId="14570FFF" w14:textId="77777777" w:rsidR="0024317D" w:rsidRPr="0048354B" w:rsidRDefault="0024317D" w:rsidP="00FC53B2">
      <w:pPr>
        <w:pStyle w:val="Heading2"/>
        <w:ind w:left="0" w:firstLine="0"/>
        <w:jc w:val="left"/>
      </w:pPr>
      <w:r w:rsidRPr="0048354B">
        <w:t xml:space="preserve">Article 2: Dispositions transitoires </w:t>
      </w:r>
    </w:p>
    <w:p w14:paraId="6B0D58C4" w14:textId="77777777" w:rsidR="0024317D" w:rsidRPr="0048354B" w:rsidRDefault="0024317D" w:rsidP="00FC53B2">
      <w:pPr>
        <w:pStyle w:val="Heading2"/>
        <w:ind w:left="0" w:firstLine="0"/>
        <w:rPr>
          <w:b w:val="0"/>
          <w:bCs w:val="0"/>
          <w:i w:val="0"/>
          <w:iCs w:val="0"/>
          <w:color w:val="000000"/>
          <w:sz w:val="22"/>
          <w:szCs w:val="22"/>
        </w:rPr>
      </w:pPr>
      <w:r w:rsidRPr="0048354B">
        <w:rPr>
          <w:b w:val="0"/>
          <w:i w:val="0"/>
          <w:color w:val="000000"/>
          <w:sz w:val="22"/>
        </w:rPr>
        <w:t>Pour les demandes de délivrances de permis de construire de bâtiments qui ont été étudiées selon les dispositions du décret présidentiel 71/ 88, les dispositions de l’article 26 de la loi 2831/ 2000 (A’ 140), tel qu’il est en vigueur, s’appliquent.</w:t>
      </w:r>
    </w:p>
    <w:p w14:paraId="7A133AB4" w14:textId="77777777" w:rsidR="0024317D" w:rsidRPr="0048354B" w:rsidRDefault="0024317D" w:rsidP="00D75939">
      <w:pPr>
        <w:pStyle w:val="Heading2"/>
        <w:ind w:left="0" w:firstLine="0"/>
        <w:jc w:val="left"/>
      </w:pPr>
      <w:r w:rsidRPr="0048354B">
        <w:t>Article 3: Sanctions</w:t>
      </w:r>
    </w:p>
    <w:p w14:paraId="4EC013FC" w14:textId="77777777" w:rsidR="0024317D" w:rsidRPr="0048354B" w:rsidRDefault="0024317D" w:rsidP="00D75939">
      <w:pPr>
        <w:rPr>
          <w:color w:val="000000"/>
          <w:sz w:val="22"/>
          <w:szCs w:val="22"/>
        </w:rPr>
      </w:pPr>
    </w:p>
    <w:p w14:paraId="39CB897B" w14:textId="77777777" w:rsidR="0024317D" w:rsidRPr="0048354B" w:rsidRDefault="0024317D" w:rsidP="00D75939">
      <w:pPr>
        <w:rPr>
          <w:color w:val="000000"/>
          <w:sz w:val="22"/>
          <w:szCs w:val="22"/>
        </w:rPr>
      </w:pPr>
      <w:r w:rsidRPr="0048354B">
        <w:rPr>
          <w:color w:val="000000"/>
          <w:sz w:val="22"/>
        </w:rPr>
        <w:t>Le non-respect des dispositions du présent règlement donne lieu aux sanctions prévues par la loi.</w:t>
      </w:r>
    </w:p>
    <w:p w14:paraId="506612D8" w14:textId="77777777" w:rsidR="0024317D" w:rsidRPr="0048354B" w:rsidRDefault="0024317D" w:rsidP="00FC53B2">
      <w:pPr>
        <w:pStyle w:val="Heading2"/>
        <w:ind w:left="0" w:firstLine="0"/>
        <w:jc w:val="left"/>
      </w:pPr>
      <w:r w:rsidRPr="0048354B">
        <w:t>Article 4: ANNEXES</w:t>
      </w:r>
    </w:p>
    <w:p w14:paraId="76EDB62B" w14:textId="77777777" w:rsidR="0024317D" w:rsidRPr="0048354B" w:rsidRDefault="0024317D" w:rsidP="00283762">
      <w:pPr>
        <w:pStyle w:val="ListParagraph"/>
        <w:ind w:left="0"/>
        <w:rPr>
          <w:color w:val="000000"/>
          <w:sz w:val="22"/>
          <w:szCs w:val="22"/>
        </w:rPr>
      </w:pPr>
      <w:r w:rsidRPr="0048354B">
        <w:rPr>
          <w:color w:val="000000"/>
          <w:sz w:val="22"/>
        </w:rPr>
        <w:t>Les annexes A, B, C et D sont annexées et en font partie intégrante, comme suit:</w:t>
      </w:r>
    </w:p>
    <w:p w14:paraId="18727753" w14:textId="77777777" w:rsidR="0024317D" w:rsidRPr="0048354B" w:rsidRDefault="0024317D" w:rsidP="00D42B1D">
      <w:pPr>
        <w:rPr>
          <w:color w:val="000000"/>
          <w:sz w:val="22"/>
          <w:szCs w:val="22"/>
        </w:rPr>
      </w:pPr>
    </w:p>
    <w:p w14:paraId="7A586D9C" w14:textId="77777777" w:rsidR="0024317D" w:rsidRPr="0048354B" w:rsidRDefault="0024317D" w:rsidP="00D42B1D">
      <w:pPr>
        <w:rPr>
          <w:color w:val="000000"/>
          <w:sz w:val="22"/>
          <w:szCs w:val="22"/>
        </w:rPr>
      </w:pPr>
    </w:p>
    <w:p w14:paraId="2D71FE4C" w14:textId="77777777" w:rsidR="0024317D" w:rsidRPr="0048354B" w:rsidRDefault="0024317D" w:rsidP="00D42B1D">
      <w:pPr>
        <w:rPr>
          <w:color w:val="000000"/>
          <w:sz w:val="22"/>
          <w:szCs w:val="22"/>
        </w:rPr>
      </w:pPr>
    </w:p>
    <w:p w14:paraId="09357092" w14:textId="77777777" w:rsidR="0024317D" w:rsidRPr="0048354B" w:rsidRDefault="0024317D" w:rsidP="00D42B1D">
      <w:pPr>
        <w:rPr>
          <w:color w:val="000000"/>
          <w:sz w:val="22"/>
          <w:szCs w:val="22"/>
        </w:rPr>
      </w:pPr>
    </w:p>
    <w:p w14:paraId="622C450A" w14:textId="77777777" w:rsidR="0024317D" w:rsidRPr="0048354B" w:rsidRDefault="0024317D" w:rsidP="00D42B1D">
      <w:pPr>
        <w:rPr>
          <w:color w:val="000000"/>
          <w:sz w:val="22"/>
          <w:szCs w:val="22"/>
        </w:rPr>
      </w:pPr>
    </w:p>
    <w:p w14:paraId="57616CB8" w14:textId="77777777" w:rsidR="0024317D" w:rsidRPr="0048354B" w:rsidRDefault="0024317D" w:rsidP="00D42B1D">
      <w:pPr>
        <w:rPr>
          <w:color w:val="000000"/>
          <w:sz w:val="22"/>
          <w:szCs w:val="22"/>
        </w:rPr>
      </w:pPr>
    </w:p>
    <w:p w14:paraId="4F94B1C0" w14:textId="77777777" w:rsidR="0024317D" w:rsidRPr="0048354B" w:rsidRDefault="0024317D">
      <w:pPr>
        <w:tabs>
          <w:tab w:val="clear" w:pos="426"/>
          <w:tab w:val="clear" w:pos="568"/>
          <w:tab w:val="clear" w:pos="710"/>
        </w:tabs>
        <w:overflowPunct/>
        <w:autoSpaceDE/>
        <w:autoSpaceDN/>
        <w:adjustRightInd/>
        <w:jc w:val="left"/>
        <w:textAlignment w:val="auto"/>
        <w:rPr>
          <w:sz w:val="22"/>
          <w:szCs w:val="22"/>
        </w:rPr>
      </w:pPr>
      <w:r w:rsidRPr="0048354B">
        <w:br w:type="page"/>
      </w:r>
    </w:p>
    <w:p w14:paraId="1673E39A"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76EF3E0B"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532C278D"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5FF63A4A"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04272292"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6C65EDEA"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1D6510A9"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493CF78A"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42F1424C" w14:textId="77777777" w:rsidR="0024317D" w:rsidRPr="0048354B" w:rsidRDefault="0024317D" w:rsidP="008155D5">
      <w:pPr>
        <w:tabs>
          <w:tab w:val="clear" w:pos="426"/>
          <w:tab w:val="clear" w:pos="568"/>
          <w:tab w:val="clear" w:pos="710"/>
        </w:tabs>
        <w:overflowPunct/>
        <w:autoSpaceDE/>
        <w:autoSpaceDN/>
        <w:adjustRightInd/>
        <w:jc w:val="center"/>
        <w:textAlignment w:val="auto"/>
        <w:rPr>
          <w:b/>
          <w:bCs/>
          <w:sz w:val="56"/>
          <w:szCs w:val="56"/>
        </w:rPr>
      </w:pPr>
    </w:p>
    <w:p w14:paraId="3C893D4B" w14:textId="77777777" w:rsidR="0024317D" w:rsidRPr="0048354B" w:rsidRDefault="0024317D" w:rsidP="008155D5">
      <w:pPr>
        <w:tabs>
          <w:tab w:val="clear" w:pos="426"/>
          <w:tab w:val="clear" w:pos="568"/>
          <w:tab w:val="clear" w:pos="710"/>
        </w:tabs>
        <w:overflowPunct/>
        <w:autoSpaceDE/>
        <w:autoSpaceDN/>
        <w:adjustRightInd/>
        <w:jc w:val="center"/>
        <w:textAlignment w:val="auto"/>
        <w:rPr>
          <w:sz w:val="56"/>
          <w:szCs w:val="56"/>
        </w:rPr>
      </w:pPr>
      <w:r w:rsidRPr="0048354B">
        <w:rPr>
          <w:b/>
          <w:sz w:val="56"/>
        </w:rPr>
        <w:t>ANNEXES</w:t>
      </w:r>
    </w:p>
    <w:p w14:paraId="78013E5C" w14:textId="77777777" w:rsidR="0024317D" w:rsidRPr="0048354B" w:rsidRDefault="0024317D" w:rsidP="006410A9">
      <w:pPr>
        <w:tabs>
          <w:tab w:val="clear" w:pos="426"/>
          <w:tab w:val="clear" w:pos="568"/>
          <w:tab w:val="clear" w:pos="710"/>
        </w:tabs>
        <w:overflowPunct/>
        <w:autoSpaceDE/>
        <w:autoSpaceDN/>
        <w:adjustRightInd/>
        <w:jc w:val="left"/>
        <w:textAlignment w:val="auto"/>
        <w:rPr>
          <w:sz w:val="22"/>
          <w:szCs w:val="22"/>
        </w:rPr>
      </w:pPr>
    </w:p>
    <w:p w14:paraId="62C240A3" w14:textId="77777777" w:rsidR="0024317D" w:rsidRPr="0048354B" w:rsidRDefault="0024317D" w:rsidP="006410A9">
      <w:pPr>
        <w:tabs>
          <w:tab w:val="clear" w:pos="426"/>
          <w:tab w:val="clear" w:pos="568"/>
          <w:tab w:val="clear" w:pos="710"/>
        </w:tabs>
        <w:overflowPunct/>
        <w:autoSpaceDE/>
        <w:autoSpaceDN/>
        <w:adjustRightInd/>
        <w:jc w:val="left"/>
        <w:textAlignment w:val="auto"/>
        <w:rPr>
          <w:sz w:val="22"/>
          <w:szCs w:val="22"/>
        </w:rPr>
      </w:pPr>
    </w:p>
    <w:p w14:paraId="513698BC" w14:textId="77777777" w:rsidR="0024317D" w:rsidRPr="0048354B" w:rsidRDefault="0024317D" w:rsidP="006410A9">
      <w:pPr>
        <w:tabs>
          <w:tab w:val="clear" w:pos="426"/>
          <w:tab w:val="clear" w:pos="568"/>
          <w:tab w:val="clear" w:pos="710"/>
        </w:tabs>
        <w:overflowPunct/>
        <w:autoSpaceDE/>
        <w:autoSpaceDN/>
        <w:adjustRightInd/>
        <w:jc w:val="left"/>
        <w:textAlignment w:val="auto"/>
        <w:rPr>
          <w:sz w:val="22"/>
          <w:szCs w:val="22"/>
        </w:rPr>
      </w:pPr>
    </w:p>
    <w:p w14:paraId="368E573D" w14:textId="77777777" w:rsidR="0024317D" w:rsidRPr="0048354B" w:rsidRDefault="0024317D" w:rsidP="006410A9">
      <w:pPr>
        <w:tabs>
          <w:tab w:val="clear" w:pos="426"/>
          <w:tab w:val="clear" w:pos="568"/>
          <w:tab w:val="clear" w:pos="710"/>
        </w:tabs>
        <w:overflowPunct/>
        <w:autoSpaceDE/>
        <w:autoSpaceDN/>
        <w:adjustRightInd/>
        <w:jc w:val="left"/>
        <w:textAlignment w:val="auto"/>
        <w:rPr>
          <w:sz w:val="22"/>
          <w:szCs w:val="22"/>
        </w:rPr>
      </w:pPr>
    </w:p>
    <w:p w14:paraId="0DB58B11" w14:textId="77777777" w:rsidR="0024317D" w:rsidRPr="0048354B" w:rsidRDefault="0024317D" w:rsidP="006410A9">
      <w:pPr>
        <w:tabs>
          <w:tab w:val="clear" w:pos="426"/>
          <w:tab w:val="clear" w:pos="568"/>
          <w:tab w:val="clear" w:pos="710"/>
        </w:tabs>
        <w:overflowPunct/>
        <w:autoSpaceDE/>
        <w:autoSpaceDN/>
        <w:adjustRightInd/>
        <w:jc w:val="left"/>
        <w:textAlignment w:val="auto"/>
        <w:rPr>
          <w:sz w:val="22"/>
          <w:szCs w:val="22"/>
        </w:rPr>
      </w:pPr>
    </w:p>
    <w:p w14:paraId="08A4BEBB" w14:textId="77777777" w:rsidR="0024317D" w:rsidRPr="0048354B" w:rsidRDefault="0024317D" w:rsidP="00A9799D">
      <w:pPr>
        <w:tabs>
          <w:tab w:val="clear" w:pos="426"/>
          <w:tab w:val="clear" w:pos="568"/>
          <w:tab w:val="clear" w:pos="710"/>
        </w:tabs>
        <w:overflowPunct/>
        <w:autoSpaceDE/>
        <w:autoSpaceDN/>
        <w:adjustRightInd/>
        <w:jc w:val="center"/>
        <w:textAlignment w:val="auto"/>
        <w:rPr>
          <w:b/>
          <w:bCs/>
        </w:rPr>
      </w:pPr>
      <w:r w:rsidRPr="0048354B">
        <w:br w:type="page"/>
      </w:r>
      <w:r w:rsidRPr="0048354B">
        <w:rPr>
          <w:b/>
        </w:rPr>
        <w:lastRenderedPageBreak/>
        <w:t>ANNEXE A</w:t>
      </w:r>
    </w:p>
    <w:p w14:paraId="3335BE36" w14:textId="77777777" w:rsidR="0024317D" w:rsidRPr="0048354B" w:rsidRDefault="0024317D" w:rsidP="007D64E5">
      <w:pPr>
        <w:tabs>
          <w:tab w:val="clear" w:pos="426"/>
          <w:tab w:val="clear" w:pos="568"/>
          <w:tab w:val="clear" w:pos="710"/>
        </w:tabs>
        <w:overflowPunct/>
        <w:autoSpaceDE/>
        <w:autoSpaceDN/>
        <w:adjustRightInd/>
        <w:jc w:val="center"/>
        <w:textAlignment w:val="auto"/>
        <w:rPr>
          <w:b/>
          <w:bCs/>
        </w:rPr>
      </w:pPr>
    </w:p>
    <w:p w14:paraId="2FCEF2E3" w14:textId="77777777" w:rsidR="0024317D" w:rsidRPr="0048354B" w:rsidRDefault="0024317D" w:rsidP="007D64E5">
      <w:pPr>
        <w:tabs>
          <w:tab w:val="clear" w:pos="426"/>
          <w:tab w:val="clear" w:pos="568"/>
          <w:tab w:val="clear" w:pos="710"/>
        </w:tabs>
        <w:overflowPunct/>
        <w:autoSpaceDE/>
        <w:autoSpaceDN/>
        <w:adjustRightInd/>
        <w:jc w:val="center"/>
        <w:textAlignment w:val="auto"/>
        <w:rPr>
          <w:b/>
          <w:bCs/>
          <w:i/>
          <w:iCs/>
          <w:sz w:val="22"/>
          <w:szCs w:val="22"/>
        </w:rPr>
      </w:pPr>
      <w:r w:rsidRPr="0048354B">
        <w:rPr>
          <w:b/>
          <w:i/>
          <w:sz w:val="22"/>
        </w:rPr>
        <w:t>CLASSIFICATION DES BÂTIMENTS SELON LEUR USAGE CONFORMÉMENT AU CODE DE CONSTRUCTION</w:t>
      </w:r>
    </w:p>
    <w:p w14:paraId="3148BD11" w14:textId="77777777" w:rsidR="0024317D" w:rsidRPr="0048354B" w:rsidRDefault="0024317D" w:rsidP="007D64E5">
      <w:pPr>
        <w:tabs>
          <w:tab w:val="clear" w:pos="426"/>
          <w:tab w:val="clear" w:pos="568"/>
          <w:tab w:val="clear" w:pos="710"/>
        </w:tabs>
        <w:overflowPunct/>
        <w:autoSpaceDE/>
        <w:autoSpaceDN/>
        <w:adjustRightInd/>
        <w:jc w:val="center"/>
        <w:textAlignment w:val="auto"/>
        <w:rPr>
          <w:b/>
          <w:bCs/>
          <w:i/>
          <w:iCs/>
          <w:sz w:val="22"/>
          <w:szCs w:val="22"/>
        </w:rPr>
      </w:pPr>
    </w:p>
    <w:tbl>
      <w:tblPr>
        <w:tblW w:w="9286" w:type="dxa"/>
        <w:tblInd w:w="108" w:type="dxa"/>
        <w:tblLook w:val="00A0" w:firstRow="1" w:lastRow="0" w:firstColumn="1" w:lastColumn="0" w:noHBand="0" w:noVBand="0"/>
      </w:tblPr>
      <w:tblGrid>
        <w:gridCol w:w="568"/>
        <w:gridCol w:w="3119"/>
        <w:gridCol w:w="5599"/>
      </w:tblGrid>
      <w:tr w:rsidR="0024317D" w:rsidRPr="0048354B" w14:paraId="7AA916B5" w14:textId="77777777">
        <w:trPr>
          <w:trHeight w:val="342"/>
        </w:trPr>
        <w:tc>
          <w:tcPr>
            <w:tcW w:w="3687" w:type="dxa"/>
            <w:gridSpan w:val="2"/>
            <w:tcBorders>
              <w:top w:val="single" w:sz="4" w:space="0" w:color="auto"/>
              <w:left w:val="single" w:sz="4" w:space="0" w:color="auto"/>
              <w:bottom w:val="single" w:sz="4" w:space="0" w:color="auto"/>
              <w:right w:val="single" w:sz="4" w:space="0" w:color="auto"/>
            </w:tcBorders>
            <w:noWrap/>
            <w:vAlign w:val="bottom"/>
          </w:tcPr>
          <w:p w14:paraId="4E89FD68" w14:textId="77777777" w:rsidR="0024317D" w:rsidRPr="0048354B" w:rsidRDefault="0024317D" w:rsidP="0066227F">
            <w:pPr>
              <w:tabs>
                <w:tab w:val="clear" w:pos="426"/>
                <w:tab w:val="clear" w:pos="568"/>
                <w:tab w:val="clear" w:pos="710"/>
              </w:tabs>
              <w:overflowPunct/>
              <w:autoSpaceDE/>
              <w:autoSpaceDN/>
              <w:adjustRightInd/>
              <w:jc w:val="center"/>
              <w:textAlignment w:val="auto"/>
              <w:rPr>
                <w:b/>
                <w:bCs/>
                <w:color w:val="000000"/>
              </w:rPr>
            </w:pPr>
            <w:r w:rsidRPr="0048354B">
              <w:rPr>
                <w:b/>
                <w:color w:val="000000"/>
                <w:sz w:val="22"/>
              </w:rPr>
              <w:t>CATÉGORIES D’USAGES</w:t>
            </w:r>
          </w:p>
        </w:tc>
        <w:tc>
          <w:tcPr>
            <w:tcW w:w="5599" w:type="dxa"/>
            <w:tcBorders>
              <w:top w:val="single" w:sz="4" w:space="0" w:color="auto"/>
              <w:left w:val="single" w:sz="4" w:space="0" w:color="auto"/>
              <w:bottom w:val="single" w:sz="4" w:space="0" w:color="auto"/>
              <w:right w:val="single" w:sz="4" w:space="0" w:color="auto"/>
            </w:tcBorders>
            <w:vAlign w:val="bottom"/>
          </w:tcPr>
          <w:p w14:paraId="1ECB5C85" w14:textId="77777777" w:rsidR="0024317D" w:rsidRPr="0048354B" w:rsidRDefault="0024317D" w:rsidP="0066227F">
            <w:pPr>
              <w:tabs>
                <w:tab w:val="clear" w:pos="426"/>
                <w:tab w:val="clear" w:pos="568"/>
                <w:tab w:val="clear" w:pos="710"/>
              </w:tabs>
              <w:overflowPunct/>
              <w:autoSpaceDE/>
              <w:autoSpaceDN/>
              <w:adjustRightInd/>
              <w:jc w:val="center"/>
              <w:textAlignment w:val="auto"/>
              <w:rPr>
                <w:b/>
                <w:bCs/>
                <w:color w:val="000000"/>
              </w:rPr>
            </w:pPr>
            <w:r w:rsidRPr="0048354B">
              <w:rPr>
                <w:b/>
                <w:color w:val="000000"/>
                <w:sz w:val="22"/>
              </w:rPr>
              <w:t>DESCRIPTION</w:t>
            </w:r>
          </w:p>
        </w:tc>
      </w:tr>
      <w:tr w:rsidR="0024317D" w:rsidRPr="0048354B" w14:paraId="72CFC53A" w14:textId="77777777">
        <w:trPr>
          <w:trHeight w:val="714"/>
        </w:trPr>
        <w:tc>
          <w:tcPr>
            <w:tcW w:w="568" w:type="dxa"/>
            <w:tcBorders>
              <w:top w:val="nil"/>
              <w:left w:val="single" w:sz="4" w:space="0" w:color="auto"/>
              <w:bottom w:val="single" w:sz="4" w:space="0" w:color="auto"/>
              <w:right w:val="single" w:sz="4" w:space="0" w:color="auto"/>
            </w:tcBorders>
            <w:noWrap/>
            <w:vAlign w:val="bottom"/>
          </w:tcPr>
          <w:p w14:paraId="43D90707"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A</w:t>
            </w:r>
          </w:p>
        </w:tc>
        <w:tc>
          <w:tcPr>
            <w:tcW w:w="3119" w:type="dxa"/>
            <w:tcBorders>
              <w:top w:val="nil"/>
              <w:left w:val="nil"/>
              <w:bottom w:val="single" w:sz="4" w:space="0" w:color="auto"/>
              <w:right w:val="single" w:sz="4" w:space="0" w:color="auto"/>
            </w:tcBorders>
            <w:noWrap/>
            <w:vAlign w:val="bottom"/>
          </w:tcPr>
          <w:p w14:paraId="77EF7952"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 xml:space="preserve">HABITATION </w:t>
            </w:r>
          </w:p>
        </w:tc>
        <w:tc>
          <w:tcPr>
            <w:tcW w:w="5599" w:type="dxa"/>
            <w:tcBorders>
              <w:top w:val="nil"/>
              <w:left w:val="nil"/>
              <w:bottom w:val="single" w:sz="4" w:space="0" w:color="auto"/>
              <w:right w:val="single" w:sz="4" w:space="0" w:color="auto"/>
            </w:tcBorders>
            <w:vAlign w:val="center"/>
          </w:tcPr>
          <w:p w14:paraId="390E4091"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bâtiments de 3 appartements ou plus, maisons individuelles d’une ou deux résidences, communautés</w:t>
            </w:r>
          </w:p>
        </w:tc>
      </w:tr>
      <w:tr w:rsidR="0024317D" w:rsidRPr="0048354B" w14:paraId="41631EF8" w14:textId="77777777">
        <w:trPr>
          <w:trHeight w:val="517"/>
        </w:trPr>
        <w:tc>
          <w:tcPr>
            <w:tcW w:w="568" w:type="dxa"/>
            <w:tcBorders>
              <w:top w:val="nil"/>
              <w:left w:val="single" w:sz="4" w:space="0" w:color="auto"/>
              <w:bottom w:val="single" w:sz="4" w:space="0" w:color="auto"/>
              <w:right w:val="single" w:sz="4" w:space="0" w:color="auto"/>
            </w:tcBorders>
            <w:noWrap/>
            <w:vAlign w:val="bottom"/>
          </w:tcPr>
          <w:p w14:paraId="27CE3802"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w:t>
            </w:r>
          </w:p>
        </w:tc>
        <w:tc>
          <w:tcPr>
            <w:tcW w:w="3119" w:type="dxa"/>
            <w:tcBorders>
              <w:top w:val="nil"/>
              <w:left w:val="nil"/>
              <w:bottom w:val="single" w:sz="4" w:space="0" w:color="auto"/>
              <w:right w:val="single" w:sz="4" w:space="0" w:color="auto"/>
            </w:tcBorders>
            <w:noWrap/>
            <w:vAlign w:val="bottom"/>
          </w:tcPr>
          <w:p w14:paraId="2D477AF8"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SÉJOUR TEMPORAIRE</w:t>
            </w:r>
          </w:p>
        </w:tc>
        <w:tc>
          <w:tcPr>
            <w:tcW w:w="5599" w:type="dxa"/>
            <w:tcBorders>
              <w:top w:val="nil"/>
              <w:left w:val="nil"/>
              <w:bottom w:val="single" w:sz="4" w:space="0" w:color="auto"/>
              <w:right w:val="single" w:sz="4" w:space="0" w:color="auto"/>
            </w:tcBorders>
            <w:vAlign w:val="center"/>
          </w:tcPr>
          <w:p w14:paraId="2A45588F"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hôtels, centres d’accueil, internats et dortoirs pour &gt;6 ans</w:t>
            </w:r>
          </w:p>
        </w:tc>
      </w:tr>
      <w:tr w:rsidR="0024317D" w:rsidRPr="0048354B" w14:paraId="68152CFD" w14:textId="77777777">
        <w:trPr>
          <w:trHeight w:val="1888"/>
        </w:trPr>
        <w:tc>
          <w:tcPr>
            <w:tcW w:w="568" w:type="dxa"/>
            <w:tcBorders>
              <w:top w:val="nil"/>
              <w:left w:val="single" w:sz="4" w:space="0" w:color="auto"/>
              <w:bottom w:val="single" w:sz="4" w:space="0" w:color="auto"/>
              <w:right w:val="single" w:sz="4" w:space="0" w:color="auto"/>
            </w:tcBorders>
            <w:noWrap/>
            <w:vAlign w:val="bottom"/>
          </w:tcPr>
          <w:p w14:paraId="12A7F2B4"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C</w:t>
            </w:r>
          </w:p>
        </w:tc>
        <w:tc>
          <w:tcPr>
            <w:tcW w:w="3119" w:type="dxa"/>
            <w:tcBorders>
              <w:top w:val="nil"/>
              <w:left w:val="nil"/>
              <w:bottom w:val="single" w:sz="4" w:space="0" w:color="auto"/>
              <w:right w:val="single" w:sz="4" w:space="0" w:color="auto"/>
            </w:tcBorders>
            <w:noWrap/>
            <w:vAlign w:val="bottom"/>
          </w:tcPr>
          <w:p w14:paraId="5016985D"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RÉCEPTION DU PUBLIC</w:t>
            </w:r>
          </w:p>
        </w:tc>
        <w:tc>
          <w:tcPr>
            <w:tcW w:w="5599" w:type="dxa"/>
            <w:tcBorders>
              <w:top w:val="nil"/>
              <w:left w:val="nil"/>
              <w:bottom w:val="single" w:sz="4" w:space="0" w:color="auto"/>
              <w:right w:val="single" w:sz="4" w:space="0" w:color="auto"/>
            </w:tcBorders>
            <w:vAlign w:val="center"/>
          </w:tcPr>
          <w:p w14:paraId="0DE011BD"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accueil d’au moins 50 personnes, salles de congrès, grandes salles de cours, salles d’expositions, musées, salles de concerts, salles d’audience, temples, salles de sports, théâtres, cinémas, restaurants, salons de thé, cafés, boîtes de nuit, salles polyvalentes, salles d’attente de passagers, tables ≥ 70 m².</w:t>
            </w:r>
          </w:p>
        </w:tc>
      </w:tr>
      <w:tr w:rsidR="0024317D" w:rsidRPr="0048354B" w14:paraId="3F912704" w14:textId="77777777">
        <w:trPr>
          <w:trHeight w:val="836"/>
        </w:trPr>
        <w:tc>
          <w:tcPr>
            <w:tcW w:w="568" w:type="dxa"/>
            <w:tcBorders>
              <w:top w:val="nil"/>
              <w:left w:val="single" w:sz="4" w:space="0" w:color="auto"/>
              <w:bottom w:val="single" w:sz="4" w:space="0" w:color="auto"/>
              <w:right w:val="single" w:sz="4" w:space="0" w:color="auto"/>
            </w:tcBorders>
            <w:noWrap/>
            <w:vAlign w:val="bottom"/>
          </w:tcPr>
          <w:p w14:paraId="0F6BE1FF"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D</w:t>
            </w:r>
          </w:p>
        </w:tc>
        <w:tc>
          <w:tcPr>
            <w:tcW w:w="3119" w:type="dxa"/>
            <w:tcBorders>
              <w:top w:val="nil"/>
              <w:left w:val="nil"/>
              <w:bottom w:val="single" w:sz="4" w:space="0" w:color="auto"/>
              <w:right w:val="single" w:sz="4" w:space="0" w:color="auto"/>
            </w:tcBorders>
            <w:noWrap/>
            <w:vAlign w:val="bottom"/>
          </w:tcPr>
          <w:p w14:paraId="38C99F52"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ENSEIGNEMENT</w:t>
            </w:r>
          </w:p>
        </w:tc>
        <w:tc>
          <w:tcPr>
            <w:tcW w:w="5599" w:type="dxa"/>
            <w:tcBorders>
              <w:top w:val="nil"/>
              <w:left w:val="nil"/>
              <w:bottom w:val="single" w:sz="4" w:space="0" w:color="auto"/>
              <w:right w:val="single" w:sz="4" w:space="0" w:color="auto"/>
            </w:tcBorders>
            <w:vAlign w:val="center"/>
          </w:tcPr>
          <w:p w14:paraId="29F1E2A9"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enseignement destiné à 6-49 personnes, établissements d’enseignement obligatoire, établissements d’enseignement privé, écoles maternelles</w:t>
            </w:r>
          </w:p>
        </w:tc>
      </w:tr>
      <w:tr w:rsidR="0024317D" w:rsidRPr="0048354B" w14:paraId="7CEEDA03" w14:textId="77777777">
        <w:trPr>
          <w:trHeight w:val="1413"/>
        </w:trPr>
        <w:tc>
          <w:tcPr>
            <w:tcW w:w="568" w:type="dxa"/>
            <w:tcBorders>
              <w:top w:val="nil"/>
              <w:left w:val="single" w:sz="4" w:space="0" w:color="auto"/>
              <w:bottom w:val="single" w:sz="4" w:space="0" w:color="auto"/>
              <w:right w:val="single" w:sz="4" w:space="0" w:color="auto"/>
            </w:tcBorders>
            <w:noWrap/>
            <w:vAlign w:val="bottom"/>
          </w:tcPr>
          <w:p w14:paraId="3E929214"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Ε</w:t>
            </w:r>
          </w:p>
        </w:tc>
        <w:tc>
          <w:tcPr>
            <w:tcW w:w="3119" w:type="dxa"/>
            <w:tcBorders>
              <w:top w:val="nil"/>
              <w:left w:val="nil"/>
              <w:bottom w:val="single" w:sz="4" w:space="0" w:color="auto"/>
              <w:right w:val="single" w:sz="4" w:space="0" w:color="auto"/>
            </w:tcBorders>
            <w:noWrap/>
            <w:vAlign w:val="bottom"/>
          </w:tcPr>
          <w:p w14:paraId="17FAEA00"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SANTÉ ET PRÉVOYANCE SOCIALE</w:t>
            </w:r>
          </w:p>
        </w:tc>
        <w:tc>
          <w:tcPr>
            <w:tcW w:w="5599" w:type="dxa"/>
            <w:tcBorders>
              <w:top w:val="nil"/>
              <w:left w:val="nil"/>
              <w:bottom w:val="single" w:sz="4" w:space="0" w:color="auto"/>
              <w:right w:val="single" w:sz="4" w:space="0" w:color="auto"/>
            </w:tcBorders>
            <w:vAlign w:val="center"/>
          </w:tcPr>
          <w:p w14:paraId="0FEFC896" w14:textId="77777777" w:rsidR="0024317D" w:rsidRPr="0048354B" w:rsidRDefault="0024317D" w:rsidP="0035019B">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bâtiments destinés à la prévention, au diagnostic et au traitement médicaux, au sommeil et aux soins corporels des nourrissons tels que les hôpitaux, les cliniques, les centres médicaux ruraux, les centres sanitaires, les centres de santé, les hôpitaux psychiatriques, les établissements pour personnes handicapées ou affectées de maladies chroniques, les maisons de retraite, les pouponnières &lt;5* ans, les crèches et haltes-garderies &lt;5* ans, les cabinets médicaux</w:t>
            </w:r>
          </w:p>
        </w:tc>
      </w:tr>
      <w:tr w:rsidR="0024317D" w:rsidRPr="0048354B" w14:paraId="185813F8" w14:textId="77777777">
        <w:trPr>
          <w:trHeight w:val="562"/>
        </w:trPr>
        <w:tc>
          <w:tcPr>
            <w:tcW w:w="568" w:type="dxa"/>
            <w:tcBorders>
              <w:top w:val="nil"/>
              <w:left w:val="single" w:sz="4" w:space="0" w:color="auto"/>
              <w:bottom w:val="single" w:sz="4" w:space="0" w:color="auto"/>
              <w:right w:val="single" w:sz="4" w:space="0" w:color="auto"/>
            </w:tcBorders>
            <w:noWrap/>
            <w:vAlign w:val="bottom"/>
          </w:tcPr>
          <w:p w14:paraId="722E95C7"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F</w:t>
            </w:r>
          </w:p>
        </w:tc>
        <w:tc>
          <w:tcPr>
            <w:tcW w:w="3119" w:type="dxa"/>
            <w:tcBorders>
              <w:top w:val="nil"/>
              <w:left w:val="nil"/>
              <w:bottom w:val="single" w:sz="4" w:space="0" w:color="auto"/>
              <w:right w:val="single" w:sz="4" w:space="0" w:color="auto"/>
            </w:tcBorders>
            <w:noWrap/>
            <w:vAlign w:val="bottom"/>
          </w:tcPr>
          <w:p w14:paraId="0034FAB1"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ÉTABLISSEMENTS PÉNITENTIAIRES</w:t>
            </w:r>
          </w:p>
        </w:tc>
        <w:tc>
          <w:tcPr>
            <w:tcW w:w="5599" w:type="dxa"/>
            <w:tcBorders>
              <w:top w:val="nil"/>
              <w:left w:val="nil"/>
              <w:bottom w:val="single" w:sz="4" w:space="0" w:color="auto"/>
              <w:right w:val="single" w:sz="4" w:space="0" w:color="auto"/>
            </w:tcBorders>
            <w:vAlign w:val="center"/>
          </w:tcPr>
          <w:p w14:paraId="0B821479"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bâtiments de détention, de correction ou d’application des peines tels que les centres de détention, les maisons de correction, les prisons</w:t>
            </w:r>
          </w:p>
        </w:tc>
      </w:tr>
      <w:tr w:rsidR="0024317D" w:rsidRPr="0048354B" w14:paraId="129ABB87" w14:textId="77777777">
        <w:trPr>
          <w:trHeight w:val="776"/>
        </w:trPr>
        <w:tc>
          <w:tcPr>
            <w:tcW w:w="568" w:type="dxa"/>
            <w:tcBorders>
              <w:top w:val="nil"/>
              <w:left w:val="single" w:sz="4" w:space="0" w:color="auto"/>
              <w:bottom w:val="single" w:sz="4" w:space="0" w:color="auto"/>
              <w:right w:val="single" w:sz="4" w:space="0" w:color="auto"/>
            </w:tcBorders>
            <w:noWrap/>
            <w:vAlign w:val="bottom"/>
          </w:tcPr>
          <w:p w14:paraId="0602C0D1"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G</w:t>
            </w:r>
          </w:p>
        </w:tc>
        <w:tc>
          <w:tcPr>
            <w:tcW w:w="3119" w:type="dxa"/>
            <w:tcBorders>
              <w:top w:val="nil"/>
              <w:left w:val="nil"/>
              <w:bottom w:val="single" w:sz="4" w:space="0" w:color="auto"/>
              <w:right w:val="single" w:sz="4" w:space="0" w:color="auto"/>
            </w:tcBorders>
            <w:noWrap/>
            <w:vAlign w:val="bottom"/>
          </w:tcPr>
          <w:p w14:paraId="32ABD134"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COMMERCE</w:t>
            </w:r>
          </w:p>
        </w:tc>
        <w:tc>
          <w:tcPr>
            <w:tcW w:w="5599" w:type="dxa"/>
            <w:tcBorders>
              <w:top w:val="nil"/>
              <w:left w:val="nil"/>
              <w:bottom w:val="single" w:sz="4" w:space="0" w:color="auto"/>
              <w:right w:val="single" w:sz="4" w:space="0" w:color="auto"/>
            </w:tcBorders>
            <w:vAlign w:val="center"/>
          </w:tcPr>
          <w:p w14:paraId="04858DBA"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centres commerciaux, marchés et hypermarchés, commerces, pharmacies, barbiers, salons de coiffure, instituts de fitness, petits établissements de retouches de vêtements et de réparation de chaussures</w:t>
            </w:r>
          </w:p>
        </w:tc>
      </w:tr>
      <w:tr w:rsidR="0024317D" w:rsidRPr="0048354B" w14:paraId="0AC5A792" w14:textId="77777777">
        <w:trPr>
          <w:trHeight w:val="882"/>
        </w:trPr>
        <w:tc>
          <w:tcPr>
            <w:tcW w:w="568" w:type="dxa"/>
            <w:tcBorders>
              <w:top w:val="nil"/>
              <w:left w:val="single" w:sz="4" w:space="0" w:color="auto"/>
              <w:bottom w:val="single" w:sz="4" w:space="0" w:color="auto"/>
              <w:right w:val="single" w:sz="4" w:space="0" w:color="auto"/>
            </w:tcBorders>
            <w:noWrap/>
            <w:vAlign w:val="bottom"/>
          </w:tcPr>
          <w:p w14:paraId="5518E68C"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H</w:t>
            </w:r>
          </w:p>
        </w:tc>
        <w:tc>
          <w:tcPr>
            <w:tcW w:w="3119" w:type="dxa"/>
            <w:tcBorders>
              <w:top w:val="nil"/>
              <w:left w:val="nil"/>
              <w:bottom w:val="single" w:sz="4" w:space="0" w:color="auto"/>
              <w:right w:val="single" w:sz="4" w:space="0" w:color="auto"/>
            </w:tcBorders>
            <w:noWrap/>
            <w:vAlign w:val="bottom"/>
          </w:tcPr>
          <w:p w14:paraId="37516968"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BUREAUX</w:t>
            </w:r>
          </w:p>
        </w:tc>
        <w:tc>
          <w:tcPr>
            <w:tcW w:w="5599" w:type="dxa"/>
            <w:tcBorders>
              <w:top w:val="nil"/>
              <w:left w:val="nil"/>
              <w:bottom w:val="single" w:sz="4" w:space="0" w:color="auto"/>
              <w:right w:val="single" w:sz="4" w:space="0" w:color="auto"/>
            </w:tcBorders>
            <w:vAlign w:val="center"/>
          </w:tcPr>
          <w:p w14:paraId="49458329"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bureaux du service public, de l’administration locale, bibliothèques, bureaux d’entreprises, de professions libérales, banques de surface brute &lt;70 m²</w:t>
            </w:r>
          </w:p>
        </w:tc>
      </w:tr>
      <w:tr w:rsidR="0024317D" w:rsidRPr="0048354B" w14:paraId="49EA6B01" w14:textId="77777777">
        <w:trPr>
          <w:trHeight w:val="1977"/>
        </w:trPr>
        <w:tc>
          <w:tcPr>
            <w:tcW w:w="568" w:type="dxa"/>
            <w:tcBorders>
              <w:top w:val="nil"/>
              <w:left w:val="single" w:sz="4" w:space="0" w:color="auto"/>
              <w:bottom w:val="single" w:sz="4" w:space="0" w:color="auto"/>
              <w:right w:val="single" w:sz="4" w:space="0" w:color="auto"/>
            </w:tcBorders>
            <w:noWrap/>
            <w:vAlign w:val="bottom"/>
          </w:tcPr>
          <w:p w14:paraId="5BBA4030"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I</w:t>
            </w:r>
          </w:p>
        </w:tc>
        <w:tc>
          <w:tcPr>
            <w:tcW w:w="3119" w:type="dxa"/>
            <w:tcBorders>
              <w:top w:val="nil"/>
              <w:left w:val="nil"/>
              <w:bottom w:val="single" w:sz="4" w:space="0" w:color="auto"/>
              <w:right w:val="single" w:sz="4" w:space="0" w:color="auto"/>
            </w:tcBorders>
            <w:noWrap/>
            <w:vAlign w:val="bottom"/>
          </w:tcPr>
          <w:p w14:paraId="133D5B77"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INDUSTRIE - ARTISANAT</w:t>
            </w:r>
          </w:p>
        </w:tc>
        <w:tc>
          <w:tcPr>
            <w:tcW w:w="5599" w:type="dxa"/>
            <w:tcBorders>
              <w:top w:val="nil"/>
              <w:left w:val="nil"/>
              <w:bottom w:val="single" w:sz="4" w:space="0" w:color="auto"/>
              <w:right w:val="single" w:sz="4" w:space="0" w:color="auto"/>
            </w:tcBorders>
            <w:vAlign w:val="center"/>
          </w:tcPr>
          <w:p w14:paraId="33EA9888"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industries, artisanats, laboratoires, ateliers de préparation, services disposant d’installations électriques tels que les usines, les raffineries, les centrales énergétiques, les ateliers d’entretien des véhicules, les ateliers de peinture, les ateliers de menuiserie, les laboratoires de recherche et d’enseignement, les ateliers de préparation des aliments, les établissements de nettoyage à sec, les pressings, les laveries organisées, les centres d’informatique indépendants</w:t>
            </w:r>
          </w:p>
        </w:tc>
      </w:tr>
      <w:tr w:rsidR="0024317D" w:rsidRPr="0048354B" w14:paraId="635E338A" w14:textId="77777777">
        <w:trPr>
          <w:trHeight w:val="821"/>
        </w:trPr>
        <w:tc>
          <w:tcPr>
            <w:tcW w:w="568" w:type="dxa"/>
            <w:tcBorders>
              <w:top w:val="nil"/>
              <w:left w:val="single" w:sz="4" w:space="0" w:color="auto"/>
              <w:bottom w:val="single" w:sz="4" w:space="0" w:color="auto"/>
              <w:right w:val="single" w:sz="4" w:space="0" w:color="auto"/>
            </w:tcBorders>
            <w:noWrap/>
            <w:vAlign w:val="bottom"/>
          </w:tcPr>
          <w:p w14:paraId="4117D7C9"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J</w:t>
            </w:r>
          </w:p>
        </w:tc>
        <w:tc>
          <w:tcPr>
            <w:tcW w:w="3119" w:type="dxa"/>
            <w:tcBorders>
              <w:top w:val="nil"/>
              <w:left w:val="nil"/>
              <w:bottom w:val="single" w:sz="4" w:space="0" w:color="auto"/>
              <w:right w:val="single" w:sz="4" w:space="0" w:color="auto"/>
            </w:tcBorders>
            <w:noWrap/>
            <w:vAlign w:val="bottom"/>
          </w:tcPr>
          <w:p w14:paraId="4ABE0C5E"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STOCKAGE</w:t>
            </w:r>
          </w:p>
        </w:tc>
        <w:tc>
          <w:tcPr>
            <w:tcW w:w="5599" w:type="dxa"/>
            <w:tcBorders>
              <w:top w:val="nil"/>
              <w:left w:val="nil"/>
              <w:bottom w:val="single" w:sz="4" w:space="0" w:color="auto"/>
              <w:right w:val="single" w:sz="4" w:space="0" w:color="auto"/>
            </w:tcBorders>
            <w:vAlign w:val="center"/>
          </w:tcPr>
          <w:p w14:paraId="77ED3D86"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magasins généraux, entrepôts ruraux, hangars portuaires, entrepôts de musées, de magasins, écuries, bouveries, porcheries, élevages de volailles</w:t>
            </w:r>
          </w:p>
        </w:tc>
      </w:tr>
      <w:tr w:rsidR="0024317D" w:rsidRPr="0048354B" w14:paraId="7902F97C" w14:textId="77777777">
        <w:trPr>
          <w:trHeight w:val="776"/>
        </w:trPr>
        <w:tc>
          <w:tcPr>
            <w:tcW w:w="568" w:type="dxa"/>
            <w:tcBorders>
              <w:top w:val="nil"/>
              <w:left w:val="single" w:sz="4" w:space="0" w:color="auto"/>
              <w:bottom w:val="single" w:sz="4" w:space="0" w:color="auto"/>
              <w:right w:val="single" w:sz="4" w:space="0" w:color="auto"/>
            </w:tcBorders>
            <w:noWrap/>
            <w:vAlign w:val="bottom"/>
          </w:tcPr>
          <w:p w14:paraId="2FEC2AB2"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K</w:t>
            </w:r>
          </w:p>
        </w:tc>
        <w:tc>
          <w:tcPr>
            <w:tcW w:w="3119" w:type="dxa"/>
            <w:tcBorders>
              <w:top w:val="nil"/>
              <w:left w:val="nil"/>
              <w:bottom w:val="single" w:sz="4" w:space="0" w:color="auto"/>
              <w:right w:val="single" w:sz="4" w:space="0" w:color="auto"/>
            </w:tcBorders>
            <w:vAlign w:val="bottom"/>
          </w:tcPr>
          <w:p w14:paraId="122EC848" w14:textId="77777777" w:rsidR="0024317D" w:rsidRPr="0048354B" w:rsidRDefault="0024317D" w:rsidP="0066227F">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STATIONNEMENT DE VÉHICULES ET STATIONS-SERVICE</w:t>
            </w:r>
          </w:p>
        </w:tc>
        <w:tc>
          <w:tcPr>
            <w:tcW w:w="5599" w:type="dxa"/>
            <w:tcBorders>
              <w:top w:val="nil"/>
              <w:left w:val="nil"/>
              <w:bottom w:val="single" w:sz="4" w:space="0" w:color="auto"/>
              <w:right w:val="single" w:sz="4" w:space="0" w:color="auto"/>
            </w:tcBorders>
            <w:vAlign w:val="center"/>
          </w:tcPr>
          <w:p w14:paraId="27C62EED" w14:textId="77777777" w:rsidR="0024317D" w:rsidRPr="0048354B" w:rsidRDefault="0024317D" w:rsidP="002078B5">
            <w:pPr>
              <w:tabs>
                <w:tab w:val="clear" w:pos="426"/>
                <w:tab w:val="clear" w:pos="568"/>
                <w:tab w:val="clear" w:pos="710"/>
              </w:tabs>
              <w:overflowPunct/>
              <w:autoSpaceDE/>
              <w:autoSpaceDN/>
              <w:adjustRightInd/>
              <w:jc w:val="center"/>
              <w:textAlignment w:val="auto"/>
              <w:rPr>
                <w:color w:val="000000"/>
                <w:sz w:val="20"/>
                <w:szCs w:val="20"/>
              </w:rPr>
            </w:pPr>
            <w:r w:rsidRPr="0048354B">
              <w:rPr>
                <w:color w:val="000000"/>
                <w:sz w:val="20"/>
              </w:rPr>
              <w:t>bâtiments de stationnement de voitures, de deux roues ou de trois roues ou stations-service et fournisseurs d’énergie** ou stations de lavage de voitures</w:t>
            </w:r>
          </w:p>
        </w:tc>
      </w:tr>
    </w:tbl>
    <w:p w14:paraId="0229FD84" w14:textId="77777777" w:rsidR="0024317D" w:rsidRPr="0048354B" w:rsidRDefault="0024317D" w:rsidP="0035019B">
      <w:pPr>
        <w:tabs>
          <w:tab w:val="clear" w:pos="426"/>
          <w:tab w:val="clear" w:pos="568"/>
          <w:tab w:val="clear" w:pos="710"/>
        </w:tabs>
        <w:overflowPunct/>
        <w:textAlignment w:val="auto"/>
        <w:rPr>
          <w:i/>
          <w:iCs/>
          <w:sz w:val="18"/>
          <w:szCs w:val="18"/>
        </w:rPr>
      </w:pPr>
    </w:p>
    <w:p w14:paraId="1FEF60FC" w14:textId="77777777" w:rsidR="0024317D" w:rsidRPr="0048354B" w:rsidRDefault="0024317D" w:rsidP="0035019B">
      <w:pPr>
        <w:tabs>
          <w:tab w:val="clear" w:pos="426"/>
          <w:tab w:val="clear" w:pos="568"/>
          <w:tab w:val="clear" w:pos="710"/>
        </w:tabs>
        <w:overflowPunct/>
        <w:textAlignment w:val="auto"/>
        <w:rPr>
          <w:i/>
          <w:iCs/>
          <w:sz w:val="18"/>
          <w:szCs w:val="18"/>
        </w:rPr>
      </w:pPr>
      <w:r w:rsidRPr="0048354B">
        <w:rPr>
          <w:i/>
          <w:sz w:val="18"/>
        </w:rPr>
        <w:lastRenderedPageBreak/>
        <w:t>*L’ARRÊTÉ MINISTÉRIEL numéro 3046/ 89 se réfère à des enfants de moins de 6 ans et l’enseignement obligatoire commence désormais à l’âge de 5 ans.</w:t>
      </w:r>
    </w:p>
    <w:p w14:paraId="3D686796" w14:textId="77777777" w:rsidR="0024317D" w:rsidRPr="0048354B" w:rsidRDefault="0024317D" w:rsidP="00823A22">
      <w:pPr>
        <w:tabs>
          <w:tab w:val="clear" w:pos="426"/>
          <w:tab w:val="clear" w:pos="568"/>
          <w:tab w:val="clear" w:pos="710"/>
        </w:tabs>
        <w:overflowPunct/>
        <w:textAlignment w:val="auto"/>
      </w:pPr>
      <w:r w:rsidRPr="0048354B">
        <w:rPr>
          <w:i/>
          <w:sz w:val="18"/>
        </w:rPr>
        <w:t xml:space="preserve">** Dans la décision ministérielle, le renvoi à l’arrêté 3046/ 89 n’est fait qu’en ce qui concerne les stations-service pour les combustibles liquides, mais désormais toutes les centrales électriques et de carburant appartiennent à cette catégorie. </w:t>
      </w:r>
    </w:p>
    <w:p w14:paraId="695AAD45" w14:textId="77777777" w:rsidR="0024317D" w:rsidRPr="0048354B" w:rsidRDefault="0024317D" w:rsidP="00E176F5">
      <w:pPr>
        <w:sectPr w:rsidR="0024317D" w:rsidRPr="0048354B" w:rsidSect="00E86FDD">
          <w:pgSz w:w="11907" w:h="16840" w:code="9"/>
          <w:pgMar w:top="1440" w:right="1797" w:bottom="839" w:left="1797" w:header="720" w:footer="720" w:gutter="0"/>
          <w:cols w:space="720" w:equalWidth="0">
            <w:col w:w="8857"/>
          </w:cols>
          <w:noEndnote/>
          <w:docGrid w:linePitch="326"/>
        </w:sectPr>
      </w:pPr>
    </w:p>
    <w:p w14:paraId="56B630B8" w14:textId="3108F926" w:rsidR="0024317D" w:rsidRPr="0048354B" w:rsidRDefault="001E7C2A" w:rsidP="00B2175A">
      <w:pPr>
        <w:pStyle w:val="Heading3"/>
        <w:tabs>
          <w:tab w:val="clear" w:pos="426"/>
          <w:tab w:val="clear" w:pos="568"/>
          <w:tab w:val="clear" w:pos="643"/>
          <w:tab w:val="clear" w:pos="710"/>
        </w:tabs>
        <w:overflowPunct/>
        <w:ind w:left="-120" w:firstLine="0"/>
        <w:jc w:val="left"/>
        <w:textAlignment w:val="auto"/>
        <w:rPr>
          <w:i/>
          <w:iCs/>
        </w:rPr>
        <w:sectPr w:rsidR="0024317D" w:rsidRPr="0048354B" w:rsidSect="00B2175A">
          <w:pgSz w:w="16840" w:h="11907" w:orient="landscape" w:code="9"/>
          <w:pgMar w:top="993" w:right="839" w:bottom="1134" w:left="1440" w:header="720" w:footer="720" w:gutter="0"/>
          <w:cols w:space="720" w:equalWidth="0">
            <w:col w:w="8857"/>
          </w:cols>
          <w:noEndnote/>
          <w:docGrid w:linePitch="326"/>
        </w:sectPr>
      </w:pPr>
      <w:r w:rsidRPr="0048354B">
        <w:rPr>
          <w:noProof/>
        </w:rPr>
        <w:lastRenderedPageBreak/>
        <w:drawing>
          <wp:anchor distT="0" distB="0" distL="687324" distR="683514" simplePos="0" relativeHeight="251658240" behindDoc="0" locked="0" layoutInCell="1" allowOverlap="1" wp14:anchorId="69933F86" wp14:editId="50F8D8A3">
            <wp:simplePos x="0" y="0"/>
            <wp:positionH relativeFrom="column">
              <wp:posOffset>306070</wp:posOffset>
            </wp:positionH>
            <wp:positionV relativeFrom="paragraph">
              <wp:posOffset>624205</wp:posOffset>
            </wp:positionV>
            <wp:extent cx="8363585" cy="5486400"/>
            <wp:effectExtent l="19050" t="0" r="0" b="0"/>
            <wp:wrapNone/>
            <wp:docPr id="47"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77"/>
                    <a:srcRect/>
                    <a:stretch>
                      <a:fillRect/>
                    </a:stretch>
                  </pic:blipFill>
                  <pic:spPr bwMode="auto">
                    <a:xfrm>
                      <a:off x="0" y="0"/>
                      <a:ext cx="8363585" cy="5486400"/>
                    </a:xfrm>
                    <a:prstGeom prst="rect">
                      <a:avLst/>
                    </a:prstGeom>
                    <a:noFill/>
                  </pic:spPr>
                </pic:pic>
              </a:graphicData>
            </a:graphic>
          </wp:anchor>
        </w:drawing>
      </w:r>
      <w:r w:rsidR="00944A81" w:rsidRPr="0048354B">
        <w:rPr>
          <w:noProof/>
        </w:rPr>
        <mc:AlternateContent>
          <mc:Choice Requires="wps">
            <w:drawing>
              <wp:anchor distT="0" distB="0" distL="114300" distR="114300" simplePos="0" relativeHeight="251676160" behindDoc="0" locked="0" layoutInCell="1" allowOverlap="1" wp14:anchorId="759BC0B3" wp14:editId="778B2B4C">
                <wp:simplePos x="0" y="0"/>
                <wp:positionH relativeFrom="column">
                  <wp:posOffset>304800</wp:posOffset>
                </wp:positionH>
                <wp:positionV relativeFrom="paragraph">
                  <wp:posOffset>-78105</wp:posOffset>
                </wp:positionV>
                <wp:extent cx="8172450" cy="514350"/>
                <wp:effectExtent l="0" t="0" r="0" b="0"/>
                <wp:wrapNone/>
                <wp:docPr id="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62D9B" w14:textId="77777777" w:rsidR="0024317D" w:rsidRPr="00B2175A" w:rsidRDefault="0024317D" w:rsidP="00B2175A">
                            <w:pPr>
                              <w:jc w:val="center"/>
                              <w:rPr>
                                <w:b/>
                                <w:bCs/>
                              </w:rPr>
                            </w:pPr>
                            <w:r>
                              <w:t>ANNEXE B</w:t>
                            </w:r>
                          </w:p>
                          <w:p w14:paraId="60709635" w14:textId="77777777" w:rsidR="0024317D" w:rsidRPr="00B2175A" w:rsidRDefault="0024317D" w:rsidP="00B2175A">
                            <w:pPr>
                              <w:jc w:val="center"/>
                              <w:rPr>
                                <w:b/>
                                <w:bCs/>
                                <w:i/>
                                <w:iCs/>
                              </w:rPr>
                            </w:pPr>
                            <w:r>
                              <w:rPr>
                                <w:b/>
                                <w:i/>
                              </w:rPr>
                              <w:t>Mode de traitement des bâtiments à un ou plusieurs usages en matière de protection contre l’incendie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BC0B3" id="Text Box 48" o:spid="_x0000_s1071" type="#_x0000_t202" style="position:absolute;left:0;text-align:left;margin-left:24pt;margin-top:-6.15pt;width:643.5pt;height:4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" stroked="f">
                <v:textbox>
                  <w:txbxContent>
                    <w:p w14:paraId="73E62D9B" w14:textId="77777777" w:rsidR="0024317D" w:rsidRPr="00B2175A" w:rsidRDefault="0024317D" w:rsidP="00B2175A">
                      <w:pPr>
                        <w:jc w:val="center"/>
                        <w:rPr>
                          <w:b/>
                          <w:bCs/>
                        </w:rPr>
                      </w:pPr>
                      <w:r>
                        <w:t>ANNEXE B</w:t>
                      </w:r>
                    </w:p>
                    <w:p w14:paraId="60709635" w14:textId="77777777" w:rsidR="0024317D" w:rsidRPr="00B2175A" w:rsidRDefault="0024317D" w:rsidP="00B2175A">
                      <w:pPr>
                        <w:jc w:val="center"/>
                        <w:rPr>
                          <w:b/>
                          <w:bCs/>
                          <w:i/>
                          <w:iCs/>
                        </w:rPr>
                      </w:pPr>
                      <w:r>
                        <w:rPr>
                          <w:b/>
                          <w:i/>
                        </w:rPr>
                        <w:t>Mode de traitement des bâtiments à un ou plusieurs usages en matière de protection contre l’incendie</w:t>
                      </w:r>
                    </w:p>
                  </w:txbxContent>
                </v:textbox>
              </v:shape>
            </w:pict>
          </mc:Fallback>
        </mc:AlternateContent>
      </w:r>
      <w:r w:rsidRPr="0048354B">
        <w:rPr>
          <w:i/>
        </w:rPr>
        <w:t xml:space="preserve"> </w:t>
      </w:r>
    </w:p>
    <w:p w14:paraId="2677D7F7" w14:textId="77777777" w:rsidR="0024317D" w:rsidRPr="0048354B" w:rsidRDefault="0024317D" w:rsidP="007C6713">
      <w:pPr>
        <w:pStyle w:val="Heading2"/>
        <w:ind w:left="0" w:firstLine="0"/>
        <w:rPr>
          <w:b w:val="0"/>
          <w:bCs w:val="0"/>
          <w:i w:val="0"/>
          <w:i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5"/>
        <w:gridCol w:w="4018"/>
      </w:tblGrid>
      <w:tr w:rsidR="0090643D" w:rsidRPr="0048354B" w14:paraId="40A5C643" w14:textId="77777777" w:rsidTr="009E2579">
        <w:tc>
          <w:tcPr>
            <w:tcW w:w="7350" w:type="dxa"/>
            <w:shd w:val="clear" w:color="auto" w:fill="auto"/>
          </w:tcPr>
          <w:p w14:paraId="46A0038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KTIPIO</w:t>
            </w:r>
          </w:p>
        </w:tc>
        <w:tc>
          <w:tcPr>
            <w:tcW w:w="7351" w:type="dxa"/>
            <w:shd w:val="clear" w:color="auto" w:fill="auto"/>
          </w:tcPr>
          <w:p w14:paraId="03B48D8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BÂTIMENT</w:t>
            </w:r>
          </w:p>
        </w:tc>
      </w:tr>
      <w:tr w:rsidR="0090643D" w:rsidRPr="0048354B" w14:paraId="7DFC4201" w14:textId="77777777" w:rsidTr="009E2579">
        <w:tc>
          <w:tcPr>
            <w:tcW w:w="7350" w:type="dxa"/>
            <w:shd w:val="clear" w:color="auto" w:fill="auto"/>
          </w:tcPr>
          <w:p w14:paraId="32B3D2DB"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Μία χρήση</w:t>
            </w:r>
          </w:p>
        </w:tc>
        <w:tc>
          <w:tcPr>
            <w:tcW w:w="7351" w:type="dxa"/>
            <w:shd w:val="clear" w:color="auto" w:fill="auto"/>
          </w:tcPr>
          <w:p w14:paraId="37ACDF38"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À un usage</w:t>
            </w:r>
          </w:p>
        </w:tc>
      </w:tr>
      <w:tr w:rsidR="0090643D" w:rsidRPr="0048354B" w14:paraId="710E8B9E" w14:textId="77777777" w:rsidTr="009E2579">
        <w:tc>
          <w:tcPr>
            <w:tcW w:w="7350" w:type="dxa"/>
            <w:shd w:val="clear" w:color="auto" w:fill="auto"/>
          </w:tcPr>
          <w:p w14:paraId="517D1853"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Κύρια με συμπληρωματικές</w:t>
            </w:r>
          </w:p>
        </w:tc>
        <w:tc>
          <w:tcPr>
            <w:tcW w:w="7351" w:type="dxa"/>
            <w:shd w:val="clear" w:color="auto" w:fill="auto"/>
          </w:tcPr>
          <w:p w14:paraId="471AFAA6"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Principal avec complémentaires</w:t>
            </w:r>
          </w:p>
        </w:tc>
      </w:tr>
      <w:tr w:rsidR="0090643D" w:rsidRPr="0048354B" w14:paraId="105E8EC7" w14:textId="77777777" w:rsidTr="009E2579">
        <w:tc>
          <w:tcPr>
            <w:tcW w:w="7350" w:type="dxa"/>
            <w:shd w:val="clear" w:color="auto" w:fill="auto"/>
          </w:tcPr>
          <w:p w14:paraId="560F1A0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Κύρια και μοναδική</w:t>
            </w:r>
          </w:p>
        </w:tc>
        <w:tc>
          <w:tcPr>
            <w:tcW w:w="7351" w:type="dxa"/>
            <w:shd w:val="clear" w:color="auto" w:fill="auto"/>
          </w:tcPr>
          <w:p w14:paraId="1C6601C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Principal et unique</w:t>
            </w:r>
          </w:p>
        </w:tc>
      </w:tr>
      <w:tr w:rsidR="0090643D" w:rsidRPr="0048354B" w14:paraId="7C655E25" w14:textId="77777777" w:rsidTr="009E2579">
        <w:tc>
          <w:tcPr>
            <w:tcW w:w="7350" w:type="dxa"/>
            <w:shd w:val="clear" w:color="auto" w:fill="auto"/>
          </w:tcPr>
          <w:p w14:paraId="16982237"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Η συμπληρωματική χρήση διαθέτει πληρότητα</w:t>
            </w:r>
          </w:p>
        </w:tc>
        <w:tc>
          <w:tcPr>
            <w:tcW w:w="7351" w:type="dxa"/>
            <w:shd w:val="clear" w:color="auto" w:fill="auto"/>
          </w:tcPr>
          <w:p w14:paraId="65655B1D"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L’usage complémentaire atteint le nombre d’occupants requis</w:t>
            </w:r>
          </w:p>
        </w:tc>
      </w:tr>
      <w:tr w:rsidR="0090643D" w:rsidRPr="0048354B" w14:paraId="33D89014" w14:textId="77777777" w:rsidTr="009E2579">
        <w:tc>
          <w:tcPr>
            <w:tcW w:w="7350" w:type="dxa"/>
            <w:shd w:val="clear" w:color="auto" w:fill="auto"/>
          </w:tcPr>
          <w:p w14:paraId="57D99FE2"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Η συμπληρωματική χρήση δε διαθέτει πληρότητα</w:t>
            </w:r>
          </w:p>
        </w:tc>
        <w:tc>
          <w:tcPr>
            <w:tcW w:w="7351" w:type="dxa"/>
            <w:shd w:val="clear" w:color="auto" w:fill="auto"/>
          </w:tcPr>
          <w:p w14:paraId="52D7976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L’usage complémentaire n’atteint pas le nombre d’occupants requis</w:t>
            </w:r>
          </w:p>
        </w:tc>
      </w:tr>
      <w:tr w:rsidR="0090643D" w:rsidRPr="0048354B" w14:paraId="3A1654AC" w14:textId="77777777" w:rsidTr="009E2579">
        <w:tc>
          <w:tcPr>
            <w:tcW w:w="7350" w:type="dxa"/>
            <w:shd w:val="clear" w:color="auto" w:fill="auto"/>
          </w:tcPr>
          <w:p w14:paraId="161C2F8D"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Διαθέτει πληρότητα</w:t>
            </w:r>
          </w:p>
        </w:tc>
        <w:tc>
          <w:tcPr>
            <w:tcW w:w="7351" w:type="dxa"/>
            <w:shd w:val="clear" w:color="auto" w:fill="auto"/>
          </w:tcPr>
          <w:p w14:paraId="5258F75C"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Atteint le nombre d’occupants requis</w:t>
            </w:r>
          </w:p>
        </w:tc>
      </w:tr>
      <w:tr w:rsidR="0090643D" w:rsidRPr="0048354B" w14:paraId="215250F5" w14:textId="77777777" w:rsidTr="009E2579">
        <w:tc>
          <w:tcPr>
            <w:tcW w:w="7350" w:type="dxa"/>
            <w:shd w:val="clear" w:color="auto" w:fill="auto"/>
          </w:tcPr>
          <w:p w14:paraId="05BB1292"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Δε διαθέτει πληρότητα</w:t>
            </w:r>
          </w:p>
        </w:tc>
        <w:tc>
          <w:tcPr>
            <w:tcW w:w="7351" w:type="dxa"/>
            <w:shd w:val="clear" w:color="auto" w:fill="auto"/>
          </w:tcPr>
          <w:p w14:paraId="74C41479"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N’atteint pas le nombre d’occupants requis</w:t>
            </w:r>
          </w:p>
        </w:tc>
      </w:tr>
      <w:tr w:rsidR="0090643D" w:rsidRPr="0048354B" w14:paraId="5707992B" w14:textId="77777777" w:rsidTr="009E2579">
        <w:tc>
          <w:tcPr>
            <w:tcW w:w="7350" w:type="dxa"/>
            <w:shd w:val="clear" w:color="auto" w:fill="auto"/>
          </w:tcPr>
          <w:p w14:paraId="6DF8892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 xml:space="preserve">Εξετάζεται κάθε χρήση με </w:t>
            </w:r>
            <w:r w:rsidRPr="0048354B">
              <w:rPr>
                <w:color w:val="000000"/>
                <w:sz w:val="22"/>
              </w:rPr>
              <w:t>т</w:t>
            </w:r>
            <w:r w:rsidRPr="0048354B">
              <w:rPr>
                <w:color w:val="000000"/>
                <w:sz w:val="22"/>
                <w:lang w:val="el-GR"/>
              </w:rPr>
              <w:t>ο ειδικό άρθροτης</w:t>
            </w:r>
          </w:p>
        </w:tc>
        <w:tc>
          <w:tcPr>
            <w:tcW w:w="7351" w:type="dxa"/>
            <w:shd w:val="clear" w:color="auto" w:fill="auto"/>
          </w:tcPr>
          <w:p w14:paraId="72B2F901"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Chaque usage est examiné selon son article spécifique</w:t>
            </w:r>
          </w:p>
        </w:tc>
      </w:tr>
      <w:tr w:rsidR="0090643D" w:rsidRPr="0048354B" w14:paraId="041BF0D7" w14:textId="77777777" w:rsidTr="009E2579">
        <w:tc>
          <w:tcPr>
            <w:tcW w:w="7350" w:type="dxa"/>
            <w:shd w:val="clear" w:color="auto" w:fill="auto"/>
          </w:tcPr>
          <w:p w14:paraId="598BDF8F"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Εξετάζεται συνολικά με την κυριαρχούσα χρήση</w:t>
            </w:r>
          </w:p>
        </w:tc>
        <w:tc>
          <w:tcPr>
            <w:tcW w:w="7351" w:type="dxa"/>
            <w:shd w:val="clear" w:color="auto" w:fill="auto"/>
          </w:tcPr>
          <w:p w14:paraId="660C6217"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Examiné globalement selon l’usage prédominant</w:t>
            </w:r>
          </w:p>
        </w:tc>
      </w:tr>
      <w:tr w:rsidR="0090643D" w:rsidRPr="0048354B" w14:paraId="1E1A475F" w14:textId="77777777" w:rsidTr="009E2579">
        <w:tc>
          <w:tcPr>
            <w:tcW w:w="7350" w:type="dxa"/>
            <w:shd w:val="clear" w:color="auto" w:fill="auto"/>
          </w:tcPr>
          <w:p w14:paraId="3EF30B79"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 xml:space="preserve">Εξετάζεται με </w:t>
            </w:r>
            <w:r w:rsidRPr="0048354B">
              <w:rPr>
                <w:color w:val="000000"/>
                <w:sz w:val="22"/>
              </w:rPr>
              <w:t>т</w:t>
            </w:r>
            <w:r w:rsidRPr="0048354B">
              <w:rPr>
                <w:color w:val="000000"/>
                <w:sz w:val="22"/>
                <w:lang w:val="el-GR"/>
              </w:rPr>
              <w:t>ο ειδικό άρθροτης χρήσης</w:t>
            </w:r>
          </w:p>
        </w:tc>
        <w:tc>
          <w:tcPr>
            <w:tcW w:w="7351" w:type="dxa"/>
            <w:shd w:val="clear" w:color="auto" w:fill="auto"/>
          </w:tcPr>
          <w:p w14:paraId="0D0BF09C"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Examiné selon l’article spécifique de l’usage</w:t>
            </w:r>
          </w:p>
        </w:tc>
      </w:tr>
      <w:tr w:rsidR="0090643D" w:rsidRPr="0048354B" w14:paraId="7311B90F" w14:textId="77777777" w:rsidTr="009E2579">
        <w:tc>
          <w:tcPr>
            <w:tcW w:w="7350" w:type="dxa"/>
            <w:shd w:val="clear" w:color="auto" w:fill="auto"/>
          </w:tcPr>
          <w:p w14:paraId="7130D1E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Εξετάζεται με τη συγγενέοτερη χρήση</w:t>
            </w:r>
          </w:p>
        </w:tc>
        <w:tc>
          <w:tcPr>
            <w:tcW w:w="7351" w:type="dxa"/>
            <w:shd w:val="clear" w:color="auto" w:fill="auto"/>
          </w:tcPr>
          <w:p w14:paraId="78F1E601"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Examiné selon l’usage le plus proche</w:t>
            </w:r>
          </w:p>
        </w:tc>
      </w:tr>
      <w:tr w:rsidR="0090643D" w:rsidRPr="0048354B" w14:paraId="3E46205C" w14:textId="77777777" w:rsidTr="009E2579">
        <w:tc>
          <w:tcPr>
            <w:tcW w:w="7350" w:type="dxa"/>
            <w:shd w:val="clear" w:color="auto" w:fill="auto"/>
          </w:tcPr>
          <w:p w14:paraId="09F568AB"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Εάν η συμπληρωματική χρήση δεν διαθέτει ανεξάρτητες οδεύσεις</w:t>
            </w:r>
          </w:p>
        </w:tc>
        <w:tc>
          <w:tcPr>
            <w:tcW w:w="7351" w:type="dxa"/>
            <w:shd w:val="clear" w:color="auto" w:fill="auto"/>
          </w:tcPr>
          <w:p w14:paraId="26BD111C"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Si l’usage complémentaire n’est pas doté de voies indépendantes</w:t>
            </w:r>
          </w:p>
        </w:tc>
      </w:tr>
      <w:tr w:rsidR="0090643D" w:rsidRPr="0048354B" w14:paraId="4E7C9DF3" w14:textId="77777777" w:rsidTr="009E2579">
        <w:tc>
          <w:tcPr>
            <w:tcW w:w="7350" w:type="dxa"/>
            <w:shd w:val="clear" w:color="auto" w:fill="auto"/>
          </w:tcPr>
          <w:p w14:paraId="23544450"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Ο θεωρητικός πληθυσμός (Θ.Π.) της συμπληρωματικής προσμετράται στο Θ.Π. της κυριαρχούσας</w:t>
            </w:r>
          </w:p>
        </w:tc>
        <w:tc>
          <w:tcPr>
            <w:tcW w:w="7351" w:type="dxa"/>
            <w:shd w:val="clear" w:color="auto" w:fill="auto"/>
          </w:tcPr>
          <w:p w14:paraId="72CD7133"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L’effectif théorique (E.T.) de l’usage complémentaire est comptabilisé dans l’E.T. de l’usage prédominant</w:t>
            </w:r>
          </w:p>
        </w:tc>
      </w:tr>
      <w:tr w:rsidR="0090643D" w:rsidRPr="0048354B" w14:paraId="122B809E" w14:textId="77777777" w:rsidTr="009E2579">
        <w:tc>
          <w:tcPr>
            <w:tcW w:w="7350" w:type="dxa"/>
            <w:shd w:val="clear" w:color="auto" w:fill="auto"/>
          </w:tcPr>
          <w:p w14:paraId="1DC446D3"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Πολλαπλών χρήσεων</w:t>
            </w:r>
          </w:p>
        </w:tc>
        <w:tc>
          <w:tcPr>
            <w:tcW w:w="7351" w:type="dxa"/>
            <w:shd w:val="clear" w:color="auto" w:fill="auto"/>
          </w:tcPr>
          <w:p w14:paraId="0DDDD470"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À plusieurs usages</w:t>
            </w:r>
          </w:p>
        </w:tc>
      </w:tr>
      <w:tr w:rsidR="0090643D" w:rsidRPr="0048354B" w14:paraId="5B8F6DA3" w14:textId="77777777" w:rsidTr="009E2579">
        <w:tc>
          <w:tcPr>
            <w:tcW w:w="7350" w:type="dxa"/>
            <w:shd w:val="clear" w:color="auto" w:fill="auto"/>
          </w:tcPr>
          <w:p w14:paraId="29F1DC28"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Εμπλεκόμενες</w:t>
            </w:r>
          </w:p>
        </w:tc>
        <w:tc>
          <w:tcPr>
            <w:tcW w:w="7351" w:type="dxa"/>
            <w:shd w:val="clear" w:color="auto" w:fill="auto"/>
          </w:tcPr>
          <w:p w14:paraId="3E97AB32"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Associés</w:t>
            </w:r>
          </w:p>
        </w:tc>
      </w:tr>
      <w:tr w:rsidR="0090643D" w:rsidRPr="0048354B" w14:paraId="3A832D46" w14:textId="77777777" w:rsidTr="009E2579">
        <w:tc>
          <w:tcPr>
            <w:tcW w:w="7350" w:type="dxa"/>
            <w:shd w:val="clear" w:color="auto" w:fill="auto"/>
          </w:tcPr>
          <w:p w14:paraId="286DE33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Διαχωρισμένες (Πυράντοχος διαχωρισμός και ανεξάρτητες οδεύσεις δια</w:t>
            </w:r>
            <w:r w:rsidRPr="0048354B">
              <w:rPr>
                <w:color w:val="000000"/>
                <w:sz w:val="22"/>
              </w:rPr>
              <w:t>Ф</w:t>
            </w:r>
            <w:r w:rsidRPr="0048354B">
              <w:rPr>
                <w:color w:val="000000"/>
                <w:sz w:val="22"/>
                <w:lang w:val="el-GR"/>
              </w:rPr>
              <w:t>υγής)</w:t>
            </w:r>
          </w:p>
        </w:tc>
        <w:tc>
          <w:tcPr>
            <w:tcW w:w="7351" w:type="dxa"/>
            <w:shd w:val="clear" w:color="auto" w:fill="auto"/>
          </w:tcPr>
          <w:p w14:paraId="1AB2055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Séparés (séparation résistante au feu et voies d’évacuation indépendantes)</w:t>
            </w:r>
          </w:p>
        </w:tc>
      </w:tr>
      <w:tr w:rsidR="0090643D" w:rsidRPr="0048354B" w14:paraId="33E9A40A" w14:textId="77777777" w:rsidTr="009E2579">
        <w:tc>
          <w:tcPr>
            <w:tcW w:w="7350" w:type="dxa"/>
            <w:shd w:val="clear" w:color="auto" w:fill="auto"/>
          </w:tcPr>
          <w:p w14:paraId="556CB46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Χρήσειςπου διαθέτουν πληρότητα</w:t>
            </w:r>
          </w:p>
        </w:tc>
        <w:tc>
          <w:tcPr>
            <w:tcW w:w="7351" w:type="dxa"/>
            <w:shd w:val="clear" w:color="auto" w:fill="auto"/>
          </w:tcPr>
          <w:p w14:paraId="465131A0"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Usages atteignant le nombre d’occupants requis</w:t>
            </w:r>
          </w:p>
        </w:tc>
      </w:tr>
      <w:tr w:rsidR="0090643D" w:rsidRPr="0048354B" w14:paraId="264C30BD" w14:textId="77777777" w:rsidTr="009E2579">
        <w:tc>
          <w:tcPr>
            <w:tcW w:w="7350" w:type="dxa"/>
            <w:shd w:val="clear" w:color="auto" w:fill="auto"/>
          </w:tcPr>
          <w:p w14:paraId="2546D01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Χρήση δεν διαθέτει πληρότητα</w:t>
            </w:r>
          </w:p>
        </w:tc>
        <w:tc>
          <w:tcPr>
            <w:tcW w:w="7351" w:type="dxa"/>
            <w:shd w:val="clear" w:color="auto" w:fill="auto"/>
          </w:tcPr>
          <w:p w14:paraId="28AA3F5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Usage n’atteignant pas le nombre d’occupants requis</w:t>
            </w:r>
          </w:p>
        </w:tc>
      </w:tr>
      <w:tr w:rsidR="0090643D" w:rsidRPr="0048354B" w14:paraId="3B1236B3" w14:textId="77777777" w:rsidTr="009E2579">
        <w:tc>
          <w:tcPr>
            <w:tcW w:w="7350" w:type="dxa"/>
            <w:shd w:val="clear" w:color="auto" w:fill="auto"/>
          </w:tcPr>
          <w:p w14:paraId="53F6977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Εξετάζεται κάθε χρηση με το ειδικό άρθρο της για το σύνολο του κτιρίου</w:t>
            </w:r>
          </w:p>
        </w:tc>
        <w:tc>
          <w:tcPr>
            <w:tcW w:w="7351" w:type="dxa"/>
            <w:shd w:val="clear" w:color="auto" w:fill="auto"/>
          </w:tcPr>
          <w:p w14:paraId="361E14D6"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Chaque usage est examiné selon son article spécifique pour l’ensemble du bâtiment</w:t>
            </w:r>
          </w:p>
        </w:tc>
      </w:tr>
      <w:tr w:rsidR="0090643D" w:rsidRPr="0048354B" w14:paraId="1FD554C7" w14:textId="77777777" w:rsidTr="009E2579">
        <w:tc>
          <w:tcPr>
            <w:tcW w:w="7350" w:type="dxa"/>
            <w:shd w:val="clear" w:color="auto" w:fill="auto"/>
          </w:tcPr>
          <w:p w14:paraId="44C94C8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Επιλέγονται οι κατά περίπτωση αυστηρότερες απαιτήσεις της κάθε χρήσης για το σύνολο του κτιρίου</w:t>
            </w:r>
          </w:p>
        </w:tc>
        <w:tc>
          <w:tcPr>
            <w:tcW w:w="7351" w:type="dxa"/>
            <w:shd w:val="clear" w:color="auto" w:fill="auto"/>
          </w:tcPr>
          <w:p w14:paraId="79893579"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Les exigences les plus strictes selon le cas de chaque usage sont choisies pour l’ensemble du bâtiment</w:t>
            </w:r>
          </w:p>
        </w:tc>
      </w:tr>
      <w:tr w:rsidR="0090643D" w:rsidRPr="0048354B" w14:paraId="46A5765C" w14:textId="77777777" w:rsidTr="009E2579">
        <w:tc>
          <w:tcPr>
            <w:tcW w:w="7350" w:type="dxa"/>
            <w:shd w:val="clear" w:color="auto" w:fill="auto"/>
          </w:tcPr>
          <w:p w14:paraId="56220679"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Εξετάζεται με την κυριαρχούσα χρήση, ως δευτερεύουσα</w:t>
            </w:r>
          </w:p>
        </w:tc>
        <w:tc>
          <w:tcPr>
            <w:tcW w:w="7351" w:type="dxa"/>
            <w:shd w:val="clear" w:color="auto" w:fill="auto"/>
          </w:tcPr>
          <w:p w14:paraId="725F21ED"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Examiné selon l’usage prédominant, en tant que secondaire</w:t>
            </w:r>
          </w:p>
        </w:tc>
      </w:tr>
      <w:tr w:rsidR="0090643D" w:rsidRPr="0048354B" w14:paraId="3FA49664" w14:textId="77777777" w:rsidTr="009E2579">
        <w:tc>
          <w:tcPr>
            <w:tcW w:w="7350" w:type="dxa"/>
            <w:shd w:val="clear" w:color="auto" w:fill="auto"/>
          </w:tcPr>
          <w:p w14:paraId="54BA8B9A"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Εάν υπάρχει πυράντοχος διαχωρισμός και οι χρήσεις είναι τμήματα δια</w:t>
            </w:r>
            <w:r w:rsidRPr="0048354B">
              <w:rPr>
                <w:color w:val="000000"/>
                <w:sz w:val="22"/>
              </w:rPr>
              <w:t>Ф</w:t>
            </w:r>
            <w:r w:rsidRPr="0048354B">
              <w:rPr>
                <w:color w:val="000000"/>
                <w:sz w:val="22"/>
                <w:lang w:val="el-GR"/>
              </w:rPr>
              <w:t>ορετικών ορό</w:t>
            </w:r>
            <w:r w:rsidRPr="0048354B">
              <w:rPr>
                <w:color w:val="000000"/>
                <w:sz w:val="22"/>
              </w:rPr>
              <w:t>Ф</w:t>
            </w:r>
            <w:r w:rsidRPr="0048354B">
              <w:rPr>
                <w:color w:val="000000"/>
                <w:sz w:val="22"/>
                <w:lang w:val="el-GR"/>
              </w:rPr>
              <w:t>ων με κοινές πυροπροστατευμένες κατακόρυ</w:t>
            </w:r>
            <w:r w:rsidRPr="0048354B">
              <w:rPr>
                <w:color w:val="000000"/>
                <w:sz w:val="22"/>
              </w:rPr>
              <w:t>Ф</w:t>
            </w:r>
            <w:r w:rsidRPr="0048354B">
              <w:rPr>
                <w:color w:val="000000"/>
                <w:sz w:val="22"/>
                <w:lang w:val="el-GR"/>
              </w:rPr>
              <w:t>ες οδεύσεις</w:t>
            </w:r>
          </w:p>
        </w:tc>
        <w:tc>
          <w:tcPr>
            <w:tcW w:w="7351" w:type="dxa"/>
            <w:shd w:val="clear" w:color="auto" w:fill="auto"/>
          </w:tcPr>
          <w:p w14:paraId="138A672B"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S’il existe une séparation résistante au feu et que les usages constituent des parties de différents étages disposant de voies d’évacuation verticales communes protégées contre l’incendie</w:t>
            </w:r>
          </w:p>
        </w:tc>
      </w:tr>
      <w:tr w:rsidR="0090643D" w:rsidRPr="0048354B" w14:paraId="2A9CE51F" w14:textId="77777777" w:rsidTr="009E2579">
        <w:tc>
          <w:tcPr>
            <w:tcW w:w="7350" w:type="dxa"/>
            <w:shd w:val="clear" w:color="auto" w:fill="auto"/>
          </w:tcPr>
          <w:p w14:paraId="282A55E4"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lang w:val="el-GR"/>
              </w:rPr>
            </w:pPr>
            <w:r w:rsidRPr="0048354B">
              <w:rPr>
                <w:color w:val="000000"/>
                <w:sz w:val="22"/>
                <w:lang w:val="el-GR"/>
              </w:rPr>
              <w:t>Εξετάζεται κάθε χρήση ξεχωριστά, μόνο για την επιβολή των μέσων ενεργητικής πυροπροστασίας</w:t>
            </w:r>
          </w:p>
        </w:tc>
        <w:tc>
          <w:tcPr>
            <w:tcW w:w="7351" w:type="dxa"/>
            <w:shd w:val="clear" w:color="auto" w:fill="auto"/>
          </w:tcPr>
          <w:p w14:paraId="7B2DE451" w14:textId="77777777" w:rsidR="0090643D" w:rsidRPr="0048354B" w:rsidRDefault="0090643D" w:rsidP="009E2579">
            <w:pPr>
              <w:tabs>
                <w:tab w:val="clear" w:pos="426"/>
                <w:tab w:val="clear" w:pos="568"/>
                <w:tab w:val="clear" w:pos="710"/>
              </w:tabs>
              <w:overflowPunct/>
              <w:autoSpaceDE/>
              <w:autoSpaceDN/>
              <w:adjustRightInd/>
              <w:jc w:val="left"/>
              <w:textAlignment w:val="auto"/>
              <w:rPr>
                <w:rFonts w:cs="Microsoft Sans Serif"/>
                <w:color w:val="000000"/>
              </w:rPr>
            </w:pPr>
            <w:r w:rsidRPr="0048354B">
              <w:rPr>
                <w:color w:val="000000"/>
                <w:sz w:val="22"/>
              </w:rPr>
              <w:t>Chaque usage est examiné séparément, uniquement pour l’application des moyens actifs de protection incendie</w:t>
            </w:r>
          </w:p>
        </w:tc>
      </w:tr>
    </w:tbl>
    <w:p w14:paraId="58E1B67A" w14:textId="77777777" w:rsidR="0090643D" w:rsidRPr="0048354B" w:rsidRDefault="0090643D">
      <w:pPr>
        <w:tabs>
          <w:tab w:val="clear" w:pos="426"/>
          <w:tab w:val="clear" w:pos="568"/>
          <w:tab w:val="clear" w:pos="710"/>
        </w:tabs>
        <w:overflowPunct/>
        <w:autoSpaceDE/>
        <w:autoSpaceDN/>
        <w:adjustRightInd/>
        <w:jc w:val="left"/>
        <w:textAlignment w:val="auto"/>
        <w:rPr>
          <w:b/>
          <w:bCs/>
        </w:rPr>
      </w:pPr>
      <w:r w:rsidRPr="0048354B">
        <w:br w:type="page"/>
      </w:r>
    </w:p>
    <w:p w14:paraId="5EA4DF64" w14:textId="08DE72AB" w:rsidR="0024317D" w:rsidRPr="0048354B" w:rsidRDefault="0024317D" w:rsidP="007D64E5">
      <w:pPr>
        <w:pStyle w:val="Heading2"/>
        <w:ind w:left="0" w:firstLine="0"/>
        <w:jc w:val="center"/>
        <w:rPr>
          <w:i w:val="0"/>
          <w:iCs w:val="0"/>
        </w:rPr>
      </w:pPr>
      <w:r w:rsidRPr="0048354B">
        <w:rPr>
          <w:i w:val="0"/>
        </w:rPr>
        <w:lastRenderedPageBreak/>
        <w:t>ANNEXE C</w:t>
      </w:r>
    </w:p>
    <w:p w14:paraId="761AF629" w14:textId="77777777" w:rsidR="0024317D" w:rsidRPr="0048354B" w:rsidRDefault="0024317D" w:rsidP="007D64E5">
      <w:pPr>
        <w:pStyle w:val="Heading2"/>
        <w:ind w:left="0" w:firstLine="0"/>
        <w:jc w:val="center"/>
      </w:pPr>
      <w:r w:rsidRPr="0048354B">
        <w:t>Résistance au feu - Indices de résistance au feu</w:t>
      </w:r>
    </w:p>
    <w:p w14:paraId="0362863F" w14:textId="77777777" w:rsidR="0024317D" w:rsidRPr="0048354B" w:rsidRDefault="0024317D" w:rsidP="00A5005E">
      <w:pPr>
        <w:tabs>
          <w:tab w:val="clear" w:pos="426"/>
          <w:tab w:val="clear" w:pos="568"/>
          <w:tab w:val="clear" w:pos="710"/>
        </w:tabs>
        <w:overflowPunct/>
        <w:autoSpaceDE/>
        <w:autoSpaceDN/>
        <w:adjustRightInd/>
        <w:textAlignment w:val="auto"/>
        <w:rPr>
          <w:sz w:val="22"/>
          <w:szCs w:val="22"/>
        </w:rPr>
      </w:pPr>
    </w:p>
    <w:p w14:paraId="75C4E265" w14:textId="77777777" w:rsidR="0024317D" w:rsidRPr="0048354B" w:rsidRDefault="0024317D" w:rsidP="00A5005E">
      <w:pPr>
        <w:tabs>
          <w:tab w:val="clear" w:pos="426"/>
          <w:tab w:val="clear" w:pos="568"/>
          <w:tab w:val="clear" w:pos="710"/>
        </w:tabs>
        <w:overflowPunct/>
        <w:autoSpaceDE/>
        <w:autoSpaceDN/>
        <w:adjustRightInd/>
        <w:textAlignment w:val="auto"/>
        <w:rPr>
          <w:sz w:val="22"/>
          <w:szCs w:val="22"/>
        </w:rPr>
      </w:pPr>
      <w:r w:rsidRPr="0048354B">
        <w:rPr>
          <w:sz w:val="22"/>
        </w:rPr>
        <w:t xml:space="preserve">L’indice de résistance au feu d’un élément de construction est défini par les essais de résistance au feu réalisés en laboratoire, conformément à la norme ΕLΟΤ EN 13501-2. </w:t>
      </w:r>
      <w:r w:rsidRPr="0048354B">
        <w:t>L’indice de résistance au feu correspond à la durée pendant laquelle un élément de construction, lorsqu’il est</w:t>
      </w:r>
      <w:r w:rsidRPr="0048354B">
        <w:rPr>
          <w:sz w:val="22"/>
        </w:rPr>
        <w:t xml:space="preserve"> </w:t>
      </w:r>
      <w:r w:rsidRPr="0048354B">
        <w:rPr>
          <w:rStyle w:val="Eaiaii"/>
          <w:rFonts w:ascii="Arial" w:hAnsi="Arial"/>
        </w:rPr>
        <w:t>soumis</w:t>
      </w:r>
      <w:r w:rsidRPr="0048354B">
        <w:rPr>
          <w:sz w:val="22"/>
        </w:rPr>
        <w:t xml:space="preserve"> </w:t>
      </w:r>
      <w:r w:rsidRPr="0048354B">
        <w:t>à une charge thermique et mécanique spécifiée, satisfait à des critères précis de comportement thermique et mécanique.</w:t>
      </w:r>
      <w:r w:rsidRPr="0048354B">
        <w:rPr>
          <w:sz w:val="22"/>
        </w:rPr>
        <w:t xml:space="preserve"> Les critères de référence les plus importants, utilisés pour la détermination des indices correspondants de résistance au feu, sont indiqués dans le tableau C.1. </w:t>
      </w:r>
    </w:p>
    <w:p w14:paraId="1D2E2FC9" w14:textId="77777777" w:rsidR="0024317D" w:rsidRPr="0048354B" w:rsidRDefault="0024317D" w:rsidP="00A5005E">
      <w:pPr>
        <w:tabs>
          <w:tab w:val="clear" w:pos="426"/>
          <w:tab w:val="clear" w:pos="568"/>
          <w:tab w:val="clear" w:pos="710"/>
        </w:tabs>
        <w:overflowPunct/>
        <w:autoSpaceDE/>
        <w:autoSpaceDN/>
        <w:adjustRightInd/>
        <w:jc w:val="left"/>
        <w:textAlignment w:val="auto"/>
        <w:rPr>
          <w:rStyle w:val="Eaiaii"/>
          <w:rFonts w:ascii="Arial" w:hAnsi="Arial" w:cs="Arial"/>
        </w:rPr>
      </w:pPr>
    </w:p>
    <w:p w14:paraId="0FEBE580" w14:textId="77777777" w:rsidR="0024317D" w:rsidRPr="0048354B" w:rsidRDefault="0024317D" w:rsidP="00A5005E">
      <w:pPr>
        <w:jc w:val="center"/>
        <w:rPr>
          <w:b/>
          <w:bCs/>
          <w:i/>
          <w:iCs/>
          <w:sz w:val="18"/>
          <w:szCs w:val="18"/>
        </w:rPr>
      </w:pPr>
      <w:r w:rsidRPr="0048354B">
        <w:rPr>
          <w:b/>
          <w:i/>
          <w:sz w:val="18"/>
        </w:rPr>
        <w:t>Tableau C.1: Critères de référence indicatifs pour la détermination de l’indice de résistance au feu.</w:t>
      </w:r>
    </w:p>
    <w:p w14:paraId="67D00ACE" w14:textId="77777777" w:rsidR="0024317D" w:rsidRPr="0048354B" w:rsidRDefault="0024317D" w:rsidP="00A5005E">
      <w:pPr>
        <w:tabs>
          <w:tab w:val="clear" w:pos="426"/>
          <w:tab w:val="clear" w:pos="568"/>
          <w:tab w:val="clear" w:pos="710"/>
        </w:tabs>
        <w:overflowPunct/>
        <w:autoSpaceDE/>
        <w:autoSpaceDN/>
        <w:adjustRightInd/>
        <w:jc w:val="left"/>
        <w:textAlignment w:val="auto"/>
        <w:rPr>
          <w:rStyle w:val="Eaiaii"/>
          <w:rFonts w:ascii="Arial" w:hAnsi="Arial" w:cs="Arial"/>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2437"/>
        <w:gridCol w:w="4782"/>
      </w:tblGrid>
      <w:tr w:rsidR="0024317D" w:rsidRPr="0048354B" w14:paraId="129AAF95" w14:textId="77777777">
        <w:trPr>
          <w:trHeight w:val="340"/>
          <w:jc w:val="center"/>
        </w:trPr>
        <w:tc>
          <w:tcPr>
            <w:tcW w:w="1597" w:type="dxa"/>
            <w:vAlign w:val="center"/>
          </w:tcPr>
          <w:p w14:paraId="333B8097"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b/>
                <w:bCs/>
              </w:rPr>
            </w:pPr>
            <w:r w:rsidRPr="0048354B">
              <w:rPr>
                <w:b/>
                <w:sz w:val="22"/>
              </w:rPr>
              <w:t>Symbole</w:t>
            </w:r>
          </w:p>
        </w:tc>
        <w:tc>
          <w:tcPr>
            <w:tcW w:w="1800" w:type="dxa"/>
            <w:vAlign w:val="center"/>
          </w:tcPr>
          <w:p w14:paraId="0CC0EF16"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b/>
                <w:bCs/>
              </w:rPr>
            </w:pPr>
            <w:r w:rsidRPr="0048354B">
              <w:rPr>
                <w:b/>
                <w:sz w:val="22"/>
              </w:rPr>
              <w:t>Critère</w:t>
            </w:r>
          </w:p>
        </w:tc>
        <w:tc>
          <w:tcPr>
            <w:tcW w:w="5342" w:type="dxa"/>
            <w:vAlign w:val="center"/>
          </w:tcPr>
          <w:p w14:paraId="60A0C461" w14:textId="77777777" w:rsidR="0024317D" w:rsidRPr="0048354B" w:rsidRDefault="0024317D" w:rsidP="00180D7A">
            <w:pPr>
              <w:tabs>
                <w:tab w:val="clear" w:pos="426"/>
                <w:tab w:val="clear" w:pos="568"/>
              </w:tabs>
              <w:overflowPunct/>
              <w:autoSpaceDE/>
              <w:autoSpaceDN/>
              <w:adjustRightInd/>
              <w:spacing w:before="100" w:beforeAutospacing="1" w:after="100" w:afterAutospacing="1"/>
              <w:jc w:val="left"/>
              <w:textAlignment w:val="auto"/>
              <w:rPr>
                <w:b/>
                <w:bCs/>
              </w:rPr>
            </w:pPr>
            <w:r w:rsidRPr="0048354B">
              <w:rPr>
                <w:b/>
                <w:sz w:val="22"/>
              </w:rPr>
              <w:t>Description</w:t>
            </w:r>
          </w:p>
        </w:tc>
      </w:tr>
      <w:tr w:rsidR="0024317D" w:rsidRPr="0048354B" w14:paraId="4745CBB0" w14:textId="77777777">
        <w:trPr>
          <w:trHeight w:val="340"/>
          <w:jc w:val="center"/>
        </w:trPr>
        <w:tc>
          <w:tcPr>
            <w:tcW w:w="1597" w:type="dxa"/>
            <w:vAlign w:val="center"/>
          </w:tcPr>
          <w:p w14:paraId="534EA1A6"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48354B">
              <w:rPr>
                <w:b/>
                <w:sz w:val="22"/>
              </w:rPr>
              <w:t>R</w:t>
            </w:r>
          </w:p>
        </w:tc>
        <w:tc>
          <w:tcPr>
            <w:tcW w:w="1800" w:type="dxa"/>
            <w:vAlign w:val="center"/>
          </w:tcPr>
          <w:p w14:paraId="0A9C31D4"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rPr>
                <w:lang w:val="en-US"/>
              </w:rPr>
            </w:pPr>
            <w:r w:rsidRPr="0048354B">
              <w:rPr>
                <w:lang w:val="en-US"/>
              </w:rPr>
              <w:t>Capacité portante (</w:t>
            </w:r>
            <w:hyperlink r:id="rId78" w:anchor="draagcapaciteit" w:tooltip="loadbearing capacity" w:history="1">
              <w:r w:rsidRPr="0048354B">
                <w:rPr>
                  <w:sz w:val="22"/>
                  <w:lang w:val="en-US"/>
                </w:rPr>
                <w:t>load bearing capacity</w:t>
              </w:r>
            </w:hyperlink>
            <w:r w:rsidRPr="0048354B">
              <w:rPr>
                <w:lang w:val="en-US"/>
              </w:rPr>
              <w:t>)</w:t>
            </w:r>
          </w:p>
        </w:tc>
        <w:tc>
          <w:tcPr>
            <w:tcW w:w="5342" w:type="dxa"/>
            <w:vAlign w:val="center"/>
          </w:tcPr>
          <w:p w14:paraId="2530414C" w14:textId="77777777" w:rsidR="0024317D" w:rsidRPr="0048354B" w:rsidRDefault="0024317D" w:rsidP="00180D7A">
            <w:pPr>
              <w:tabs>
                <w:tab w:val="clear" w:pos="426"/>
                <w:tab w:val="clear" w:pos="568"/>
              </w:tabs>
              <w:overflowPunct/>
              <w:autoSpaceDE/>
              <w:autoSpaceDN/>
              <w:adjustRightInd/>
              <w:spacing w:before="100" w:beforeAutospacing="1" w:after="100" w:afterAutospacing="1"/>
              <w:jc w:val="left"/>
              <w:textAlignment w:val="auto"/>
            </w:pPr>
            <w:r w:rsidRPr="0048354B">
              <w:rPr>
                <w:sz w:val="22"/>
              </w:rPr>
              <w:t>Aptitude d’un élément porteur à supporter des actions mécaniques alors qu’il se trouve exposé au feu sur un ou plusieurs côtés, sans perdre sa stabilité structurale ou sa capacité portante.</w:t>
            </w:r>
          </w:p>
        </w:tc>
      </w:tr>
      <w:tr w:rsidR="0024317D" w:rsidRPr="0048354B" w14:paraId="215A2FE5" w14:textId="77777777">
        <w:trPr>
          <w:trHeight w:val="340"/>
          <w:jc w:val="center"/>
        </w:trPr>
        <w:tc>
          <w:tcPr>
            <w:tcW w:w="1597" w:type="dxa"/>
            <w:vAlign w:val="center"/>
          </w:tcPr>
          <w:p w14:paraId="5BA3F8ED"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pPr>
            <w:r w:rsidRPr="0048354B">
              <w:rPr>
                <w:b/>
                <w:sz w:val="22"/>
              </w:rPr>
              <w:t>E</w:t>
            </w:r>
          </w:p>
        </w:tc>
        <w:tc>
          <w:tcPr>
            <w:tcW w:w="1800" w:type="dxa"/>
            <w:vAlign w:val="center"/>
          </w:tcPr>
          <w:p w14:paraId="3C917BB5"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48354B">
              <w:t xml:space="preserve">Étanchéité </w:t>
            </w:r>
            <w:r w:rsidRPr="0048354B">
              <w:rPr>
                <w:sz w:val="22"/>
              </w:rPr>
              <w:t>(</w:t>
            </w:r>
            <w:hyperlink r:id="rId79" w:anchor="vlamdichtheid" w:tooltip="Vlamdichtheid" w:history="1">
              <w:r w:rsidRPr="0048354B">
                <w:rPr>
                  <w:sz w:val="22"/>
                </w:rPr>
                <w:t>integrity)</w:t>
              </w:r>
            </w:hyperlink>
          </w:p>
        </w:tc>
        <w:tc>
          <w:tcPr>
            <w:tcW w:w="5342" w:type="dxa"/>
            <w:vAlign w:val="center"/>
          </w:tcPr>
          <w:p w14:paraId="34439FE7"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48354B">
              <w:rPr>
                <w:sz w:val="22"/>
              </w:rPr>
              <w:t>Aptitude d’un élément de construction séparateur, lorsqu’il est exposé au feu sur un côté, à ne pas laisser passer les flammes, les gaz chauds ou la fumée, empêchant leur apparition sur son côté non exposé.</w:t>
            </w:r>
          </w:p>
        </w:tc>
      </w:tr>
      <w:tr w:rsidR="0024317D" w:rsidRPr="0048354B" w14:paraId="50C85893" w14:textId="77777777">
        <w:trPr>
          <w:trHeight w:val="340"/>
          <w:jc w:val="center"/>
        </w:trPr>
        <w:tc>
          <w:tcPr>
            <w:tcW w:w="1597" w:type="dxa"/>
            <w:vAlign w:val="center"/>
          </w:tcPr>
          <w:p w14:paraId="1BEC28E7"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48354B">
              <w:rPr>
                <w:b/>
                <w:sz w:val="22"/>
              </w:rPr>
              <w:t>I</w:t>
            </w:r>
          </w:p>
        </w:tc>
        <w:tc>
          <w:tcPr>
            <w:tcW w:w="1800" w:type="dxa"/>
            <w:vAlign w:val="center"/>
          </w:tcPr>
          <w:p w14:paraId="4DE9EF0C"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48354B">
              <w:t xml:space="preserve">Isolation thermique </w:t>
            </w:r>
            <w:r w:rsidRPr="0048354B">
              <w:rPr>
                <w:sz w:val="22"/>
              </w:rPr>
              <w:t>(</w:t>
            </w:r>
            <w:hyperlink r:id="rId80" w:anchor="thermischeisolatie" w:tooltip="thermal insulation" w:history="1">
              <w:r w:rsidRPr="0048354B">
                <w:rPr>
                  <w:sz w:val="22"/>
                </w:rPr>
                <w:t>thermal insulation</w:t>
              </w:r>
            </w:hyperlink>
            <w:r w:rsidRPr="0048354B">
              <w:rPr>
                <w:sz w:val="22"/>
              </w:rPr>
              <w:t>)</w:t>
            </w:r>
          </w:p>
        </w:tc>
        <w:tc>
          <w:tcPr>
            <w:tcW w:w="5342" w:type="dxa"/>
            <w:vAlign w:val="center"/>
          </w:tcPr>
          <w:p w14:paraId="228483FD" w14:textId="77777777" w:rsidR="0024317D" w:rsidRPr="0048354B" w:rsidRDefault="0024317D" w:rsidP="00180D7A">
            <w:pPr>
              <w:tabs>
                <w:tab w:val="clear" w:pos="426"/>
                <w:tab w:val="clear" w:pos="568"/>
                <w:tab w:val="clear" w:pos="710"/>
              </w:tabs>
              <w:overflowPunct/>
              <w:jc w:val="left"/>
              <w:textAlignment w:val="auto"/>
            </w:pPr>
            <w:r w:rsidRPr="0048354B">
              <w:rPr>
                <w:sz w:val="22"/>
              </w:rPr>
              <w:t xml:space="preserve">Aptitude d’un élément de construction séparateur, lorsqu’il est exposé au feu sur un côté, à limiter la montée de la température du côté non exposé, à l’intérieur de limites définies. </w:t>
            </w:r>
          </w:p>
        </w:tc>
      </w:tr>
      <w:tr w:rsidR="0024317D" w:rsidRPr="0048354B" w14:paraId="28313FC0" w14:textId="77777777">
        <w:trPr>
          <w:trHeight w:val="340"/>
          <w:jc w:val="center"/>
        </w:trPr>
        <w:tc>
          <w:tcPr>
            <w:tcW w:w="1597" w:type="dxa"/>
            <w:vAlign w:val="center"/>
          </w:tcPr>
          <w:p w14:paraId="30FAED2C"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48354B">
              <w:rPr>
                <w:b/>
                <w:sz w:val="22"/>
              </w:rPr>
              <w:t>W</w:t>
            </w:r>
          </w:p>
        </w:tc>
        <w:tc>
          <w:tcPr>
            <w:tcW w:w="1800" w:type="dxa"/>
            <w:vAlign w:val="center"/>
          </w:tcPr>
          <w:p w14:paraId="25698ECC"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48354B">
              <w:t xml:space="preserve">Réduction de rayonnement thermique </w:t>
            </w:r>
            <w:r w:rsidRPr="0048354B">
              <w:rPr>
                <w:sz w:val="22"/>
              </w:rPr>
              <w:t>(</w:t>
            </w:r>
            <w:hyperlink r:id="rId81" w:anchor="stralingsintensiteit" w:tooltip="limitation of radiation" w:history="1">
              <w:r w:rsidRPr="0048354B">
                <w:rPr>
                  <w:sz w:val="22"/>
                </w:rPr>
                <w:t>limitation of radiation</w:t>
              </w:r>
            </w:hyperlink>
            <w:r w:rsidRPr="0048354B">
              <w:rPr>
                <w:sz w:val="22"/>
              </w:rPr>
              <w:t>)</w:t>
            </w:r>
          </w:p>
        </w:tc>
        <w:tc>
          <w:tcPr>
            <w:tcW w:w="5342" w:type="dxa"/>
            <w:vAlign w:val="center"/>
          </w:tcPr>
          <w:p w14:paraId="5D97EB78" w14:textId="77777777" w:rsidR="0024317D" w:rsidRPr="0048354B" w:rsidRDefault="0024317D" w:rsidP="00180D7A">
            <w:pPr>
              <w:tabs>
                <w:tab w:val="clear" w:pos="426"/>
                <w:tab w:val="clear" w:pos="568"/>
                <w:tab w:val="clear" w:pos="710"/>
              </w:tabs>
              <w:overflowPunct/>
              <w:jc w:val="left"/>
              <w:textAlignment w:val="auto"/>
              <w:rPr>
                <w:rFonts w:ascii="Calibri" w:hAnsi="Calibri" w:cs="Calibri"/>
              </w:rPr>
            </w:pPr>
            <w:r w:rsidRPr="0048354B">
              <w:rPr>
                <w:sz w:val="22"/>
              </w:rPr>
              <w:t xml:space="preserve">Aptitude d’un élément de construction, lorsqu’il est exposé au feu sur un côté, à limiter le risque de transmission du rayonnement </w:t>
            </w:r>
            <w:r w:rsidRPr="0048354B">
              <w:rPr>
                <w:rStyle w:val="Eaiaii"/>
                <w:rFonts w:ascii="Arial" w:hAnsi="Arial"/>
              </w:rPr>
              <w:t>tthermique</w:t>
            </w:r>
            <w:r w:rsidRPr="0048354B">
              <w:rPr>
                <w:sz w:val="22"/>
              </w:rPr>
              <w:t>r, soit à travers l’élément lui-même soit par son côté non exposé, aux matériaux voisins.</w:t>
            </w:r>
          </w:p>
        </w:tc>
      </w:tr>
      <w:tr w:rsidR="0024317D" w:rsidRPr="0048354B" w14:paraId="52D7CF09" w14:textId="77777777">
        <w:trPr>
          <w:trHeight w:val="340"/>
          <w:jc w:val="center"/>
        </w:trPr>
        <w:tc>
          <w:tcPr>
            <w:tcW w:w="1597" w:type="dxa"/>
            <w:vAlign w:val="center"/>
          </w:tcPr>
          <w:p w14:paraId="04676479"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48354B">
              <w:rPr>
                <w:b/>
                <w:sz w:val="22"/>
              </w:rPr>
              <w:t>M</w:t>
            </w:r>
          </w:p>
        </w:tc>
        <w:tc>
          <w:tcPr>
            <w:tcW w:w="1800" w:type="dxa"/>
            <w:vAlign w:val="center"/>
          </w:tcPr>
          <w:p w14:paraId="0D862085" w14:textId="77777777" w:rsidR="0024317D" w:rsidRPr="0048354B" w:rsidRDefault="0024317D" w:rsidP="00180D7A">
            <w:pPr>
              <w:tabs>
                <w:tab w:val="clear" w:pos="426"/>
                <w:tab w:val="clear" w:pos="568"/>
                <w:tab w:val="clear" w:pos="710"/>
              </w:tabs>
              <w:overflowPunct/>
              <w:jc w:val="left"/>
              <w:textAlignment w:val="auto"/>
            </w:pPr>
            <w:r w:rsidRPr="0048354B">
              <w:t xml:space="preserve">Résistance mécanique </w:t>
            </w:r>
            <w:r w:rsidRPr="0048354B">
              <w:rPr>
                <w:sz w:val="22"/>
              </w:rPr>
              <w:t>(</w:t>
            </w:r>
            <w:hyperlink r:id="rId82" w:anchor="mechanischesterkte" w:tooltip="mechanical resistance" w:history="1">
              <w:r w:rsidRPr="0048354B">
                <w:rPr>
                  <w:sz w:val="22"/>
                </w:rPr>
                <w:t>mechanical resistance</w:t>
              </w:r>
            </w:hyperlink>
            <w:r w:rsidRPr="0048354B">
              <w:rPr>
                <w:sz w:val="22"/>
              </w:rPr>
              <w:t>)</w:t>
            </w:r>
          </w:p>
        </w:tc>
        <w:tc>
          <w:tcPr>
            <w:tcW w:w="5342" w:type="dxa"/>
            <w:vAlign w:val="center"/>
          </w:tcPr>
          <w:p w14:paraId="6D9A4862" w14:textId="77777777" w:rsidR="0024317D" w:rsidRPr="0048354B" w:rsidRDefault="0024317D" w:rsidP="00180D7A">
            <w:pPr>
              <w:tabs>
                <w:tab w:val="clear" w:pos="426"/>
                <w:tab w:val="clear" w:pos="568"/>
                <w:tab w:val="clear" w:pos="710"/>
              </w:tabs>
              <w:overflowPunct/>
              <w:jc w:val="left"/>
              <w:textAlignment w:val="auto"/>
            </w:pPr>
            <w:r w:rsidRPr="0048354B">
              <w:rPr>
                <w:sz w:val="22"/>
              </w:rPr>
              <w:t>Aptitude d’un élément de construction à résister aux effets d’une force d’impact prédéfinie due à la défaillance structurale d’un autre élément.</w:t>
            </w:r>
          </w:p>
        </w:tc>
      </w:tr>
      <w:tr w:rsidR="0024317D" w:rsidRPr="0048354B" w14:paraId="4A35921C" w14:textId="77777777">
        <w:trPr>
          <w:trHeight w:val="340"/>
          <w:jc w:val="center"/>
        </w:trPr>
        <w:tc>
          <w:tcPr>
            <w:tcW w:w="1597" w:type="dxa"/>
            <w:vAlign w:val="center"/>
          </w:tcPr>
          <w:p w14:paraId="3C2E7ACA"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48354B">
              <w:rPr>
                <w:b/>
                <w:sz w:val="22"/>
              </w:rPr>
              <w:t>C</w:t>
            </w:r>
          </w:p>
        </w:tc>
        <w:tc>
          <w:tcPr>
            <w:tcW w:w="1800" w:type="dxa"/>
            <w:vAlign w:val="center"/>
          </w:tcPr>
          <w:p w14:paraId="5E296E26"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48354B">
              <w:t>Capacité de fermeture automatique(</w:t>
            </w:r>
            <w:hyperlink r:id="rId83" w:anchor="zelfsluitend" w:tooltip="self closure" w:history="1">
              <w:r w:rsidRPr="0048354B">
                <w:rPr>
                  <w:sz w:val="22"/>
                </w:rPr>
                <w:t>capacité de fermeture automatique (self closure)</w:t>
              </w:r>
            </w:hyperlink>
            <w:r w:rsidRPr="0048354B">
              <w:t>)</w:t>
            </w:r>
          </w:p>
        </w:tc>
        <w:tc>
          <w:tcPr>
            <w:tcW w:w="5342" w:type="dxa"/>
            <w:vAlign w:val="center"/>
          </w:tcPr>
          <w:p w14:paraId="76738EAE" w14:textId="77777777" w:rsidR="0024317D" w:rsidRPr="0048354B" w:rsidRDefault="0024317D" w:rsidP="00180D7A">
            <w:pPr>
              <w:tabs>
                <w:tab w:val="clear" w:pos="426"/>
                <w:tab w:val="clear" w:pos="568"/>
                <w:tab w:val="clear" w:pos="710"/>
              </w:tabs>
              <w:overflowPunct/>
              <w:jc w:val="left"/>
              <w:textAlignment w:val="auto"/>
            </w:pPr>
            <w:r w:rsidRPr="0048354B">
              <w:rPr>
                <w:sz w:val="22"/>
              </w:rPr>
              <w:t>Aptitude d’éléments de construction (portes ou rideaux) à se fermer totalement et automatiquement, sans intervention humaine, indépendamment de la présence ou non d’alimentation en énergie électrique.</w:t>
            </w:r>
          </w:p>
        </w:tc>
      </w:tr>
      <w:tr w:rsidR="0024317D" w:rsidRPr="0048354B" w14:paraId="1227A07B" w14:textId="77777777">
        <w:trPr>
          <w:trHeight w:val="340"/>
          <w:jc w:val="center"/>
        </w:trPr>
        <w:tc>
          <w:tcPr>
            <w:tcW w:w="1597" w:type="dxa"/>
            <w:vAlign w:val="center"/>
          </w:tcPr>
          <w:p w14:paraId="04332167"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center"/>
              <w:textAlignment w:val="auto"/>
              <w:rPr>
                <w:b/>
                <w:bCs/>
              </w:rPr>
            </w:pPr>
            <w:r w:rsidRPr="0048354B">
              <w:rPr>
                <w:b/>
                <w:sz w:val="22"/>
              </w:rPr>
              <w:t>S</w:t>
            </w:r>
          </w:p>
        </w:tc>
        <w:tc>
          <w:tcPr>
            <w:tcW w:w="1800" w:type="dxa"/>
            <w:vAlign w:val="center"/>
          </w:tcPr>
          <w:p w14:paraId="38952F1B" w14:textId="77777777" w:rsidR="0024317D" w:rsidRPr="0048354B" w:rsidRDefault="0024317D" w:rsidP="00180D7A">
            <w:pPr>
              <w:tabs>
                <w:tab w:val="clear" w:pos="426"/>
                <w:tab w:val="clear" w:pos="568"/>
                <w:tab w:val="clear" w:pos="710"/>
              </w:tabs>
              <w:overflowPunct/>
              <w:autoSpaceDE/>
              <w:autoSpaceDN/>
              <w:adjustRightInd/>
              <w:spacing w:before="100" w:beforeAutospacing="1" w:after="100" w:afterAutospacing="1"/>
              <w:jc w:val="left"/>
              <w:textAlignment w:val="auto"/>
            </w:pPr>
            <w:r w:rsidRPr="0048354B">
              <w:t xml:space="preserve">Passage de fumées </w:t>
            </w:r>
            <w:r w:rsidRPr="0048354B">
              <w:rPr>
                <w:sz w:val="22"/>
              </w:rPr>
              <w:t>(</w:t>
            </w:r>
            <w:hyperlink r:id="rId84" w:anchor="rookdichtheid" w:tooltip="smoke leakage" w:history="1">
              <w:r w:rsidRPr="0048354B">
                <w:rPr>
                  <w:sz w:val="22"/>
                </w:rPr>
                <w:t>smoke leakage</w:t>
              </w:r>
            </w:hyperlink>
            <w:r w:rsidRPr="0048354B">
              <w:rPr>
                <w:sz w:val="22"/>
              </w:rPr>
              <w:t>)</w:t>
            </w:r>
          </w:p>
        </w:tc>
        <w:tc>
          <w:tcPr>
            <w:tcW w:w="5342" w:type="dxa"/>
            <w:vAlign w:val="center"/>
          </w:tcPr>
          <w:p w14:paraId="4E3CEB9C" w14:textId="77777777" w:rsidR="0024317D" w:rsidRPr="0048354B" w:rsidRDefault="0024317D" w:rsidP="00180D7A">
            <w:pPr>
              <w:tabs>
                <w:tab w:val="clear" w:pos="426"/>
                <w:tab w:val="clear" w:pos="568"/>
                <w:tab w:val="clear" w:pos="710"/>
              </w:tabs>
              <w:overflowPunct/>
              <w:jc w:val="left"/>
              <w:textAlignment w:val="auto"/>
            </w:pPr>
            <w:r w:rsidRPr="0048354B">
              <w:rPr>
                <w:sz w:val="22"/>
              </w:rPr>
              <w:t>Aptitude d’un élément de construction à réduire ou à limiter le passage de gaz chauds ou de fumées d’un côté à l’autre de l’élément.</w:t>
            </w:r>
          </w:p>
        </w:tc>
      </w:tr>
    </w:tbl>
    <w:p w14:paraId="15445C3D" w14:textId="77777777" w:rsidR="0024317D" w:rsidRPr="0048354B" w:rsidRDefault="0024317D" w:rsidP="00A5005E">
      <w:pPr>
        <w:tabs>
          <w:tab w:val="clear" w:pos="426"/>
          <w:tab w:val="clear" w:pos="568"/>
          <w:tab w:val="clear" w:pos="710"/>
        </w:tabs>
        <w:overflowPunct/>
        <w:autoSpaceDE/>
        <w:autoSpaceDN/>
        <w:adjustRightInd/>
        <w:textAlignment w:val="auto"/>
        <w:rPr>
          <w:rStyle w:val="Eaiaii"/>
          <w:rFonts w:ascii="Arial" w:hAnsi="Arial" w:cs="Arial"/>
        </w:rPr>
      </w:pPr>
    </w:p>
    <w:p w14:paraId="7A93438F" w14:textId="77777777" w:rsidR="0024317D" w:rsidRPr="0048354B" w:rsidRDefault="0024317D" w:rsidP="00A5005E">
      <w:pPr>
        <w:tabs>
          <w:tab w:val="clear" w:pos="426"/>
          <w:tab w:val="clear" w:pos="568"/>
          <w:tab w:val="clear" w:pos="710"/>
        </w:tabs>
        <w:overflowPunct/>
        <w:autoSpaceDE/>
        <w:autoSpaceDN/>
        <w:adjustRightInd/>
        <w:jc w:val="left"/>
        <w:textAlignment w:val="auto"/>
        <w:rPr>
          <w:b/>
          <w:bCs/>
          <w:sz w:val="22"/>
          <w:szCs w:val="22"/>
        </w:rPr>
      </w:pPr>
    </w:p>
    <w:p w14:paraId="7E93B603" w14:textId="77777777" w:rsidR="0024317D" w:rsidRPr="0048354B" w:rsidRDefault="0024317D" w:rsidP="00783A7E">
      <w:pPr>
        <w:tabs>
          <w:tab w:val="clear" w:pos="426"/>
          <w:tab w:val="clear" w:pos="568"/>
          <w:tab w:val="clear" w:pos="710"/>
        </w:tabs>
        <w:overflowPunct/>
        <w:autoSpaceDE/>
        <w:autoSpaceDN/>
        <w:adjustRightInd/>
        <w:textAlignment w:val="auto"/>
        <w:rPr>
          <w:sz w:val="22"/>
          <w:szCs w:val="22"/>
        </w:rPr>
      </w:pPr>
      <w:r w:rsidRPr="0048354B">
        <w:rPr>
          <w:sz w:val="22"/>
        </w:rPr>
        <w:t xml:space="preserve">La résistance au feu est une caractéristique essentielle des produits de construction directement liée à la deuxième exigence essentielle pour les travaux de construction de «sécurité incendie» énoncée à l’annexe I du règlement (UE) no 305/2011 et est prévue par </w:t>
      </w:r>
      <w:r w:rsidRPr="0048354B">
        <w:rPr>
          <w:sz w:val="22"/>
        </w:rPr>
        <w:lastRenderedPageBreak/>
        <w:t>le fabricant en tant que classe de performance (euroclasses) dans la déclaration de performance visée à l’article 6 dudit règlement.</w:t>
      </w:r>
    </w:p>
    <w:p w14:paraId="03BA950B" w14:textId="77777777" w:rsidR="0024317D" w:rsidRPr="0048354B" w:rsidRDefault="0024317D" w:rsidP="00A5005E">
      <w:pPr>
        <w:tabs>
          <w:tab w:val="clear" w:pos="426"/>
          <w:tab w:val="clear" w:pos="568"/>
          <w:tab w:val="clear" w:pos="710"/>
        </w:tabs>
        <w:overflowPunct/>
        <w:autoSpaceDE/>
        <w:autoSpaceDN/>
        <w:adjustRightInd/>
        <w:textAlignment w:val="auto"/>
        <w:rPr>
          <w:sz w:val="22"/>
          <w:szCs w:val="22"/>
        </w:rPr>
      </w:pPr>
      <w:r w:rsidRPr="0048354B">
        <w:rPr>
          <w:sz w:val="22"/>
        </w:rPr>
        <w:t xml:space="preserve">L’indice de résistance au feu d’un élément de construction s’exprime par une combinaison de symboles, sous la forme «ΧΧ tt». La première partie (ΧΧ) de l’indice de résistance au feu correspond au symbolisme du critère de résistance au feu requis dans chaque cas (voir tableau B1), alors que la seconde partie (tt) correspond au temps maximal (en minutes) pendant </w:t>
      </w:r>
    </w:p>
    <w:p w14:paraId="27F47587" w14:textId="77777777" w:rsidR="0024317D" w:rsidRPr="0048354B" w:rsidRDefault="0024317D" w:rsidP="00A5005E">
      <w:pPr>
        <w:tabs>
          <w:tab w:val="clear" w:pos="426"/>
          <w:tab w:val="clear" w:pos="568"/>
          <w:tab w:val="clear" w:pos="710"/>
        </w:tabs>
        <w:overflowPunct/>
        <w:autoSpaceDE/>
        <w:autoSpaceDN/>
        <w:adjustRightInd/>
        <w:textAlignment w:val="auto"/>
        <w:rPr>
          <w:sz w:val="22"/>
          <w:szCs w:val="22"/>
        </w:rPr>
      </w:pPr>
      <w:r w:rsidRPr="0048354B">
        <w:rPr>
          <w:sz w:val="22"/>
        </w:rPr>
        <w:t>dont le critère pertinent est satisfait en conséquence. Le temps est sélectionné dans une liste de catégories de durées standard (15, 30, 45, 60, 90, 120, 180, 240, 360) et il correspond au temps maximal durant lequel le critère correspondant est satisfait selon les mesures de l’essai en laboratoire. Dans les cas d’une exigence combinant deux ou plusieurs critères de résistance au feu, l’indice correspondant de résistance au feu est défini comme la durée minimale pendant laquelle les critères correspondants sont simultanément satisfaits. À titre indicatif, un élément de construction qui, selon l’essai de résistance au feu normalisé, a une capacité portante de 155 minutes, une étanchéité de 80 minutes, et une capacité d’isolation thermique de 42 minutes, peut être classé comme ayant un indice de résistance au feu de R120 ou RE 60 ou REI 30.</w:t>
      </w:r>
    </w:p>
    <w:p w14:paraId="684D8E2A" w14:textId="77777777" w:rsidR="0024317D" w:rsidRPr="0048354B" w:rsidRDefault="0024317D" w:rsidP="00A5005E">
      <w:pPr>
        <w:tabs>
          <w:tab w:val="clear" w:pos="426"/>
          <w:tab w:val="clear" w:pos="568"/>
          <w:tab w:val="clear" w:pos="710"/>
        </w:tabs>
        <w:overflowPunct/>
        <w:autoSpaceDE/>
        <w:autoSpaceDN/>
        <w:adjustRightInd/>
        <w:jc w:val="left"/>
        <w:textAlignment w:val="auto"/>
        <w:rPr>
          <w:b/>
          <w:bCs/>
          <w:sz w:val="22"/>
          <w:szCs w:val="22"/>
        </w:rPr>
      </w:pPr>
    </w:p>
    <w:p w14:paraId="0253BE19" w14:textId="77777777" w:rsidR="0024317D" w:rsidRPr="0048354B" w:rsidRDefault="0024317D" w:rsidP="008E5AD2">
      <w:pPr>
        <w:tabs>
          <w:tab w:val="clear" w:pos="426"/>
          <w:tab w:val="clear" w:pos="568"/>
          <w:tab w:val="clear" w:pos="710"/>
        </w:tabs>
        <w:overflowPunct/>
        <w:textAlignment w:val="auto"/>
        <w:rPr>
          <w:rStyle w:val="Eaiaii"/>
          <w:rFonts w:ascii="Arial" w:hAnsi="Arial" w:cs="Arial"/>
        </w:rPr>
      </w:pPr>
      <w:r w:rsidRPr="0048354B">
        <w:rPr>
          <w:rStyle w:val="Eaiaii"/>
          <w:rFonts w:ascii="Arial" w:hAnsi="Arial"/>
        </w:rPr>
        <w:t xml:space="preserve">Le système de classification européen harmonisé en ce qui concerne la résistance au feu s’appuie sur l’utilisation appropriée des essais de laboratoire normalisés, tels que ceux-ci sont décrits dans le tableau C.2. </w:t>
      </w:r>
    </w:p>
    <w:p w14:paraId="61B07A94" w14:textId="77777777" w:rsidR="0024317D" w:rsidRPr="0048354B" w:rsidRDefault="0024317D" w:rsidP="00A5005E">
      <w:pPr>
        <w:tabs>
          <w:tab w:val="clear" w:pos="426"/>
          <w:tab w:val="clear" w:pos="568"/>
          <w:tab w:val="clear" w:pos="710"/>
        </w:tabs>
        <w:overflowPunct/>
        <w:textAlignment w:val="auto"/>
        <w:rPr>
          <w:rStyle w:val="Eaiaii"/>
          <w:rFonts w:ascii="Arial" w:hAnsi="Arial" w:cs="Arial"/>
        </w:rPr>
      </w:pPr>
      <w:r w:rsidRPr="0048354B">
        <w:rPr>
          <w:rStyle w:val="Eaiaii"/>
          <w:rFonts w:ascii="Arial" w:hAnsi="Arial"/>
        </w:rPr>
        <w:t xml:space="preserve">Il est également acceptable pour tout autre test de laboratoire utilisé dans </w:t>
      </w:r>
      <w:r w:rsidRPr="0048354B">
        <w:rPr>
          <w:sz w:val="22"/>
        </w:rPr>
        <w:t xml:space="preserve"> tout État membre de l’UE ou en Turquie ou dans un État de l’AELE partie à l’accord EEE, s’il peut être prouvé qu’il garantit un niveau équivalent de qualité et de sécurité</w:t>
      </w:r>
      <w:r w:rsidRPr="0048354B">
        <w:rPr>
          <w:rStyle w:val="Eaiaii"/>
          <w:rFonts w:ascii="Arial" w:hAnsi="Arial"/>
        </w:rPr>
        <w:t>.</w:t>
      </w:r>
    </w:p>
    <w:p w14:paraId="4A5B7422" w14:textId="77777777" w:rsidR="0024317D" w:rsidRPr="0048354B" w:rsidRDefault="0024317D" w:rsidP="00A5005E">
      <w:pPr>
        <w:tabs>
          <w:tab w:val="clear" w:pos="426"/>
          <w:tab w:val="clear" w:pos="568"/>
          <w:tab w:val="clear" w:pos="710"/>
        </w:tabs>
        <w:overflowPunct/>
        <w:textAlignment w:val="auto"/>
        <w:rPr>
          <w:rStyle w:val="Eaiaii"/>
          <w:rFonts w:ascii="Arial" w:hAnsi="Arial" w:cs="Arial"/>
        </w:rPr>
      </w:pPr>
    </w:p>
    <w:p w14:paraId="31830A34" w14:textId="77777777" w:rsidR="0024317D" w:rsidRPr="0048354B" w:rsidRDefault="0024317D" w:rsidP="00A5005E">
      <w:pPr>
        <w:tabs>
          <w:tab w:val="clear" w:pos="426"/>
          <w:tab w:val="clear" w:pos="568"/>
          <w:tab w:val="clear" w:pos="710"/>
        </w:tabs>
        <w:overflowPunct/>
        <w:autoSpaceDE/>
        <w:autoSpaceDN/>
        <w:adjustRightInd/>
        <w:jc w:val="center"/>
        <w:textAlignment w:val="auto"/>
        <w:rPr>
          <w:b/>
          <w:bCs/>
          <w:i/>
          <w:iCs/>
          <w:sz w:val="18"/>
          <w:szCs w:val="18"/>
        </w:rPr>
      </w:pPr>
      <w:r w:rsidRPr="0048354B">
        <w:rPr>
          <w:b/>
          <w:i/>
          <w:sz w:val="18"/>
        </w:rPr>
        <w:t>Tableau C.2 Essais de résistance au feu normalisés pour la détermination de l’indice de résistance au feu.</w:t>
      </w:r>
    </w:p>
    <w:p w14:paraId="0B2B3C2B" w14:textId="77777777" w:rsidR="0024317D" w:rsidRPr="0048354B" w:rsidRDefault="0024317D" w:rsidP="00A5005E">
      <w:pPr>
        <w:tabs>
          <w:tab w:val="clear" w:pos="426"/>
          <w:tab w:val="clear" w:pos="568"/>
          <w:tab w:val="clear" w:pos="710"/>
        </w:tabs>
        <w:overflowPunct/>
        <w:autoSpaceDE/>
        <w:autoSpaceDN/>
        <w:adjustRightInd/>
        <w:jc w:val="left"/>
        <w:textAlignment w:val="auto"/>
        <w:rPr>
          <w:sz w:val="22"/>
          <w:szCs w:val="22"/>
        </w:rPr>
      </w:pPr>
    </w:p>
    <w:tbl>
      <w:tblPr>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6662"/>
      </w:tblGrid>
      <w:tr w:rsidR="0024317D" w:rsidRPr="0048354B" w14:paraId="3DC3D21D" w14:textId="77777777">
        <w:trPr>
          <w:trHeight w:val="340"/>
        </w:trPr>
        <w:tc>
          <w:tcPr>
            <w:tcW w:w="8784" w:type="dxa"/>
            <w:gridSpan w:val="2"/>
            <w:vAlign w:val="center"/>
          </w:tcPr>
          <w:p w14:paraId="14AFF7D8"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 xml:space="preserve">GÉNÉRALITÉS </w:t>
            </w:r>
          </w:p>
        </w:tc>
      </w:tr>
      <w:tr w:rsidR="0024317D" w:rsidRPr="0048354B" w14:paraId="2A24EA52" w14:textId="77777777">
        <w:trPr>
          <w:trHeight w:val="340"/>
        </w:trPr>
        <w:tc>
          <w:tcPr>
            <w:tcW w:w="2122" w:type="dxa"/>
            <w:vAlign w:val="center"/>
          </w:tcPr>
          <w:p w14:paraId="1C6088A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1363 - 1 </w:t>
            </w:r>
          </w:p>
        </w:tc>
        <w:tc>
          <w:tcPr>
            <w:tcW w:w="6662" w:type="dxa"/>
            <w:vAlign w:val="center"/>
          </w:tcPr>
          <w:p w14:paraId="3E67AB56"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Essais de résistance au feu, Exigences générales </w:t>
            </w:r>
          </w:p>
        </w:tc>
      </w:tr>
      <w:tr w:rsidR="0024317D" w:rsidRPr="0048354B" w14:paraId="48C87689" w14:textId="77777777">
        <w:trPr>
          <w:trHeight w:val="340"/>
        </w:trPr>
        <w:tc>
          <w:tcPr>
            <w:tcW w:w="2122" w:type="dxa"/>
            <w:vAlign w:val="center"/>
          </w:tcPr>
          <w:p w14:paraId="653E0AB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1363 - 2 </w:t>
            </w:r>
          </w:p>
        </w:tc>
        <w:tc>
          <w:tcPr>
            <w:tcW w:w="6662" w:type="dxa"/>
            <w:vAlign w:val="center"/>
          </w:tcPr>
          <w:p w14:paraId="182E719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Modes opératoires de substitution ou additionnels </w:t>
            </w:r>
          </w:p>
        </w:tc>
      </w:tr>
      <w:tr w:rsidR="0024317D" w:rsidRPr="0048354B" w14:paraId="288D33A5" w14:textId="77777777">
        <w:trPr>
          <w:trHeight w:val="340"/>
        </w:trPr>
        <w:tc>
          <w:tcPr>
            <w:tcW w:w="2122" w:type="dxa"/>
            <w:vAlign w:val="center"/>
          </w:tcPr>
          <w:p w14:paraId="4D7846F3"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1363 - 3 </w:t>
            </w:r>
          </w:p>
        </w:tc>
        <w:tc>
          <w:tcPr>
            <w:tcW w:w="6662" w:type="dxa"/>
            <w:vAlign w:val="center"/>
          </w:tcPr>
          <w:p w14:paraId="1A46C8A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Vérification des performances des fours </w:t>
            </w:r>
          </w:p>
        </w:tc>
      </w:tr>
      <w:tr w:rsidR="0024317D" w:rsidRPr="0048354B" w14:paraId="2C2A7338" w14:textId="77777777">
        <w:trPr>
          <w:trHeight w:val="340"/>
        </w:trPr>
        <w:tc>
          <w:tcPr>
            <w:tcW w:w="8784" w:type="dxa"/>
            <w:gridSpan w:val="2"/>
            <w:vAlign w:val="center"/>
          </w:tcPr>
          <w:p w14:paraId="4C030D85"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 xml:space="preserve">ÉLÉMENTS NON PORTEURS DANS LES BÂTIMENTS </w:t>
            </w:r>
          </w:p>
        </w:tc>
      </w:tr>
      <w:tr w:rsidR="0024317D" w:rsidRPr="0048354B" w14:paraId="566EBBBE" w14:textId="77777777">
        <w:trPr>
          <w:trHeight w:val="340"/>
        </w:trPr>
        <w:tc>
          <w:tcPr>
            <w:tcW w:w="2122" w:type="dxa"/>
            <w:vAlign w:val="center"/>
          </w:tcPr>
          <w:p w14:paraId="7393054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1364 - 1 </w:t>
            </w:r>
          </w:p>
        </w:tc>
        <w:tc>
          <w:tcPr>
            <w:tcW w:w="6662" w:type="dxa"/>
            <w:vAlign w:val="center"/>
          </w:tcPr>
          <w:p w14:paraId="6A3D8D9D"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Murs intérieurs et extérieurs</w:t>
            </w:r>
          </w:p>
        </w:tc>
      </w:tr>
      <w:tr w:rsidR="0024317D" w:rsidRPr="0048354B" w14:paraId="14EAD8B4" w14:textId="77777777">
        <w:trPr>
          <w:trHeight w:val="340"/>
        </w:trPr>
        <w:tc>
          <w:tcPr>
            <w:tcW w:w="2122" w:type="dxa"/>
            <w:vAlign w:val="center"/>
          </w:tcPr>
          <w:p w14:paraId="71253D9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1364 - 2 </w:t>
            </w:r>
          </w:p>
        </w:tc>
        <w:tc>
          <w:tcPr>
            <w:tcW w:w="6662" w:type="dxa"/>
            <w:vAlign w:val="center"/>
          </w:tcPr>
          <w:p w14:paraId="3CB8B45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Toitures</w:t>
            </w:r>
          </w:p>
        </w:tc>
      </w:tr>
      <w:tr w:rsidR="0024317D" w:rsidRPr="0048354B" w14:paraId="3EF5A523" w14:textId="77777777">
        <w:trPr>
          <w:trHeight w:val="340"/>
        </w:trPr>
        <w:tc>
          <w:tcPr>
            <w:tcW w:w="2122" w:type="dxa"/>
            <w:vAlign w:val="center"/>
          </w:tcPr>
          <w:p w14:paraId="1088313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1364 - 3 </w:t>
            </w:r>
          </w:p>
        </w:tc>
        <w:tc>
          <w:tcPr>
            <w:tcW w:w="6662" w:type="dxa"/>
            <w:vAlign w:val="center"/>
          </w:tcPr>
          <w:p w14:paraId="53D574FB"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Vitrages extérieurs - Configuration complète </w:t>
            </w:r>
          </w:p>
        </w:tc>
      </w:tr>
      <w:tr w:rsidR="0024317D" w:rsidRPr="0048354B" w14:paraId="3D463E17" w14:textId="77777777">
        <w:trPr>
          <w:trHeight w:val="340"/>
        </w:trPr>
        <w:tc>
          <w:tcPr>
            <w:tcW w:w="2122" w:type="dxa"/>
            <w:vAlign w:val="center"/>
          </w:tcPr>
          <w:p w14:paraId="70CD156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1364 - 4 </w:t>
            </w:r>
          </w:p>
        </w:tc>
        <w:tc>
          <w:tcPr>
            <w:tcW w:w="6662" w:type="dxa"/>
            <w:vAlign w:val="center"/>
          </w:tcPr>
          <w:p w14:paraId="06BA89D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Vitrages extérieurs - Configuration partielle </w:t>
            </w:r>
          </w:p>
        </w:tc>
      </w:tr>
      <w:tr w:rsidR="0024317D" w:rsidRPr="0048354B" w14:paraId="169629EF" w14:textId="77777777">
        <w:trPr>
          <w:trHeight w:val="340"/>
        </w:trPr>
        <w:tc>
          <w:tcPr>
            <w:tcW w:w="8784" w:type="dxa"/>
            <w:gridSpan w:val="2"/>
            <w:vAlign w:val="center"/>
          </w:tcPr>
          <w:p w14:paraId="4AC8DB69"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 xml:space="preserve">ÉLÉMENTS PORTEURS DANS LES BÂTIMENTS </w:t>
            </w:r>
          </w:p>
        </w:tc>
      </w:tr>
      <w:tr w:rsidR="0024317D" w:rsidRPr="0048354B" w14:paraId="396181E8" w14:textId="77777777">
        <w:trPr>
          <w:trHeight w:val="340"/>
        </w:trPr>
        <w:tc>
          <w:tcPr>
            <w:tcW w:w="2122" w:type="dxa"/>
            <w:vAlign w:val="center"/>
          </w:tcPr>
          <w:p w14:paraId="19D360B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1365 - 1 </w:t>
            </w:r>
          </w:p>
        </w:tc>
        <w:tc>
          <w:tcPr>
            <w:tcW w:w="6662" w:type="dxa"/>
            <w:vAlign w:val="center"/>
          </w:tcPr>
          <w:p w14:paraId="5D30EF8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Murs </w:t>
            </w:r>
          </w:p>
        </w:tc>
      </w:tr>
      <w:tr w:rsidR="0024317D" w:rsidRPr="0048354B" w14:paraId="20CEEF0D" w14:textId="77777777">
        <w:trPr>
          <w:trHeight w:val="340"/>
        </w:trPr>
        <w:tc>
          <w:tcPr>
            <w:tcW w:w="2122" w:type="dxa"/>
            <w:vAlign w:val="center"/>
          </w:tcPr>
          <w:p w14:paraId="6CC16AC9"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1365 - 2 </w:t>
            </w:r>
          </w:p>
        </w:tc>
        <w:tc>
          <w:tcPr>
            <w:tcW w:w="6662" w:type="dxa"/>
            <w:vAlign w:val="center"/>
          </w:tcPr>
          <w:p w14:paraId="532A822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Planchers et toitures </w:t>
            </w:r>
          </w:p>
        </w:tc>
      </w:tr>
      <w:tr w:rsidR="0024317D" w:rsidRPr="0048354B" w14:paraId="09E2BB1A" w14:textId="77777777">
        <w:trPr>
          <w:trHeight w:val="340"/>
        </w:trPr>
        <w:tc>
          <w:tcPr>
            <w:tcW w:w="2122" w:type="dxa"/>
            <w:vAlign w:val="center"/>
          </w:tcPr>
          <w:p w14:paraId="3DB58F0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1365 - 3 </w:t>
            </w:r>
          </w:p>
        </w:tc>
        <w:tc>
          <w:tcPr>
            <w:tcW w:w="6662" w:type="dxa"/>
            <w:vAlign w:val="center"/>
          </w:tcPr>
          <w:p w14:paraId="793BE59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Poutres </w:t>
            </w:r>
          </w:p>
        </w:tc>
      </w:tr>
      <w:tr w:rsidR="0024317D" w:rsidRPr="0048354B" w14:paraId="6346AAFE" w14:textId="77777777">
        <w:trPr>
          <w:trHeight w:val="340"/>
        </w:trPr>
        <w:tc>
          <w:tcPr>
            <w:tcW w:w="2122" w:type="dxa"/>
            <w:vAlign w:val="center"/>
          </w:tcPr>
          <w:p w14:paraId="5A309C9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1365 - 4 </w:t>
            </w:r>
          </w:p>
        </w:tc>
        <w:tc>
          <w:tcPr>
            <w:tcW w:w="6662" w:type="dxa"/>
            <w:vAlign w:val="center"/>
          </w:tcPr>
          <w:p w14:paraId="15F496B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Poteaux</w:t>
            </w:r>
          </w:p>
        </w:tc>
      </w:tr>
      <w:tr w:rsidR="0024317D" w:rsidRPr="0048354B" w14:paraId="5CC33CAA" w14:textId="77777777">
        <w:trPr>
          <w:trHeight w:val="340"/>
        </w:trPr>
        <w:tc>
          <w:tcPr>
            <w:tcW w:w="2122" w:type="dxa"/>
            <w:vAlign w:val="center"/>
          </w:tcPr>
          <w:p w14:paraId="291ABB2D"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1365 - 5 </w:t>
            </w:r>
          </w:p>
        </w:tc>
        <w:tc>
          <w:tcPr>
            <w:tcW w:w="6662" w:type="dxa"/>
            <w:vAlign w:val="center"/>
          </w:tcPr>
          <w:p w14:paraId="018B6C3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Balcons et passerelles </w:t>
            </w:r>
          </w:p>
        </w:tc>
      </w:tr>
      <w:tr w:rsidR="0024317D" w:rsidRPr="0048354B" w14:paraId="342AEC43" w14:textId="77777777">
        <w:trPr>
          <w:trHeight w:val="340"/>
        </w:trPr>
        <w:tc>
          <w:tcPr>
            <w:tcW w:w="2122" w:type="dxa"/>
            <w:vAlign w:val="center"/>
          </w:tcPr>
          <w:p w14:paraId="48FB38E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1365 - 6 </w:t>
            </w:r>
          </w:p>
        </w:tc>
        <w:tc>
          <w:tcPr>
            <w:tcW w:w="6662" w:type="dxa"/>
            <w:vAlign w:val="center"/>
          </w:tcPr>
          <w:p w14:paraId="68C3A20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Escaliers </w:t>
            </w:r>
          </w:p>
        </w:tc>
      </w:tr>
      <w:tr w:rsidR="0024317D" w:rsidRPr="0048354B" w14:paraId="0FA7F35B" w14:textId="77777777">
        <w:trPr>
          <w:trHeight w:val="340"/>
        </w:trPr>
        <w:tc>
          <w:tcPr>
            <w:tcW w:w="8784" w:type="dxa"/>
            <w:gridSpan w:val="2"/>
            <w:vAlign w:val="center"/>
          </w:tcPr>
          <w:p w14:paraId="6DB68F6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RÉSEAUX</w:t>
            </w:r>
          </w:p>
        </w:tc>
      </w:tr>
      <w:tr w:rsidR="0024317D" w:rsidRPr="0048354B" w14:paraId="296FF761" w14:textId="77777777">
        <w:trPr>
          <w:trHeight w:val="340"/>
        </w:trPr>
        <w:tc>
          <w:tcPr>
            <w:tcW w:w="2122" w:type="dxa"/>
            <w:vAlign w:val="center"/>
          </w:tcPr>
          <w:p w14:paraId="392F9FA2"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1366 - 1 </w:t>
            </w:r>
          </w:p>
        </w:tc>
        <w:tc>
          <w:tcPr>
            <w:tcW w:w="6662" w:type="dxa"/>
            <w:vAlign w:val="center"/>
          </w:tcPr>
          <w:p w14:paraId="730BDED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Conduits de ventilation</w:t>
            </w:r>
          </w:p>
        </w:tc>
      </w:tr>
      <w:tr w:rsidR="0024317D" w:rsidRPr="0048354B" w14:paraId="7BB5241B" w14:textId="77777777">
        <w:trPr>
          <w:trHeight w:val="340"/>
        </w:trPr>
        <w:tc>
          <w:tcPr>
            <w:tcW w:w="2122" w:type="dxa"/>
            <w:vAlign w:val="center"/>
          </w:tcPr>
          <w:p w14:paraId="47721D0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1366 - 2 </w:t>
            </w:r>
          </w:p>
        </w:tc>
        <w:tc>
          <w:tcPr>
            <w:tcW w:w="6662" w:type="dxa"/>
            <w:vAlign w:val="center"/>
          </w:tcPr>
          <w:p w14:paraId="7FD078B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Clapets résistant au feu (fire dampers)</w:t>
            </w:r>
          </w:p>
        </w:tc>
      </w:tr>
      <w:tr w:rsidR="0024317D" w:rsidRPr="0048354B" w14:paraId="4E621EAA" w14:textId="77777777">
        <w:trPr>
          <w:trHeight w:val="340"/>
        </w:trPr>
        <w:tc>
          <w:tcPr>
            <w:tcW w:w="2122" w:type="dxa"/>
            <w:vAlign w:val="center"/>
          </w:tcPr>
          <w:p w14:paraId="6F370F39"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1366 - 3 </w:t>
            </w:r>
          </w:p>
        </w:tc>
        <w:tc>
          <w:tcPr>
            <w:tcW w:w="6662" w:type="dxa"/>
            <w:vAlign w:val="center"/>
          </w:tcPr>
          <w:p w14:paraId="2E5001C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Calfeutrements de trémies </w:t>
            </w:r>
          </w:p>
        </w:tc>
      </w:tr>
      <w:tr w:rsidR="0024317D" w:rsidRPr="0048354B" w14:paraId="04636851" w14:textId="77777777">
        <w:trPr>
          <w:trHeight w:val="340"/>
        </w:trPr>
        <w:tc>
          <w:tcPr>
            <w:tcW w:w="2122" w:type="dxa"/>
            <w:vAlign w:val="center"/>
          </w:tcPr>
          <w:p w14:paraId="253F500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lastRenderedPageBreak/>
              <w:t xml:space="preserve">EN 1366 - 4 </w:t>
            </w:r>
          </w:p>
        </w:tc>
        <w:tc>
          <w:tcPr>
            <w:tcW w:w="6662" w:type="dxa"/>
            <w:vAlign w:val="center"/>
          </w:tcPr>
          <w:p w14:paraId="08ECED9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Calfeutrements de joints linéaires </w:t>
            </w:r>
          </w:p>
        </w:tc>
      </w:tr>
      <w:tr w:rsidR="0024317D" w:rsidRPr="0048354B" w14:paraId="559EC8D3" w14:textId="77777777">
        <w:trPr>
          <w:trHeight w:val="340"/>
        </w:trPr>
        <w:tc>
          <w:tcPr>
            <w:tcW w:w="2122" w:type="dxa"/>
            <w:vAlign w:val="center"/>
          </w:tcPr>
          <w:p w14:paraId="74A59036"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1366 - 5 </w:t>
            </w:r>
          </w:p>
        </w:tc>
        <w:tc>
          <w:tcPr>
            <w:tcW w:w="6662" w:type="dxa"/>
            <w:vAlign w:val="center"/>
          </w:tcPr>
          <w:p w14:paraId="0E9A6EF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Gaines pour installation technique </w:t>
            </w:r>
          </w:p>
        </w:tc>
      </w:tr>
      <w:tr w:rsidR="0024317D" w:rsidRPr="0048354B" w14:paraId="3BB11B9B" w14:textId="77777777">
        <w:trPr>
          <w:trHeight w:val="340"/>
        </w:trPr>
        <w:tc>
          <w:tcPr>
            <w:tcW w:w="2122" w:type="dxa"/>
            <w:vAlign w:val="center"/>
          </w:tcPr>
          <w:p w14:paraId="478B261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1366 - 6 </w:t>
            </w:r>
          </w:p>
        </w:tc>
        <w:tc>
          <w:tcPr>
            <w:tcW w:w="6662" w:type="dxa"/>
            <w:vAlign w:val="center"/>
          </w:tcPr>
          <w:p w14:paraId="4041E9B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Planchers surélevés et planchers creux </w:t>
            </w:r>
          </w:p>
        </w:tc>
      </w:tr>
      <w:tr w:rsidR="0024317D" w:rsidRPr="0048354B" w14:paraId="0E9F2BA4" w14:textId="77777777">
        <w:trPr>
          <w:trHeight w:val="340"/>
        </w:trPr>
        <w:tc>
          <w:tcPr>
            <w:tcW w:w="2122" w:type="dxa"/>
            <w:vAlign w:val="center"/>
          </w:tcPr>
          <w:p w14:paraId="147CCD46"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1366 - 7 </w:t>
            </w:r>
          </w:p>
        </w:tc>
        <w:tc>
          <w:tcPr>
            <w:tcW w:w="6662" w:type="dxa"/>
            <w:vAlign w:val="center"/>
          </w:tcPr>
          <w:p w14:paraId="12DBA03E"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Système coupe-feu pour les ouvertures des systèmes de transmission</w:t>
            </w:r>
          </w:p>
        </w:tc>
      </w:tr>
      <w:tr w:rsidR="0024317D" w:rsidRPr="0048354B" w14:paraId="00F9D682" w14:textId="77777777">
        <w:trPr>
          <w:trHeight w:val="340"/>
        </w:trPr>
        <w:tc>
          <w:tcPr>
            <w:tcW w:w="2122" w:type="dxa"/>
            <w:vAlign w:val="center"/>
          </w:tcPr>
          <w:p w14:paraId="0B59E023"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1366 - 8 </w:t>
            </w:r>
          </w:p>
        </w:tc>
        <w:tc>
          <w:tcPr>
            <w:tcW w:w="6662" w:type="dxa"/>
            <w:vAlign w:val="center"/>
          </w:tcPr>
          <w:p w14:paraId="11F862F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Conduits d’extraction de fumées </w:t>
            </w:r>
          </w:p>
        </w:tc>
      </w:tr>
      <w:tr w:rsidR="0024317D" w:rsidRPr="0048354B" w14:paraId="787D9DDB" w14:textId="77777777">
        <w:trPr>
          <w:trHeight w:val="340"/>
        </w:trPr>
        <w:tc>
          <w:tcPr>
            <w:tcW w:w="2122" w:type="dxa"/>
            <w:vAlign w:val="center"/>
          </w:tcPr>
          <w:p w14:paraId="0BA6E9D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1366 - 9 </w:t>
            </w:r>
          </w:p>
        </w:tc>
        <w:tc>
          <w:tcPr>
            <w:tcW w:w="6662" w:type="dxa"/>
            <w:vAlign w:val="center"/>
          </w:tcPr>
          <w:p w14:paraId="1D664BFB"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Conduits d’extraction de fumées relatifs à un seul compartiment </w:t>
            </w:r>
          </w:p>
        </w:tc>
      </w:tr>
      <w:tr w:rsidR="0024317D" w:rsidRPr="0048354B" w14:paraId="4E26E043" w14:textId="77777777">
        <w:trPr>
          <w:trHeight w:val="340"/>
        </w:trPr>
        <w:tc>
          <w:tcPr>
            <w:tcW w:w="2122" w:type="dxa"/>
            <w:vAlign w:val="center"/>
          </w:tcPr>
          <w:p w14:paraId="061DCF9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1366 - 10 </w:t>
            </w:r>
          </w:p>
        </w:tc>
        <w:tc>
          <w:tcPr>
            <w:tcW w:w="6662" w:type="dxa"/>
            <w:vAlign w:val="center"/>
          </w:tcPr>
          <w:p w14:paraId="40B07FE2"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Essais d’étanchéité aux fumées des clapets</w:t>
            </w:r>
          </w:p>
        </w:tc>
      </w:tr>
      <w:tr w:rsidR="0024317D" w:rsidRPr="0048354B" w14:paraId="0650BF56" w14:textId="77777777">
        <w:trPr>
          <w:trHeight w:val="340"/>
        </w:trPr>
        <w:tc>
          <w:tcPr>
            <w:tcW w:w="8784" w:type="dxa"/>
            <w:gridSpan w:val="2"/>
            <w:vAlign w:val="center"/>
          </w:tcPr>
          <w:p w14:paraId="4476380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 xml:space="preserve">CONFORMATION DES PORTES ET DES ROULEAUX </w:t>
            </w:r>
          </w:p>
        </w:tc>
      </w:tr>
      <w:tr w:rsidR="0024317D" w:rsidRPr="0048354B" w14:paraId="55483079" w14:textId="77777777">
        <w:trPr>
          <w:trHeight w:val="340"/>
        </w:trPr>
        <w:tc>
          <w:tcPr>
            <w:tcW w:w="2122" w:type="dxa"/>
            <w:vAlign w:val="center"/>
          </w:tcPr>
          <w:p w14:paraId="62C908B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1634 - 1 </w:t>
            </w:r>
          </w:p>
        </w:tc>
        <w:tc>
          <w:tcPr>
            <w:tcW w:w="6662" w:type="dxa"/>
            <w:vAlign w:val="center"/>
          </w:tcPr>
          <w:p w14:paraId="555FBFA6"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Essais de résistance au feu des portes, fermetures et fenêtres </w:t>
            </w:r>
          </w:p>
        </w:tc>
      </w:tr>
      <w:tr w:rsidR="0024317D" w:rsidRPr="0048354B" w14:paraId="6BC289A2" w14:textId="77777777">
        <w:trPr>
          <w:trHeight w:val="340"/>
        </w:trPr>
        <w:tc>
          <w:tcPr>
            <w:tcW w:w="2122" w:type="dxa"/>
            <w:vAlign w:val="center"/>
          </w:tcPr>
          <w:p w14:paraId="4D7884B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1634 - 2 </w:t>
            </w:r>
          </w:p>
        </w:tc>
        <w:tc>
          <w:tcPr>
            <w:tcW w:w="6662" w:type="dxa"/>
            <w:vAlign w:val="center"/>
          </w:tcPr>
          <w:p w14:paraId="238977B8"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Caractérisation de la résistance au feu pour les éléments de quincailleries </w:t>
            </w:r>
          </w:p>
        </w:tc>
      </w:tr>
      <w:tr w:rsidR="0024317D" w:rsidRPr="0048354B" w14:paraId="42B17894" w14:textId="77777777">
        <w:trPr>
          <w:trHeight w:val="340"/>
        </w:trPr>
        <w:tc>
          <w:tcPr>
            <w:tcW w:w="2122" w:type="dxa"/>
            <w:vAlign w:val="center"/>
          </w:tcPr>
          <w:p w14:paraId="21270A1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 1634 - 3 </w:t>
            </w:r>
          </w:p>
        </w:tc>
        <w:tc>
          <w:tcPr>
            <w:tcW w:w="6662" w:type="dxa"/>
            <w:vAlign w:val="center"/>
          </w:tcPr>
          <w:p w14:paraId="71BB8A3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Essais d’étanchéité aux fumées des portes et fermetures </w:t>
            </w:r>
          </w:p>
        </w:tc>
      </w:tr>
      <w:tr w:rsidR="0024317D" w:rsidRPr="0048354B" w14:paraId="16C538BD" w14:textId="77777777">
        <w:trPr>
          <w:trHeight w:val="340"/>
        </w:trPr>
        <w:tc>
          <w:tcPr>
            <w:tcW w:w="8784" w:type="dxa"/>
            <w:gridSpan w:val="2"/>
            <w:vAlign w:val="center"/>
          </w:tcPr>
          <w:p w14:paraId="2D6BAC7E"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TOITURES EXPOSÉES À UN FEU EXTÉRIEUR</w:t>
            </w:r>
          </w:p>
        </w:tc>
      </w:tr>
      <w:tr w:rsidR="0024317D" w:rsidRPr="0048354B" w14:paraId="3F59ACB5" w14:textId="77777777">
        <w:trPr>
          <w:trHeight w:val="340"/>
        </w:trPr>
        <w:tc>
          <w:tcPr>
            <w:tcW w:w="2122" w:type="dxa"/>
            <w:vAlign w:val="center"/>
          </w:tcPr>
          <w:p w14:paraId="271E71C5"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ENV 1187</w:t>
            </w:r>
          </w:p>
        </w:tc>
        <w:tc>
          <w:tcPr>
            <w:tcW w:w="6662" w:type="dxa"/>
            <w:vAlign w:val="center"/>
          </w:tcPr>
          <w:p w14:paraId="55FF548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Méthodes d’essai pour l’exposition des toitures à un feu extérieur </w:t>
            </w:r>
          </w:p>
        </w:tc>
      </w:tr>
      <w:tr w:rsidR="0024317D" w:rsidRPr="0048354B" w14:paraId="2E7BA8F3" w14:textId="77777777">
        <w:trPr>
          <w:trHeight w:val="340"/>
        </w:trPr>
        <w:tc>
          <w:tcPr>
            <w:tcW w:w="8784" w:type="dxa"/>
            <w:gridSpan w:val="2"/>
            <w:vAlign w:val="center"/>
          </w:tcPr>
          <w:p w14:paraId="6E437F68"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b/>
                <w:color w:val="000000"/>
                <w:sz w:val="22"/>
              </w:rPr>
              <w:t xml:space="preserve">CONTRIBUTION DES ÉLÉMENTS PORTEURS DU BÂTIMENT À LA RÉSISTANCE AU FEU </w:t>
            </w:r>
          </w:p>
        </w:tc>
      </w:tr>
      <w:tr w:rsidR="0024317D" w:rsidRPr="0048354B" w14:paraId="5B4C1705" w14:textId="77777777">
        <w:trPr>
          <w:trHeight w:val="340"/>
        </w:trPr>
        <w:tc>
          <w:tcPr>
            <w:tcW w:w="2122" w:type="dxa"/>
            <w:vAlign w:val="center"/>
          </w:tcPr>
          <w:p w14:paraId="590D48F8"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13381 - 1 </w:t>
            </w:r>
          </w:p>
        </w:tc>
        <w:tc>
          <w:tcPr>
            <w:tcW w:w="6662" w:type="dxa"/>
            <w:vAlign w:val="center"/>
          </w:tcPr>
          <w:p w14:paraId="6DB5320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Membranes de protection horizontale </w:t>
            </w:r>
          </w:p>
        </w:tc>
      </w:tr>
      <w:tr w:rsidR="0024317D" w:rsidRPr="0048354B" w14:paraId="7A74E498" w14:textId="77777777">
        <w:trPr>
          <w:trHeight w:val="340"/>
        </w:trPr>
        <w:tc>
          <w:tcPr>
            <w:tcW w:w="2122" w:type="dxa"/>
            <w:vAlign w:val="center"/>
          </w:tcPr>
          <w:p w14:paraId="111BFFB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13381 - 2 </w:t>
            </w:r>
          </w:p>
        </w:tc>
        <w:tc>
          <w:tcPr>
            <w:tcW w:w="6662" w:type="dxa"/>
            <w:vAlign w:val="center"/>
          </w:tcPr>
          <w:p w14:paraId="7A2F0F8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Membranes de protection verticales </w:t>
            </w:r>
          </w:p>
        </w:tc>
      </w:tr>
      <w:tr w:rsidR="0024317D" w:rsidRPr="0048354B" w14:paraId="7780CC86" w14:textId="77777777">
        <w:trPr>
          <w:trHeight w:val="340"/>
        </w:trPr>
        <w:tc>
          <w:tcPr>
            <w:tcW w:w="2122" w:type="dxa"/>
            <w:vAlign w:val="center"/>
          </w:tcPr>
          <w:p w14:paraId="7172A0F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13381 - 3 </w:t>
            </w:r>
          </w:p>
        </w:tc>
        <w:tc>
          <w:tcPr>
            <w:tcW w:w="6662" w:type="dxa"/>
            <w:vAlign w:val="center"/>
          </w:tcPr>
          <w:p w14:paraId="55960669"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Protection appliquée aux éléments en béton </w:t>
            </w:r>
          </w:p>
        </w:tc>
      </w:tr>
      <w:tr w:rsidR="0024317D" w:rsidRPr="0048354B" w14:paraId="157DA6A4" w14:textId="77777777">
        <w:trPr>
          <w:trHeight w:val="340"/>
        </w:trPr>
        <w:tc>
          <w:tcPr>
            <w:tcW w:w="2122" w:type="dxa"/>
            <w:vAlign w:val="center"/>
          </w:tcPr>
          <w:p w14:paraId="23331D7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13381 - 4 </w:t>
            </w:r>
          </w:p>
        </w:tc>
        <w:tc>
          <w:tcPr>
            <w:tcW w:w="6662" w:type="dxa"/>
            <w:vAlign w:val="center"/>
          </w:tcPr>
          <w:p w14:paraId="7AFEA14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Protection passive appliquée aux éléments en acier </w:t>
            </w:r>
          </w:p>
        </w:tc>
      </w:tr>
      <w:tr w:rsidR="0024317D" w:rsidRPr="0048354B" w14:paraId="4459513F" w14:textId="77777777">
        <w:trPr>
          <w:trHeight w:val="340"/>
        </w:trPr>
        <w:tc>
          <w:tcPr>
            <w:tcW w:w="2122" w:type="dxa"/>
            <w:vAlign w:val="center"/>
          </w:tcPr>
          <w:p w14:paraId="106E9BA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13381 - 5 </w:t>
            </w:r>
          </w:p>
        </w:tc>
        <w:tc>
          <w:tcPr>
            <w:tcW w:w="6662" w:type="dxa"/>
            <w:vAlign w:val="center"/>
          </w:tcPr>
          <w:p w14:paraId="7E56006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Protection appliquée aux dalles mixtes béton/tôle d’acier profilée</w:t>
            </w:r>
          </w:p>
        </w:tc>
      </w:tr>
      <w:tr w:rsidR="0024317D" w:rsidRPr="0048354B" w14:paraId="7823A49F" w14:textId="77777777">
        <w:trPr>
          <w:trHeight w:val="340"/>
        </w:trPr>
        <w:tc>
          <w:tcPr>
            <w:tcW w:w="2122" w:type="dxa"/>
            <w:vAlign w:val="center"/>
          </w:tcPr>
          <w:p w14:paraId="318EA6CB"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13381 - 6 </w:t>
            </w:r>
          </w:p>
        </w:tc>
        <w:tc>
          <w:tcPr>
            <w:tcW w:w="6662" w:type="dxa"/>
            <w:vAlign w:val="center"/>
          </w:tcPr>
          <w:p w14:paraId="48A18978"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Protection appliquée aux poteaux métalliques creux remplis de béton</w:t>
            </w:r>
          </w:p>
        </w:tc>
      </w:tr>
      <w:tr w:rsidR="0024317D" w:rsidRPr="0048354B" w14:paraId="3D935316" w14:textId="77777777">
        <w:trPr>
          <w:trHeight w:val="340"/>
        </w:trPr>
        <w:tc>
          <w:tcPr>
            <w:tcW w:w="2122" w:type="dxa"/>
            <w:vAlign w:val="center"/>
          </w:tcPr>
          <w:p w14:paraId="0A6F5469"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ENV 13381 - 7 </w:t>
            </w:r>
          </w:p>
        </w:tc>
        <w:tc>
          <w:tcPr>
            <w:tcW w:w="6662" w:type="dxa"/>
            <w:vAlign w:val="center"/>
          </w:tcPr>
          <w:p w14:paraId="6C06024E"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Protection appliquée aux éléments en bois </w:t>
            </w:r>
          </w:p>
        </w:tc>
      </w:tr>
    </w:tbl>
    <w:p w14:paraId="57E74A6F" w14:textId="77777777" w:rsidR="0024317D" w:rsidRPr="0048354B" w:rsidRDefault="0024317D" w:rsidP="00813AF9">
      <w:pPr>
        <w:tabs>
          <w:tab w:val="clear" w:pos="426"/>
          <w:tab w:val="clear" w:pos="568"/>
          <w:tab w:val="clear" w:pos="710"/>
        </w:tabs>
        <w:overflowPunct/>
        <w:autoSpaceDE/>
        <w:autoSpaceDN/>
        <w:adjustRightInd/>
        <w:jc w:val="center"/>
        <w:textAlignment w:val="auto"/>
        <w:rPr>
          <w:sz w:val="22"/>
          <w:szCs w:val="22"/>
        </w:rPr>
      </w:pPr>
    </w:p>
    <w:p w14:paraId="5F1F5D30" w14:textId="77777777" w:rsidR="0024317D" w:rsidRPr="0048354B" w:rsidRDefault="0024317D" w:rsidP="00577CB4">
      <w:pPr>
        <w:tabs>
          <w:tab w:val="clear" w:pos="426"/>
          <w:tab w:val="clear" w:pos="568"/>
          <w:tab w:val="clear" w:pos="710"/>
        </w:tabs>
        <w:overflowPunct/>
        <w:autoSpaceDE/>
        <w:autoSpaceDN/>
        <w:adjustRightInd/>
        <w:textAlignment w:val="auto"/>
        <w:rPr>
          <w:sz w:val="22"/>
          <w:szCs w:val="22"/>
        </w:rPr>
      </w:pPr>
    </w:p>
    <w:p w14:paraId="5146E49C" w14:textId="77777777" w:rsidR="0024317D" w:rsidRPr="0048354B" w:rsidRDefault="0024317D" w:rsidP="00466E63">
      <w:pPr>
        <w:tabs>
          <w:tab w:val="clear" w:pos="426"/>
          <w:tab w:val="clear" w:pos="568"/>
          <w:tab w:val="clear" w:pos="710"/>
        </w:tabs>
        <w:overflowPunct/>
        <w:autoSpaceDE/>
        <w:autoSpaceDN/>
        <w:adjustRightInd/>
        <w:jc w:val="center"/>
        <w:textAlignment w:val="auto"/>
        <w:rPr>
          <w:b/>
          <w:bCs/>
        </w:rPr>
      </w:pPr>
      <w:r w:rsidRPr="0048354B">
        <w:br w:type="page"/>
      </w:r>
      <w:r w:rsidRPr="0048354B">
        <w:rPr>
          <w:b/>
        </w:rPr>
        <w:lastRenderedPageBreak/>
        <w:t>ANNEXE D</w:t>
      </w:r>
    </w:p>
    <w:p w14:paraId="27BD1D46" w14:textId="77777777" w:rsidR="0024317D" w:rsidRPr="0048354B" w:rsidRDefault="0024317D" w:rsidP="007D64E5">
      <w:pPr>
        <w:pStyle w:val="Heading2"/>
        <w:ind w:left="0" w:firstLine="0"/>
        <w:jc w:val="center"/>
      </w:pPr>
      <w:r w:rsidRPr="0048354B">
        <w:t>Réaction au feu - Système des Euroclasses</w:t>
      </w:r>
    </w:p>
    <w:p w14:paraId="1D18CFC9" w14:textId="77777777" w:rsidR="0024317D" w:rsidRPr="0048354B" w:rsidRDefault="0024317D" w:rsidP="00A5005E">
      <w:pPr>
        <w:tabs>
          <w:tab w:val="clear" w:pos="426"/>
          <w:tab w:val="clear" w:pos="568"/>
          <w:tab w:val="clear" w:pos="710"/>
        </w:tabs>
        <w:overflowPunct/>
        <w:autoSpaceDE/>
        <w:autoSpaceDN/>
        <w:adjustRightInd/>
        <w:jc w:val="left"/>
        <w:textAlignment w:val="auto"/>
        <w:rPr>
          <w:b/>
          <w:bCs/>
          <w:sz w:val="22"/>
          <w:szCs w:val="22"/>
        </w:rPr>
      </w:pPr>
    </w:p>
    <w:p w14:paraId="5BE82530" w14:textId="77777777" w:rsidR="0024317D" w:rsidRPr="0048354B" w:rsidRDefault="0024317D" w:rsidP="00A5005E">
      <w:pPr>
        <w:tabs>
          <w:tab w:val="clear" w:pos="426"/>
          <w:tab w:val="clear" w:pos="568"/>
          <w:tab w:val="clear" w:pos="710"/>
        </w:tabs>
        <w:overflowPunct/>
        <w:textAlignment w:val="auto"/>
        <w:rPr>
          <w:sz w:val="22"/>
          <w:szCs w:val="22"/>
        </w:rPr>
      </w:pPr>
      <w:r w:rsidRPr="0048354B">
        <w:rPr>
          <w:sz w:val="22"/>
        </w:rPr>
        <w:t>La limitation de la propagation du feu à l’intérieur du bâtiment et/ou à l’intérieur du même compartiment d’incendie est recherchée grâce à l’utilisation de matériaux à faible inflammabilité. La détermination de la tendance d’un produit de construction à contribuer au développement et à la propagation du feu se fait grâce au Système des classes européennes (Euroclasses), qui permet la classification des produits de construction en ce qui concerne leur «réaction au feu» (reaction to fire) conformément au règlement délégué (UE) 2016/ 364 de la Commission du 1</w:t>
      </w:r>
      <w:r w:rsidRPr="0048354B">
        <w:rPr>
          <w:color w:val="000000"/>
          <w:sz w:val="22"/>
        </w:rPr>
        <w:t>er</w:t>
      </w:r>
      <w:r w:rsidRPr="0048354B">
        <w:rPr>
          <w:sz w:val="22"/>
        </w:rPr>
        <w:t xml:space="preserve"> juillet 2015 « relatif à la classification des produits de construction sur la base des performances de réaction au feu conformément au règlement européen relatif aux produits de construction (règlement numéro 305/ 2011 du Parlement européen et du Conseil).</w:t>
      </w:r>
    </w:p>
    <w:p w14:paraId="73E7941A" w14:textId="77777777" w:rsidR="0024317D" w:rsidRPr="0048354B" w:rsidRDefault="0024317D" w:rsidP="00A5005E">
      <w:pPr>
        <w:tabs>
          <w:tab w:val="clear" w:pos="426"/>
          <w:tab w:val="clear" w:pos="568"/>
          <w:tab w:val="clear" w:pos="710"/>
        </w:tabs>
        <w:overflowPunct/>
        <w:textAlignment w:val="auto"/>
        <w:rPr>
          <w:sz w:val="22"/>
          <w:szCs w:val="22"/>
        </w:rPr>
      </w:pPr>
    </w:p>
    <w:p w14:paraId="16299858" w14:textId="77777777" w:rsidR="0024317D" w:rsidRPr="0048354B" w:rsidRDefault="0024317D" w:rsidP="005C3AC8">
      <w:pPr>
        <w:tabs>
          <w:tab w:val="clear" w:pos="426"/>
          <w:tab w:val="clear" w:pos="568"/>
          <w:tab w:val="clear" w:pos="710"/>
        </w:tabs>
        <w:overflowPunct/>
        <w:autoSpaceDE/>
        <w:autoSpaceDN/>
        <w:adjustRightInd/>
        <w:textAlignment w:val="auto"/>
        <w:rPr>
          <w:sz w:val="22"/>
          <w:szCs w:val="22"/>
        </w:rPr>
      </w:pPr>
      <w:r w:rsidRPr="0048354B">
        <w:rPr>
          <w:sz w:val="22"/>
        </w:rPr>
        <w:t>La réaction au feu est une caractéristique essentielle des produits de construction directement liée à la deuxième exigence essentielle pour les travaux de construction de «sécurité incendie» énoncée à l’annexe I du règlement (UE) no 305/ 2011 et est prévue par le fabricant en tant que classe de performance (euroclasses) dans la déclaration de performance visée à l’article 6 dudit règlement.</w:t>
      </w:r>
    </w:p>
    <w:p w14:paraId="54C614DA" w14:textId="77777777" w:rsidR="0024317D" w:rsidRPr="0048354B" w:rsidRDefault="0024317D" w:rsidP="00A5005E">
      <w:pPr>
        <w:tabs>
          <w:tab w:val="clear" w:pos="426"/>
          <w:tab w:val="clear" w:pos="568"/>
          <w:tab w:val="clear" w:pos="710"/>
        </w:tabs>
        <w:overflowPunct/>
        <w:textAlignment w:val="auto"/>
        <w:rPr>
          <w:sz w:val="22"/>
          <w:szCs w:val="22"/>
        </w:rPr>
      </w:pPr>
    </w:p>
    <w:p w14:paraId="4E1AC177" w14:textId="77777777" w:rsidR="0024317D" w:rsidRPr="0048354B" w:rsidRDefault="0024317D" w:rsidP="00A5005E">
      <w:pPr>
        <w:tabs>
          <w:tab w:val="clear" w:pos="426"/>
          <w:tab w:val="clear" w:pos="568"/>
          <w:tab w:val="clear" w:pos="710"/>
        </w:tabs>
        <w:overflowPunct/>
        <w:textAlignment w:val="auto"/>
        <w:rPr>
          <w:sz w:val="22"/>
          <w:szCs w:val="22"/>
        </w:rPr>
      </w:pPr>
      <w:r w:rsidRPr="0048354B">
        <w:rPr>
          <w:sz w:val="22"/>
        </w:rPr>
        <w:t>Le système de classification des produits de construction en ce qui concerne la réaction au feu utilise une série d’essais de laboratoire normalisés, qui sont définis par le règlement délégué (UΕ) numéro 2016/364 et les normes ΕLΟΤ ΕΝ 13501, tels qu’ils sont en vigueur. Les normes ΕLΟΤ ΕΝ 13501 définissent les catégories et les critères de performances en ce qui concerne la réaction au feu des produits de construction (ΕΝ 13501-1), des sols (ΕΝ 13501-1), des produits linéaires d’isolation thermique de tuyauterie (ΕΝ 13501-1), des toitures (ΕΝ 13501-5) et des câbles électriques (ΕΝ 13501-6).</w:t>
      </w:r>
    </w:p>
    <w:p w14:paraId="737CDD00" w14:textId="77777777" w:rsidR="0024317D" w:rsidRPr="0048354B" w:rsidRDefault="0024317D" w:rsidP="00A5005E">
      <w:pPr>
        <w:tabs>
          <w:tab w:val="clear" w:pos="426"/>
          <w:tab w:val="clear" w:pos="568"/>
          <w:tab w:val="clear" w:pos="710"/>
        </w:tabs>
        <w:overflowPunct/>
        <w:textAlignment w:val="auto"/>
        <w:rPr>
          <w:sz w:val="22"/>
          <w:szCs w:val="22"/>
        </w:rPr>
      </w:pPr>
    </w:p>
    <w:p w14:paraId="183742FC" w14:textId="77777777" w:rsidR="0024317D" w:rsidRPr="0048354B" w:rsidRDefault="0024317D" w:rsidP="00A5005E">
      <w:pPr>
        <w:tabs>
          <w:tab w:val="clear" w:pos="426"/>
          <w:tab w:val="clear" w:pos="568"/>
          <w:tab w:val="clear" w:pos="710"/>
        </w:tabs>
        <w:overflowPunct/>
        <w:textAlignment w:val="auto"/>
        <w:rPr>
          <w:sz w:val="22"/>
          <w:szCs w:val="22"/>
        </w:rPr>
      </w:pPr>
    </w:p>
    <w:p w14:paraId="1B118C4D" w14:textId="77777777" w:rsidR="0024317D" w:rsidRPr="0048354B" w:rsidRDefault="0024317D" w:rsidP="00A5005E">
      <w:pPr>
        <w:tabs>
          <w:tab w:val="clear" w:pos="426"/>
          <w:tab w:val="clear" w:pos="568"/>
          <w:tab w:val="clear" w:pos="710"/>
        </w:tabs>
        <w:overflowPunct/>
        <w:textAlignment w:val="auto"/>
        <w:rPr>
          <w:sz w:val="22"/>
          <w:szCs w:val="22"/>
        </w:rPr>
      </w:pPr>
      <w:r w:rsidRPr="0048354B">
        <w:rPr>
          <w:sz w:val="22"/>
        </w:rPr>
        <w:t xml:space="preserve">La classification des performances de réaction au feu d’un produit de construction dans le Système des Euroclasses s’effectue sur la base de trois critères: </w:t>
      </w:r>
    </w:p>
    <w:p w14:paraId="0B4015C8" w14:textId="77777777" w:rsidR="0024317D" w:rsidRPr="0048354B" w:rsidRDefault="0024317D" w:rsidP="00A5005E">
      <w:pPr>
        <w:rPr>
          <w:sz w:val="22"/>
          <w:szCs w:val="22"/>
        </w:rPr>
      </w:pPr>
    </w:p>
    <w:p w14:paraId="349048CA" w14:textId="77777777" w:rsidR="0024317D" w:rsidRPr="0048354B" w:rsidRDefault="0024317D" w:rsidP="00A5005E">
      <w:pPr>
        <w:rPr>
          <w:b/>
          <w:bCs/>
          <w:sz w:val="22"/>
          <w:szCs w:val="22"/>
        </w:rPr>
      </w:pPr>
      <w:r w:rsidRPr="0048354B">
        <w:rPr>
          <w:b/>
          <w:sz w:val="22"/>
        </w:rPr>
        <w:t>1. «Contribution à l’inflammation et à la combustion»</w:t>
      </w:r>
    </w:p>
    <w:p w14:paraId="1E452A87" w14:textId="77777777" w:rsidR="0024317D" w:rsidRPr="0048354B" w:rsidRDefault="0024317D" w:rsidP="00A5005E">
      <w:pPr>
        <w:rPr>
          <w:sz w:val="22"/>
          <w:szCs w:val="22"/>
        </w:rPr>
      </w:pPr>
      <w:r w:rsidRPr="0048354B">
        <w:rPr>
          <w:sz w:val="22"/>
        </w:rPr>
        <w:t xml:space="preserve">Selon le Système des Euroclasses, les produits de construction sont classés en 7 catégories principales selon leur degré de contribution au départ et à la propagation du feu. Les sept catégories de classification, par ordre décroissant, sont les suivantes: </w:t>
      </w:r>
      <w:r w:rsidRPr="0048354B">
        <w:rPr>
          <w:b/>
          <w:sz w:val="22"/>
        </w:rPr>
        <w:t>A1, A2, B, C, D, E</w:t>
      </w:r>
      <w:r w:rsidRPr="0048354B">
        <w:rPr>
          <w:sz w:val="22"/>
        </w:rPr>
        <w:t xml:space="preserve"> και</w:t>
      </w:r>
      <w:r w:rsidRPr="0048354B">
        <w:rPr>
          <w:b/>
          <w:sz w:val="22"/>
        </w:rPr>
        <w:t xml:space="preserve"> F</w:t>
      </w:r>
      <w:r w:rsidRPr="0048354B">
        <w:rPr>
          <w:sz w:val="22"/>
        </w:rPr>
        <w:t xml:space="preserve">. Les classes Α1 et Α2 désignent les matériaux ayant la contribution à la combustion la plus faible possible, qui correspondent à des matériaux pratiquement «incombustibles», la classe F désigne les matériaux ayant un degré élevé de contribution à la combustion.  </w:t>
      </w:r>
    </w:p>
    <w:p w14:paraId="5E7D38E9" w14:textId="77777777" w:rsidR="0024317D" w:rsidRPr="0048354B" w:rsidRDefault="0024317D" w:rsidP="00A5005E">
      <w:pPr>
        <w:rPr>
          <w:sz w:val="22"/>
          <w:szCs w:val="22"/>
        </w:rPr>
      </w:pPr>
    </w:p>
    <w:p w14:paraId="04FD2182" w14:textId="77777777" w:rsidR="0024317D" w:rsidRPr="0048354B" w:rsidRDefault="0024317D" w:rsidP="00A5005E">
      <w:pPr>
        <w:rPr>
          <w:b/>
          <w:bCs/>
          <w:sz w:val="22"/>
          <w:szCs w:val="22"/>
        </w:rPr>
      </w:pPr>
      <w:r w:rsidRPr="0048354B">
        <w:rPr>
          <w:b/>
          <w:sz w:val="22"/>
        </w:rPr>
        <w:t>2. «Contribution au dégagement de fumée»</w:t>
      </w:r>
    </w:p>
    <w:p w14:paraId="7DFB2A0D" w14:textId="77777777" w:rsidR="0024317D" w:rsidRPr="0048354B" w:rsidRDefault="0024317D" w:rsidP="00A5005E">
      <w:pPr>
        <w:rPr>
          <w:color w:val="000000"/>
          <w:sz w:val="22"/>
          <w:szCs w:val="22"/>
        </w:rPr>
      </w:pPr>
      <w:r w:rsidRPr="0048354B">
        <w:rPr>
          <w:sz w:val="22"/>
        </w:rPr>
        <w:t>Selon le système des Euroclasses, les produits de construction sont classés en 3 catégories secondaires, selon leur degré de contribution à la production de fumée:</w:t>
      </w:r>
    </w:p>
    <w:p w14:paraId="27892CE9"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b/>
          <w:color w:val="000000"/>
          <w:sz w:val="22"/>
        </w:rPr>
        <w:t>s1</w:t>
      </w:r>
      <w:r w:rsidRPr="0048354B">
        <w:rPr>
          <w:color w:val="000000"/>
          <w:sz w:val="22"/>
        </w:rPr>
        <w:t>: Production de fumée faible ou inexistante</w:t>
      </w:r>
    </w:p>
    <w:p w14:paraId="548CA79B"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b/>
          <w:color w:val="000000"/>
          <w:sz w:val="22"/>
        </w:rPr>
        <w:t>s2</w:t>
      </w:r>
      <w:r w:rsidRPr="0048354B">
        <w:rPr>
          <w:color w:val="000000"/>
          <w:sz w:val="22"/>
        </w:rPr>
        <w:t>: Production de fumée moyenne</w:t>
      </w:r>
    </w:p>
    <w:p w14:paraId="3306D1A8"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b/>
          <w:color w:val="000000"/>
          <w:sz w:val="22"/>
        </w:rPr>
        <w:t>s3</w:t>
      </w:r>
      <w:r w:rsidRPr="0048354B">
        <w:rPr>
          <w:color w:val="000000"/>
          <w:sz w:val="22"/>
        </w:rPr>
        <w:t>: Production de fumée importante</w:t>
      </w:r>
    </w:p>
    <w:p w14:paraId="27A5E689" w14:textId="77777777" w:rsidR="0024317D" w:rsidRPr="0048354B" w:rsidRDefault="0024317D" w:rsidP="00A5005E">
      <w:pPr>
        <w:tabs>
          <w:tab w:val="clear" w:pos="426"/>
          <w:tab w:val="clear" w:pos="568"/>
          <w:tab w:val="clear" w:pos="710"/>
        </w:tabs>
        <w:overflowPunct/>
        <w:textAlignment w:val="auto"/>
        <w:rPr>
          <w:color w:val="000000"/>
          <w:sz w:val="22"/>
          <w:szCs w:val="22"/>
        </w:rPr>
      </w:pPr>
    </w:p>
    <w:p w14:paraId="2289DAB5" w14:textId="77777777" w:rsidR="0024317D" w:rsidRPr="0048354B" w:rsidRDefault="0024317D" w:rsidP="00A5005E">
      <w:pPr>
        <w:tabs>
          <w:tab w:val="clear" w:pos="426"/>
          <w:tab w:val="clear" w:pos="568"/>
          <w:tab w:val="clear" w:pos="710"/>
        </w:tabs>
        <w:overflowPunct/>
        <w:textAlignment w:val="auto"/>
        <w:rPr>
          <w:b/>
          <w:bCs/>
          <w:color w:val="000000"/>
          <w:sz w:val="22"/>
          <w:szCs w:val="22"/>
        </w:rPr>
      </w:pPr>
      <w:r w:rsidRPr="0048354B">
        <w:rPr>
          <w:b/>
          <w:color w:val="000000"/>
          <w:sz w:val="22"/>
        </w:rPr>
        <w:t>3. «Contribution à la production de particules ou de gouttelettes enflammées»</w:t>
      </w:r>
    </w:p>
    <w:p w14:paraId="1D98096E"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color w:val="000000"/>
          <w:sz w:val="22"/>
        </w:rPr>
        <w:t>Pendant la combustion de certains produits de construction, tels que le bois ou les matériaux thermoplastiques, il est possible qu’apparaissent des particules ou des gouttelettes enflammées qui favorisent la propagation du feu dans des zones éloignées du foyer initial.</w:t>
      </w:r>
      <w:r w:rsidRPr="0048354B">
        <w:rPr>
          <w:sz w:val="22"/>
        </w:rPr>
        <w:t xml:space="preserve"> Selon le système des Euroclasses, les produits de construction sont classés en 3 catégories secondaires, selon leur degré de contribution à la production de particules ou de gouttelettes enflammées:</w:t>
      </w:r>
    </w:p>
    <w:p w14:paraId="6CAE72DC"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b/>
          <w:color w:val="000000"/>
          <w:sz w:val="22"/>
        </w:rPr>
        <w:lastRenderedPageBreak/>
        <w:t>d0</w:t>
      </w:r>
      <w:r w:rsidRPr="0048354B">
        <w:rPr>
          <w:color w:val="000000"/>
          <w:sz w:val="22"/>
        </w:rPr>
        <w:t>: Aucune production de particules ou gouttelettes enflammées</w:t>
      </w:r>
    </w:p>
    <w:p w14:paraId="7B796112"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b/>
          <w:color w:val="000000"/>
          <w:sz w:val="22"/>
        </w:rPr>
        <w:t>d1</w:t>
      </w:r>
      <w:r w:rsidRPr="0048354B">
        <w:rPr>
          <w:color w:val="000000"/>
          <w:sz w:val="22"/>
        </w:rPr>
        <w:t>: Faible production de particules ou gouttelettes enflammées</w:t>
      </w:r>
    </w:p>
    <w:p w14:paraId="7A8DF92E" w14:textId="77777777" w:rsidR="0024317D" w:rsidRPr="0048354B" w:rsidRDefault="0024317D" w:rsidP="00A5005E">
      <w:pPr>
        <w:tabs>
          <w:tab w:val="clear" w:pos="426"/>
          <w:tab w:val="clear" w:pos="568"/>
          <w:tab w:val="clear" w:pos="710"/>
        </w:tabs>
        <w:overflowPunct/>
        <w:textAlignment w:val="auto"/>
        <w:rPr>
          <w:color w:val="000000"/>
          <w:sz w:val="22"/>
          <w:szCs w:val="22"/>
        </w:rPr>
      </w:pPr>
      <w:r w:rsidRPr="0048354B">
        <w:rPr>
          <w:b/>
          <w:color w:val="000000"/>
          <w:sz w:val="22"/>
        </w:rPr>
        <w:t>d2</w:t>
      </w:r>
      <w:r w:rsidRPr="0048354B">
        <w:rPr>
          <w:color w:val="000000"/>
          <w:sz w:val="22"/>
        </w:rPr>
        <w:t>: Production importante de particules ou gouttelettes enflammées</w:t>
      </w:r>
    </w:p>
    <w:p w14:paraId="339D4D7A" w14:textId="77777777" w:rsidR="0024317D" w:rsidRPr="0048354B" w:rsidRDefault="0024317D" w:rsidP="00A5005E">
      <w:pPr>
        <w:rPr>
          <w:b/>
          <w:bCs/>
          <w:sz w:val="12"/>
          <w:szCs w:val="12"/>
        </w:rPr>
      </w:pPr>
    </w:p>
    <w:p w14:paraId="34B20D39" w14:textId="77777777" w:rsidR="0024317D" w:rsidRPr="0048354B" w:rsidRDefault="0024317D" w:rsidP="00A5005E">
      <w:pPr>
        <w:rPr>
          <w:sz w:val="22"/>
          <w:szCs w:val="22"/>
        </w:rPr>
      </w:pPr>
      <w:r w:rsidRPr="0048354B">
        <w:rPr>
          <w:sz w:val="22"/>
        </w:rPr>
        <w:t>La classification des produits de construction selon le système des Euroclasses de réaction au feu se fait par l’attribution d’une combinaison de symboles qui apportent des informations sur le comportement du produit examiné en ce qui concerne la propagation du feu (Α1, Α2, Β, C, D, E, F), le dégagement de fumées toxiques (s1, s2, s3) et la production de particules ou de gouttelettes enflammées (d0, d1, d2).</w:t>
      </w:r>
      <w:r w:rsidRPr="0048354B">
        <w:rPr>
          <w:color w:val="000000"/>
          <w:sz w:val="22"/>
        </w:rPr>
        <w:t xml:space="preserve"> </w:t>
      </w:r>
      <w:r w:rsidRPr="0048354B">
        <w:rPr>
          <w:sz w:val="22"/>
        </w:rPr>
        <w:t>L’ensemble des combinaisons possibles du système de classification des produits de construction (à l’exception des revêtements de sol) en ce qui concerne la réaction au feu est indiqué dans le tableau D.1. Pour la classification d’un matériau de construction dans chaque catégorie, il faut examiner les résultats des essais de laboratoire normalisés, en utilisant les critères appropriés, tels qu’ils figurent dans la norme ΕLΟΤ ΕΝ 13501- 1.</w:t>
      </w:r>
    </w:p>
    <w:p w14:paraId="2DB21D9F" w14:textId="77777777" w:rsidR="0024317D" w:rsidRPr="0048354B" w:rsidRDefault="0024317D" w:rsidP="00A5005E">
      <w:pPr>
        <w:rPr>
          <w:sz w:val="16"/>
          <w:szCs w:val="16"/>
        </w:rPr>
      </w:pPr>
    </w:p>
    <w:p w14:paraId="25273567" w14:textId="77777777" w:rsidR="0024317D" w:rsidRPr="0048354B" w:rsidRDefault="0024317D" w:rsidP="00A5005E">
      <w:pPr>
        <w:jc w:val="center"/>
        <w:rPr>
          <w:b/>
          <w:bCs/>
          <w:i/>
          <w:iCs/>
          <w:sz w:val="18"/>
          <w:szCs w:val="18"/>
        </w:rPr>
      </w:pPr>
      <w:r w:rsidRPr="0048354B">
        <w:rPr>
          <w:b/>
          <w:i/>
          <w:sz w:val="18"/>
        </w:rPr>
        <w:t>Tableau D.1: Combinaisons possibles du Système des Euroclasses pour la classification des produits de construction en matière de réaction au feu.</w:t>
      </w:r>
    </w:p>
    <w:p w14:paraId="6C3885AF" w14:textId="77777777" w:rsidR="0024317D" w:rsidRPr="0048354B" w:rsidRDefault="0024317D" w:rsidP="00A5005E">
      <w:pPr>
        <w:tabs>
          <w:tab w:val="clear" w:pos="426"/>
          <w:tab w:val="clear" w:pos="568"/>
          <w:tab w:val="clear" w:pos="710"/>
        </w:tabs>
        <w:overflowPunct/>
        <w:textAlignment w:val="auto"/>
        <w:rPr>
          <w:b/>
          <w:bCs/>
          <w:color w:val="000000"/>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3"/>
        <w:gridCol w:w="2413"/>
        <w:gridCol w:w="2413"/>
      </w:tblGrid>
      <w:tr w:rsidR="0024317D" w:rsidRPr="0048354B" w14:paraId="36C29971" w14:textId="77777777">
        <w:trPr>
          <w:trHeight w:val="315"/>
          <w:jc w:val="center"/>
        </w:trPr>
        <w:tc>
          <w:tcPr>
            <w:tcW w:w="7239" w:type="dxa"/>
            <w:gridSpan w:val="3"/>
            <w:vAlign w:val="center"/>
          </w:tcPr>
          <w:p w14:paraId="4F6D7F89" w14:textId="77777777" w:rsidR="0024317D" w:rsidRPr="0048354B" w:rsidRDefault="0024317D" w:rsidP="00180D7A">
            <w:pPr>
              <w:pStyle w:val="Default"/>
              <w:rPr>
                <w:color w:val="auto"/>
                <w:sz w:val="22"/>
                <w:szCs w:val="22"/>
              </w:rPr>
            </w:pPr>
            <w:r w:rsidRPr="0048354B">
              <w:rPr>
                <w:color w:val="auto"/>
                <w:sz w:val="22"/>
              </w:rPr>
              <w:t>A1</w:t>
            </w:r>
          </w:p>
        </w:tc>
      </w:tr>
      <w:tr w:rsidR="0024317D" w:rsidRPr="0048354B" w14:paraId="253B3E76" w14:textId="77777777">
        <w:trPr>
          <w:trHeight w:val="397"/>
          <w:jc w:val="center"/>
        </w:trPr>
        <w:tc>
          <w:tcPr>
            <w:tcW w:w="2413" w:type="dxa"/>
            <w:vAlign w:val="center"/>
          </w:tcPr>
          <w:p w14:paraId="62854264" w14:textId="77777777" w:rsidR="0024317D" w:rsidRPr="0048354B" w:rsidRDefault="0024317D" w:rsidP="00180D7A">
            <w:pPr>
              <w:pStyle w:val="Default"/>
              <w:rPr>
                <w:color w:val="auto"/>
                <w:sz w:val="22"/>
                <w:szCs w:val="22"/>
              </w:rPr>
            </w:pPr>
            <w:r w:rsidRPr="0048354B">
              <w:rPr>
                <w:color w:val="auto"/>
                <w:sz w:val="22"/>
              </w:rPr>
              <w:t>A2 - s1, d0</w:t>
            </w:r>
          </w:p>
          <w:p w14:paraId="2D50D4F7" w14:textId="77777777" w:rsidR="0024317D" w:rsidRPr="0048354B" w:rsidRDefault="0024317D" w:rsidP="00180D7A">
            <w:pPr>
              <w:pStyle w:val="Default"/>
              <w:rPr>
                <w:color w:val="auto"/>
                <w:sz w:val="22"/>
                <w:szCs w:val="22"/>
              </w:rPr>
            </w:pPr>
            <w:r w:rsidRPr="0048354B">
              <w:rPr>
                <w:color w:val="auto"/>
                <w:sz w:val="22"/>
              </w:rPr>
              <w:t>A2 - s2, d0</w:t>
            </w:r>
          </w:p>
          <w:p w14:paraId="1106CB05" w14:textId="77777777" w:rsidR="0024317D" w:rsidRPr="0048354B" w:rsidRDefault="0024317D" w:rsidP="00180D7A">
            <w:pPr>
              <w:pStyle w:val="Default"/>
              <w:rPr>
                <w:color w:val="auto"/>
                <w:sz w:val="22"/>
                <w:szCs w:val="22"/>
              </w:rPr>
            </w:pPr>
            <w:r w:rsidRPr="0048354B">
              <w:rPr>
                <w:color w:val="auto"/>
                <w:sz w:val="22"/>
              </w:rPr>
              <w:t>A2 - s3, d0</w:t>
            </w:r>
          </w:p>
        </w:tc>
        <w:tc>
          <w:tcPr>
            <w:tcW w:w="2413" w:type="dxa"/>
            <w:vAlign w:val="center"/>
          </w:tcPr>
          <w:p w14:paraId="4CA736A3" w14:textId="77777777" w:rsidR="0024317D" w:rsidRPr="0048354B" w:rsidRDefault="0024317D" w:rsidP="00180D7A">
            <w:pPr>
              <w:pStyle w:val="Default"/>
              <w:rPr>
                <w:color w:val="auto"/>
                <w:sz w:val="22"/>
                <w:szCs w:val="22"/>
              </w:rPr>
            </w:pPr>
            <w:r w:rsidRPr="0048354B">
              <w:rPr>
                <w:color w:val="auto"/>
                <w:sz w:val="22"/>
              </w:rPr>
              <w:t>A2 - s1, d1</w:t>
            </w:r>
          </w:p>
          <w:p w14:paraId="45E7F16B" w14:textId="77777777" w:rsidR="0024317D" w:rsidRPr="0048354B" w:rsidRDefault="0024317D" w:rsidP="00180D7A">
            <w:pPr>
              <w:pStyle w:val="Default"/>
              <w:rPr>
                <w:color w:val="auto"/>
                <w:sz w:val="22"/>
                <w:szCs w:val="22"/>
              </w:rPr>
            </w:pPr>
            <w:r w:rsidRPr="0048354B">
              <w:rPr>
                <w:color w:val="auto"/>
                <w:sz w:val="22"/>
              </w:rPr>
              <w:t>A2 - s2, d1</w:t>
            </w:r>
          </w:p>
          <w:p w14:paraId="6E25666B" w14:textId="77777777" w:rsidR="0024317D" w:rsidRPr="0048354B" w:rsidRDefault="0024317D" w:rsidP="00180D7A">
            <w:pPr>
              <w:pStyle w:val="Default"/>
              <w:rPr>
                <w:color w:val="auto"/>
                <w:sz w:val="22"/>
                <w:szCs w:val="22"/>
              </w:rPr>
            </w:pPr>
            <w:r w:rsidRPr="0048354B">
              <w:rPr>
                <w:color w:val="auto"/>
                <w:sz w:val="22"/>
              </w:rPr>
              <w:t>A2 - s3, d1</w:t>
            </w:r>
          </w:p>
        </w:tc>
        <w:tc>
          <w:tcPr>
            <w:tcW w:w="2413" w:type="dxa"/>
            <w:vAlign w:val="center"/>
          </w:tcPr>
          <w:p w14:paraId="2BD6FAD4" w14:textId="77777777" w:rsidR="0024317D" w:rsidRPr="0048354B" w:rsidRDefault="0024317D" w:rsidP="00180D7A">
            <w:pPr>
              <w:pStyle w:val="Default"/>
              <w:rPr>
                <w:color w:val="auto"/>
                <w:sz w:val="22"/>
                <w:szCs w:val="22"/>
              </w:rPr>
            </w:pPr>
            <w:r w:rsidRPr="0048354B">
              <w:rPr>
                <w:color w:val="auto"/>
                <w:sz w:val="22"/>
              </w:rPr>
              <w:t>A2 - s1, d2</w:t>
            </w:r>
          </w:p>
          <w:p w14:paraId="7161567A" w14:textId="77777777" w:rsidR="0024317D" w:rsidRPr="0048354B" w:rsidRDefault="0024317D" w:rsidP="00180D7A">
            <w:pPr>
              <w:pStyle w:val="Default"/>
              <w:rPr>
                <w:color w:val="auto"/>
                <w:sz w:val="22"/>
                <w:szCs w:val="22"/>
              </w:rPr>
            </w:pPr>
            <w:r w:rsidRPr="0048354B">
              <w:rPr>
                <w:color w:val="auto"/>
                <w:sz w:val="22"/>
              </w:rPr>
              <w:t>A2 - s2, d2</w:t>
            </w:r>
          </w:p>
          <w:p w14:paraId="3E3F80C1" w14:textId="77777777" w:rsidR="0024317D" w:rsidRPr="0048354B" w:rsidRDefault="0024317D" w:rsidP="00180D7A">
            <w:pPr>
              <w:pStyle w:val="Default"/>
              <w:rPr>
                <w:color w:val="auto"/>
                <w:sz w:val="22"/>
                <w:szCs w:val="22"/>
              </w:rPr>
            </w:pPr>
            <w:r w:rsidRPr="0048354B">
              <w:rPr>
                <w:color w:val="auto"/>
                <w:sz w:val="22"/>
              </w:rPr>
              <w:t>A2 - s3, d2</w:t>
            </w:r>
          </w:p>
        </w:tc>
      </w:tr>
      <w:tr w:rsidR="0024317D" w:rsidRPr="0048354B" w14:paraId="13AE5C9B" w14:textId="77777777">
        <w:trPr>
          <w:trHeight w:val="397"/>
          <w:jc w:val="center"/>
        </w:trPr>
        <w:tc>
          <w:tcPr>
            <w:tcW w:w="2413" w:type="dxa"/>
            <w:vAlign w:val="center"/>
          </w:tcPr>
          <w:p w14:paraId="6CD8003E" w14:textId="77777777" w:rsidR="0024317D" w:rsidRPr="0048354B" w:rsidRDefault="0024317D" w:rsidP="00180D7A">
            <w:pPr>
              <w:pStyle w:val="Default"/>
              <w:rPr>
                <w:color w:val="auto"/>
                <w:sz w:val="22"/>
                <w:szCs w:val="22"/>
              </w:rPr>
            </w:pPr>
            <w:r w:rsidRPr="0048354B">
              <w:rPr>
                <w:color w:val="auto"/>
                <w:sz w:val="22"/>
              </w:rPr>
              <w:t>B - s1, d0</w:t>
            </w:r>
          </w:p>
          <w:p w14:paraId="358E4063" w14:textId="77777777" w:rsidR="0024317D" w:rsidRPr="0048354B" w:rsidRDefault="0024317D" w:rsidP="00180D7A">
            <w:pPr>
              <w:pStyle w:val="Default"/>
              <w:rPr>
                <w:color w:val="auto"/>
                <w:sz w:val="22"/>
                <w:szCs w:val="22"/>
              </w:rPr>
            </w:pPr>
            <w:r w:rsidRPr="0048354B">
              <w:rPr>
                <w:color w:val="auto"/>
                <w:sz w:val="22"/>
              </w:rPr>
              <w:t>B- s2, d0</w:t>
            </w:r>
          </w:p>
          <w:p w14:paraId="2D48E52A" w14:textId="77777777" w:rsidR="0024317D" w:rsidRPr="0048354B" w:rsidRDefault="0024317D" w:rsidP="00180D7A">
            <w:pPr>
              <w:pStyle w:val="Default"/>
              <w:rPr>
                <w:color w:val="auto"/>
                <w:sz w:val="22"/>
                <w:szCs w:val="22"/>
              </w:rPr>
            </w:pPr>
            <w:r w:rsidRPr="0048354B">
              <w:rPr>
                <w:color w:val="auto"/>
                <w:sz w:val="22"/>
              </w:rPr>
              <w:t>B - s3, d0</w:t>
            </w:r>
          </w:p>
        </w:tc>
        <w:tc>
          <w:tcPr>
            <w:tcW w:w="2413" w:type="dxa"/>
            <w:vAlign w:val="center"/>
          </w:tcPr>
          <w:p w14:paraId="608C55DF" w14:textId="77777777" w:rsidR="0024317D" w:rsidRPr="0048354B" w:rsidRDefault="0024317D" w:rsidP="00180D7A">
            <w:pPr>
              <w:pStyle w:val="Default"/>
              <w:rPr>
                <w:color w:val="auto"/>
                <w:sz w:val="22"/>
                <w:szCs w:val="22"/>
              </w:rPr>
            </w:pPr>
            <w:r w:rsidRPr="0048354B">
              <w:rPr>
                <w:color w:val="auto"/>
                <w:sz w:val="22"/>
              </w:rPr>
              <w:t>B - s1, d1</w:t>
            </w:r>
          </w:p>
          <w:p w14:paraId="02C72F25" w14:textId="77777777" w:rsidR="0024317D" w:rsidRPr="0048354B" w:rsidRDefault="0024317D" w:rsidP="00180D7A">
            <w:pPr>
              <w:pStyle w:val="Default"/>
              <w:rPr>
                <w:color w:val="auto"/>
                <w:sz w:val="22"/>
                <w:szCs w:val="22"/>
              </w:rPr>
            </w:pPr>
            <w:r w:rsidRPr="0048354B">
              <w:rPr>
                <w:color w:val="auto"/>
                <w:sz w:val="22"/>
              </w:rPr>
              <w:t>B - s2, d1</w:t>
            </w:r>
          </w:p>
          <w:p w14:paraId="2E685DD5" w14:textId="77777777" w:rsidR="0024317D" w:rsidRPr="0048354B" w:rsidRDefault="0024317D" w:rsidP="00180D7A">
            <w:pPr>
              <w:pStyle w:val="Default"/>
              <w:rPr>
                <w:color w:val="auto"/>
                <w:sz w:val="22"/>
                <w:szCs w:val="22"/>
              </w:rPr>
            </w:pPr>
            <w:r w:rsidRPr="0048354B">
              <w:rPr>
                <w:color w:val="auto"/>
                <w:sz w:val="22"/>
              </w:rPr>
              <w:t>B - s3, d1</w:t>
            </w:r>
          </w:p>
        </w:tc>
        <w:tc>
          <w:tcPr>
            <w:tcW w:w="2413" w:type="dxa"/>
            <w:vAlign w:val="center"/>
          </w:tcPr>
          <w:p w14:paraId="74E4817B" w14:textId="77777777" w:rsidR="0024317D" w:rsidRPr="0048354B" w:rsidRDefault="0024317D" w:rsidP="00180D7A">
            <w:pPr>
              <w:pStyle w:val="Default"/>
              <w:rPr>
                <w:color w:val="auto"/>
                <w:sz w:val="22"/>
                <w:szCs w:val="22"/>
              </w:rPr>
            </w:pPr>
            <w:r w:rsidRPr="0048354B">
              <w:rPr>
                <w:color w:val="auto"/>
                <w:sz w:val="22"/>
              </w:rPr>
              <w:t>B - s1, d2</w:t>
            </w:r>
          </w:p>
          <w:p w14:paraId="7D483900" w14:textId="77777777" w:rsidR="0024317D" w:rsidRPr="0048354B" w:rsidRDefault="0024317D" w:rsidP="00180D7A">
            <w:pPr>
              <w:pStyle w:val="Default"/>
              <w:rPr>
                <w:color w:val="auto"/>
                <w:sz w:val="22"/>
                <w:szCs w:val="22"/>
              </w:rPr>
            </w:pPr>
            <w:r w:rsidRPr="0048354B">
              <w:rPr>
                <w:color w:val="auto"/>
                <w:sz w:val="22"/>
              </w:rPr>
              <w:t>B - s2, d2</w:t>
            </w:r>
          </w:p>
          <w:p w14:paraId="56BFB5CD" w14:textId="77777777" w:rsidR="0024317D" w:rsidRPr="0048354B" w:rsidRDefault="0024317D" w:rsidP="00180D7A">
            <w:pPr>
              <w:pStyle w:val="Default"/>
              <w:rPr>
                <w:color w:val="auto"/>
                <w:sz w:val="22"/>
                <w:szCs w:val="22"/>
              </w:rPr>
            </w:pPr>
            <w:r w:rsidRPr="0048354B">
              <w:rPr>
                <w:color w:val="auto"/>
                <w:sz w:val="22"/>
              </w:rPr>
              <w:t>B - s3, d2</w:t>
            </w:r>
          </w:p>
        </w:tc>
      </w:tr>
      <w:tr w:rsidR="0024317D" w:rsidRPr="0048354B" w14:paraId="54FDC651" w14:textId="77777777">
        <w:trPr>
          <w:trHeight w:val="397"/>
          <w:jc w:val="center"/>
        </w:trPr>
        <w:tc>
          <w:tcPr>
            <w:tcW w:w="2413" w:type="dxa"/>
            <w:vAlign w:val="center"/>
          </w:tcPr>
          <w:p w14:paraId="232365B3" w14:textId="77777777" w:rsidR="0024317D" w:rsidRPr="0048354B" w:rsidRDefault="0024317D" w:rsidP="00180D7A">
            <w:pPr>
              <w:pStyle w:val="Default"/>
              <w:rPr>
                <w:color w:val="auto"/>
                <w:sz w:val="22"/>
                <w:szCs w:val="22"/>
              </w:rPr>
            </w:pPr>
            <w:r w:rsidRPr="0048354B">
              <w:rPr>
                <w:color w:val="auto"/>
                <w:sz w:val="22"/>
              </w:rPr>
              <w:t>C - s1, d0</w:t>
            </w:r>
          </w:p>
          <w:p w14:paraId="20015121" w14:textId="77777777" w:rsidR="0024317D" w:rsidRPr="0048354B" w:rsidRDefault="0024317D" w:rsidP="00180D7A">
            <w:pPr>
              <w:pStyle w:val="Default"/>
              <w:rPr>
                <w:color w:val="auto"/>
                <w:sz w:val="22"/>
                <w:szCs w:val="22"/>
              </w:rPr>
            </w:pPr>
            <w:r w:rsidRPr="0048354B">
              <w:rPr>
                <w:color w:val="auto"/>
                <w:sz w:val="22"/>
              </w:rPr>
              <w:t>C- s2, d0</w:t>
            </w:r>
          </w:p>
          <w:p w14:paraId="6D92354E" w14:textId="77777777" w:rsidR="0024317D" w:rsidRPr="0048354B" w:rsidRDefault="0024317D" w:rsidP="00180D7A">
            <w:pPr>
              <w:pStyle w:val="Default"/>
              <w:rPr>
                <w:color w:val="auto"/>
                <w:sz w:val="22"/>
                <w:szCs w:val="22"/>
              </w:rPr>
            </w:pPr>
            <w:r w:rsidRPr="0048354B">
              <w:rPr>
                <w:color w:val="auto"/>
                <w:sz w:val="22"/>
              </w:rPr>
              <w:t>C - s3, d0</w:t>
            </w:r>
          </w:p>
        </w:tc>
        <w:tc>
          <w:tcPr>
            <w:tcW w:w="2413" w:type="dxa"/>
            <w:vAlign w:val="center"/>
          </w:tcPr>
          <w:p w14:paraId="1D13D4C5" w14:textId="77777777" w:rsidR="0024317D" w:rsidRPr="0048354B" w:rsidRDefault="0024317D" w:rsidP="00180D7A">
            <w:pPr>
              <w:pStyle w:val="Default"/>
              <w:rPr>
                <w:color w:val="auto"/>
                <w:sz w:val="22"/>
                <w:szCs w:val="22"/>
              </w:rPr>
            </w:pPr>
            <w:r w:rsidRPr="0048354B">
              <w:rPr>
                <w:color w:val="auto"/>
                <w:sz w:val="22"/>
              </w:rPr>
              <w:t>C - s1, d1</w:t>
            </w:r>
          </w:p>
          <w:p w14:paraId="1CD63E8B" w14:textId="77777777" w:rsidR="0024317D" w:rsidRPr="0048354B" w:rsidRDefault="0024317D" w:rsidP="00180D7A">
            <w:pPr>
              <w:pStyle w:val="Default"/>
              <w:rPr>
                <w:color w:val="auto"/>
                <w:sz w:val="22"/>
                <w:szCs w:val="22"/>
              </w:rPr>
            </w:pPr>
            <w:r w:rsidRPr="0048354B">
              <w:rPr>
                <w:color w:val="auto"/>
                <w:sz w:val="22"/>
              </w:rPr>
              <w:t>C - s2, d1</w:t>
            </w:r>
          </w:p>
          <w:p w14:paraId="622A1E14" w14:textId="77777777" w:rsidR="0024317D" w:rsidRPr="0048354B" w:rsidRDefault="0024317D" w:rsidP="00180D7A">
            <w:pPr>
              <w:pStyle w:val="Default"/>
              <w:rPr>
                <w:color w:val="auto"/>
                <w:sz w:val="22"/>
                <w:szCs w:val="22"/>
              </w:rPr>
            </w:pPr>
            <w:r w:rsidRPr="0048354B">
              <w:rPr>
                <w:color w:val="auto"/>
                <w:sz w:val="22"/>
              </w:rPr>
              <w:t>C - s3, d1</w:t>
            </w:r>
          </w:p>
        </w:tc>
        <w:tc>
          <w:tcPr>
            <w:tcW w:w="2413" w:type="dxa"/>
            <w:vAlign w:val="center"/>
          </w:tcPr>
          <w:p w14:paraId="04D0DF54" w14:textId="77777777" w:rsidR="0024317D" w:rsidRPr="0048354B" w:rsidRDefault="0024317D" w:rsidP="00180D7A">
            <w:pPr>
              <w:pStyle w:val="Default"/>
              <w:rPr>
                <w:color w:val="auto"/>
                <w:sz w:val="22"/>
                <w:szCs w:val="22"/>
              </w:rPr>
            </w:pPr>
            <w:r w:rsidRPr="0048354B">
              <w:rPr>
                <w:color w:val="auto"/>
                <w:sz w:val="22"/>
              </w:rPr>
              <w:t>C - s1, d2</w:t>
            </w:r>
          </w:p>
          <w:p w14:paraId="5C1448DE" w14:textId="77777777" w:rsidR="0024317D" w:rsidRPr="0048354B" w:rsidRDefault="0024317D" w:rsidP="00180D7A">
            <w:pPr>
              <w:pStyle w:val="Default"/>
              <w:rPr>
                <w:color w:val="auto"/>
                <w:sz w:val="22"/>
                <w:szCs w:val="22"/>
              </w:rPr>
            </w:pPr>
            <w:r w:rsidRPr="0048354B">
              <w:rPr>
                <w:color w:val="auto"/>
                <w:sz w:val="22"/>
              </w:rPr>
              <w:t>C - s2, d2</w:t>
            </w:r>
          </w:p>
          <w:p w14:paraId="113C6510" w14:textId="77777777" w:rsidR="0024317D" w:rsidRPr="0048354B" w:rsidRDefault="0024317D" w:rsidP="00180D7A">
            <w:pPr>
              <w:pStyle w:val="Default"/>
              <w:rPr>
                <w:color w:val="auto"/>
                <w:sz w:val="22"/>
                <w:szCs w:val="22"/>
              </w:rPr>
            </w:pPr>
            <w:r w:rsidRPr="0048354B">
              <w:rPr>
                <w:color w:val="auto"/>
                <w:sz w:val="22"/>
              </w:rPr>
              <w:t>C - s3, d2</w:t>
            </w:r>
          </w:p>
        </w:tc>
      </w:tr>
      <w:tr w:rsidR="0024317D" w:rsidRPr="0048354B" w14:paraId="7F22D403" w14:textId="77777777">
        <w:trPr>
          <w:trHeight w:val="397"/>
          <w:jc w:val="center"/>
        </w:trPr>
        <w:tc>
          <w:tcPr>
            <w:tcW w:w="2413" w:type="dxa"/>
            <w:vAlign w:val="center"/>
          </w:tcPr>
          <w:p w14:paraId="26ADF169" w14:textId="77777777" w:rsidR="0024317D" w:rsidRPr="0048354B" w:rsidRDefault="0024317D" w:rsidP="00180D7A">
            <w:pPr>
              <w:pStyle w:val="Default"/>
              <w:rPr>
                <w:color w:val="auto"/>
                <w:sz w:val="22"/>
                <w:szCs w:val="22"/>
              </w:rPr>
            </w:pPr>
            <w:r w:rsidRPr="0048354B">
              <w:rPr>
                <w:color w:val="auto"/>
                <w:sz w:val="22"/>
              </w:rPr>
              <w:t>D - s1, d0</w:t>
            </w:r>
          </w:p>
          <w:p w14:paraId="7A1316C4" w14:textId="77777777" w:rsidR="0024317D" w:rsidRPr="0048354B" w:rsidRDefault="0024317D" w:rsidP="00180D7A">
            <w:pPr>
              <w:pStyle w:val="Default"/>
              <w:rPr>
                <w:color w:val="auto"/>
                <w:sz w:val="22"/>
                <w:szCs w:val="22"/>
              </w:rPr>
            </w:pPr>
            <w:r w:rsidRPr="0048354B">
              <w:rPr>
                <w:color w:val="auto"/>
                <w:sz w:val="22"/>
              </w:rPr>
              <w:t>D- s2, d0</w:t>
            </w:r>
          </w:p>
          <w:p w14:paraId="495D644C" w14:textId="77777777" w:rsidR="0024317D" w:rsidRPr="0048354B" w:rsidRDefault="0024317D" w:rsidP="00180D7A">
            <w:pPr>
              <w:pStyle w:val="Default"/>
              <w:rPr>
                <w:color w:val="auto"/>
                <w:sz w:val="22"/>
                <w:szCs w:val="22"/>
              </w:rPr>
            </w:pPr>
            <w:r w:rsidRPr="0048354B">
              <w:rPr>
                <w:color w:val="auto"/>
                <w:sz w:val="22"/>
              </w:rPr>
              <w:t>D - s3, d0</w:t>
            </w:r>
          </w:p>
        </w:tc>
        <w:tc>
          <w:tcPr>
            <w:tcW w:w="2413" w:type="dxa"/>
            <w:vAlign w:val="center"/>
          </w:tcPr>
          <w:p w14:paraId="1EDDA4A2" w14:textId="77777777" w:rsidR="0024317D" w:rsidRPr="0048354B" w:rsidRDefault="0024317D" w:rsidP="00180D7A">
            <w:pPr>
              <w:pStyle w:val="Default"/>
              <w:rPr>
                <w:color w:val="auto"/>
                <w:sz w:val="22"/>
                <w:szCs w:val="22"/>
              </w:rPr>
            </w:pPr>
            <w:r w:rsidRPr="0048354B">
              <w:rPr>
                <w:color w:val="auto"/>
                <w:sz w:val="22"/>
              </w:rPr>
              <w:t>D - s1, d1</w:t>
            </w:r>
          </w:p>
          <w:p w14:paraId="38019958" w14:textId="77777777" w:rsidR="0024317D" w:rsidRPr="0048354B" w:rsidRDefault="0024317D" w:rsidP="00180D7A">
            <w:pPr>
              <w:pStyle w:val="Default"/>
              <w:rPr>
                <w:color w:val="auto"/>
                <w:sz w:val="22"/>
                <w:szCs w:val="22"/>
              </w:rPr>
            </w:pPr>
            <w:r w:rsidRPr="0048354B">
              <w:rPr>
                <w:color w:val="auto"/>
                <w:sz w:val="22"/>
              </w:rPr>
              <w:t>D - s2, d1</w:t>
            </w:r>
          </w:p>
          <w:p w14:paraId="30648B2E" w14:textId="77777777" w:rsidR="0024317D" w:rsidRPr="0048354B" w:rsidRDefault="0024317D" w:rsidP="00180D7A">
            <w:pPr>
              <w:pStyle w:val="Default"/>
              <w:rPr>
                <w:color w:val="auto"/>
                <w:sz w:val="22"/>
                <w:szCs w:val="22"/>
              </w:rPr>
            </w:pPr>
            <w:r w:rsidRPr="0048354B">
              <w:rPr>
                <w:color w:val="auto"/>
                <w:sz w:val="22"/>
              </w:rPr>
              <w:t>D - s3, d1</w:t>
            </w:r>
          </w:p>
        </w:tc>
        <w:tc>
          <w:tcPr>
            <w:tcW w:w="2413" w:type="dxa"/>
            <w:vAlign w:val="center"/>
          </w:tcPr>
          <w:p w14:paraId="1C3C1EC2" w14:textId="77777777" w:rsidR="0024317D" w:rsidRPr="0048354B" w:rsidRDefault="0024317D" w:rsidP="00180D7A">
            <w:pPr>
              <w:pStyle w:val="Default"/>
              <w:rPr>
                <w:color w:val="auto"/>
                <w:sz w:val="22"/>
                <w:szCs w:val="22"/>
              </w:rPr>
            </w:pPr>
            <w:r w:rsidRPr="0048354B">
              <w:rPr>
                <w:color w:val="auto"/>
                <w:sz w:val="22"/>
              </w:rPr>
              <w:t>D - s1, d2</w:t>
            </w:r>
          </w:p>
          <w:p w14:paraId="4974B10C" w14:textId="77777777" w:rsidR="0024317D" w:rsidRPr="0048354B" w:rsidRDefault="0024317D" w:rsidP="00180D7A">
            <w:pPr>
              <w:pStyle w:val="Default"/>
              <w:rPr>
                <w:color w:val="auto"/>
                <w:sz w:val="22"/>
                <w:szCs w:val="22"/>
              </w:rPr>
            </w:pPr>
            <w:r w:rsidRPr="0048354B">
              <w:rPr>
                <w:color w:val="auto"/>
                <w:sz w:val="22"/>
              </w:rPr>
              <w:t>D - s2, d2</w:t>
            </w:r>
          </w:p>
          <w:p w14:paraId="1CB8F885" w14:textId="77777777" w:rsidR="0024317D" w:rsidRPr="0048354B" w:rsidRDefault="0024317D" w:rsidP="00180D7A">
            <w:pPr>
              <w:pStyle w:val="Default"/>
              <w:rPr>
                <w:color w:val="auto"/>
                <w:sz w:val="22"/>
                <w:szCs w:val="22"/>
              </w:rPr>
            </w:pPr>
            <w:r w:rsidRPr="0048354B">
              <w:rPr>
                <w:color w:val="auto"/>
                <w:sz w:val="22"/>
              </w:rPr>
              <w:t>D - s3, d2</w:t>
            </w:r>
          </w:p>
        </w:tc>
      </w:tr>
      <w:tr w:rsidR="0024317D" w:rsidRPr="0048354B" w14:paraId="1BA81B9C" w14:textId="77777777">
        <w:trPr>
          <w:trHeight w:val="309"/>
          <w:jc w:val="center"/>
        </w:trPr>
        <w:tc>
          <w:tcPr>
            <w:tcW w:w="4826" w:type="dxa"/>
            <w:gridSpan w:val="2"/>
            <w:vAlign w:val="center"/>
          </w:tcPr>
          <w:p w14:paraId="762C8527" w14:textId="77777777" w:rsidR="0024317D" w:rsidRPr="0048354B" w:rsidRDefault="0024317D" w:rsidP="00180D7A">
            <w:pPr>
              <w:pStyle w:val="Default"/>
              <w:rPr>
                <w:color w:val="auto"/>
                <w:sz w:val="22"/>
                <w:szCs w:val="22"/>
              </w:rPr>
            </w:pPr>
            <w:r w:rsidRPr="0048354B">
              <w:rPr>
                <w:color w:val="auto"/>
                <w:sz w:val="22"/>
              </w:rPr>
              <w:t>E</w:t>
            </w:r>
          </w:p>
        </w:tc>
        <w:tc>
          <w:tcPr>
            <w:tcW w:w="2413" w:type="dxa"/>
            <w:vAlign w:val="center"/>
          </w:tcPr>
          <w:p w14:paraId="24FD11FF" w14:textId="77777777" w:rsidR="0024317D" w:rsidRPr="0048354B" w:rsidRDefault="0024317D" w:rsidP="00180D7A">
            <w:pPr>
              <w:pStyle w:val="Default"/>
              <w:rPr>
                <w:color w:val="auto"/>
                <w:sz w:val="22"/>
                <w:szCs w:val="22"/>
              </w:rPr>
            </w:pPr>
            <w:r w:rsidRPr="0048354B">
              <w:rPr>
                <w:color w:val="auto"/>
                <w:sz w:val="22"/>
              </w:rPr>
              <w:t>E - d2</w:t>
            </w:r>
          </w:p>
        </w:tc>
      </w:tr>
      <w:tr w:rsidR="0024317D" w:rsidRPr="0048354B" w14:paraId="4E02ED15" w14:textId="77777777">
        <w:trPr>
          <w:trHeight w:val="262"/>
          <w:jc w:val="center"/>
        </w:trPr>
        <w:tc>
          <w:tcPr>
            <w:tcW w:w="7239" w:type="dxa"/>
            <w:gridSpan w:val="3"/>
            <w:vAlign w:val="center"/>
          </w:tcPr>
          <w:p w14:paraId="1B37FD73" w14:textId="77777777" w:rsidR="0024317D" w:rsidRPr="0048354B" w:rsidRDefault="0024317D" w:rsidP="00180D7A">
            <w:pPr>
              <w:pStyle w:val="Default"/>
              <w:rPr>
                <w:color w:val="auto"/>
                <w:sz w:val="22"/>
                <w:szCs w:val="22"/>
              </w:rPr>
            </w:pPr>
            <w:r w:rsidRPr="0048354B">
              <w:rPr>
                <w:color w:val="auto"/>
                <w:sz w:val="22"/>
              </w:rPr>
              <w:t>F</w:t>
            </w:r>
          </w:p>
        </w:tc>
      </w:tr>
      <w:tr w:rsidR="0024317D" w:rsidRPr="0048354B" w14:paraId="0DAE5284" w14:textId="77777777">
        <w:trPr>
          <w:trHeight w:val="84"/>
          <w:jc w:val="center"/>
        </w:trPr>
        <w:tc>
          <w:tcPr>
            <w:tcW w:w="7239" w:type="dxa"/>
            <w:gridSpan w:val="3"/>
            <w:vAlign w:val="bottom"/>
          </w:tcPr>
          <w:p w14:paraId="614E2355" w14:textId="77777777" w:rsidR="0024317D" w:rsidRPr="0048354B" w:rsidRDefault="0024317D" w:rsidP="00A9799D">
            <w:pPr>
              <w:jc w:val="left"/>
              <w:rPr>
                <w:sz w:val="16"/>
                <w:szCs w:val="16"/>
              </w:rPr>
            </w:pPr>
            <w:r w:rsidRPr="0048354B">
              <w:rPr>
                <w:sz w:val="16"/>
              </w:rPr>
              <w:t>Note: Il est considéré comme acquis que les produits de catégorie E produisent de la fumée; par conséquent, ils ne sont pas examinés quant au critère «s».</w:t>
            </w:r>
          </w:p>
        </w:tc>
      </w:tr>
    </w:tbl>
    <w:p w14:paraId="73A0553C" w14:textId="77777777" w:rsidR="0024317D" w:rsidRPr="0048354B" w:rsidRDefault="0024317D" w:rsidP="00A5005E">
      <w:pPr>
        <w:tabs>
          <w:tab w:val="clear" w:pos="426"/>
          <w:tab w:val="clear" w:pos="568"/>
          <w:tab w:val="clear" w:pos="710"/>
        </w:tabs>
        <w:overflowPunct/>
        <w:textAlignment w:val="auto"/>
        <w:rPr>
          <w:b/>
          <w:bCs/>
          <w:color w:val="000000"/>
          <w:sz w:val="12"/>
          <w:szCs w:val="12"/>
        </w:rPr>
      </w:pPr>
    </w:p>
    <w:p w14:paraId="68F2E358" w14:textId="77777777" w:rsidR="0024317D" w:rsidRPr="0048354B" w:rsidRDefault="0024317D" w:rsidP="00A5005E">
      <w:pPr>
        <w:rPr>
          <w:sz w:val="22"/>
          <w:szCs w:val="22"/>
        </w:rPr>
      </w:pPr>
      <w:r w:rsidRPr="0048354B">
        <w:rPr>
          <w:sz w:val="22"/>
        </w:rPr>
        <w:t>Pour les revêtements de sols, l’ensemble des combinaisons possibles du système de classification, en matière de réaction au feu, figure au tableau D.2.</w:t>
      </w:r>
    </w:p>
    <w:p w14:paraId="49088D3F" w14:textId="77777777" w:rsidR="0024317D" w:rsidRPr="0048354B" w:rsidRDefault="0024317D" w:rsidP="00A5005E">
      <w:pPr>
        <w:tabs>
          <w:tab w:val="clear" w:pos="426"/>
          <w:tab w:val="clear" w:pos="568"/>
          <w:tab w:val="clear" w:pos="710"/>
        </w:tabs>
        <w:overflowPunct/>
        <w:textAlignment w:val="auto"/>
        <w:rPr>
          <w:b/>
          <w:bCs/>
          <w:color w:val="000000"/>
          <w:sz w:val="12"/>
          <w:szCs w:val="12"/>
        </w:rPr>
      </w:pPr>
    </w:p>
    <w:p w14:paraId="681F8167" w14:textId="77777777" w:rsidR="0024317D" w:rsidRPr="0048354B" w:rsidRDefault="0024317D" w:rsidP="00A5005E">
      <w:pPr>
        <w:jc w:val="center"/>
        <w:rPr>
          <w:b/>
          <w:bCs/>
          <w:i/>
          <w:iCs/>
          <w:sz w:val="18"/>
          <w:szCs w:val="18"/>
        </w:rPr>
      </w:pPr>
      <w:r w:rsidRPr="0048354B">
        <w:rPr>
          <w:b/>
          <w:i/>
          <w:sz w:val="18"/>
        </w:rPr>
        <w:t>Tableau D.2: Combinaisons possibles du Système des Euroclasses pour la classification des revêtements de sol en matière de réaction au feu.</w:t>
      </w:r>
    </w:p>
    <w:p w14:paraId="1BB42C41" w14:textId="77777777" w:rsidR="0024317D" w:rsidRPr="0048354B" w:rsidRDefault="0024317D" w:rsidP="00A5005E">
      <w:pPr>
        <w:tabs>
          <w:tab w:val="clear" w:pos="426"/>
          <w:tab w:val="clear" w:pos="568"/>
          <w:tab w:val="clear" w:pos="710"/>
        </w:tabs>
        <w:overflowPunct/>
        <w:textAlignment w:val="auto"/>
        <w:rPr>
          <w:b/>
          <w:bCs/>
          <w:color w:val="000000"/>
          <w:sz w:val="12"/>
          <w:szCs w:val="12"/>
        </w:rPr>
      </w:pPr>
    </w:p>
    <w:tbl>
      <w:tblPr>
        <w:tblW w:w="0" w:type="auto"/>
        <w:jc w:val="center"/>
        <w:tblLayout w:type="fixed"/>
        <w:tblLook w:val="0000" w:firstRow="0" w:lastRow="0" w:firstColumn="0" w:lastColumn="0" w:noHBand="0" w:noVBand="0"/>
      </w:tblPr>
      <w:tblGrid>
        <w:gridCol w:w="1238"/>
        <w:gridCol w:w="1238"/>
      </w:tblGrid>
      <w:tr w:rsidR="0024317D" w:rsidRPr="0048354B" w14:paraId="61C467F2" w14:textId="77777777">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6A12794D" w14:textId="77777777" w:rsidR="0024317D" w:rsidRPr="0048354B" w:rsidRDefault="0024317D" w:rsidP="00180D7A">
            <w:pPr>
              <w:pStyle w:val="Default"/>
              <w:rPr>
                <w:color w:val="auto"/>
                <w:sz w:val="22"/>
                <w:szCs w:val="22"/>
              </w:rPr>
            </w:pPr>
            <w:r w:rsidRPr="0048354B">
              <w:rPr>
                <w:color w:val="auto"/>
                <w:sz w:val="22"/>
              </w:rPr>
              <w:t xml:space="preserve">A1 </w:t>
            </w:r>
            <w:r w:rsidRPr="0048354B">
              <w:rPr>
                <w:color w:val="auto"/>
                <w:sz w:val="22"/>
                <w:vertAlign w:val="subscript"/>
              </w:rPr>
              <w:t>FL</w:t>
            </w:r>
          </w:p>
        </w:tc>
      </w:tr>
      <w:tr w:rsidR="0024317D" w:rsidRPr="0048354B" w14:paraId="320CC09F"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46D49B1C" w14:textId="77777777" w:rsidR="0024317D" w:rsidRPr="0048354B" w:rsidRDefault="0024317D" w:rsidP="00180D7A">
            <w:pPr>
              <w:pStyle w:val="Default"/>
              <w:rPr>
                <w:color w:val="auto"/>
                <w:sz w:val="22"/>
                <w:szCs w:val="22"/>
              </w:rPr>
            </w:pPr>
            <w:r w:rsidRPr="0048354B">
              <w:rPr>
                <w:color w:val="auto"/>
                <w:sz w:val="22"/>
              </w:rPr>
              <w:t>A2</w:t>
            </w:r>
            <w:r w:rsidRPr="0048354B">
              <w:rPr>
                <w:color w:val="auto"/>
                <w:sz w:val="22"/>
                <w:vertAlign w:val="subscript"/>
              </w:rPr>
              <w:t xml:space="preserve"> FL</w:t>
            </w:r>
            <w:r w:rsidRPr="0048354B">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654F6619" w14:textId="77777777" w:rsidR="0024317D" w:rsidRPr="0048354B" w:rsidRDefault="0024317D" w:rsidP="00180D7A">
            <w:pPr>
              <w:pStyle w:val="Default"/>
              <w:rPr>
                <w:color w:val="auto"/>
                <w:sz w:val="22"/>
                <w:szCs w:val="22"/>
              </w:rPr>
            </w:pPr>
            <w:r w:rsidRPr="0048354B">
              <w:rPr>
                <w:color w:val="auto"/>
                <w:sz w:val="22"/>
              </w:rPr>
              <w:t xml:space="preserve">A2 </w:t>
            </w:r>
            <w:r w:rsidRPr="0048354B">
              <w:rPr>
                <w:color w:val="auto"/>
                <w:sz w:val="22"/>
                <w:vertAlign w:val="subscript"/>
              </w:rPr>
              <w:t>FL</w:t>
            </w:r>
            <w:r w:rsidRPr="0048354B">
              <w:rPr>
                <w:color w:val="auto"/>
                <w:sz w:val="22"/>
              </w:rPr>
              <w:t xml:space="preserve">- s2 </w:t>
            </w:r>
          </w:p>
        </w:tc>
      </w:tr>
      <w:tr w:rsidR="0024317D" w:rsidRPr="0048354B" w14:paraId="429853C2"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2E46710D" w14:textId="77777777" w:rsidR="0024317D" w:rsidRPr="0048354B" w:rsidRDefault="0024317D" w:rsidP="00180D7A">
            <w:pPr>
              <w:pStyle w:val="Default"/>
              <w:rPr>
                <w:color w:val="auto"/>
                <w:sz w:val="22"/>
                <w:szCs w:val="22"/>
              </w:rPr>
            </w:pPr>
            <w:r w:rsidRPr="0048354B">
              <w:rPr>
                <w:color w:val="auto"/>
                <w:sz w:val="22"/>
              </w:rPr>
              <w:t xml:space="preserve">B </w:t>
            </w:r>
            <w:r w:rsidRPr="0048354B">
              <w:rPr>
                <w:color w:val="auto"/>
                <w:sz w:val="22"/>
                <w:vertAlign w:val="subscript"/>
              </w:rPr>
              <w:t>FL</w:t>
            </w:r>
            <w:r w:rsidRPr="0048354B">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5F6BB8AB" w14:textId="77777777" w:rsidR="0024317D" w:rsidRPr="0048354B" w:rsidRDefault="0024317D" w:rsidP="00180D7A">
            <w:pPr>
              <w:pStyle w:val="Default"/>
              <w:rPr>
                <w:color w:val="auto"/>
                <w:sz w:val="22"/>
                <w:szCs w:val="22"/>
              </w:rPr>
            </w:pPr>
            <w:r w:rsidRPr="0048354B">
              <w:rPr>
                <w:color w:val="auto"/>
                <w:sz w:val="22"/>
              </w:rPr>
              <w:t xml:space="preserve">B </w:t>
            </w:r>
            <w:r w:rsidRPr="0048354B">
              <w:rPr>
                <w:color w:val="auto"/>
                <w:sz w:val="22"/>
                <w:vertAlign w:val="subscript"/>
              </w:rPr>
              <w:t>FL</w:t>
            </w:r>
            <w:r w:rsidRPr="0048354B">
              <w:rPr>
                <w:color w:val="auto"/>
                <w:sz w:val="22"/>
              </w:rPr>
              <w:t xml:space="preserve">- s2 </w:t>
            </w:r>
          </w:p>
        </w:tc>
      </w:tr>
      <w:tr w:rsidR="0024317D" w:rsidRPr="0048354B" w14:paraId="08188A46"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68D218EF" w14:textId="77777777" w:rsidR="0024317D" w:rsidRPr="0048354B" w:rsidRDefault="0024317D" w:rsidP="00180D7A">
            <w:pPr>
              <w:pStyle w:val="Default"/>
              <w:rPr>
                <w:color w:val="auto"/>
                <w:sz w:val="22"/>
                <w:szCs w:val="22"/>
              </w:rPr>
            </w:pPr>
            <w:r w:rsidRPr="0048354B">
              <w:rPr>
                <w:color w:val="auto"/>
                <w:sz w:val="22"/>
              </w:rPr>
              <w:t xml:space="preserve">C </w:t>
            </w:r>
            <w:r w:rsidRPr="0048354B">
              <w:rPr>
                <w:color w:val="auto"/>
                <w:sz w:val="22"/>
                <w:vertAlign w:val="subscript"/>
              </w:rPr>
              <w:t>FL</w:t>
            </w:r>
            <w:r w:rsidRPr="0048354B">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5F137266" w14:textId="77777777" w:rsidR="0024317D" w:rsidRPr="0048354B" w:rsidRDefault="0024317D" w:rsidP="00180D7A">
            <w:pPr>
              <w:pStyle w:val="Default"/>
              <w:rPr>
                <w:color w:val="auto"/>
                <w:sz w:val="22"/>
                <w:szCs w:val="22"/>
              </w:rPr>
            </w:pPr>
            <w:r w:rsidRPr="0048354B">
              <w:rPr>
                <w:color w:val="auto"/>
                <w:sz w:val="22"/>
              </w:rPr>
              <w:t xml:space="preserve">C </w:t>
            </w:r>
            <w:r w:rsidRPr="0048354B">
              <w:rPr>
                <w:color w:val="auto"/>
                <w:sz w:val="22"/>
                <w:vertAlign w:val="subscript"/>
              </w:rPr>
              <w:t>FL</w:t>
            </w:r>
            <w:r w:rsidRPr="0048354B">
              <w:rPr>
                <w:color w:val="auto"/>
                <w:sz w:val="22"/>
              </w:rPr>
              <w:t xml:space="preserve">- s2 </w:t>
            </w:r>
          </w:p>
        </w:tc>
      </w:tr>
      <w:tr w:rsidR="0024317D" w:rsidRPr="0048354B" w14:paraId="160AECFB" w14:textId="77777777">
        <w:trPr>
          <w:trHeight w:val="340"/>
          <w:jc w:val="center"/>
        </w:trPr>
        <w:tc>
          <w:tcPr>
            <w:tcW w:w="1238" w:type="dxa"/>
            <w:tcBorders>
              <w:top w:val="single" w:sz="4" w:space="0" w:color="auto"/>
              <w:left w:val="single" w:sz="4" w:space="0" w:color="auto"/>
              <w:bottom w:val="single" w:sz="4" w:space="0" w:color="auto"/>
              <w:right w:val="single" w:sz="4" w:space="0" w:color="auto"/>
            </w:tcBorders>
            <w:vAlign w:val="center"/>
          </w:tcPr>
          <w:p w14:paraId="307D6364" w14:textId="77777777" w:rsidR="0024317D" w:rsidRPr="0048354B" w:rsidRDefault="0024317D" w:rsidP="00180D7A">
            <w:pPr>
              <w:pStyle w:val="Default"/>
              <w:rPr>
                <w:color w:val="auto"/>
                <w:sz w:val="22"/>
                <w:szCs w:val="22"/>
              </w:rPr>
            </w:pPr>
            <w:r w:rsidRPr="0048354B">
              <w:rPr>
                <w:color w:val="auto"/>
                <w:sz w:val="22"/>
              </w:rPr>
              <w:t xml:space="preserve">D </w:t>
            </w:r>
            <w:r w:rsidRPr="0048354B">
              <w:rPr>
                <w:color w:val="auto"/>
                <w:sz w:val="22"/>
                <w:vertAlign w:val="subscript"/>
              </w:rPr>
              <w:t>FL</w:t>
            </w:r>
            <w:r w:rsidRPr="0048354B">
              <w:rPr>
                <w:color w:val="auto"/>
                <w:sz w:val="22"/>
              </w:rPr>
              <w:t xml:space="preserve">- s1 </w:t>
            </w:r>
          </w:p>
        </w:tc>
        <w:tc>
          <w:tcPr>
            <w:tcW w:w="1238" w:type="dxa"/>
            <w:tcBorders>
              <w:top w:val="single" w:sz="4" w:space="0" w:color="auto"/>
              <w:left w:val="single" w:sz="4" w:space="0" w:color="auto"/>
              <w:bottom w:val="single" w:sz="4" w:space="0" w:color="auto"/>
              <w:right w:val="single" w:sz="4" w:space="0" w:color="auto"/>
            </w:tcBorders>
            <w:vAlign w:val="center"/>
          </w:tcPr>
          <w:p w14:paraId="555AC380" w14:textId="77777777" w:rsidR="0024317D" w:rsidRPr="0048354B" w:rsidRDefault="0024317D" w:rsidP="00180D7A">
            <w:pPr>
              <w:pStyle w:val="Default"/>
              <w:rPr>
                <w:color w:val="auto"/>
                <w:sz w:val="22"/>
                <w:szCs w:val="22"/>
              </w:rPr>
            </w:pPr>
            <w:r w:rsidRPr="0048354B">
              <w:rPr>
                <w:color w:val="auto"/>
                <w:sz w:val="22"/>
              </w:rPr>
              <w:t xml:space="preserve">D </w:t>
            </w:r>
            <w:r w:rsidRPr="0048354B">
              <w:rPr>
                <w:color w:val="auto"/>
                <w:sz w:val="22"/>
                <w:vertAlign w:val="subscript"/>
              </w:rPr>
              <w:t>FL</w:t>
            </w:r>
            <w:r w:rsidRPr="0048354B">
              <w:rPr>
                <w:color w:val="auto"/>
                <w:sz w:val="22"/>
              </w:rPr>
              <w:t xml:space="preserve">- s2 </w:t>
            </w:r>
          </w:p>
        </w:tc>
      </w:tr>
      <w:tr w:rsidR="0024317D" w:rsidRPr="0048354B" w14:paraId="66396B48" w14:textId="77777777">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3C3206BE" w14:textId="77777777" w:rsidR="0024317D" w:rsidRPr="0048354B" w:rsidRDefault="0024317D" w:rsidP="00180D7A">
            <w:pPr>
              <w:pStyle w:val="Default"/>
              <w:rPr>
                <w:color w:val="auto"/>
                <w:sz w:val="22"/>
                <w:szCs w:val="22"/>
              </w:rPr>
            </w:pPr>
            <w:r w:rsidRPr="0048354B">
              <w:rPr>
                <w:color w:val="auto"/>
                <w:sz w:val="22"/>
              </w:rPr>
              <w:t xml:space="preserve">E </w:t>
            </w:r>
            <w:r w:rsidRPr="0048354B">
              <w:rPr>
                <w:color w:val="auto"/>
                <w:sz w:val="22"/>
                <w:vertAlign w:val="subscript"/>
              </w:rPr>
              <w:t>FL</w:t>
            </w:r>
          </w:p>
        </w:tc>
      </w:tr>
      <w:tr w:rsidR="0024317D" w:rsidRPr="0048354B" w14:paraId="73C9C2E1" w14:textId="77777777">
        <w:trPr>
          <w:trHeight w:val="340"/>
          <w:jc w:val="center"/>
        </w:trPr>
        <w:tc>
          <w:tcPr>
            <w:tcW w:w="2476" w:type="dxa"/>
            <w:gridSpan w:val="2"/>
            <w:tcBorders>
              <w:top w:val="single" w:sz="4" w:space="0" w:color="auto"/>
              <w:left w:val="single" w:sz="4" w:space="0" w:color="auto"/>
              <w:bottom w:val="single" w:sz="4" w:space="0" w:color="auto"/>
              <w:right w:val="single" w:sz="4" w:space="0" w:color="auto"/>
            </w:tcBorders>
            <w:vAlign w:val="center"/>
          </w:tcPr>
          <w:p w14:paraId="43D59534" w14:textId="77777777" w:rsidR="0024317D" w:rsidRPr="0048354B" w:rsidRDefault="0024317D" w:rsidP="00180D7A">
            <w:pPr>
              <w:pStyle w:val="Default"/>
              <w:rPr>
                <w:color w:val="auto"/>
                <w:sz w:val="22"/>
                <w:szCs w:val="22"/>
              </w:rPr>
            </w:pPr>
            <w:r w:rsidRPr="0048354B">
              <w:rPr>
                <w:color w:val="auto"/>
                <w:sz w:val="22"/>
              </w:rPr>
              <w:t>F</w:t>
            </w:r>
            <w:r w:rsidRPr="0048354B">
              <w:rPr>
                <w:color w:val="auto"/>
                <w:sz w:val="22"/>
                <w:vertAlign w:val="subscript"/>
              </w:rPr>
              <w:t xml:space="preserve"> FL</w:t>
            </w:r>
          </w:p>
        </w:tc>
      </w:tr>
    </w:tbl>
    <w:p w14:paraId="1E462D86" w14:textId="77777777" w:rsidR="0024317D" w:rsidRPr="0048354B" w:rsidRDefault="0024317D" w:rsidP="00A5005E">
      <w:pPr>
        <w:pStyle w:val="Default"/>
        <w:jc w:val="both"/>
        <w:rPr>
          <w:color w:val="auto"/>
          <w:sz w:val="22"/>
          <w:szCs w:val="22"/>
          <w:highlight w:val="yellow"/>
        </w:rPr>
      </w:pPr>
    </w:p>
    <w:p w14:paraId="054D23DB" w14:textId="77777777" w:rsidR="0024317D" w:rsidRPr="0048354B" w:rsidRDefault="0024317D" w:rsidP="00A5005E">
      <w:pPr>
        <w:tabs>
          <w:tab w:val="clear" w:pos="426"/>
          <w:tab w:val="clear" w:pos="568"/>
          <w:tab w:val="clear" w:pos="710"/>
        </w:tabs>
        <w:overflowPunct/>
        <w:textAlignment w:val="auto"/>
        <w:rPr>
          <w:sz w:val="22"/>
          <w:szCs w:val="22"/>
        </w:rPr>
      </w:pPr>
      <w:r w:rsidRPr="0048354B">
        <w:rPr>
          <w:sz w:val="22"/>
        </w:rPr>
        <w:t>Conformément au règlement délégué (UΕ) n  2016/364 et à la norme ΕLΟΤ ΕΝ 13501- 1, pour la classification des produits de construction et des sols en matière de réaction au feu, selon le système des Euroclasses, l’exécution d’une série d’essais de laboratoire normalisés, mentionnée au tableau D.3., est requise.</w:t>
      </w:r>
    </w:p>
    <w:p w14:paraId="7B65488B" w14:textId="77777777" w:rsidR="0024317D" w:rsidRPr="0048354B" w:rsidRDefault="0024317D" w:rsidP="00A5005E">
      <w:pPr>
        <w:tabs>
          <w:tab w:val="clear" w:pos="426"/>
          <w:tab w:val="clear" w:pos="568"/>
          <w:tab w:val="clear" w:pos="710"/>
        </w:tabs>
        <w:overflowPunct/>
        <w:textAlignment w:val="auto"/>
        <w:rPr>
          <w:sz w:val="22"/>
          <w:szCs w:val="22"/>
        </w:rPr>
      </w:pPr>
    </w:p>
    <w:p w14:paraId="779D0157" w14:textId="77777777" w:rsidR="0024317D" w:rsidRPr="0048354B" w:rsidRDefault="0024317D" w:rsidP="00A5005E">
      <w:pPr>
        <w:tabs>
          <w:tab w:val="clear" w:pos="426"/>
          <w:tab w:val="clear" w:pos="568"/>
          <w:tab w:val="clear" w:pos="710"/>
        </w:tabs>
        <w:overflowPunct/>
        <w:autoSpaceDE/>
        <w:autoSpaceDN/>
        <w:adjustRightInd/>
        <w:jc w:val="center"/>
        <w:textAlignment w:val="auto"/>
        <w:rPr>
          <w:b/>
          <w:bCs/>
          <w:i/>
          <w:iCs/>
          <w:sz w:val="18"/>
          <w:szCs w:val="18"/>
        </w:rPr>
      </w:pPr>
      <w:r w:rsidRPr="0048354B">
        <w:rPr>
          <w:b/>
          <w:i/>
          <w:sz w:val="18"/>
        </w:rPr>
        <w:lastRenderedPageBreak/>
        <w:t>Tableau D.3 Essais de réaction au feu normalisés pour la classification des produits de construction selon le Système des Euroclasses.</w:t>
      </w:r>
    </w:p>
    <w:p w14:paraId="5D4968C1" w14:textId="77777777" w:rsidR="0024317D" w:rsidRPr="0048354B" w:rsidRDefault="0024317D" w:rsidP="00A5005E">
      <w:pPr>
        <w:tabs>
          <w:tab w:val="clear" w:pos="426"/>
          <w:tab w:val="clear" w:pos="568"/>
          <w:tab w:val="clear" w:pos="710"/>
        </w:tabs>
        <w:overflowPunct/>
        <w:textAlignment w:val="auto"/>
        <w:rPr>
          <w:sz w:val="22"/>
          <w:szCs w:val="22"/>
        </w:rPr>
      </w:pPr>
    </w:p>
    <w:tbl>
      <w:tblPr>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3615"/>
        <w:gridCol w:w="1484"/>
        <w:gridCol w:w="1847"/>
      </w:tblGrid>
      <w:tr w:rsidR="0024317D" w:rsidRPr="0048354B" w14:paraId="2AA0B67E" w14:textId="77777777">
        <w:trPr>
          <w:trHeight w:val="510"/>
        </w:trPr>
        <w:tc>
          <w:tcPr>
            <w:tcW w:w="1838" w:type="dxa"/>
            <w:vAlign w:val="center"/>
          </w:tcPr>
          <w:p w14:paraId="6444A195" w14:textId="77777777" w:rsidR="0024317D" w:rsidRPr="0048354B" w:rsidRDefault="0024317D" w:rsidP="00180D7A">
            <w:pPr>
              <w:tabs>
                <w:tab w:val="clear" w:pos="426"/>
                <w:tab w:val="clear" w:pos="568"/>
                <w:tab w:val="clear" w:pos="710"/>
              </w:tabs>
              <w:overflowPunct/>
              <w:jc w:val="left"/>
              <w:textAlignment w:val="auto"/>
              <w:rPr>
                <w:b/>
                <w:bCs/>
                <w:color w:val="000000"/>
              </w:rPr>
            </w:pPr>
            <w:r w:rsidRPr="0048354B">
              <w:rPr>
                <w:b/>
                <w:color w:val="000000"/>
                <w:sz w:val="22"/>
              </w:rPr>
              <w:t>Norme</w:t>
            </w:r>
          </w:p>
        </w:tc>
        <w:tc>
          <w:tcPr>
            <w:tcW w:w="3615" w:type="dxa"/>
            <w:vAlign w:val="center"/>
          </w:tcPr>
          <w:p w14:paraId="37F7B96E" w14:textId="77777777" w:rsidR="0024317D" w:rsidRPr="0048354B" w:rsidRDefault="0024317D" w:rsidP="00180D7A">
            <w:pPr>
              <w:tabs>
                <w:tab w:val="clear" w:pos="426"/>
                <w:tab w:val="clear" w:pos="568"/>
                <w:tab w:val="clear" w:pos="710"/>
              </w:tabs>
              <w:overflowPunct/>
              <w:jc w:val="left"/>
              <w:textAlignment w:val="auto"/>
              <w:rPr>
                <w:b/>
                <w:bCs/>
                <w:color w:val="000000"/>
              </w:rPr>
            </w:pPr>
            <w:r w:rsidRPr="0048354B">
              <w:rPr>
                <w:b/>
                <w:color w:val="000000"/>
                <w:sz w:val="22"/>
              </w:rPr>
              <w:t>Essai</w:t>
            </w:r>
          </w:p>
        </w:tc>
        <w:tc>
          <w:tcPr>
            <w:tcW w:w="3331" w:type="dxa"/>
            <w:gridSpan w:val="2"/>
            <w:vAlign w:val="center"/>
          </w:tcPr>
          <w:p w14:paraId="359184CF" w14:textId="77777777" w:rsidR="0024317D" w:rsidRPr="0048354B" w:rsidRDefault="0024317D" w:rsidP="00180D7A">
            <w:pPr>
              <w:tabs>
                <w:tab w:val="clear" w:pos="426"/>
                <w:tab w:val="clear" w:pos="568"/>
                <w:tab w:val="clear" w:pos="710"/>
              </w:tabs>
              <w:overflowPunct/>
              <w:jc w:val="left"/>
              <w:textAlignment w:val="auto"/>
              <w:rPr>
                <w:b/>
                <w:bCs/>
                <w:color w:val="000000"/>
              </w:rPr>
            </w:pPr>
            <w:r w:rsidRPr="0048354B">
              <w:rPr>
                <w:b/>
                <w:color w:val="000000"/>
                <w:sz w:val="22"/>
              </w:rPr>
              <w:t>Utilisation pour classification selon les Euroclasses</w:t>
            </w:r>
          </w:p>
        </w:tc>
      </w:tr>
      <w:tr w:rsidR="0024317D" w:rsidRPr="0048354B" w14:paraId="29D519E9" w14:textId="77777777">
        <w:trPr>
          <w:trHeight w:val="567"/>
        </w:trPr>
        <w:tc>
          <w:tcPr>
            <w:tcW w:w="1838" w:type="dxa"/>
            <w:vAlign w:val="center"/>
          </w:tcPr>
          <w:p w14:paraId="7285C993"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ΕΝ ISO 1182</w:t>
            </w:r>
          </w:p>
        </w:tc>
        <w:tc>
          <w:tcPr>
            <w:tcW w:w="3615" w:type="dxa"/>
            <w:vAlign w:val="center"/>
          </w:tcPr>
          <w:p w14:paraId="11930963"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Essai d’incombustibilité</w:t>
            </w:r>
          </w:p>
        </w:tc>
        <w:tc>
          <w:tcPr>
            <w:tcW w:w="1484" w:type="dxa"/>
            <w:vAlign w:val="center"/>
          </w:tcPr>
          <w:p w14:paraId="50DBCD8A"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A1, A2</w:t>
            </w:r>
          </w:p>
        </w:tc>
        <w:tc>
          <w:tcPr>
            <w:tcW w:w="1847" w:type="dxa"/>
            <w:vAlign w:val="center"/>
          </w:tcPr>
          <w:p w14:paraId="1B69184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A1 </w:t>
            </w:r>
            <w:r w:rsidRPr="0048354B">
              <w:rPr>
                <w:color w:val="000000"/>
                <w:sz w:val="22"/>
                <w:vertAlign w:val="subscript"/>
              </w:rPr>
              <w:t>FL</w:t>
            </w:r>
            <w:r w:rsidRPr="0048354B">
              <w:rPr>
                <w:color w:val="000000"/>
                <w:sz w:val="22"/>
              </w:rPr>
              <w:t xml:space="preserve">,A2 </w:t>
            </w:r>
            <w:r w:rsidRPr="0048354B">
              <w:rPr>
                <w:color w:val="000000"/>
                <w:sz w:val="22"/>
                <w:vertAlign w:val="subscript"/>
              </w:rPr>
              <w:t>FL</w:t>
            </w:r>
          </w:p>
        </w:tc>
      </w:tr>
      <w:tr w:rsidR="0024317D" w:rsidRPr="0048354B" w14:paraId="0BB74A7E" w14:textId="77777777">
        <w:trPr>
          <w:trHeight w:val="567"/>
        </w:trPr>
        <w:tc>
          <w:tcPr>
            <w:tcW w:w="1838" w:type="dxa"/>
            <w:vAlign w:val="center"/>
          </w:tcPr>
          <w:p w14:paraId="6F4FC95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EN ISO 1716</w:t>
            </w:r>
          </w:p>
        </w:tc>
        <w:tc>
          <w:tcPr>
            <w:tcW w:w="3615" w:type="dxa"/>
            <w:vAlign w:val="center"/>
          </w:tcPr>
          <w:p w14:paraId="62ED3786"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Essai de détermination du pouvoir calorifique supérieur</w:t>
            </w:r>
          </w:p>
        </w:tc>
        <w:tc>
          <w:tcPr>
            <w:tcW w:w="1484" w:type="dxa"/>
            <w:vAlign w:val="center"/>
          </w:tcPr>
          <w:p w14:paraId="4177ECD1"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A1, A2, B</w:t>
            </w:r>
          </w:p>
        </w:tc>
        <w:tc>
          <w:tcPr>
            <w:tcW w:w="1847" w:type="dxa"/>
            <w:vAlign w:val="center"/>
          </w:tcPr>
          <w:p w14:paraId="30C4DF4D"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 xml:space="preserve">A2 </w:t>
            </w:r>
            <w:r w:rsidRPr="0048354B">
              <w:rPr>
                <w:color w:val="000000"/>
                <w:sz w:val="22"/>
                <w:vertAlign w:val="subscript"/>
              </w:rPr>
              <w:t>FL</w:t>
            </w:r>
          </w:p>
        </w:tc>
      </w:tr>
      <w:tr w:rsidR="0024317D" w:rsidRPr="0048354B" w14:paraId="30081902" w14:textId="77777777">
        <w:trPr>
          <w:trHeight w:val="567"/>
        </w:trPr>
        <w:tc>
          <w:tcPr>
            <w:tcW w:w="1838" w:type="dxa"/>
            <w:vAlign w:val="center"/>
          </w:tcPr>
          <w:p w14:paraId="11B17C1F"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EN 13823</w:t>
            </w:r>
          </w:p>
        </w:tc>
        <w:tc>
          <w:tcPr>
            <w:tcW w:w="3615" w:type="dxa"/>
            <w:vAlign w:val="center"/>
          </w:tcPr>
          <w:p w14:paraId="60F37B8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Essai de sollicitation thermique provoquée par un objet isolé en feu</w:t>
            </w:r>
          </w:p>
        </w:tc>
        <w:tc>
          <w:tcPr>
            <w:tcW w:w="1484" w:type="dxa"/>
            <w:vAlign w:val="center"/>
          </w:tcPr>
          <w:p w14:paraId="77D65104"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Α2, B, C, D</w:t>
            </w:r>
          </w:p>
        </w:tc>
        <w:tc>
          <w:tcPr>
            <w:tcW w:w="1847" w:type="dxa"/>
            <w:vAlign w:val="center"/>
          </w:tcPr>
          <w:p w14:paraId="73EEED07"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w:t>
            </w:r>
          </w:p>
        </w:tc>
      </w:tr>
      <w:tr w:rsidR="0024317D" w:rsidRPr="0048354B" w14:paraId="6A299440" w14:textId="77777777">
        <w:trPr>
          <w:trHeight w:val="567"/>
        </w:trPr>
        <w:tc>
          <w:tcPr>
            <w:tcW w:w="1838" w:type="dxa"/>
            <w:vAlign w:val="center"/>
          </w:tcPr>
          <w:p w14:paraId="41B4381E"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EN ISO 11925-2</w:t>
            </w:r>
          </w:p>
        </w:tc>
        <w:tc>
          <w:tcPr>
            <w:tcW w:w="3615" w:type="dxa"/>
            <w:vAlign w:val="center"/>
          </w:tcPr>
          <w:p w14:paraId="39D9C14C"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Essai d’allumabilité</w:t>
            </w:r>
          </w:p>
        </w:tc>
        <w:tc>
          <w:tcPr>
            <w:tcW w:w="1484" w:type="dxa"/>
            <w:vAlign w:val="center"/>
          </w:tcPr>
          <w:p w14:paraId="71D957C0"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B, C, D, E, F</w:t>
            </w:r>
          </w:p>
        </w:tc>
        <w:tc>
          <w:tcPr>
            <w:tcW w:w="1847" w:type="dxa"/>
            <w:vAlign w:val="center"/>
          </w:tcPr>
          <w:p w14:paraId="3A08441B" w14:textId="77777777" w:rsidR="0024317D" w:rsidRPr="0048354B" w:rsidRDefault="0024317D" w:rsidP="00180D7A">
            <w:pPr>
              <w:tabs>
                <w:tab w:val="clear" w:pos="426"/>
                <w:tab w:val="clear" w:pos="568"/>
                <w:tab w:val="clear" w:pos="710"/>
              </w:tabs>
              <w:overflowPunct/>
              <w:jc w:val="left"/>
              <w:textAlignment w:val="auto"/>
              <w:rPr>
                <w:color w:val="000000"/>
                <w:lang w:val="da-DK"/>
              </w:rPr>
            </w:pPr>
            <w:r w:rsidRPr="0048354B">
              <w:rPr>
                <w:color w:val="000000"/>
                <w:sz w:val="22"/>
                <w:lang w:val="da-DK"/>
              </w:rPr>
              <w:t xml:space="preserve">B </w:t>
            </w:r>
            <w:r w:rsidRPr="0048354B">
              <w:rPr>
                <w:color w:val="000000"/>
                <w:sz w:val="22"/>
                <w:vertAlign w:val="subscript"/>
                <w:lang w:val="da-DK"/>
              </w:rPr>
              <w:t>FL</w:t>
            </w:r>
            <w:r w:rsidRPr="0048354B">
              <w:rPr>
                <w:color w:val="000000"/>
                <w:sz w:val="22"/>
                <w:lang w:val="da-DK"/>
              </w:rPr>
              <w:t>, C</w:t>
            </w:r>
            <w:r w:rsidRPr="0048354B">
              <w:rPr>
                <w:color w:val="000000"/>
                <w:sz w:val="22"/>
                <w:vertAlign w:val="subscript"/>
                <w:lang w:val="da-DK"/>
              </w:rPr>
              <w:t xml:space="preserve"> FL</w:t>
            </w:r>
            <w:r w:rsidRPr="0048354B">
              <w:rPr>
                <w:color w:val="000000"/>
                <w:sz w:val="22"/>
                <w:lang w:val="da-DK"/>
              </w:rPr>
              <w:t xml:space="preserve">, D </w:t>
            </w:r>
            <w:r w:rsidRPr="0048354B">
              <w:rPr>
                <w:color w:val="000000"/>
                <w:sz w:val="22"/>
                <w:vertAlign w:val="subscript"/>
                <w:lang w:val="da-DK"/>
              </w:rPr>
              <w:t>FL</w:t>
            </w:r>
            <w:r w:rsidRPr="0048354B">
              <w:rPr>
                <w:color w:val="000000"/>
                <w:sz w:val="22"/>
                <w:lang w:val="da-DK"/>
              </w:rPr>
              <w:t xml:space="preserve">, E </w:t>
            </w:r>
            <w:r w:rsidRPr="0048354B">
              <w:rPr>
                <w:color w:val="000000"/>
                <w:sz w:val="22"/>
                <w:vertAlign w:val="subscript"/>
                <w:lang w:val="da-DK"/>
              </w:rPr>
              <w:t>FL</w:t>
            </w:r>
            <w:r w:rsidRPr="0048354B">
              <w:rPr>
                <w:color w:val="000000"/>
                <w:sz w:val="22"/>
                <w:lang w:val="da-DK"/>
              </w:rPr>
              <w:t xml:space="preserve">, F </w:t>
            </w:r>
            <w:r w:rsidRPr="0048354B">
              <w:rPr>
                <w:color w:val="000000"/>
                <w:sz w:val="22"/>
                <w:vertAlign w:val="subscript"/>
                <w:lang w:val="da-DK"/>
              </w:rPr>
              <w:t>FL</w:t>
            </w:r>
          </w:p>
        </w:tc>
      </w:tr>
      <w:tr w:rsidR="0024317D" w:rsidRPr="0048354B" w14:paraId="6AC64A6B" w14:textId="77777777">
        <w:trPr>
          <w:trHeight w:val="567"/>
        </w:trPr>
        <w:tc>
          <w:tcPr>
            <w:tcW w:w="1838" w:type="dxa"/>
            <w:vAlign w:val="center"/>
          </w:tcPr>
          <w:p w14:paraId="58295049"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EN ISO 9239-1</w:t>
            </w:r>
          </w:p>
        </w:tc>
        <w:tc>
          <w:tcPr>
            <w:tcW w:w="3615" w:type="dxa"/>
            <w:vAlign w:val="center"/>
          </w:tcPr>
          <w:p w14:paraId="43F9F615"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Essais de réaction au feu des revêtements de sol - détermination du comportement au feu à l’aide d’une source de chaleur rayonnante</w:t>
            </w:r>
          </w:p>
        </w:tc>
        <w:tc>
          <w:tcPr>
            <w:tcW w:w="1484" w:type="dxa"/>
            <w:vAlign w:val="center"/>
          </w:tcPr>
          <w:p w14:paraId="67625D3E" w14:textId="77777777" w:rsidR="0024317D" w:rsidRPr="0048354B" w:rsidRDefault="0024317D" w:rsidP="00180D7A">
            <w:pPr>
              <w:tabs>
                <w:tab w:val="clear" w:pos="426"/>
                <w:tab w:val="clear" w:pos="568"/>
                <w:tab w:val="clear" w:pos="710"/>
              </w:tabs>
              <w:overflowPunct/>
              <w:jc w:val="left"/>
              <w:textAlignment w:val="auto"/>
              <w:rPr>
                <w:color w:val="000000"/>
              </w:rPr>
            </w:pPr>
            <w:r w:rsidRPr="0048354B">
              <w:rPr>
                <w:color w:val="000000"/>
                <w:sz w:val="22"/>
              </w:rPr>
              <w:t>-</w:t>
            </w:r>
          </w:p>
        </w:tc>
        <w:tc>
          <w:tcPr>
            <w:tcW w:w="1847" w:type="dxa"/>
            <w:vAlign w:val="center"/>
          </w:tcPr>
          <w:p w14:paraId="439FF6A7" w14:textId="77777777" w:rsidR="0024317D" w:rsidRPr="0048354B" w:rsidRDefault="0024317D" w:rsidP="00180D7A">
            <w:pPr>
              <w:tabs>
                <w:tab w:val="clear" w:pos="426"/>
                <w:tab w:val="clear" w:pos="568"/>
                <w:tab w:val="clear" w:pos="710"/>
              </w:tabs>
              <w:overflowPunct/>
              <w:jc w:val="left"/>
              <w:textAlignment w:val="auto"/>
              <w:rPr>
                <w:color w:val="000000"/>
                <w:lang w:val="en-US"/>
              </w:rPr>
            </w:pPr>
            <w:r w:rsidRPr="0048354B">
              <w:rPr>
                <w:color w:val="000000"/>
                <w:sz w:val="22"/>
                <w:lang w:val="en-US"/>
              </w:rPr>
              <w:t xml:space="preserve">A2 </w:t>
            </w:r>
            <w:r w:rsidRPr="0048354B">
              <w:rPr>
                <w:color w:val="000000"/>
                <w:sz w:val="22"/>
                <w:vertAlign w:val="subscript"/>
                <w:lang w:val="en-US"/>
              </w:rPr>
              <w:t>FL</w:t>
            </w:r>
            <w:r w:rsidRPr="0048354B">
              <w:rPr>
                <w:color w:val="000000"/>
                <w:sz w:val="22"/>
                <w:lang w:val="en-US"/>
              </w:rPr>
              <w:t xml:space="preserve">, B </w:t>
            </w:r>
            <w:r w:rsidRPr="0048354B">
              <w:rPr>
                <w:color w:val="000000"/>
                <w:sz w:val="22"/>
                <w:vertAlign w:val="subscript"/>
                <w:lang w:val="en-US"/>
              </w:rPr>
              <w:t>FL</w:t>
            </w:r>
            <w:r w:rsidRPr="0048354B">
              <w:rPr>
                <w:color w:val="000000"/>
                <w:sz w:val="22"/>
                <w:lang w:val="en-US"/>
              </w:rPr>
              <w:t xml:space="preserve">, C </w:t>
            </w:r>
            <w:r w:rsidRPr="0048354B">
              <w:rPr>
                <w:color w:val="000000"/>
                <w:sz w:val="22"/>
                <w:vertAlign w:val="subscript"/>
                <w:lang w:val="en-US"/>
              </w:rPr>
              <w:t>FL</w:t>
            </w:r>
            <w:r w:rsidRPr="0048354B">
              <w:rPr>
                <w:color w:val="000000"/>
                <w:sz w:val="22"/>
                <w:lang w:val="en-US"/>
              </w:rPr>
              <w:t xml:space="preserve">, D </w:t>
            </w:r>
            <w:r w:rsidRPr="0048354B">
              <w:rPr>
                <w:color w:val="000000"/>
                <w:sz w:val="22"/>
                <w:vertAlign w:val="subscript"/>
                <w:lang w:val="en-US"/>
              </w:rPr>
              <w:t>FL</w:t>
            </w:r>
          </w:p>
        </w:tc>
      </w:tr>
    </w:tbl>
    <w:p w14:paraId="5421DE56" w14:textId="77777777" w:rsidR="0024317D" w:rsidRPr="0048354B" w:rsidRDefault="0024317D" w:rsidP="00A5005E">
      <w:pPr>
        <w:tabs>
          <w:tab w:val="clear" w:pos="426"/>
          <w:tab w:val="clear" w:pos="568"/>
          <w:tab w:val="clear" w:pos="710"/>
        </w:tabs>
        <w:overflowPunct/>
        <w:textAlignment w:val="auto"/>
        <w:rPr>
          <w:sz w:val="22"/>
          <w:szCs w:val="22"/>
          <w:lang w:val="en-US"/>
        </w:rPr>
      </w:pPr>
    </w:p>
    <w:p w14:paraId="325B5FA3" w14:textId="77777777" w:rsidR="0024317D" w:rsidRPr="0048354B" w:rsidRDefault="0024317D" w:rsidP="00BD7AE7">
      <w:pPr>
        <w:tabs>
          <w:tab w:val="clear" w:pos="426"/>
          <w:tab w:val="clear" w:pos="568"/>
        </w:tabs>
        <w:overflowPunct/>
        <w:autoSpaceDE/>
        <w:autoSpaceDN/>
        <w:adjustRightInd/>
        <w:textAlignment w:val="auto"/>
        <w:rPr>
          <w:rFonts w:ascii="Times New Roman" w:hAnsi="Times New Roman" w:cs="Times New Roman"/>
          <w:color w:val="000000"/>
        </w:rPr>
      </w:pPr>
      <w:r w:rsidRPr="0048354B">
        <w:rPr>
          <w:color w:val="000000"/>
          <w:sz w:val="22"/>
        </w:rPr>
        <w:t xml:space="preserve">Conformément à la décision de la Commission européenne 96/ 603/ CE du 4 octobre 1996 «établissant une liste de produits appartenant aux classes A «Aucune contribution au feu» prévue par la décision 94/ 611/ CE mettant en œuvre l’article 20 de la directive 89/ 106/ CEE du Conseil relative aux produits de construction (JO L 267 du 19. 10. 1996, p. 23 et suiv.), il existe des matériaux directement classés dans les classes Α1 et A1 </w:t>
      </w:r>
      <w:r w:rsidRPr="0048354B">
        <w:rPr>
          <w:color w:val="000000"/>
          <w:sz w:val="22"/>
          <w:vertAlign w:val="subscript"/>
        </w:rPr>
        <w:t>FL</w:t>
      </w:r>
      <w:r w:rsidRPr="0048354B">
        <w:rPr>
          <w:color w:val="000000"/>
          <w:sz w:val="22"/>
        </w:rPr>
        <w:t xml:space="preserve"> étant donné que, en raison de leur faible degré d’allumabilité, il est considéré qu’ils n’apportent «aucune contribution à l’incendie». Pour ces matériaux, figurant au tableau D.4, les essais de laboratoire pertinents pour leur classification en matière de réaction au feu ne sont pas nécessaire.</w:t>
      </w:r>
    </w:p>
    <w:p w14:paraId="7670B43F" w14:textId="77777777" w:rsidR="0024317D" w:rsidRPr="0048354B" w:rsidRDefault="0024317D" w:rsidP="00A5005E">
      <w:pPr>
        <w:rPr>
          <w:b/>
          <w:bCs/>
          <w:i/>
          <w:iCs/>
          <w:sz w:val="18"/>
          <w:szCs w:val="18"/>
        </w:rPr>
      </w:pPr>
    </w:p>
    <w:p w14:paraId="5CBFD264" w14:textId="77777777" w:rsidR="0024317D" w:rsidRPr="0048354B" w:rsidRDefault="0024317D" w:rsidP="00A5005E">
      <w:pPr>
        <w:jc w:val="center"/>
        <w:rPr>
          <w:b/>
          <w:bCs/>
          <w:i/>
          <w:iCs/>
          <w:sz w:val="18"/>
          <w:szCs w:val="18"/>
        </w:rPr>
      </w:pPr>
      <w:r w:rsidRPr="0048354B">
        <w:rPr>
          <w:b/>
          <w:i/>
          <w:sz w:val="18"/>
        </w:rPr>
        <w:t xml:space="preserve">Tableau D.4: Matériaux incombustibles (Α1, Α1 </w:t>
      </w:r>
      <w:r w:rsidRPr="0048354B">
        <w:rPr>
          <w:b/>
          <w:i/>
          <w:sz w:val="18"/>
          <w:vertAlign w:val="subscript"/>
        </w:rPr>
        <w:t>FL</w:t>
      </w:r>
      <w:r w:rsidRPr="0048354B">
        <w:rPr>
          <w:b/>
          <w:i/>
          <w:sz w:val="18"/>
        </w:rPr>
        <w:t>) pour lesquels les essais de laboratoire ne sont pas nécessaires.</w:t>
      </w:r>
    </w:p>
    <w:p w14:paraId="45F729C2" w14:textId="77777777" w:rsidR="0024317D" w:rsidRPr="0048354B" w:rsidRDefault="0024317D" w:rsidP="00A5005E">
      <w:pPr>
        <w:jc w:val="center"/>
        <w:rPr>
          <w:b/>
          <w:bCs/>
          <w:i/>
          <w:i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tblGrid>
      <w:tr w:rsidR="0024317D" w:rsidRPr="0048354B" w14:paraId="093C80D3" w14:textId="77777777">
        <w:trPr>
          <w:trHeight w:val="2872"/>
        </w:trPr>
        <w:tc>
          <w:tcPr>
            <w:tcW w:w="4077" w:type="dxa"/>
          </w:tcPr>
          <w:p w14:paraId="3609D2BD" w14:textId="77777777" w:rsidR="0024317D" w:rsidRPr="0048354B" w:rsidRDefault="0024317D" w:rsidP="00180D7A">
            <w:pPr>
              <w:pStyle w:val="ListParagraph"/>
              <w:tabs>
                <w:tab w:val="clear" w:pos="426"/>
                <w:tab w:val="clear" w:pos="568"/>
                <w:tab w:val="clear" w:pos="710"/>
              </w:tabs>
              <w:overflowPunct/>
              <w:jc w:val="left"/>
              <w:textAlignment w:val="auto"/>
            </w:pPr>
          </w:p>
          <w:p w14:paraId="31E67FA4"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Argile expansée </w:t>
            </w:r>
          </w:p>
          <w:p w14:paraId="72BB8E64"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Perlite expansée </w:t>
            </w:r>
          </w:p>
          <w:p w14:paraId="20528E09"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Mica (gonflée) expansée (vermiculite) </w:t>
            </w:r>
          </w:p>
          <w:p w14:paraId="1A1FC4EA"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Laine minérale </w:t>
            </w:r>
          </w:p>
          <w:p w14:paraId="4FD21016"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Mousse de verre </w:t>
            </w:r>
          </w:p>
          <w:p w14:paraId="48BFF5FB"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Béton </w:t>
            </w:r>
          </w:p>
          <w:p w14:paraId="074C7DCC"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Agrégats de béton (agrégats minéraux pour béton lourd et léger hors isolation thermique) </w:t>
            </w:r>
          </w:p>
          <w:p w14:paraId="1C82A5E5"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Protection appliquée aux éléments en mousse de béton </w:t>
            </w:r>
          </w:p>
          <w:p w14:paraId="5B23112A"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Ciment </w:t>
            </w:r>
          </w:p>
          <w:p w14:paraId="6B566354"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Chaux</w:t>
            </w:r>
          </w:p>
          <w:p w14:paraId="6C2D7D02"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Scorie de haut fourneau/cendres volantes </w:t>
            </w:r>
          </w:p>
          <w:p w14:paraId="28219A5B"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Agrégats minéraux</w:t>
            </w:r>
          </w:p>
          <w:p w14:paraId="2C2B6CCD"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Fer, acier et acier inoxydable </w:t>
            </w:r>
          </w:p>
          <w:p w14:paraId="18F9C2DA"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Cuivre et alliages de cuivre </w:t>
            </w:r>
          </w:p>
          <w:p w14:paraId="40B4D885" w14:textId="77777777" w:rsidR="0024317D" w:rsidRPr="0048354B" w:rsidRDefault="0024317D" w:rsidP="001A579F">
            <w:pPr>
              <w:pStyle w:val="ListParagraph"/>
              <w:tabs>
                <w:tab w:val="clear" w:pos="426"/>
                <w:tab w:val="clear" w:pos="568"/>
                <w:tab w:val="clear" w:pos="710"/>
              </w:tabs>
              <w:overflowPunct/>
              <w:jc w:val="left"/>
              <w:textAlignment w:val="auto"/>
            </w:pPr>
          </w:p>
        </w:tc>
        <w:tc>
          <w:tcPr>
            <w:tcW w:w="3969" w:type="dxa"/>
          </w:tcPr>
          <w:p w14:paraId="74E35069" w14:textId="77777777" w:rsidR="0024317D" w:rsidRPr="0048354B" w:rsidRDefault="0024317D" w:rsidP="001A579F">
            <w:pPr>
              <w:pStyle w:val="ListParagraph"/>
              <w:tabs>
                <w:tab w:val="clear" w:pos="426"/>
                <w:tab w:val="clear" w:pos="568"/>
                <w:tab w:val="clear" w:pos="710"/>
              </w:tabs>
              <w:overflowPunct/>
              <w:jc w:val="left"/>
              <w:textAlignment w:val="auto"/>
            </w:pPr>
          </w:p>
          <w:p w14:paraId="4F90D424"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Zinc et alliages de zinc</w:t>
            </w:r>
          </w:p>
          <w:p w14:paraId="022736A2"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Aluminium et alliages d’aluminium </w:t>
            </w:r>
          </w:p>
          <w:p w14:paraId="35679841" w14:textId="77777777" w:rsidR="0024317D" w:rsidRPr="0048354B" w:rsidRDefault="0024317D" w:rsidP="00180D7A">
            <w:pPr>
              <w:pStyle w:val="ListParagraph"/>
              <w:tabs>
                <w:tab w:val="clear" w:pos="426"/>
                <w:tab w:val="clear" w:pos="568"/>
                <w:tab w:val="clear" w:pos="710"/>
              </w:tabs>
              <w:overflowPunct/>
              <w:jc w:val="left"/>
              <w:textAlignment w:val="auto"/>
            </w:pPr>
          </w:p>
          <w:p w14:paraId="6248C051"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Plomb </w:t>
            </w:r>
          </w:p>
          <w:p w14:paraId="1C06D7F1"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Plâtre et plâtre de revêtement </w:t>
            </w:r>
          </w:p>
          <w:p w14:paraId="4D96FD56"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Mortier avec liants minéraux </w:t>
            </w:r>
          </w:p>
          <w:p w14:paraId="34819C57"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Éléments d’argile</w:t>
            </w:r>
          </w:p>
          <w:p w14:paraId="6B57961C"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Éléments calcaires</w:t>
            </w:r>
          </w:p>
          <w:p w14:paraId="1A26AE94"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Pierre naturelle et produits en schiste </w:t>
            </w:r>
          </w:p>
          <w:p w14:paraId="590427B9"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Blocs de construction en plâtre</w:t>
            </w:r>
          </w:p>
          <w:p w14:paraId="0F74DABF"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Mosaïques</w:t>
            </w:r>
          </w:p>
          <w:p w14:paraId="10F89281"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Vitrage</w:t>
            </w:r>
          </w:p>
          <w:p w14:paraId="2B190C6C"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 xml:space="preserve">Produits en vitrocéramique </w:t>
            </w:r>
          </w:p>
          <w:p w14:paraId="7AFE4F7E" w14:textId="77777777" w:rsidR="0024317D" w:rsidRPr="0048354B" w:rsidRDefault="0024317D" w:rsidP="00E41BEC">
            <w:pPr>
              <w:pStyle w:val="ListParagraph"/>
              <w:numPr>
                <w:ilvl w:val="0"/>
                <w:numId w:val="15"/>
              </w:numPr>
              <w:tabs>
                <w:tab w:val="clear" w:pos="426"/>
                <w:tab w:val="clear" w:pos="568"/>
                <w:tab w:val="clear" w:pos="710"/>
              </w:tabs>
              <w:overflowPunct/>
              <w:jc w:val="left"/>
              <w:textAlignment w:val="auto"/>
            </w:pPr>
            <w:r w:rsidRPr="0048354B">
              <w:rPr>
                <w:sz w:val="22"/>
              </w:rPr>
              <w:t>Produits céramiques</w:t>
            </w:r>
          </w:p>
        </w:tc>
      </w:tr>
    </w:tbl>
    <w:p w14:paraId="7126CF6E" w14:textId="77777777" w:rsidR="0024317D" w:rsidRPr="0048354B" w:rsidRDefault="0024317D" w:rsidP="00A5005E">
      <w:pPr>
        <w:jc w:val="center"/>
        <w:rPr>
          <w:b/>
          <w:bCs/>
          <w:i/>
          <w:iCs/>
          <w:sz w:val="18"/>
          <w:szCs w:val="18"/>
        </w:rPr>
      </w:pPr>
    </w:p>
    <w:p w14:paraId="78F09250" w14:textId="77777777" w:rsidR="0024317D" w:rsidRPr="0048354B" w:rsidRDefault="0024317D" w:rsidP="00A5005E">
      <w:pPr>
        <w:tabs>
          <w:tab w:val="clear" w:pos="426"/>
          <w:tab w:val="clear" w:pos="568"/>
          <w:tab w:val="clear" w:pos="710"/>
        </w:tabs>
        <w:overflowPunct/>
        <w:textAlignment w:val="auto"/>
        <w:rPr>
          <w:b/>
          <w:bCs/>
          <w:color w:val="000000"/>
          <w:sz w:val="22"/>
          <w:szCs w:val="22"/>
        </w:rPr>
      </w:pPr>
    </w:p>
    <w:p w14:paraId="402A01DF" w14:textId="77777777" w:rsidR="0024317D" w:rsidRPr="0048354B" w:rsidRDefault="0024317D" w:rsidP="00A5005E">
      <w:pPr>
        <w:tabs>
          <w:tab w:val="clear" w:pos="426"/>
          <w:tab w:val="clear" w:pos="568"/>
          <w:tab w:val="clear" w:pos="710"/>
        </w:tabs>
        <w:overflowPunct/>
        <w:textAlignment w:val="auto"/>
        <w:rPr>
          <w:b/>
          <w:bCs/>
          <w:color w:val="000000"/>
          <w:sz w:val="22"/>
          <w:szCs w:val="22"/>
        </w:rPr>
      </w:pPr>
    </w:p>
    <w:p w14:paraId="269696C3" w14:textId="77777777" w:rsidR="0024317D" w:rsidRPr="0048354B" w:rsidRDefault="0024317D" w:rsidP="00FC4D40">
      <w:pPr>
        <w:jc w:val="center"/>
        <w:rPr>
          <w:b/>
          <w:bCs/>
        </w:rPr>
      </w:pPr>
      <w:r w:rsidRPr="0048354B">
        <w:rPr>
          <w:b/>
        </w:rPr>
        <w:t>Deuxième article</w:t>
      </w:r>
    </w:p>
    <w:p w14:paraId="7A228D01" w14:textId="77777777" w:rsidR="0024317D" w:rsidRPr="0048354B" w:rsidRDefault="0024317D" w:rsidP="00FC4D40">
      <w:pPr>
        <w:jc w:val="center"/>
        <w:rPr>
          <w:b/>
          <w:bCs/>
        </w:rPr>
      </w:pPr>
    </w:p>
    <w:p w14:paraId="1A885B39" w14:textId="77777777" w:rsidR="0024317D" w:rsidRPr="0048354B" w:rsidRDefault="0024317D" w:rsidP="00FC4D40">
      <w:pPr>
        <w:rPr>
          <w:sz w:val="22"/>
          <w:szCs w:val="22"/>
        </w:rPr>
      </w:pPr>
      <w:r w:rsidRPr="0048354B">
        <w:rPr>
          <w:sz w:val="22"/>
        </w:rPr>
        <w:t xml:space="preserve">   La présente décision entre en vigueur trois (3) mois après sa publication au Journal Officiel.</w:t>
      </w:r>
    </w:p>
    <w:p w14:paraId="7C2056EC" w14:textId="77777777" w:rsidR="0024317D" w:rsidRPr="0048354B" w:rsidRDefault="0024317D" w:rsidP="00FC4D40">
      <w:pPr>
        <w:rPr>
          <w:sz w:val="22"/>
          <w:szCs w:val="22"/>
        </w:rPr>
      </w:pPr>
    </w:p>
    <w:p w14:paraId="7FB384EE" w14:textId="77777777" w:rsidR="0024317D" w:rsidRPr="0048354B" w:rsidRDefault="0024317D" w:rsidP="00FC4D40">
      <w:pPr>
        <w:rPr>
          <w:sz w:val="22"/>
          <w:szCs w:val="22"/>
        </w:rPr>
      </w:pPr>
      <w:r w:rsidRPr="0048354B">
        <w:rPr>
          <w:sz w:val="22"/>
        </w:rPr>
        <w:t xml:space="preserve">   Le ministre de l’environnement et de l’énergie est chargé de la publication et de l’application du présent décret.</w:t>
      </w:r>
    </w:p>
    <w:p w14:paraId="24FF9F90" w14:textId="77777777" w:rsidR="0024317D" w:rsidRPr="0048354B" w:rsidRDefault="0024317D" w:rsidP="00FC4D40">
      <w:pPr>
        <w:rPr>
          <w:sz w:val="22"/>
          <w:szCs w:val="22"/>
        </w:rPr>
      </w:pPr>
    </w:p>
    <w:p w14:paraId="7D992FF3" w14:textId="77777777" w:rsidR="0024317D" w:rsidRPr="0048354B" w:rsidRDefault="0024317D" w:rsidP="00FC4D40">
      <w:pPr>
        <w:jc w:val="center"/>
        <w:rPr>
          <w:sz w:val="22"/>
          <w:szCs w:val="22"/>
        </w:rPr>
      </w:pPr>
      <w:r w:rsidRPr="0048354B">
        <w:rPr>
          <w:sz w:val="22"/>
        </w:rPr>
        <w:t>Athènes, 10 mai 2017</w:t>
      </w:r>
    </w:p>
    <w:p w14:paraId="78D178E8" w14:textId="77777777" w:rsidR="0024317D" w:rsidRPr="0048354B" w:rsidRDefault="0024317D" w:rsidP="00FC4D40">
      <w:pPr>
        <w:jc w:val="center"/>
        <w:rPr>
          <w:sz w:val="22"/>
          <w:szCs w:val="22"/>
        </w:rPr>
      </w:pPr>
    </w:p>
    <w:p w14:paraId="17185166" w14:textId="77777777" w:rsidR="0024317D" w:rsidRPr="0048354B" w:rsidRDefault="0024317D" w:rsidP="00FC4D40">
      <w:pPr>
        <w:jc w:val="center"/>
        <w:rPr>
          <w:b/>
          <w:bCs/>
        </w:rPr>
      </w:pPr>
      <w:r w:rsidRPr="0048354B">
        <w:rPr>
          <w:b/>
        </w:rPr>
        <w:t>LE MINISTRE</w:t>
      </w:r>
    </w:p>
    <w:p w14:paraId="1AF765F0" w14:textId="77777777" w:rsidR="0024317D" w:rsidRPr="0048354B" w:rsidRDefault="0024317D" w:rsidP="00FC4D40">
      <w:pPr>
        <w:jc w:val="center"/>
        <w:rPr>
          <w:b/>
          <w:bCs/>
        </w:rPr>
      </w:pPr>
      <w:r w:rsidRPr="0048354B">
        <w:rPr>
          <w:b/>
        </w:rPr>
        <w:t>POUR L’ENVIRONNEMENT ET L’ÉNERGIE</w:t>
      </w:r>
    </w:p>
    <w:p w14:paraId="200E5E4A" w14:textId="77777777" w:rsidR="0024317D" w:rsidRPr="0048354B" w:rsidRDefault="0024317D" w:rsidP="00FC4D40">
      <w:pPr>
        <w:jc w:val="center"/>
        <w:rPr>
          <w:b/>
          <w:bCs/>
        </w:rPr>
      </w:pPr>
    </w:p>
    <w:p w14:paraId="6243F5E7" w14:textId="77777777" w:rsidR="0024317D" w:rsidRPr="0048354B" w:rsidRDefault="0024317D" w:rsidP="00FC4D40">
      <w:pPr>
        <w:jc w:val="center"/>
        <w:rPr>
          <w:b/>
          <w:bCs/>
        </w:rPr>
      </w:pPr>
    </w:p>
    <w:p w14:paraId="643D8186" w14:textId="77777777" w:rsidR="0024317D" w:rsidRPr="0048354B" w:rsidRDefault="0024317D" w:rsidP="00FC4D40">
      <w:pPr>
        <w:jc w:val="center"/>
        <w:rPr>
          <w:b/>
          <w:bCs/>
        </w:rPr>
      </w:pPr>
    </w:p>
    <w:p w14:paraId="269ECD05" w14:textId="77777777" w:rsidR="0024317D" w:rsidRPr="0048354B" w:rsidRDefault="0024317D" w:rsidP="00FC4D40">
      <w:pPr>
        <w:jc w:val="center"/>
        <w:rPr>
          <w:b/>
          <w:bCs/>
        </w:rPr>
      </w:pPr>
    </w:p>
    <w:p w14:paraId="352BFC67" w14:textId="77777777" w:rsidR="0024317D" w:rsidRPr="0048354B" w:rsidRDefault="0024317D" w:rsidP="00FC4D40">
      <w:pPr>
        <w:jc w:val="center"/>
        <w:rPr>
          <w:b/>
          <w:bCs/>
        </w:rPr>
      </w:pPr>
      <w:r w:rsidRPr="0048354B">
        <w:rPr>
          <w:b/>
        </w:rPr>
        <w:t>GEORGIOS STATHAKIS</w:t>
      </w:r>
    </w:p>
    <w:p w14:paraId="737ECF1C" w14:textId="77777777" w:rsidR="0024317D" w:rsidRPr="0048354B" w:rsidRDefault="0024317D" w:rsidP="00FC4D40">
      <w:pPr>
        <w:jc w:val="center"/>
        <w:rPr>
          <w:b/>
          <w:bCs/>
        </w:rPr>
      </w:pPr>
    </w:p>
    <w:p w14:paraId="62DC6140" w14:textId="77777777" w:rsidR="0024317D" w:rsidRPr="0048354B" w:rsidRDefault="0024317D" w:rsidP="00FC4D40">
      <w:pPr>
        <w:jc w:val="center"/>
        <w:rPr>
          <w:b/>
          <w:bCs/>
        </w:rPr>
      </w:pPr>
    </w:p>
    <w:p w14:paraId="3B8BCCA9" w14:textId="77777777" w:rsidR="0024317D" w:rsidRPr="0048354B" w:rsidRDefault="0024317D" w:rsidP="00FC4D40">
      <w:pPr>
        <w:jc w:val="center"/>
        <w:rPr>
          <w:b/>
          <w:bCs/>
        </w:rPr>
      </w:pPr>
      <w:r w:rsidRPr="0048354B">
        <w:rPr>
          <w:b/>
        </w:rPr>
        <w:t>LE SOUS-MINISTRE</w:t>
      </w:r>
    </w:p>
    <w:p w14:paraId="7D374542" w14:textId="3CCD6627" w:rsidR="0024317D" w:rsidRPr="0048354B" w:rsidRDefault="0024317D" w:rsidP="008153CD">
      <w:pPr>
        <w:ind w:left="5676" w:hanging="5676"/>
        <w:jc w:val="left"/>
        <w:rPr>
          <w:b/>
          <w:bCs/>
        </w:rPr>
      </w:pPr>
      <w:r w:rsidRPr="0048354B">
        <w:rPr>
          <w:b/>
        </w:rPr>
        <w:t xml:space="preserve">     DE L’ÉCONOMIE ET DU DÉVELOPPEMENT DES AFFAIRES INTÉRIEURES</w:t>
      </w:r>
    </w:p>
    <w:p w14:paraId="4C68FB53" w14:textId="77777777" w:rsidR="0024317D" w:rsidRPr="0048354B" w:rsidRDefault="0024317D" w:rsidP="00FC4D40">
      <w:pPr>
        <w:jc w:val="center"/>
      </w:pPr>
    </w:p>
    <w:p w14:paraId="727E6CDA" w14:textId="77777777" w:rsidR="0024317D" w:rsidRPr="0048354B" w:rsidRDefault="0024317D" w:rsidP="00FC4D40"/>
    <w:p w14:paraId="7722CEE5" w14:textId="77777777" w:rsidR="0024317D" w:rsidRPr="0048354B" w:rsidRDefault="0024317D" w:rsidP="00FC4D40">
      <w:pPr>
        <w:jc w:val="left"/>
      </w:pPr>
      <w:r w:rsidRPr="0048354B">
        <w:t xml:space="preserve">     </w:t>
      </w:r>
    </w:p>
    <w:p w14:paraId="0D681005" w14:textId="77777777" w:rsidR="0024317D" w:rsidRPr="0048354B" w:rsidRDefault="0024317D" w:rsidP="00FC4D40">
      <w:pPr>
        <w:jc w:val="left"/>
      </w:pPr>
      <w:r w:rsidRPr="0048354B">
        <w:t xml:space="preserve">      </w:t>
      </w:r>
    </w:p>
    <w:p w14:paraId="6C3B47C9" w14:textId="54CCE38B" w:rsidR="0024317D" w:rsidRPr="0048354B" w:rsidRDefault="0024317D" w:rsidP="00FC4D40">
      <w:pPr>
        <w:jc w:val="left"/>
        <w:rPr>
          <w:b/>
          <w:bCs/>
        </w:rPr>
      </w:pPr>
      <w:r w:rsidRPr="0048354B">
        <w:t xml:space="preserve">         </w:t>
      </w:r>
      <w:r w:rsidRPr="0048354B">
        <w:rPr>
          <w:b/>
        </w:rPr>
        <w:t>ALEXANDROS CHARITSIS NIKOLAOS TOSKAS</w:t>
      </w:r>
    </w:p>
    <w:sectPr w:rsidR="0024317D" w:rsidRPr="0048354B" w:rsidSect="00E86FDD">
      <w:pgSz w:w="11907" w:h="16840" w:code="9"/>
      <w:pgMar w:top="1440" w:right="1797" w:bottom="839" w:left="1797" w:header="720" w:footer="720" w:gutter="0"/>
      <w:cols w:space="720" w:equalWidth="0">
        <w:col w:w="8857"/>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8BA1C" w14:textId="77777777" w:rsidR="00C74CA3" w:rsidRDefault="00C74CA3">
      <w:r>
        <w:separator/>
      </w:r>
    </w:p>
  </w:endnote>
  <w:endnote w:type="continuationSeparator" w:id="0">
    <w:p w14:paraId="2FA6EAF7" w14:textId="77777777" w:rsidR="00C74CA3" w:rsidRDefault="00C7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Bold">
    <w:altName w:val="Arial"/>
    <w:panose1 w:val="00000000000000000000"/>
    <w:charset w:val="A1"/>
    <w:family w:val="auto"/>
    <w:notTrueType/>
    <w:pitch w:val="default"/>
    <w:sig w:usb0="00000081" w:usb1="00000000" w:usb2="00000000" w:usb3="00000000" w:csb0="00000008" w:csb1="00000000"/>
  </w:font>
  <w:font w:name="Arial Unicode MS">
    <w:altName w:val="Arial"/>
    <w:panose1 w:val="020B0604020202020204"/>
    <w:charset w:val="00"/>
    <w:family w:val="roman"/>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8409" w14:textId="77777777" w:rsidR="0024317D" w:rsidRDefault="009A400E">
    <w:pPr>
      <w:pStyle w:val="Footer"/>
      <w:jc w:val="right"/>
    </w:pPr>
    <w:r>
      <w:fldChar w:fldCharType="begin"/>
    </w:r>
    <w:r>
      <w:instrText xml:space="preserve"> PAGE   \* MERGEFORMAT </w:instrText>
    </w:r>
    <w:r>
      <w:fldChar w:fldCharType="separate"/>
    </w:r>
    <w:r w:rsidR="001E7C2A">
      <w:t>4</w:t>
    </w:r>
    <w:r>
      <w:fldChar w:fldCharType="end"/>
    </w:r>
  </w:p>
  <w:p w14:paraId="06BD04CC" w14:textId="77777777" w:rsidR="0024317D" w:rsidRDefault="00243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7BEF" w14:textId="77777777" w:rsidR="0024317D" w:rsidRDefault="009A400E">
    <w:pPr>
      <w:pStyle w:val="Footer"/>
      <w:jc w:val="right"/>
    </w:pPr>
    <w:r>
      <w:fldChar w:fldCharType="begin"/>
    </w:r>
    <w:r>
      <w:instrText xml:space="preserve"> PAGE   \* MERGEFORMAT </w:instrText>
    </w:r>
    <w:r>
      <w:fldChar w:fldCharType="separate"/>
    </w:r>
    <w:r w:rsidR="001E7C2A">
      <w:t>3</w:t>
    </w:r>
    <w:r>
      <w:fldChar w:fldCharType="end"/>
    </w:r>
  </w:p>
  <w:p w14:paraId="63F96247" w14:textId="77777777" w:rsidR="0024317D" w:rsidRDefault="00243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737E" w14:textId="77777777" w:rsidR="0024317D" w:rsidRDefault="009A400E">
    <w:pPr>
      <w:pStyle w:val="Footer"/>
      <w:jc w:val="right"/>
    </w:pPr>
    <w:r>
      <w:fldChar w:fldCharType="begin"/>
    </w:r>
    <w:r>
      <w:instrText xml:space="preserve"> PAGE   \* MERGEFORMAT </w:instrText>
    </w:r>
    <w:r>
      <w:fldChar w:fldCharType="separate"/>
    </w:r>
    <w:r w:rsidR="001E7C2A">
      <w:t>53</w:t>
    </w:r>
    <w:r>
      <w:fldChar w:fldCharType="end"/>
    </w:r>
  </w:p>
  <w:p w14:paraId="28E89618" w14:textId="77777777" w:rsidR="0024317D" w:rsidRDefault="00243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F5DF2" w14:textId="77777777" w:rsidR="00C74CA3" w:rsidRDefault="00C74CA3">
      <w:r>
        <w:separator/>
      </w:r>
    </w:p>
  </w:footnote>
  <w:footnote w:type="continuationSeparator" w:id="0">
    <w:p w14:paraId="5C26BFF1" w14:textId="77777777" w:rsidR="00C74CA3" w:rsidRDefault="00C74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06C7" w14:textId="77777777" w:rsidR="0024317D" w:rsidRDefault="0024317D">
    <w:pPr>
      <w:pStyle w:val="Header"/>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A7ED" w14:textId="77777777" w:rsidR="0024317D" w:rsidRDefault="0024317D" w:rsidP="0057350B">
    <w:pPr>
      <w:pStyle w:val="Style6"/>
      <w:widowControl/>
      <w:tabs>
        <w:tab w:val="left" w:leader="hyphen" w:pos="9029"/>
      </w:tabs>
      <w:ind w:left="2248" w:right="-501"/>
      <w:rPr>
        <w:rStyle w:val="FontStyle16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0FB59" w14:textId="77777777" w:rsidR="0024317D" w:rsidRDefault="0024317D">
    <w:pPr>
      <w:pStyle w:val="Style6"/>
      <w:widowControl/>
      <w:ind w:left="2606"/>
      <w:rPr>
        <w:rStyle w:val="FontStyle16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6BD6"/>
    <w:multiLevelType w:val="hybridMultilevel"/>
    <w:tmpl w:val="8ED64D78"/>
    <w:lvl w:ilvl="0" w:tplc="DE865680">
      <w:numFmt w:val="bullet"/>
      <w:lvlText w:val="-"/>
      <w:lvlJc w:val="left"/>
      <w:pPr>
        <w:ind w:left="780" w:hanging="360"/>
      </w:pPr>
      <w:rPr>
        <w:rFonts w:ascii="Arial" w:eastAsia="Times New Roman" w:hAnsi="Aria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 w15:restartNumberingAfterBreak="0">
    <w:nsid w:val="02D3181B"/>
    <w:multiLevelType w:val="hybridMultilevel"/>
    <w:tmpl w:val="3A5C69FE"/>
    <w:lvl w:ilvl="0" w:tplc="64E075F8">
      <w:start w:val="1"/>
      <w:numFmt w:val="decimal"/>
      <w:lvlText w:val="7.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04492131"/>
    <w:multiLevelType w:val="hybridMultilevel"/>
    <w:tmpl w:val="5CAEF322"/>
    <w:lvl w:ilvl="0" w:tplc="04080005">
      <w:start w:val="1"/>
      <w:numFmt w:val="bullet"/>
      <w:lvlText w:val=""/>
      <w:lvlJc w:val="left"/>
      <w:pPr>
        <w:ind w:left="1146" w:hanging="360"/>
      </w:pPr>
      <w:rPr>
        <w:rFonts w:ascii="Wingdings" w:hAnsi="Wingdings" w:cs="Wingdings" w:hint="default"/>
      </w:rPr>
    </w:lvl>
    <w:lvl w:ilvl="1" w:tplc="04080003">
      <w:start w:val="1"/>
      <w:numFmt w:val="bullet"/>
      <w:lvlText w:val="o"/>
      <w:lvlJc w:val="left"/>
      <w:pPr>
        <w:ind w:left="1866" w:hanging="360"/>
      </w:pPr>
      <w:rPr>
        <w:rFonts w:ascii="Courier New" w:hAnsi="Courier New" w:cs="Courier New" w:hint="default"/>
      </w:rPr>
    </w:lvl>
    <w:lvl w:ilvl="2" w:tplc="04080005">
      <w:start w:val="1"/>
      <w:numFmt w:val="bullet"/>
      <w:lvlText w:val=""/>
      <w:lvlJc w:val="left"/>
      <w:pPr>
        <w:ind w:left="2586" w:hanging="360"/>
      </w:pPr>
      <w:rPr>
        <w:rFonts w:ascii="Wingdings" w:hAnsi="Wingdings" w:cs="Wingdings" w:hint="default"/>
      </w:rPr>
    </w:lvl>
    <w:lvl w:ilvl="3" w:tplc="04080001">
      <w:start w:val="1"/>
      <w:numFmt w:val="bullet"/>
      <w:lvlText w:val=""/>
      <w:lvlJc w:val="left"/>
      <w:pPr>
        <w:ind w:left="3306" w:hanging="360"/>
      </w:pPr>
      <w:rPr>
        <w:rFonts w:ascii="Symbol" w:hAnsi="Symbol" w:cs="Symbol" w:hint="default"/>
      </w:rPr>
    </w:lvl>
    <w:lvl w:ilvl="4" w:tplc="04080003">
      <w:start w:val="1"/>
      <w:numFmt w:val="bullet"/>
      <w:lvlText w:val="o"/>
      <w:lvlJc w:val="left"/>
      <w:pPr>
        <w:ind w:left="4026" w:hanging="360"/>
      </w:pPr>
      <w:rPr>
        <w:rFonts w:ascii="Courier New" w:hAnsi="Courier New" w:cs="Courier New" w:hint="default"/>
      </w:rPr>
    </w:lvl>
    <w:lvl w:ilvl="5" w:tplc="04080005">
      <w:start w:val="1"/>
      <w:numFmt w:val="bullet"/>
      <w:lvlText w:val=""/>
      <w:lvlJc w:val="left"/>
      <w:pPr>
        <w:ind w:left="4746" w:hanging="360"/>
      </w:pPr>
      <w:rPr>
        <w:rFonts w:ascii="Wingdings" w:hAnsi="Wingdings" w:cs="Wingdings" w:hint="default"/>
      </w:rPr>
    </w:lvl>
    <w:lvl w:ilvl="6" w:tplc="04080001">
      <w:start w:val="1"/>
      <w:numFmt w:val="bullet"/>
      <w:lvlText w:val=""/>
      <w:lvlJc w:val="left"/>
      <w:pPr>
        <w:ind w:left="5466" w:hanging="360"/>
      </w:pPr>
      <w:rPr>
        <w:rFonts w:ascii="Symbol" w:hAnsi="Symbol" w:cs="Symbol" w:hint="default"/>
      </w:rPr>
    </w:lvl>
    <w:lvl w:ilvl="7" w:tplc="04080003">
      <w:start w:val="1"/>
      <w:numFmt w:val="bullet"/>
      <w:lvlText w:val="o"/>
      <w:lvlJc w:val="left"/>
      <w:pPr>
        <w:ind w:left="6186" w:hanging="360"/>
      </w:pPr>
      <w:rPr>
        <w:rFonts w:ascii="Courier New" w:hAnsi="Courier New" w:cs="Courier New" w:hint="default"/>
      </w:rPr>
    </w:lvl>
    <w:lvl w:ilvl="8" w:tplc="04080005">
      <w:start w:val="1"/>
      <w:numFmt w:val="bullet"/>
      <w:lvlText w:val=""/>
      <w:lvlJc w:val="left"/>
      <w:pPr>
        <w:ind w:left="6906" w:hanging="360"/>
      </w:pPr>
      <w:rPr>
        <w:rFonts w:ascii="Wingdings" w:hAnsi="Wingdings" w:cs="Wingdings" w:hint="default"/>
      </w:rPr>
    </w:lvl>
  </w:abstractNum>
  <w:abstractNum w:abstractNumId="3" w15:restartNumberingAfterBreak="0">
    <w:nsid w:val="05414FCC"/>
    <w:multiLevelType w:val="hybridMultilevel"/>
    <w:tmpl w:val="046872E4"/>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4" w15:restartNumberingAfterBreak="0">
    <w:nsid w:val="07B42B79"/>
    <w:multiLevelType w:val="hybridMultilevel"/>
    <w:tmpl w:val="4DE8227C"/>
    <w:lvl w:ilvl="0" w:tplc="897A8CB2">
      <w:start w:val="1"/>
      <w:numFmt w:val="decimal"/>
      <w:lvlText w:val="1.7.%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080F5958"/>
    <w:multiLevelType w:val="hybridMultilevel"/>
    <w:tmpl w:val="F48C3D28"/>
    <w:lvl w:ilvl="0" w:tplc="04080013">
      <w:start w:val="1"/>
      <w:numFmt w:val="upperRoman"/>
      <w:lvlText w:val="%1."/>
      <w:lvlJc w:val="right"/>
      <w:pPr>
        <w:ind w:left="360"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6" w15:restartNumberingAfterBreak="0">
    <w:nsid w:val="082109C1"/>
    <w:multiLevelType w:val="hybridMultilevel"/>
    <w:tmpl w:val="E966B628"/>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7" w15:restartNumberingAfterBreak="0">
    <w:nsid w:val="09610D13"/>
    <w:multiLevelType w:val="multilevel"/>
    <w:tmpl w:val="6A966636"/>
    <w:lvl w:ilvl="0">
      <w:start w:val="1"/>
      <w:numFmt w:val="decimal"/>
      <w:lvlText w:val="6.%1."/>
      <w:lvlJc w:val="left"/>
      <w:pPr>
        <w:ind w:left="360" w:hanging="360"/>
      </w:pPr>
      <w:rPr>
        <w:rFonts w:hint="default"/>
      </w:rPr>
    </w:lvl>
    <w:lvl w:ilvl="1">
      <w:start w:val="1"/>
      <w:numFmt w:val="decimal"/>
      <w:lvlText w:val="5.3.%2."/>
      <w:lvlJc w:val="left"/>
      <w:pPr>
        <w:ind w:left="999" w:hanging="432"/>
      </w:pPr>
      <w:rPr>
        <w:rFonts w:hint="default"/>
        <w:b/>
        <w:bCs/>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5C254A"/>
    <w:multiLevelType w:val="hybridMultilevel"/>
    <w:tmpl w:val="ACC8049A"/>
    <w:lvl w:ilvl="0" w:tplc="0408001B">
      <w:start w:val="1"/>
      <w:numFmt w:val="lowerRoman"/>
      <w:lvlText w:val="%1."/>
      <w:lvlJc w:val="right"/>
      <w:pPr>
        <w:ind w:left="1429" w:hanging="360"/>
      </w:pPr>
    </w:lvl>
    <w:lvl w:ilvl="1" w:tplc="3B720CFE">
      <w:start w:val="1"/>
      <w:numFmt w:val="lowerRoman"/>
      <w:lvlText w:val="%2."/>
      <w:lvlJc w:val="right"/>
      <w:pPr>
        <w:ind w:left="2149" w:hanging="360"/>
      </w:pPr>
      <w:rPr>
        <w:rFonts w:hint="default"/>
      </w:rPr>
    </w:lvl>
    <w:lvl w:ilvl="2" w:tplc="0408001B">
      <w:start w:val="1"/>
      <w:numFmt w:val="lowerRoman"/>
      <w:lvlText w:val="%3."/>
      <w:lvlJc w:val="right"/>
      <w:pPr>
        <w:ind w:left="2869" w:hanging="180"/>
      </w:pPr>
    </w:lvl>
    <w:lvl w:ilvl="3" w:tplc="0408000F">
      <w:start w:val="1"/>
      <w:numFmt w:val="decimal"/>
      <w:lvlText w:val="%4."/>
      <w:lvlJc w:val="left"/>
      <w:pPr>
        <w:ind w:left="3589" w:hanging="360"/>
      </w:pPr>
    </w:lvl>
    <w:lvl w:ilvl="4" w:tplc="04080019">
      <w:start w:val="1"/>
      <w:numFmt w:val="lowerLetter"/>
      <w:lvlText w:val="%5."/>
      <w:lvlJc w:val="left"/>
      <w:pPr>
        <w:ind w:left="4309" w:hanging="360"/>
      </w:pPr>
    </w:lvl>
    <w:lvl w:ilvl="5" w:tplc="0408001B">
      <w:start w:val="1"/>
      <w:numFmt w:val="lowerRoman"/>
      <w:lvlText w:val="%6."/>
      <w:lvlJc w:val="right"/>
      <w:pPr>
        <w:ind w:left="5029" w:hanging="180"/>
      </w:pPr>
    </w:lvl>
    <w:lvl w:ilvl="6" w:tplc="0408000F">
      <w:start w:val="1"/>
      <w:numFmt w:val="decimal"/>
      <w:lvlText w:val="%7."/>
      <w:lvlJc w:val="left"/>
      <w:pPr>
        <w:ind w:left="5749" w:hanging="360"/>
      </w:pPr>
    </w:lvl>
    <w:lvl w:ilvl="7" w:tplc="04080019">
      <w:start w:val="1"/>
      <w:numFmt w:val="lowerLetter"/>
      <w:lvlText w:val="%8."/>
      <w:lvlJc w:val="left"/>
      <w:pPr>
        <w:ind w:left="6469" w:hanging="360"/>
      </w:pPr>
    </w:lvl>
    <w:lvl w:ilvl="8" w:tplc="0408001B">
      <w:start w:val="1"/>
      <w:numFmt w:val="lowerRoman"/>
      <w:lvlText w:val="%9."/>
      <w:lvlJc w:val="right"/>
      <w:pPr>
        <w:ind w:left="7189" w:hanging="180"/>
      </w:pPr>
    </w:lvl>
  </w:abstractNum>
  <w:abstractNum w:abstractNumId="9" w15:restartNumberingAfterBreak="0">
    <w:nsid w:val="0E1D19C4"/>
    <w:multiLevelType w:val="hybridMultilevel"/>
    <w:tmpl w:val="C5921F40"/>
    <w:lvl w:ilvl="0" w:tplc="B276EB86">
      <w:start w:val="1"/>
      <w:numFmt w:val="decimal"/>
      <w:lvlText w:val="10.%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0F3F1A6E"/>
    <w:multiLevelType w:val="hybridMultilevel"/>
    <w:tmpl w:val="638C55E6"/>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FF55153"/>
    <w:multiLevelType w:val="hybridMultilevel"/>
    <w:tmpl w:val="08DA14BA"/>
    <w:lvl w:ilvl="0" w:tplc="F996B436">
      <w:start w:val="1"/>
      <w:numFmt w:val="decimal"/>
      <w:lvlText w:val="10.5.3.%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2" w15:restartNumberingAfterBreak="0">
    <w:nsid w:val="15E7041E"/>
    <w:multiLevelType w:val="hybridMultilevel"/>
    <w:tmpl w:val="50AC3E68"/>
    <w:lvl w:ilvl="0" w:tplc="27B80EDC">
      <w:start w:val="1"/>
      <w:numFmt w:val="decimal"/>
      <w:lvlText w:val="5.3.7.%1."/>
      <w:lvlJc w:val="left"/>
      <w:pPr>
        <w:ind w:left="1429" w:hanging="360"/>
      </w:pPr>
      <w:rPr>
        <w:rFonts w:hint="default"/>
      </w:rPr>
    </w:lvl>
    <w:lvl w:ilvl="1" w:tplc="04080003">
      <w:start w:val="1"/>
      <w:numFmt w:val="bullet"/>
      <w:lvlText w:val="o"/>
      <w:lvlJc w:val="left"/>
      <w:pPr>
        <w:ind w:left="2149" w:hanging="360"/>
      </w:pPr>
      <w:rPr>
        <w:rFonts w:ascii="Courier New" w:hAnsi="Courier New" w:cs="Courier New" w:hint="default"/>
      </w:rPr>
    </w:lvl>
    <w:lvl w:ilvl="2" w:tplc="04080005">
      <w:start w:val="1"/>
      <w:numFmt w:val="bullet"/>
      <w:lvlText w:val=""/>
      <w:lvlJc w:val="left"/>
      <w:pPr>
        <w:ind w:left="2869" w:hanging="360"/>
      </w:pPr>
      <w:rPr>
        <w:rFonts w:ascii="Wingdings" w:hAnsi="Wingdings" w:cs="Wingdings" w:hint="default"/>
      </w:rPr>
    </w:lvl>
    <w:lvl w:ilvl="3" w:tplc="04080001">
      <w:start w:val="1"/>
      <w:numFmt w:val="bullet"/>
      <w:lvlText w:val=""/>
      <w:lvlJc w:val="left"/>
      <w:pPr>
        <w:ind w:left="3589" w:hanging="360"/>
      </w:pPr>
      <w:rPr>
        <w:rFonts w:ascii="Symbol" w:hAnsi="Symbol" w:cs="Symbol" w:hint="default"/>
      </w:rPr>
    </w:lvl>
    <w:lvl w:ilvl="4" w:tplc="04080003">
      <w:start w:val="1"/>
      <w:numFmt w:val="bullet"/>
      <w:lvlText w:val="o"/>
      <w:lvlJc w:val="left"/>
      <w:pPr>
        <w:ind w:left="4309" w:hanging="360"/>
      </w:pPr>
      <w:rPr>
        <w:rFonts w:ascii="Courier New" w:hAnsi="Courier New" w:cs="Courier New" w:hint="default"/>
      </w:rPr>
    </w:lvl>
    <w:lvl w:ilvl="5" w:tplc="04080005">
      <w:start w:val="1"/>
      <w:numFmt w:val="bullet"/>
      <w:lvlText w:val=""/>
      <w:lvlJc w:val="left"/>
      <w:pPr>
        <w:ind w:left="5029" w:hanging="360"/>
      </w:pPr>
      <w:rPr>
        <w:rFonts w:ascii="Wingdings" w:hAnsi="Wingdings" w:cs="Wingdings" w:hint="default"/>
      </w:rPr>
    </w:lvl>
    <w:lvl w:ilvl="6" w:tplc="04080001">
      <w:start w:val="1"/>
      <w:numFmt w:val="bullet"/>
      <w:lvlText w:val=""/>
      <w:lvlJc w:val="left"/>
      <w:pPr>
        <w:ind w:left="5749" w:hanging="360"/>
      </w:pPr>
      <w:rPr>
        <w:rFonts w:ascii="Symbol" w:hAnsi="Symbol" w:cs="Symbol" w:hint="default"/>
      </w:rPr>
    </w:lvl>
    <w:lvl w:ilvl="7" w:tplc="04080003">
      <w:start w:val="1"/>
      <w:numFmt w:val="bullet"/>
      <w:lvlText w:val="o"/>
      <w:lvlJc w:val="left"/>
      <w:pPr>
        <w:ind w:left="6469" w:hanging="360"/>
      </w:pPr>
      <w:rPr>
        <w:rFonts w:ascii="Courier New" w:hAnsi="Courier New" w:cs="Courier New" w:hint="default"/>
      </w:rPr>
    </w:lvl>
    <w:lvl w:ilvl="8" w:tplc="04080005">
      <w:start w:val="1"/>
      <w:numFmt w:val="bullet"/>
      <w:lvlText w:val=""/>
      <w:lvlJc w:val="left"/>
      <w:pPr>
        <w:ind w:left="7189" w:hanging="360"/>
      </w:pPr>
      <w:rPr>
        <w:rFonts w:ascii="Wingdings" w:hAnsi="Wingdings" w:cs="Wingdings" w:hint="default"/>
      </w:rPr>
    </w:lvl>
  </w:abstractNum>
  <w:abstractNum w:abstractNumId="13" w15:restartNumberingAfterBreak="0">
    <w:nsid w:val="16045511"/>
    <w:multiLevelType w:val="hybridMultilevel"/>
    <w:tmpl w:val="55701E02"/>
    <w:lvl w:ilvl="0" w:tplc="B152064E">
      <w:start w:val="1"/>
      <w:numFmt w:val="decimal"/>
      <w:lvlText w:val="11.3.%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4" w15:restartNumberingAfterBreak="0">
    <w:nsid w:val="1A0C6931"/>
    <w:multiLevelType w:val="hybridMultilevel"/>
    <w:tmpl w:val="B83C8A1E"/>
    <w:lvl w:ilvl="0" w:tplc="DE0E5180">
      <w:start w:val="5"/>
      <w:numFmt w:val="decimal"/>
      <w:lvlText w:val="5.%1."/>
      <w:lvlJc w:val="left"/>
      <w:pPr>
        <w:ind w:left="720" w:hanging="360"/>
      </w:pPr>
      <w:rPr>
        <w:rFonts w:hint="default"/>
        <w:b/>
        <w:bCs/>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B7D4BE5"/>
    <w:multiLevelType w:val="hybridMultilevel"/>
    <w:tmpl w:val="64D49B6E"/>
    <w:lvl w:ilvl="0" w:tplc="DE12D7C0">
      <w:start w:val="1"/>
      <w:numFmt w:val="decimal"/>
      <w:lvlText w:val="2.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15:restartNumberingAfterBreak="0">
    <w:nsid w:val="1C4B2584"/>
    <w:multiLevelType w:val="hybridMultilevel"/>
    <w:tmpl w:val="96CCAEE6"/>
    <w:lvl w:ilvl="0" w:tplc="42762C22">
      <w:start w:val="1"/>
      <w:numFmt w:val="decimal"/>
      <w:lvlText w:val="5.2.%1."/>
      <w:lvlJc w:val="right"/>
      <w:pPr>
        <w:ind w:left="862" w:hanging="360"/>
      </w:pPr>
      <w:rPr>
        <w:rFonts w:hint="default"/>
      </w:rPr>
    </w:lvl>
    <w:lvl w:ilvl="1" w:tplc="04080019">
      <w:start w:val="1"/>
      <w:numFmt w:val="lowerLetter"/>
      <w:lvlText w:val="%2."/>
      <w:lvlJc w:val="left"/>
      <w:pPr>
        <w:ind w:left="1374" w:hanging="360"/>
      </w:pPr>
    </w:lvl>
    <w:lvl w:ilvl="2" w:tplc="0408001B">
      <w:start w:val="1"/>
      <w:numFmt w:val="lowerRoman"/>
      <w:lvlText w:val="%3."/>
      <w:lvlJc w:val="right"/>
      <w:pPr>
        <w:ind w:left="2094" w:hanging="180"/>
      </w:pPr>
    </w:lvl>
    <w:lvl w:ilvl="3" w:tplc="0408000F">
      <w:start w:val="1"/>
      <w:numFmt w:val="decimal"/>
      <w:lvlText w:val="%4."/>
      <w:lvlJc w:val="left"/>
      <w:pPr>
        <w:ind w:left="2814" w:hanging="360"/>
      </w:pPr>
    </w:lvl>
    <w:lvl w:ilvl="4" w:tplc="04080019">
      <w:start w:val="1"/>
      <w:numFmt w:val="lowerLetter"/>
      <w:lvlText w:val="%5."/>
      <w:lvlJc w:val="left"/>
      <w:pPr>
        <w:ind w:left="3534" w:hanging="360"/>
      </w:pPr>
    </w:lvl>
    <w:lvl w:ilvl="5" w:tplc="0408001B">
      <w:start w:val="1"/>
      <w:numFmt w:val="lowerRoman"/>
      <w:lvlText w:val="%6."/>
      <w:lvlJc w:val="right"/>
      <w:pPr>
        <w:ind w:left="4254" w:hanging="180"/>
      </w:pPr>
    </w:lvl>
    <w:lvl w:ilvl="6" w:tplc="0408000F">
      <w:start w:val="1"/>
      <w:numFmt w:val="decimal"/>
      <w:lvlText w:val="%7."/>
      <w:lvlJc w:val="left"/>
      <w:pPr>
        <w:ind w:left="4974" w:hanging="360"/>
      </w:pPr>
    </w:lvl>
    <w:lvl w:ilvl="7" w:tplc="04080019">
      <w:start w:val="1"/>
      <w:numFmt w:val="lowerLetter"/>
      <w:lvlText w:val="%8."/>
      <w:lvlJc w:val="left"/>
      <w:pPr>
        <w:ind w:left="5694" w:hanging="360"/>
      </w:pPr>
    </w:lvl>
    <w:lvl w:ilvl="8" w:tplc="0408001B">
      <w:start w:val="1"/>
      <w:numFmt w:val="lowerRoman"/>
      <w:lvlText w:val="%9."/>
      <w:lvlJc w:val="right"/>
      <w:pPr>
        <w:ind w:left="6414" w:hanging="180"/>
      </w:pPr>
    </w:lvl>
  </w:abstractNum>
  <w:abstractNum w:abstractNumId="17" w15:restartNumberingAfterBreak="0">
    <w:nsid w:val="20BF651F"/>
    <w:multiLevelType w:val="multilevel"/>
    <w:tmpl w:val="6A966636"/>
    <w:lvl w:ilvl="0">
      <w:start w:val="1"/>
      <w:numFmt w:val="decimal"/>
      <w:lvlText w:val="6.%1."/>
      <w:lvlJc w:val="left"/>
      <w:pPr>
        <w:ind w:left="360" w:hanging="360"/>
      </w:pPr>
      <w:rPr>
        <w:rFonts w:hint="default"/>
      </w:rPr>
    </w:lvl>
    <w:lvl w:ilvl="1">
      <w:start w:val="1"/>
      <w:numFmt w:val="decimal"/>
      <w:lvlText w:val="5.3.%2."/>
      <w:lvlJc w:val="left"/>
      <w:pPr>
        <w:ind w:left="999" w:hanging="432"/>
      </w:pPr>
      <w:rPr>
        <w:rFonts w:hint="default"/>
        <w:b/>
        <w:bCs/>
      </w:rPr>
    </w:lvl>
    <w:lvl w:ilvl="2">
      <w:start w:val="1"/>
      <w:numFmt w:val="decimal"/>
      <w:lvlText w:val="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17B10DE"/>
    <w:multiLevelType w:val="hybridMultilevel"/>
    <w:tmpl w:val="8452A7B2"/>
    <w:lvl w:ilvl="0" w:tplc="5C6C1E84">
      <w:start w:val="1"/>
      <w:numFmt w:val="decimal"/>
      <w:lvlText w:val="3.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22DB67FB"/>
    <w:multiLevelType w:val="hybridMultilevel"/>
    <w:tmpl w:val="9DFEBFD4"/>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0" w15:restartNumberingAfterBreak="0">
    <w:nsid w:val="23C02293"/>
    <w:multiLevelType w:val="hybridMultilevel"/>
    <w:tmpl w:val="3CCCB830"/>
    <w:lvl w:ilvl="0" w:tplc="04080001">
      <w:start w:val="1"/>
      <w:numFmt w:val="bullet"/>
      <w:lvlText w:val=""/>
      <w:lvlJc w:val="left"/>
      <w:pPr>
        <w:ind w:left="360" w:hanging="360"/>
      </w:pPr>
      <w:rPr>
        <w:rFonts w:ascii="Symbol" w:hAnsi="Symbol" w:cs="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21" w15:restartNumberingAfterBreak="0">
    <w:nsid w:val="24866E1A"/>
    <w:multiLevelType w:val="hybridMultilevel"/>
    <w:tmpl w:val="B928DD70"/>
    <w:lvl w:ilvl="0" w:tplc="1E5C1FC8">
      <w:start w:val="1"/>
      <w:numFmt w:val="decimal"/>
      <w:lvlText w:val="9.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2" w15:restartNumberingAfterBreak="0">
    <w:nsid w:val="26F77A1A"/>
    <w:multiLevelType w:val="hybridMultilevel"/>
    <w:tmpl w:val="0196518C"/>
    <w:lvl w:ilvl="0" w:tplc="8E388834">
      <w:start w:val="7"/>
      <w:numFmt w:val="decimal"/>
      <w:lvlText w:val="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2A5E1740"/>
    <w:multiLevelType w:val="hybridMultilevel"/>
    <w:tmpl w:val="064CDF5A"/>
    <w:lvl w:ilvl="0" w:tplc="04080005">
      <w:start w:val="1"/>
      <w:numFmt w:val="bullet"/>
      <w:lvlText w:val=""/>
      <w:lvlJc w:val="left"/>
      <w:pPr>
        <w:ind w:left="1069" w:hanging="360"/>
      </w:pPr>
      <w:rPr>
        <w:rFonts w:ascii="Wingdings" w:hAnsi="Wingdings" w:cs="Wingdings" w:hint="default"/>
      </w:rPr>
    </w:lvl>
    <w:lvl w:ilvl="1" w:tplc="04080003">
      <w:start w:val="1"/>
      <w:numFmt w:val="bullet"/>
      <w:lvlText w:val="o"/>
      <w:lvlJc w:val="left"/>
      <w:pPr>
        <w:ind w:left="1789" w:hanging="360"/>
      </w:pPr>
      <w:rPr>
        <w:rFonts w:ascii="Courier New" w:hAnsi="Courier New" w:cs="Courier New" w:hint="default"/>
      </w:rPr>
    </w:lvl>
    <w:lvl w:ilvl="2" w:tplc="04080005">
      <w:start w:val="1"/>
      <w:numFmt w:val="bullet"/>
      <w:lvlText w:val=""/>
      <w:lvlJc w:val="left"/>
      <w:pPr>
        <w:ind w:left="2509" w:hanging="360"/>
      </w:pPr>
      <w:rPr>
        <w:rFonts w:ascii="Wingdings" w:hAnsi="Wingdings" w:cs="Wingdings" w:hint="default"/>
      </w:rPr>
    </w:lvl>
    <w:lvl w:ilvl="3" w:tplc="04080001">
      <w:start w:val="1"/>
      <w:numFmt w:val="bullet"/>
      <w:lvlText w:val=""/>
      <w:lvlJc w:val="left"/>
      <w:pPr>
        <w:ind w:left="3229" w:hanging="360"/>
      </w:pPr>
      <w:rPr>
        <w:rFonts w:ascii="Symbol" w:hAnsi="Symbol" w:cs="Symbol" w:hint="default"/>
      </w:rPr>
    </w:lvl>
    <w:lvl w:ilvl="4" w:tplc="04080003">
      <w:start w:val="1"/>
      <w:numFmt w:val="bullet"/>
      <w:lvlText w:val="o"/>
      <w:lvlJc w:val="left"/>
      <w:pPr>
        <w:ind w:left="3949" w:hanging="360"/>
      </w:pPr>
      <w:rPr>
        <w:rFonts w:ascii="Courier New" w:hAnsi="Courier New" w:cs="Courier New" w:hint="default"/>
      </w:rPr>
    </w:lvl>
    <w:lvl w:ilvl="5" w:tplc="04080005">
      <w:start w:val="1"/>
      <w:numFmt w:val="bullet"/>
      <w:lvlText w:val=""/>
      <w:lvlJc w:val="left"/>
      <w:pPr>
        <w:ind w:left="4669" w:hanging="360"/>
      </w:pPr>
      <w:rPr>
        <w:rFonts w:ascii="Wingdings" w:hAnsi="Wingdings" w:cs="Wingdings" w:hint="default"/>
      </w:rPr>
    </w:lvl>
    <w:lvl w:ilvl="6" w:tplc="04080001">
      <w:start w:val="1"/>
      <w:numFmt w:val="bullet"/>
      <w:lvlText w:val=""/>
      <w:lvlJc w:val="left"/>
      <w:pPr>
        <w:ind w:left="5389" w:hanging="360"/>
      </w:pPr>
      <w:rPr>
        <w:rFonts w:ascii="Symbol" w:hAnsi="Symbol" w:cs="Symbol" w:hint="default"/>
      </w:rPr>
    </w:lvl>
    <w:lvl w:ilvl="7" w:tplc="04080003">
      <w:start w:val="1"/>
      <w:numFmt w:val="bullet"/>
      <w:lvlText w:val="o"/>
      <w:lvlJc w:val="left"/>
      <w:pPr>
        <w:ind w:left="6109" w:hanging="360"/>
      </w:pPr>
      <w:rPr>
        <w:rFonts w:ascii="Courier New" w:hAnsi="Courier New" w:cs="Courier New" w:hint="default"/>
      </w:rPr>
    </w:lvl>
    <w:lvl w:ilvl="8" w:tplc="04080005">
      <w:start w:val="1"/>
      <w:numFmt w:val="bullet"/>
      <w:lvlText w:val=""/>
      <w:lvlJc w:val="left"/>
      <w:pPr>
        <w:ind w:left="6829" w:hanging="360"/>
      </w:pPr>
      <w:rPr>
        <w:rFonts w:ascii="Wingdings" w:hAnsi="Wingdings" w:cs="Wingdings" w:hint="default"/>
      </w:rPr>
    </w:lvl>
  </w:abstractNum>
  <w:abstractNum w:abstractNumId="24" w15:restartNumberingAfterBreak="0">
    <w:nsid w:val="2E702961"/>
    <w:multiLevelType w:val="hybridMultilevel"/>
    <w:tmpl w:val="C44AECA6"/>
    <w:lvl w:ilvl="0" w:tplc="5BC0676C">
      <w:start w:val="1"/>
      <w:numFmt w:val="decimal"/>
      <w:lvlText w:val="1.%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5" w15:restartNumberingAfterBreak="0">
    <w:nsid w:val="31861662"/>
    <w:multiLevelType w:val="hybridMultilevel"/>
    <w:tmpl w:val="C3F652F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6" w15:restartNumberingAfterBreak="0">
    <w:nsid w:val="34764EC4"/>
    <w:multiLevelType w:val="hybridMultilevel"/>
    <w:tmpl w:val="D558460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7" w15:restartNumberingAfterBreak="0">
    <w:nsid w:val="34B719A6"/>
    <w:multiLevelType w:val="hybridMultilevel"/>
    <w:tmpl w:val="764A507E"/>
    <w:lvl w:ilvl="0" w:tplc="0408001B">
      <w:start w:val="1"/>
      <w:numFmt w:val="lowerRoman"/>
      <w:lvlText w:val="%1."/>
      <w:lvlJc w:val="righ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28" w15:restartNumberingAfterBreak="0">
    <w:nsid w:val="3748752F"/>
    <w:multiLevelType w:val="hybridMultilevel"/>
    <w:tmpl w:val="F5C889E4"/>
    <w:lvl w:ilvl="0" w:tplc="C3286944">
      <w:start w:val="1"/>
      <w:numFmt w:val="decimal"/>
      <w:lvlText w:val="5.5.%1."/>
      <w:lvlJc w:val="right"/>
      <w:pPr>
        <w:ind w:left="1070" w:hanging="360"/>
      </w:pPr>
      <w:rPr>
        <w:rFonts w:hint="default"/>
      </w:rPr>
    </w:lvl>
    <w:lvl w:ilvl="1" w:tplc="04080019">
      <w:start w:val="1"/>
      <w:numFmt w:val="lowerLetter"/>
      <w:lvlText w:val="%2."/>
      <w:lvlJc w:val="left"/>
      <w:pPr>
        <w:ind w:left="1648" w:hanging="360"/>
      </w:pPr>
    </w:lvl>
    <w:lvl w:ilvl="2" w:tplc="0408001B">
      <w:start w:val="1"/>
      <w:numFmt w:val="lowerRoman"/>
      <w:lvlText w:val="%3."/>
      <w:lvlJc w:val="right"/>
      <w:pPr>
        <w:ind w:left="2368" w:hanging="180"/>
      </w:pPr>
    </w:lvl>
    <w:lvl w:ilvl="3" w:tplc="0408000F">
      <w:start w:val="1"/>
      <w:numFmt w:val="decimal"/>
      <w:lvlText w:val="%4."/>
      <w:lvlJc w:val="left"/>
      <w:pPr>
        <w:ind w:left="3088" w:hanging="360"/>
      </w:pPr>
    </w:lvl>
    <w:lvl w:ilvl="4" w:tplc="04080019">
      <w:start w:val="1"/>
      <w:numFmt w:val="lowerLetter"/>
      <w:lvlText w:val="%5."/>
      <w:lvlJc w:val="left"/>
      <w:pPr>
        <w:ind w:left="3808" w:hanging="360"/>
      </w:pPr>
    </w:lvl>
    <w:lvl w:ilvl="5" w:tplc="0408001B">
      <w:start w:val="1"/>
      <w:numFmt w:val="lowerRoman"/>
      <w:lvlText w:val="%6."/>
      <w:lvlJc w:val="right"/>
      <w:pPr>
        <w:ind w:left="4528" w:hanging="180"/>
      </w:pPr>
    </w:lvl>
    <w:lvl w:ilvl="6" w:tplc="0408000F">
      <w:start w:val="1"/>
      <w:numFmt w:val="decimal"/>
      <w:lvlText w:val="%7."/>
      <w:lvlJc w:val="left"/>
      <w:pPr>
        <w:ind w:left="5248" w:hanging="360"/>
      </w:pPr>
    </w:lvl>
    <w:lvl w:ilvl="7" w:tplc="04080019">
      <w:start w:val="1"/>
      <w:numFmt w:val="lowerLetter"/>
      <w:lvlText w:val="%8."/>
      <w:lvlJc w:val="left"/>
      <w:pPr>
        <w:ind w:left="5968" w:hanging="360"/>
      </w:pPr>
    </w:lvl>
    <w:lvl w:ilvl="8" w:tplc="0408001B">
      <w:start w:val="1"/>
      <w:numFmt w:val="lowerRoman"/>
      <w:lvlText w:val="%9."/>
      <w:lvlJc w:val="right"/>
      <w:pPr>
        <w:ind w:left="6688" w:hanging="180"/>
      </w:pPr>
    </w:lvl>
  </w:abstractNum>
  <w:abstractNum w:abstractNumId="29" w15:restartNumberingAfterBreak="0">
    <w:nsid w:val="3DFB1188"/>
    <w:multiLevelType w:val="hybridMultilevel"/>
    <w:tmpl w:val="D2C09EA0"/>
    <w:lvl w:ilvl="0" w:tplc="005AE206">
      <w:start w:val="1"/>
      <w:numFmt w:val="decimal"/>
      <w:lvlText w:val="2.%1."/>
      <w:lvlJc w:val="left"/>
      <w:pPr>
        <w:ind w:left="720" w:hanging="360"/>
      </w:pPr>
      <w:rPr>
        <w:rFonts w:ascii="Arial" w:hAnsi="Arial" w:cs="Arial"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0" w15:restartNumberingAfterBreak="0">
    <w:nsid w:val="3E0F0039"/>
    <w:multiLevelType w:val="hybridMultilevel"/>
    <w:tmpl w:val="93C0BF7E"/>
    <w:lvl w:ilvl="0" w:tplc="4A1EC100">
      <w:start w:val="1"/>
      <w:numFmt w:val="decimal"/>
      <w:lvlText w:val="7.2.%1."/>
      <w:lvlJc w:val="left"/>
      <w:pPr>
        <w:ind w:left="36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1" w15:restartNumberingAfterBreak="0">
    <w:nsid w:val="3FFE2D95"/>
    <w:multiLevelType w:val="hybridMultilevel"/>
    <w:tmpl w:val="FEA6AFDC"/>
    <w:lvl w:ilvl="0" w:tplc="FBC69DC8">
      <w:start w:val="1"/>
      <w:numFmt w:val="decimal"/>
      <w:lvlText w:val="4.6.%1."/>
      <w:lvlJc w:val="left"/>
      <w:pPr>
        <w:ind w:left="720" w:hanging="360"/>
      </w:pPr>
      <w:rPr>
        <w:rFonts w:hint="default"/>
        <w:b/>
        <w:bC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2" w15:restartNumberingAfterBreak="0">
    <w:nsid w:val="41BF02DC"/>
    <w:multiLevelType w:val="hybridMultilevel"/>
    <w:tmpl w:val="14C640AE"/>
    <w:lvl w:ilvl="0" w:tplc="04080001">
      <w:start w:val="1"/>
      <w:numFmt w:val="bullet"/>
      <w:lvlText w:val=""/>
      <w:lvlJc w:val="left"/>
      <w:pPr>
        <w:ind w:left="360" w:hanging="360"/>
      </w:pPr>
      <w:rPr>
        <w:rFonts w:ascii="Symbol" w:hAnsi="Symbol" w:cs="Symbol" w:hint="default"/>
      </w:rPr>
    </w:lvl>
    <w:lvl w:ilvl="1" w:tplc="DE865680">
      <w:numFmt w:val="bullet"/>
      <w:lvlText w:val="-"/>
      <w:lvlJc w:val="left"/>
      <w:pPr>
        <w:ind w:left="1080" w:hanging="360"/>
      </w:pPr>
      <w:rPr>
        <w:rFonts w:ascii="Arial" w:eastAsia="Times New Roman" w:hAnsi="Arial" w:hint="default"/>
      </w:rPr>
    </w:lvl>
    <w:lvl w:ilvl="2" w:tplc="04080005">
      <w:start w:val="1"/>
      <w:numFmt w:val="bullet"/>
      <w:lvlText w:val=""/>
      <w:lvlJc w:val="left"/>
      <w:pPr>
        <w:ind w:left="1800" w:hanging="360"/>
      </w:pPr>
      <w:rPr>
        <w:rFonts w:ascii="Wingdings" w:hAnsi="Wingdings" w:cs="Wingdings" w:hint="default"/>
      </w:rPr>
    </w:lvl>
    <w:lvl w:ilvl="3" w:tplc="04080001">
      <w:start w:val="1"/>
      <w:numFmt w:val="bullet"/>
      <w:lvlText w:val=""/>
      <w:lvlJc w:val="left"/>
      <w:pPr>
        <w:ind w:left="2520" w:hanging="360"/>
      </w:pPr>
      <w:rPr>
        <w:rFonts w:ascii="Symbol" w:hAnsi="Symbol" w:cs="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cs="Wingdings" w:hint="default"/>
      </w:rPr>
    </w:lvl>
    <w:lvl w:ilvl="6" w:tplc="04080001">
      <w:start w:val="1"/>
      <w:numFmt w:val="bullet"/>
      <w:lvlText w:val=""/>
      <w:lvlJc w:val="left"/>
      <w:pPr>
        <w:ind w:left="4680" w:hanging="360"/>
      </w:pPr>
      <w:rPr>
        <w:rFonts w:ascii="Symbol" w:hAnsi="Symbol" w:cs="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cs="Wingdings" w:hint="default"/>
      </w:rPr>
    </w:lvl>
  </w:abstractNum>
  <w:abstractNum w:abstractNumId="33" w15:restartNumberingAfterBreak="0">
    <w:nsid w:val="46100926"/>
    <w:multiLevelType w:val="hybridMultilevel"/>
    <w:tmpl w:val="17348584"/>
    <w:lvl w:ilvl="0" w:tplc="ACD29110">
      <w:start w:val="1"/>
      <w:numFmt w:val="decimal"/>
      <w:lvlText w:val="5.7.%1."/>
      <w:lvlJc w:val="left"/>
      <w:pPr>
        <w:ind w:left="720" w:hanging="360"/>
      </w:pPr>
      <w:rPr>
        <w:rFonts w:hint="default"/>
        <w:b/>
        <w:bCs/>
        <w:sz w:val="22"/>
        <w:szCs w:val="22"/>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4" w15:restartNumberingAfterBreak="0">
    <w:nsid w:val="49550BFE"/>
    <w:multiLevelType w:val="hybridMultilevel"/>
    <w:tmpl w:val="91CE1DA6"/>
    <w:lvl w:ilvl="0" w:tplc="C444F18E">
      <w:start w:val="3"/>
      <w:numFmt w:val="decimal"/>
      <w:lvlText w:val="3.%1."/>
      <w:lvlJc w:val="left"/>
      <w:pPr>
        <w:ind w:left="720" w:hanging="360"/>
      </w:pPr>
      <w:rPr>
        <w:rFonts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5" w15:restartNumberingAfterBreak="0">
    <w:nsid w:val="4C5051E4"/>
    <w:multiLevelType w:val="hybridMultilevel"/>
    <w:tmpl w:val="3E2C9C58"/>
    <w:lvl w:ilvl="0" w:tplc="D3260CAC">
      <w:start w:val="1"/>
      <w:numFmt w:val="decimal"/>
      <w:lvlText w:val="9.%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6" w15:restartNumberingAfterBreak="0">
    <w:nsid w:val="4CBD35EE"/>
    <w:multiLevelType w:val="multilevel"/>
    <w:tmpl w:val="A4DAF17E"/>
    <w:lvl w:ilvl="0">
      <w:start w:val="1"/>
      <w:numFmt w:val="decimal"/>
      <w:lvlText w:val="6.6.%1."/>
      <w:lvlJc w:val="left"/>
      <w:pPr>
        <w:ind w:left="360" w:hanging="360"/>
      </w:pPr>
      <w:rPr>
        <w:rFonts w:hint="default"/>
        <w:b/>
        <w:bCs/>
        <w:i/>
        <w:i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CC44396"/>
    <w:multiLevelType w:val="hybridMultilevel"/>
    <w:tmpl w:val="3B244BE0"/>
    <w:lvl w:ilvl="0" w:tplc="4678FAB0">
      <w:start w:val="1"/>
      <w:numFmt w:val="decimal"/>
      <w:lvlText w:val="3.7.%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8" w15:restartNumberingAfterBreak="0">
    <w:nsid w:val="4E0E3551"/>
    <w:multiLevelType w:val="hybridMultilevel"/>
    <w:tmpl w:val="543A9E5C"/>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9" w15:restartNumberingAfterBreak="0">
    <w:nsid w:val="4E4E455F"/>
    <w:multiLevelType w:val="multilevel"/>
    <w:tmpl w:val="C67CFF3A"/>
    <w:lvl w:ilvl="0">
      <w:start w:val="1"/>
      <w:numFmt w:val="decimal"/>
      <w:lvlText w:val="4.2.%1."/>
      <w:lvlJc w:val="left"/>
      <w:pPr>
        <w:ind w:left="720" w:hanging="360"/>
      </w:pPr>
      <w:rPr>
        <w:rFonts w:hint="default"/>
        <w:b/>
        <w:bCs/>
        <w:i/>
        <w:iCs/>
      </w:rPr>
    </w:lvl>
    <w:lvl w:ilvl="1">
      <w:start w:val="2"/>
      <w:numFmt w:val="decimal"/>
      <w:lvlText w:val="7.6.%2."/>
      <w:lvlJc w:val="left"/>
      <w:pPr>
        <w:ind w:left="1152" w:hanging="432"/>
      </w:pPr>
      <w:rPr>
        <w:rFonts w:hint="default"/>
        <w:b/>
        <w:bCs/>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0" w15:restartNumberingAfterBreak="0">
    <w:nsid w:val="4E7478FA"/>
    <w:multiLevelType w:val="hybridMultilevel"/>
    <w:tmpl w:val="CEBED526"/>
    <w:lvl w:ilvl="0" w:tplc="5A5AC28A">
      <w:start w:val="1"/>
      <w:numFmt w:val="lowerRoman"/>
      <w:lvlText w:val="%1."/>
      <w:lvlJc w:val="righ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1" w15:restartNumberingAfterBreak="0">
    <w:nsid w:val="508A053F"/>
    <w:multiLevelType w:val="multilevel"/>
    <w:tmpl w:val="511E81B4"/>
    <w:lvl w:ilvl="0">
      <w:start w:val="1"/>
      <w:numFmt w:val="decimal"/>
      <w:lvlText w:val="7.4.%1."/>
      <w:lvlJc w:val="left"/>
      <w:pPr>
        <w:ind w:left="360" w:hanging="360"/>
      </w:pPr>
      <w:rPr>
        <w:rFonts w:hint="default"/>
        <w:b/>
        <w:bCs/>
        <w:i/>
        <w:iCs/>
      </w:rPr>
    </w:lvl>
    <w:lvl w:ilvl="1">
      <w:start w:val="6"/>
      <w:numFmt w:val="decimal"/>
      <w:lvlText w:val="7.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1056A58"/>
    <w:multiLevelType w:val="hybridMultilevel"/>
    <w:tmpl w:val="0F2C5B6A"/>
    <w:lvl w:ilvl="0" w:tplc="274E6250">
      <w:start w:val="1"/>
      <w:numFmt w:val="bullet"/>
      <w:lvlText w:val=""/>
      <w:lvlJc w:val="left"/>
      <w:pPr>
        <w:ind w:left="1440" w:hanging="360"/>
      </w:pPr>
      <w:rPr>
        <w:rFonts w:ascii="Symbol" w:hAnsi="Symbol" w:cs="Symbol" w:hint="default"/>
      </w:rPr>
    </w:lvl>
    <w:lvl w:ilvl="1" w:tplc="274E6250">
      <w:start w:val="1"/>
      <w:numFmt w:val="bullet"/>
      <w:lvlText w:val=""/>
      <w:lvlJc w:val="left"/>
      <w:pPr>
        <w:ind w:left="1440" w:hanging="360"/>
      </w:pPr>
      <w:rPr>
        <w:rFonts w:ascii="Symbol" w:hAnsi="Symbol" w:cs="Symbol"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3" w15:restartNumberingAfterBreak="0">
    <w:nsid w:val="52072028"/>
    <w:multiLevelType w:val="hybridMultilevel"/>
    <w:tmpl w:val="BDD06FE0"/>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4" w15:restartNumberingAfterBreak="0">
    <w:nsid w:val="554B6C17"/>
    <w:multiLevelType w:val="hybridMultilevel"/>
    <w:tmpl w:val="8B80193C"/>
    <w:lvl w:ilvl="0" w:tplc="1CF67A50">
      <w:start w:val="3"/>
      <w:numFmt w:val="decimal"/>
      <w:lvlText w:val="5.%1."/>
      <w:lvlJc w:val="left"/>
      <w:pPr>
        <w:ind w:left="862"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5" w15:restartNumberingAfterBreak="0">
    <w:nsid w:val="56CB703D"/>
    <w:multiLevelType w:val="hybridMultilevel"/>
    <w:tmpl w:val="E020BD2E"/>
    <w:lvl w:ilvl="0" w:tplc="256289E0">
      <w:start w:val="1"/>
      <w:numFmt w:val="decimal"/>
      <w:lvlText w:val="4.%1."/>
      <w:lvlJc w:val="left"/>
      <w:pPr>
        <w:ind w:left="360" w:hanging="360"/>
      </w:pPr>
      <w:rPr>
        <w:rFonts w:hint="default"/>
        <w:b/>
        <w:bCs/>
        <w:sz w:val="24"/>
        <w:szCs w:val="24"/>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46" w15:restartNumberingAfterBreak="0">
    <w:nsid w:val="5924775A"/>
    <w:multiLevelType w:val="hybridMultilevel"/>
    <w:tmpl w:val="FA3C7044"/>
    <w:lvl w:ilvl="0" w:tplc="858858CC">
      <w:start w:val="1"/>
      <w:numFmt w:val="decimal"/>
      <w:lvlText w:val="3.5.%1."/>
      <w:lvlJc w:val="left"/>
      <w:pPr>
        <w:tabs>
          <w:tab w:val="num" w:pos="0"/>
        </w:tabs>
        <w:ind w:left="720" w:hanging="360"/>
      </w:pPr>
      <w:rPr>
        <w:rFonts w:hint="default"/>
        <w:b/>
        <w:bCs/>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7" w15:restartNumberingAfterBreak="0">
    <w:nsid w:val="59BD63CA"/>
    <w:multiLevelType w:val="hybridMultilevel"/>
    <w:tmpl w:val="8D66FE4E"/>
    <w:lvl w:ilvl="0" w:tplc="C368EC58">
      <w:start w:val="1"/>
      <w:numFmt w:val="decimal"/>
      <w:lvlText w:val="11.%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8" w15:restartNumberingAfterBreak="0">
    <w:nsid w:val="59C3499F"/>
    <w:multiLevelType w:val="hybridMultilevel"/>
    <w:tmpl w:val="1230FD22"/>
    <w:lvl w:ilvl="0" w:tplc="04080005">
      <w:start w:val="1"/>
      <w:numFmt w:val="bullet"/>
      <w:lvlText w:val=""/>
      <w:lvlJc w:val="left"/>
      <w:pPr>
        <w:ind w:left="720" w:hanging="360"/>
      </w:pPr>
      <w:rPr>
        <w:rFonts w:ascii="Wingdings" w:hAnsi="Wingdings" w:cs="Wingding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9" w15:restartNumberingAfterBreak="0">
    <w:nsid w:val="59DE6D11"/>
    <w:multiLevelType w:val="hybridMultilevel"/>
    <w:tmpl w:val="F816FE86"/>
    <w:lvl w:ilvl="0" w:tplc="04080005">
      <w:start w:val="1"/>
      <w:numFmt w:val="bullet"/>
      <w:lvlText w:val=""/>
      <w:lvlJc w:val="left"/>
      <w:pPr>
        <w:ind w:left="1080" w:hanging="360"/>
      </w:pPr>
      <w:rPr>
        <w:rFonts w:ascii="Wingdings" w:hAnsi="Wingdings" w:cs="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cs="Wingdings" w:hint="default"/>
      </w:rPr>
    </w:lvl>
    <w:lvl w:ilvl="3" w:tplc="04080001">
      <w:start w:val="1"/>
      <w:numFmt w:val="bullet"/>
      <w:lvlText w:val=""/>
      <w:lvlJc w:val="left"/>
      <w:pPr>
        <w:ind w:left="3240" w:hanging="360"/>
      </w:pPr>
      <w:rPr>
        <w:rFonts w:ascii="Symbol" w:hAnsi="Symbol" w:cs="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cs="Wingdings" w:hint="default"/>
      </w:rPr>
    </w:lvl>
    <w:lvl w:ilvl="6" w:tplc="04080001">
      <w:start w:val="1"/>
      <w:numFmt w:val="bullet"/>
      <w:lvlText w:val=""/>
      <w:lvlJc w:val="left"/>
      <w:pPr>
        <w:ind w:left="5400" w:hanging="360"/>
      </w:pPr>
      <w:rPr>
        <w:rFonts w:ascii="Symbol" w:hAnsi="Symbol" w:cs="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cs="Wingdings" w:hint="default"/>
      </w:rPr>
    </w:lvl>
  </w:abstractNum>
  <w:abstractNum w:abstractNumId="50" w15:restartNumberingAfterBreak="0">
    <w:nsid w:val="5CA26A11"/>
    <w:multiLevelType w:val="hybridMultilevel"/>
    <w:tmpl w:val="D98C712C"/>
    <w:lvl w:ilvl="0" w:tplc="8CA637FA">
      <w:start w:val="1"/>
      <w:numFmt w:val="decimal"/>
      <w:lvlText w:val="3.%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1" w15:restartNumberingAfterBreak="0">
    <w:nsid w:val="5DD50B3E"/>
    <w:multiLevelType w:val="hybridMultilevel"/>
    <w:tmpl w:val="EC88A30A"/>
    <w:lvl w:ilvl="0" w:tplc="FBBAC51A">
      <w:start w:val="1"/>
      <w:numFmt w:val="decimal"/>
      <w:lvlText w:val="10.5.%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2" w15:restartNumberingAfterBreak="0">
    <w:nsid w:val="60C41143"/>
    <w:multiLevelType w:val="multilevel"/>
    <w:tmpl w:val="5B600836"/>
    <w:lvl w:ilvl="0">
      <w:start w:val="1"/>
      <w:numFmt w:val="decimal"/>
      <w:lvlText w:val="2.%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3B43F4A"/>
    <w:multiLevelType w:val="hybridMultilevel"/>
    <w:tmpl w:val="4FE0C4D8"/>
    <w:lvl w:ilvl="0" w:tplc="190A0C4A">
      <w:start w:val="1"/>
      <w:numFmt w:val="decimal"/>
      <w:lvlText w:val="6.6.%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4" w15:restartNumberingAfterBreak="0">
    <w:nsid w:val="647109BF"/>
    <w:multiLevelType w:val="hybridMultilevel"/>
    <w:tmpl w:val="07E407A2"/>
    <w:lvl w:ilvl="0" w:tplc="56CAE576">
      <w:start w:val="1"/>
      <w:numFmt w:val="decimal"/>
      <w:lvlText w:val="1.%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5" w15:restartNumberingAfterBreak="0">
    <w:nsid w:val="64EB6A2D"/>
    <w:multiLevelType w:val="hybridMultilevel"/>
    <w:tmpl w:val="076299D6"/>
    <w:lvl w:ilvl="0" w:tplc="F36E478A">
      <w:start w:val="1"/>
      <w:numFmt w:val="decimal"/>
      <w:lvlText w:val="4.%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6" w15:restartNumberingAfterBreak="0">
    <w:nsid w:val="67810ED4"/>
    <w:multiLevelType w:val="hybridMultilevel"/>
    <w:tmpl w:val="09AEAFD2"/>
    <w:lvl w:ilvl="0" w:tplc="978C45F0">
      <w:start w:val="1"/>
      <w:numFmt w:val="decimal"/>
      <w:lvlText w:val="5.%1."/>
      <w:lvlJc w:val="left"/>
      <w:pPr>
        <w:ind w:left="720" w:hanging="360"/>
      </w:pPr>
      <w:rPr>
        <w:rFonts w:hint="default"/>
        <w:b/>
        <w:bCs/>
      </w:rPr>
    </w:lvl>
    <w:lvl w:ilvl="1" w:tplc="221A8B98">
      <w:start w:val="1"/>
      <w:numFmt w:val="decimal"/>
      <w:lvlText w:val="5.%2."/>
      <w:lvlJc w:val="left"/>
      <w:pPr>
        <w:ind w:left="1440" w:hanging="360"/>
      </w:pPr>
      <w:rPr>
        <w:rFonts w:hint="default"/>
        <w:b/>
        <w:bCs/>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7" w15:restartNumberingAfterBreak="0">
    <w:nsid w:val="69CE405D"/>
    <w:multiLevelType w:val="hybridMultilevel"/>
    <w:tmpl w:val="DBFAAAA4"/>
    <w:lvl w:ilvl="0" w:tplc="3724BCAE">
      <w:start w:val="1"/>
      <w:numFmt w:val="decimal"/>
      <w:lvlText w:val="7.%1."/>
      <w:lvlJc w:val="left"/>
      <w:pPr>
        <w:ind w:left="360" w:hanging="360"/>
      </w:pPr>
      <w:rPr>
        <w:rFonts w:hint="default"/>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58" w15:restartNumberingAfterBreak="0">
    <w:nsid w:val="6A7A120D"/>
    <w:multiLevelType w:val="hybridMultilevel"/>
    <w:tmpl w:val="10CA7F32"/>
    <w:lvl w:ilvl="0" w:tplc="28CED1EC">
      <w:start w:val="1"/>
      <w:numFmt w:val="decimal"/>
      <w:lvlText w:val="8.4.%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9" w15:restartNumberingAfterBreak="0">
    <w:nsid w:val="6CBA7538"/>
    <w:multiLevelType w:val="hybridMultilevel"/>
    <w:tmpl w:val="4E882A1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60" w15:restartNumberingAfterBreak="0">
    <w:nsid w:val="6D4A7EE4"/>
    <w:multiLevelType w:val="hybridMultilevel"/>
    <w:tmpl w:val="FEDCE218"/>
    <w:lvl w:ilvl="0" w:tplc="55D41E50">
      <w:start w:val="1"/>
      <w:numFmt w:val="decimal"/>
      <w:lvlText w:val="5.%1."/>
      <w:lvlJc w:val="left"/>
      <w:pPr>
        <w:ind w:left="720" w:hanging="360"/>
      </w:pPr>
      <w:rPr>
        <w:rFonts w:hint="default"/>
        <w:b/>
        <w:bCs/>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1" w15:restartNumberingAfterBreak="0">
    <w:nsid w:val="6E324AFC"/>
    <w:multiLevelType w:val="hybridMultilevel"/>
    <w:tmpl w:val="ED789EEA"/>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2" w15:restartNumberingAfterBreak="0">
    <w:nsid w:val="712567EC"/>
    <w:multiLevelType w:val="hybridMultilevel"/>
    <w:tmpl w:val="1C8A37F6"/>
    <w:lvl w:ilvl="0" w:tplc="E1AE71C4">
      <w:start w:val="6"/>
      <w:numFmt w:val="decimal"/>
      <w:lvlText w:val="3.%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3" w15:restartNumberingAfterBreak="0">
    <w:nsid w:val="719B2008"/>
    <w:multiLevelType w:val="hybridMultilevel"/>
    <w:tmpl w:val="91F873AA"/>
    <w:lvl w:ilvl="0" w:tplc="B4547FA0">
      <w:start w:val="1"/>
      <w:numFmt w:val="decimal"/>
      <w:lvlText w:val="11.8.%1."/>
      <w:lvlJc w:val="left"/>
      <w:pPr>
        <w:ind w:left="1440" w:hanging="360"/>
      </w:pPr>
      <w:rPr>
        <w:rFonts w:hint="default"/>
      </w:rPr>
    </w:lvl>
    <w:lvl w:ilvl="1" w:tplc="2BDE274C">
      <w:start w:val="1"/>
      <w:numFmt w:val="decimal"/>
      <w:lvlText w:val="11.8.%2."/>
      <w:lvlJc w:val="left"/>
      <w:pPr>
        <w:ind w:left="1440" w:hanging="360"/>
      </w:pPr>
      <w:rPr>
        <w:rFonts w:hint="default"/>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4" w15:restartNumberingAfterBreak="0">
    <w:nsid w:val="71E2392F"/>
    <w:multiLevelType w:val="hybridMultilevel"/>
    <w:tmpl w:val="E884A27A"/>
    <w:lvl w:ilvl="0" w:tplc="04080005">
      <w:start w:val="1"/>
      <w:numFmt w:val="bullet"/>
      <w:lvlText w:val=""/>
      <w:lvlJc w:val="left"/>
      <w:pPr>
        <w:ind w:left="720" w:hanging="360"/>
      </w:pPr>
      <w:rPr>
        <w:rFonts w:ascii="Wingdings" w:hAnsi="Wingdings" w:cs="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65" w15:restartNumberingAfterBreak="0">
    <w:nsid w:val="72CC4F7B"/>
    <w:multiLevelType w:val="hybridMultilevel"/>
    <w:tmpl w:val="B34E501E"/>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66" w15:restartNumberingAfterBreak="0">
    <w:nsid w:val="77E0250B"/>
    <w:multiLevelType w:val="hybridMultilevel"/>
    <w:tmpl w:val="F7646364"/>
    <w:lvl w:ilvl="0" w:tplc="04080001">
      <w:start w:val="1"/>
      <w:numFmt w:val="bullet"/>
      <w:lvlText w:val=""/>
      <w:lvlJc w:val="left"/>
      <w:pPr>
        <w:tabs>
          <w:tab w:val="num" w:pos="1080"/>
        </w:tabs>
        <w:ind w:left="1080" w:hanging="360"/>
      </w:pPr>
      <w:rPr>
        <w:rFonts w:ascii="Symbol" w:hAnsi="Symbol" w:cs="Symbol"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cs="Wingdings" w:hint="default"/>
      </w:rPr>
    </w:lvl>
    <w:lvl w:ilvl="3" w:tplc="04080001">
      <w:start w:val="1"/>
      <w:numFmt w:val="bullet"/>
      <w:lvlText w:val=""/>
      <w:lvlJc w:val="left"/>
      <w:pPr>
        <w:tabs>
          <w:tab w:val="num" w:pos="3240"/>
        </w:tabs>
        <w:ind w:left="3240" w:hanging="360"/>
      </w:pPr>
      <w:rPr>
        <w:rFonts w:ascii="Symbol" w:hAnsi="Symbol" w:cs="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cs="Wingdings" w:hint="default"/>
      </w:rPr>
    </w:lvl>
    <w:lvl w:ilvl="6" w:tplc="04080001">
      <w:start w:val="1"/>
      <w:numFmt w:val="bullet"/>
      <w:lvlText w:val=""/>
      <w:lvlJc w:val="left"/>
      <w:pPr>
        <w:tabs>
          <w:tab w:val="num" w:pos="5400"/>
        </w:tabs>
        <w:ind w:left="5400" w:hanging="360"/>
      </w:pPr>
      <w:rPr>
        <w:rFonts w:ascii="Symbol" w:hAnsi="Symbol" w:cs="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cs="Wingdings" w:hint="default"/>
      </w:rPr>
    </w:lvl>
  </w:abstractNum>
  <w:abstractNum w:abstractNumId="67" w15:restartNumberingAfterBreak="0">
    <w:nsid w:val="781E6C9D"/>
    <w:multiLevelType w:val="hybridMultilevel"/>
    <w:tmpl w:val="0BA897FE"/>
    <w:lvl w:ilvl="0" w:tplc="8AE030E2">
      <w:start w:val="1"/>
      <w:numFmt w:val="decimal"/>
      <w:lvlText w:val="3.6.%1."/>
      <w:lvlJc w:val="left"/>
      <w:pPr>
        <w:tabs>
          <w:tab w:val="num" w:pos="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8" w15:restartNumberingAfterBreak="0">
    <w:nsid w:val="795805ED"/>
    <w:multiLevelType w:val="multilevel"/>
    <w:tmpl w:val="981CF0E2"/>
    <w:lvl w:ilvl="0">
      <w:start w:val="1"/>
      <w:numFmt w:val="decimal"/>
      <w:lvlText w:val="6.%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9F61FEB"/>
    <w:multiLevelType w:val="hybridMultilevel"/>
    <w:tmpl w:val="809084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7AC83081"/>
    <w:multiLevelType w:val="hybridMultilevel"/>
    <w:tmpl w:val="B16CFF22"/>
    <w:lvl w:ilvl="0" w:tplc="04080013">
      <w:start w:val="1"/>
      <w:numFmt w:val="upperRoman"/>
      <w:lvlText w:val="%1."/>
      <w:lvlJc w:val="righ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1" w15:restartNumberingAfterBreak="0">
    <w:nsid w:val="7C175618"/>
    <w:multiLevelType w:val="multilevel"/>
    <w:tmpl w:val="E5684E28"/>
    <w:lvl w:ilvl="0">
      <w:start w:val="1"/>
      <w:numFmt w:val="decimal"/>
      <w:lvlText w:val="5.4.%1."/>
      <w:lvlJc w:val="left"/>
      <w:pPr>
        <w:ind w:left="786" w:hanging="360"/>
      </w:pPr>
      <w:rPr>
        <w:rFonts w:hint="default"/>
      </w:rPr>
    </w:lvl>
    <w:lvl w:ilvl="1">
      <w:start w:val="1"/>
      <w:numFmt w:val="decimal"/>
      <w:lvlText w:val="8.2.%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6.4.%4."/>
      <w:lvlJc w:val="left"/>
      <w:pPr>
        <w:ind w:left="2154" w:hanging="648"/>
      </w:pPr>
      <w:rPr>
        <w:rFonts w:hint="default"/>
      </w:rPr>
    </w:lvl>
    <w:lvl w:ilvl="4">
      <w:start w:val="1"/>
      <w:numFmt w:val="decimal"/>
      <w:lvlText w:val="6.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72" w15:restartNumberingAfterBreak="0">
    <w:nsid w:val="7D626769"/>
    <w:multiLevelType w:val="hybridMultilevel"/>
    <w:tmpl w:val="84206360"/>
    <w:lvl w:ilvl="0" w:tplc="647203DA">
      <w:start w:val="1"/>
      <w:numFmt w:val="decimal"/>
      <w:lvlText w:val="8.%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3" w15:restartNumberingAfterBreak="0">
    <w:nsid w:val="7DF878E4"/>
    <w:multiLevelType w:val="hybridMultilevel"/>
    <w:tmpl w:val="C06A231C"/>
    <w:lvl w:ilvl="0" w:tplc="A718D294">
      <w:start w:val="1"/>
      <w:numFmt w:val="decimal"/>
      <w:lvlText w:val="7.%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4" w15:restartNumberingAfterBreak="0">
    <w:nsid w:val="7EC063D3"/>
    <w:multiLevelType w:val="hybridMultilevel"/>
    <w:tmpl w:val="F01C266A"/>
    <w:lvl w:ilvl="0" w:tplc="A4A60916">
      <w:start w:val="1"/>
      <w:numFmt w:val="decimal"/>
      <w:lvlText w:val="5.4.%1."/>
      <w:lvlJc w:val="right"/>
      <w:pPr>
        <w:ind w:left="862" w:hanging="360"/>
      </w:pPr>
      <w:rPr>
        <w:rFonts w:hint="default"/>
      </w:r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75" w15:restartNumberingAfterBreak="0">
    <w:nsid w:val="7FFB22A4"/>
    <w:multiLevelType w:val="hybridMultilevel"/>
    <w:tmpl w:val="6466FEA8"/>
    <w:lvl w:ilvl="0" w:tplc="04907FB2">
      <w:start w:val="1"/>
      <w:numFmt w:val="decimal"/>
      <w:lvlText w:val="6.%1."/>
      <w:lvlJc w:val="right"/>
      <w:pPr>
        <w:ind w:left="107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9"/>
  </w:num>
  <w:num w:numId="2">
    <w:abstractNumId w:val="45"/>
  </w:num>
  <w:num w:numId="3">
    <w:abstractNumId w:val="27"/>
  </w:num>
  <w:num w:numId="4">
    <w:abstractNumId w:val="10"/>
  </w:num>
  <w:num w:numId="5">
    <w:abstractNumId w:val="66"/>
  </w:num>
  <w:num w:numId="6">
    <w:abstractNumId w:val="6"/>
  </w:num>
  <w:num w:numId="7">
    <w:abstractNumId w:val="17"/>
  </w:num>
  <w:num w:numId="8">
    <w:abstractNumId w:val="25"/>
  </w:num>
  <w:num w:numId="9">
    <w:abstractNumId w:val="3"/>
  </w:num>
  <w:num w:numId="10">
    <w:abstractNumId w:val="38"/>
  </w:num>
  <w:num w:numId="11">
    <w:abstractNumId w:val="26"/>
  </w:num>
  <w:num w:numId="12">
    <w:abstractNumId w:val="5"/>
  </w:num>
  <w:num w:numId="13">
    <w:abstractNumId w:val="23"/>
  </w:num>
  <w:num w:numId="14">
    <w:abstractNumId w:val="49"/>
  </w:num>
  <w:num w:numId="15">
    <w:abstractNumId w:val="64"/>
  </w:num>
  <w:num w:numId="16">
    <w:abstractNumId w:val="2"/>
  </w:num>
  <w:num w:numId="17">
    <w:abstractNumId w:val="20"/>
  </w:num>
  <w:num w:numId="18">
    <w:abstractNumId w:val="57"/>
  </w:num>
  <w:num w:numId="19">
    <w:abstractNumId w:val="70"/>
  </w:num>
  <w:num w:numId="20">
    <w:abstractNumId w:val="52"/>
  </w:num>
  <w:num w:numId="21">
    <w:abstractNumId w:val="68"/>
  </w:num>
  <w:num w:numId="22">
    <w:abstractNumId w:val="36"/>
  </w:num>
  <w:num w:numId="23">
    <w:abstractNumId w:val="41"/>
  </w:num>
  <w:num w:numId="24">
    <w:abstractNumId w:val="39"/>
  </w:num>
  <w:num w:numId="25">
    <w:abstractNumId w:val="30"/>
  </w:num>
  <w:num w:numId="26">
    <w:abstractNumId w:val="71"/>
  </w:num>
  <w:num w:numId="27">
    <w:abstractNumId w:val="60"/>
  </w:num>
  <w:num w:numId="28">
    <w:abstractNumId w:val="33"/>
  </w:num>
  <w:num w:numId="29">
    <w:abstractNumId w:val="12"/>
  </w:num>
  <w:num w:numId="30">
    <w:abstractNumId w:val="32"/>
  </w:num>
  <w:num w:numId="31">
    <w:abstractNumId w:val="42"/>
  </w:num>
  <w:num w:numId="32">
    <w:abstractNumId w:val="59"/>
  </w:num>
  <w:num w:numId="33">
    <w:abstractNumId w:val="16"/>
  </w:num>
  <w:num w:numId="34">
    <w:abstractNumId w:val="74"/>
  </w:num>
  <w:num w:numId="35">
    <w:abstractNumId w:val="65"/>
  </w:num>
  <w:num w:numId="36">
    <w:abstractNumId w:val="15"/>
  </w:num>
  <w:num w:numId="37">
    <w:abstractNumId w:val="1"/>
  </w:num>
  <w:num w:numId="38">
    <w:abstractNumId w:val="58"/>
  </w:num>
  <w:num w:numId="39">
    <w:abstractNumId w:val="21"/>
  </w:num>
  <w:num w:numId="40">
    <w:abstractNumId w:val="61"/>
  </w:num>
  <w:num w:numId="41">
    <w:abstractNumId w:val="48"/>
  </w:num>
  <w:num w:numId="42">
    <w:abstractNumId w:val="31"/>
  </w:num>
  <w:num w:numId="43">
    <w:abstractNumId w:val="8"/>
  </w:num>
  <w:num w:numId="44">
    <w:abstractNumId w:val="40"/>
  </w:num>
  <w:num w:numId="45">
    <w:abstractNumId w:val="43"/>
  </w:num>
  <w:num w:numId="46">
    <w:abstractNumId w:val="51"/>
  </w:num>
  <w:num w:numId="47">
    <w:abstractNumId w:val="54"/>
  </w:num>
  <w:num w:numId="48">
    <w:abstractNumId w:val="4"/>
  </w:num>
  <w:num w:numId="49">
    <w:abstractNumId w:val="29"/>
  </w:num>
  <w:num w:numId="50">
    <w:abstractNumId w:val="50"/>
  </w:num>
  <w:num w:numId="51">
    <w:abstractNumId w:val="55"/>
  </w:num>
  <w:num w:numId="52">
    <w:abstractNumId w:val="56"/>
  </w:num>
  <w:num w:numId="53">
    <w:abstractNumId w:val="44"/>
  </w:num>
  <w:num w:numId="54">
    <w:abstractNumId w:val="28"/>
  </w:num>
  <w:num w:numId="55">
    <w:abstractNumId w:val="75"/>
  </w:num>
  <w:num w:numId="56">
    <w:abstractNumId w:val="53"/>
  </w:num>
  <w:num w:numId="57">
    <w:abstractNumId w:val="73"/>
  </w:num>
  <w:num w:numId="58">
    <w:abstractNumId w:val="72"/>
  </w:num>
  <w:num w:numId="59">
    <w:abstractNumId w:val="35"/>
  </w:num>
  <w:num w:numId="60">
    <w:abstractNumId w:val="9"/>
  </w:num>
  <w:num w:numId="61">
    <w:abstractNumId w:val="47"/>
  </w:num>
  <w:num w:numId="62">
    <w:abstractNumId w:val="13"/>
  </w:num>
  <w:num w:numId="63">
    <w:abstractNumId w:val="63"/>
  </w:num>
  <w:num w:numId="64">
    <w:abstractNumId w:val="24"/>
  </w:num>
  <w:num w:numId="65">
    <w:abstractNumId w:val="0"/>
  </w:num>
  <w:num w:numId="66">
    <w:abstractNumId w:val="11"/>
  </w:num>
  <w:num w:numId="67">
    <w:abstractNumId w:val="34"/>
  </w:num>
  <w:num w:numId="68">
    <w:abstractNumId w:val="69"/>
  </w:num>
  <w:num w:numId="69">
    <w:abstractNumId w:val="18"/>
  </w:num>
  <w:num w:numId="70">
    <w:abstractNumId w:val="46"/>
  </w:num>
  <w:num w:numId="71">
    <w:abstractNumId w:val="67"/>
  </w:num>
  <w:num w:numId="72">
    <w:abstractNumId w:val="62"/>
  </w:num>
  <w:num w:numId="73">
    <w:abstractNumId w:val="22"/>
  </w:num>
  <w:num w:numId="74">
    <w:abstractNumId w:val="37"/>
  </w:num>
  <w:num w:numId="75">
    <w:abstractNumId w:val="7"/>
  </w:num>
  <w:num w:numId="76">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2"/>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9C"/>
    <w:rsid w:val="00000A61"/>
    <w:rsid w:val="00000B5D"/>
    <w:rsid w:val="00001589"/>
    <w:rsid w:val="00003234"/>
    <w:rsid w:val="00003421"/>
    <w:rsid w:val="000034AE"/>
    <w:rsid w:val="000040A9"/>
    <w:rsid w:val="000042A3"/>
    <w:rsid w:val="00004E87"/>
    <w:rsid w:val="000052DD"/>
    <w:rsid w:val="000065AF"/>
    <w:rsid w:val="00006DCC"/>
    <w:rsid w:val="00007F19"/>
    <w:rsid w:val="000103B4"/>
    <w:rsid w:val="00011544"/>
    <w:rsid w:val="00011F92"/>
    <w:rsid w:val="00012513"/>
    <w:rsid w:val="00012DC3"/>
    <w:rsid w:val="00012EA9"/>
    <w:rsid w:val="00013367"/>
    <w:rsid w:val="00013F17"/>
    <w:rsid w:val="00014404"/>
    <w:rsid w:val="00014D6A"/>
    <w:rsid w:val="00014E90"/>
    <w:rsid w:val="00014EAF"/>
    <w:rsid w:val="000169FE"/>
    <w:rsid w:val="0001738A"/>
    <w:rsid w:val="00017DCD"/>
    <w:rsid w:val="00017F3F"/>
    <w:rsid w:val="00020640"/>
    <w:rsid w:val="00020AE5"/>
    <w:rsid w:val="000227B0"/>
    <w:rsid w:val="00023641"/>
    <w:rsid w:val="00023E05"/>
    <w:rsid w:val="0002433C"/>
    <w:rsid w:val="000246ED"/>
    <w:rsid w:val="00027CCE"/>
    <w:rsid w:val="00030558"/>
    <w:rsid w:val="000317DD"/>
    <w:rsid w:val="00033EEF"/>
    <w:rsid w:val="00034031"/>
    <w:rsid w:val="00034A92"/>
    <w:rsid w:val="00035391"/>
    <w:rsid w:val="0003545B"/>
    <w:rsid w:val="00036C31"/>
    <w:rsid w:val="00036F16"/>
    <w:rsid w:val="000409F3"/>
    <w:rsid w:val="00040D78"/>
    <w:rsid w:val="00040D7C"/>
    <w:rsid w:val="0004155C"/>
    <w:rsid w:val="000423FE"/>
    <w:rsid w:val="000430E4"/>
    <w:rsid w:val="00044840"/>
    <w:rsid w:val="00044FD2"/>
    <w:rsid w:val="00045AA0"/>
    <w:rsid w:val="00046414"/>
    <w:rsid w:val="000466B0"/>
    <w:rsid w:val="00047D8E"/>
    <w:rsid w:val="00051351"/>
    <w:rsid w:val="000514FC"/>
    <w:rsid w:val="000520AE"/>
    <w:rsid w:val="000524BB"/>
    <w:rsid w:val="000527F1"/>
    <w:rsid w:val="0005300D"/>
    <w:rsid w:val="00053085"/>
    <w:rsid w:val="000533DE"/>
    <w:rsid w:val="00053932"/>
    <w:rsid w:val="0005519A"/>
    <w:rsid w:val="00055C6B"/>
    <w:rsid w:val="00055D6C"/>
    <w:rsid w:val="00056119"/>
    <w:rsid w:val="000563BF"/>
    <w:rsid w:val="000573F9"/>
    <w:rsid w:val="0005778D"/>
    <w:rsid w:val="00057A5E"/>
    <w:rsid w:val="0006110A"/>
    <w:rsid w:val="000619DB"/>
    <w:rsid w:val="000663FB"/>
    <w:rsid w:val="00067B47"/>
    <w:rsid w:val="00071A5D"/>
    <w:rsid w:val="00071D9F"/>
    <w:rsid w:val="00072D9A"/>
    <w:rsid w:val="0007302A"/>
    <w:rsid w:val="000737F0"/>
    <w:rsid w:val="00073A54"/>
    <w:rsid w:val="000746B6"/>
    <w:rsid w:val="0007526A"/>
    <w:rsid w:val="00075A18"/>
    <w:rsid w:val="00075AA4"/>
    <w:rsid w:val="00075F05"/>
    <w:rsid w:val="00077774"/>
    <w:rsid w:val="00077C9E"/>
    <w:rsid w:val="00080F5A"/>
    <w:rsid w:val="00082A09"/>
    <w:rsid w:val="00084004"/>
    <w:rsid w:val="0008636C"/>
    <w:rsid w:val="000868D6"/>
    <w:rsid w:val="00086CCE"/>
    <w:rsid w:val="0008710A"/>
    <w:rsid w:val="00087315"/>
    <w:rsid w:val="000875AE"/>
    <w:rsid w:val="00090F54"/>
    <w:rsid w:val="00091C38"/>
    <w:rsid w:val="00092565"/>
    <w:rsid w:val="00092EF7"/>
    <w:rsid w:val="00093B90"/>
    <w:rsid w:val="00097646"/>
    <w:rsid w:val="0009768B"/>
    <w:rsid w:val="000977F4"/>
    <w:rsid w:val="000A0952"/>
    <w:rsid w:val="000A11A1"/>
    <w:rsid w:val="000A14F3"/>
    <w:rsid w:val="000A18D3"/>
    <w:rsid w:val="000A2D0F"/>
    <w:rsid w:val="000A2F69"/>
    <w:rsid w:val="000A32C8"/>
    <w:rsid w:val="000A3B12"/>
    <w:rsid w:val="000A5132"/>
    <w:rsid w:val="000A5F62"/>
    <w:rsid w:val="000B0740"/>
    <w:rsid w:val="000B09E0"/>
    <w:rsid w:val="000B16EE"/>
    <w:rsid w:val="000B19D1"/>
    <w:rsid w:val="000B44B1"/>
    <w:rsid w:val="000B4C50"/>
    <w:rsid w:val="000B4FEA"/>
    <w:rsid w:val="000B5B6F"/>
    <w:rsid w:val="000B5DA9"/>
    <w:rsid w:val="000B6F92"/>
    <w:rsid w:val="000B72D1"/>
    <w:rsid w:val="000B748E"/>
    <w:rsid w:val="000C07A0"/>
    <w:rsid w:val="000C1E95"/>
    <w:rsid w:val="000C2450"/>
    <w:rsid w:val="000C3A5D"/>
    <w:rsid w:val="000C52B2"/>
    <w:rsid w:val="000C6AC2"/>
    <w:rsid w:val="000C746B"/>
    <w:rsid w:val="000D0283"/>
    <w:rsid w:val="000D07A7"/>
    <w:rsid w:val="000D08CB"/>
    <w:rsid w:val="000D2F44"/>
    <w:rsid w:val="000D30DF"/>
    <w:rsid w:val="000D3326"/>
    <w:rsid w:val="000D3D03"/>
    <w:rsid w:val="000D45E6"/>
    <w:rsid w:val="000D639B"/>
    <w:rsid w:val="000D7100"/>
    <w:rsid w:val="000D7872"/>
    <w:rsid w:val="000D7D8B"/>
    <w:rsid w:val="000E0397"/>
    <w:rsid w:val="000E13C4"/>
    <w:rsid w:val="000E2494"/>
    <w:rsid w:val="000E4ECF"/>
    <w:rsid w:val="000E6012"/>
    <w:rsid w:val="000E70E8"/>
    <w:rsid w:val="000E7D29"/>
    <w:rsid w:val="000F18E8"/>
    <w:rsid w:val="000F28E3"/>
    <w:rsid w:val="000F630F"/>
    <w:rsid w:val="000F6981"/>
    <w:rsid w:val="000F7A7A"/>
    <w:rsid w:val="000F7BA8"/>
    <w:rsid w:val="001002E4"/>
    <w:rsid w:val="00100EA9"/>
    <w:rsid w:val="001012AF"/>
    <w:rsid w:val="00101CA8"/>
    <w:rsid w:val="001041D1"/>
    <w:rsid w:val="001047F0"/>
    <w:rsid w:val="00104F5E"/>
    <w:rsid w:val="00105617"/>
    <w:rsid w:val="0011190E"/>
    <w:rsid w:val="001158B1"/>
    <w:rsid w:val="00122D64"/>
    <w:rsid w:val="00123305"/>
    <w:rsid w:val="00124CDF"/>
    <w:rsid w:val="0012703F"/>
    <w:rsid w:val="0012743C"/>
    <w:rsid w:val="0013032A"/>
    <w:rsid w:val="0013048C"/>
    <w:rsid w:val="00131E98"/>
    <w:rsid w:val="001324F0"/>
    <w:rsid w:val="00132A92"/>
    <w:rsid w:val="00132B41"/>
    <w:rsid w:val="00132ED4"/>
    <w:rsid w:val="00133261"/>
    <w:rsid w:val="0013378F"/>
    <w:rsid w:val="00136020"/>
    <w:rsid w:val="00136069"/>
    <w:rsid w:val="0013648B"/>
    <w:rsid w:val="00136D36"/>
    <w:rsid w:val="00137C8A"/>
    <w:rsid w:val="00140676"/>
    <w:rsid w:val="001431FB"/>
    <w:rsid w:val="00143BEC"/>
    <w:rsid w:val="00143FF9"/>
    <w:rsid w:val="0014456B"/>
    <w:rsid w:val="00145067"/>
    <w:rsid w:val="0014525C"/>
    <w:rsid w:val="00146460"/>
    <w:rsid w:val="001473DB"/>
    <w:rsid w:val="00147529"/>
    <w:rsid w:val="00147C72"/>
    <w:rsid w:val="00150291"/>
    <w:rsid w:val="001509F2"/>
    <w:rsid w:val="001527B9"/>
    <w:rsid w:val="00153643"/>
    <w:rsid w:val="00153F64"/>
    <w:rsid w:val="001541FD"/>
    <w:rsid w:val="001551EB"/>
    <w:rsid w:val="0015678B"/>
    <w:rsid w:val="00157C48"/>
    <w:rsid w:val="00160E73"/>
    <w:rsid w:val="00161C1D"/>
    <w:rsid w:val="00161DBE"/>
    <w:rsid w:val="00161E91"/>
    <w:rsid w:val="001632F9"/>
    <w:rsid w:val="0016374F"/>
    <w:rsid w:val="00163A61"/>
    <w:rsid w:val="00165A9B"/>
    <w:rsid w:val="001663E0"/>
    <w:rsid w:val="00166CC6"/>
    <w:rsid w:val="00167910"/>
    <w:rsid w:val="00170E39"/>
    <w:rsid w:val="001710E3"/>
    <w:rsid w:val="00171B97"/>
    <w:rsid w:val="00171E94"/>
    <w:rsid w:val="00172261"/>
    <w:rsid w:val="00172D6A"/>
    <w:rsid w:val="00172FB3"/>
    <w:rsid w:val="0017358D"/>
    <w:rsid w:val="00173709"/>
    <w:rsid w:val="00174CDF"/>
    <w:rsid w:val="001758C8"/>
    <w:rsid w:val="00175A24"/>
    <w:rsid w:val="0017655E"/>
    <w:rsid w:val="00176A25"/>
    <w:rsid w:val="0018049D"/>
    <w:rsid w:val="00180D7A"/>
    <w:rsid w:val="0018105E"/>
    <w:rsid w:val="001810C6"/>
    <w:rsid w:val="001811B1"/>
    <w:rsid w:val="00181451"/>
    <w:rsid w:val="00182020"/>
    <w:rsid w:val="00182AFC"/>
    <w:rsid w:val="00183A3D"/>
    <w:rsid w:val="0018438D"/>
    <w:rsid w:val="00184EE2"/>
    <w:rsid w:val="00186075"/>
    <w:rsid w:val="001871C5"/>
    <w:rsid w:val="0018784E"/>
    <w:rsid w:val="00191856"/>
    <w:rsid w:val="001925D0"/>
    <w:rsid w:val="00192919"/>
    <w:rsid w:val="001929D5"/>
    <w:rsid w:val="00192AE0"/>
    <w:rsid w:val="00194D07"/>
    <w:rsid w:val="00196047"/>
    <w:rsid w:val="001964BB"/>
    <w:rsid w:val="00197042"/>
    <w:rsid w:val="001A3AE0"/>
    <w:rsid w:val="001A43DA"/>
    <w:rsid w:val="001A50FA"/>
    <w:rsid w:val="001A579F"/>
    <w:rsid w:val="001A73E0"/>
    <w:rsid w:val="001A7B1C"/>
    <w:rsid w:val="001A7D30"/>
    <w:rsid w:val="001B0EDA"/>
    <w:rsid w:val="001B1520"/>
    <w:rsid w:val="001B1CA5"/>
    <w:rsid w:val="001B1E1D"/>
    <w:rsid w:val="001B52A3"/>
    <w:rsid w:val="001B5956"/>
    <w:rsid w:val="001B5987"/>
    <w:rsid w:val="001B670E"/>
    <w:rsid w:val="001B689A"/>
    <w:rsid w:val="001B698D"/>
    <w:rsid w:val="001B6FF3"/>
    <w:rsid w:val="001B73C8"/>
    <w:rsid w:val="001B7E69"/>
    <w:rsid w:val="001C39D5"/>
    <w:rsid w:val="001C4532"/>
    <w:rsid w:val="001C71D1"/>
    <w:rsid w:val="001C762F"/>
    <w:rsid w:val="001C7E64"/>
    <w:rsid w:val="001D0748"/>
    <w:rsid w:val="001D09C2"/>
    <w:rsid w:val="001D09DA"/>
    <w:rsid w:val="001D0E69"/>
    <w:rsid w:val="001D2A22"/>
    <w:rsid w:val="001D3001"/>
    <w:rsid w:val="001D30C5"/>
    <w:rsid w:val="001D312A"/>
    <w:rsid w:val="001D355E"/>
    <w:rsid w:val="001D4134"/>
    <w:rsid w:val="001D42DA"/>
    <w:rsid w:val="001D4B74"/>
    <w:rsid w:val="001D555E"/>
    <w:rsid w:val="001D57C0"/>
    <w:rsid w:val="001D65FC"/>
    <w:rsid w:val="001E0555"/>
    <w:rsid w:val="001E092A"/>
    <w:rsid w:val="001E1C1B"/>
    <w:rsid w:val="001E241A"/>
    <w:rsid w:val="001E3E94"/>
    <w:rsid w:val="001E3FD3"/>
    <w:rsid w:val="001E44C8"/>
    <w:rsid w:val="001E6DF8"/>
    <w:rsid w:val="001E6F9A"/>
    <w:rsid w:val="001E7C2A"/>
    <w:rsid w:val="001F0014"/>
    <w:rsid w:val="001F0318"/>
    <w:rsid w:val="001F0CAF"/>
    <w:rsid w:val="001F1375"/>
    <w:rsid w:val="001F1717"/>
    <w:rsid w:val="001F2679"/>
    <w:rsid w:val="001F2AA9"/>
    <w:rsid w:val="001F2D3F"/>
    <w:rsid w:val="001F3CFF"/>
    <w:rsid w:val="001F3E9C"/>
    <w:rsid w:val="001F3F05"/>
    <w:rsid w:val="001F3F6E"/>
    <w:rsid w:val="001F4290"/>
    <w:rsid w:val="001F50A3"/>
    <w:rsid w:val="001F6B4A"/>
    <w:rsid w:val="001F6E3D"/>
    <w:rsid w:val="001F7BA5"/>
    <w:rsid w:val="001F7E46"/>
    <w:rsid w:val="00200BF4"/>
    <w:rsid w:val="00202584"/>
    <w:rsid w:val="00202DFC"/>
    <w:rsid w:val="0020328D"/>
    <w:rsid w:val="0020409F"/>
    <w:rsid w:val="0020488E"/>
    <w:rsid w:val="00204D3E"/>
    <w:rsid w:val="0020530F"/>
    <w:rsid w:val="00205D9F"/>
    <w:rsid w:val="00206050"/>
    <w:rsid w:val="002062C5"/>
    <w:rsid w:val="00207602"/>
    <w:rsid w:val="002078B5"/>
    <w:rsid w:val="0021178E"/>
    <w:rsid w:val="00212078"/>
    <w:rsid w:val="002121B8"/>
    <w:rsid w:val="00212346"/>
    <w:rsid w:val="00212C61"/>
    <w:rsid w:val="00213330"/>
    <w:rsid w:val="00213B76"/>
    <w:rsid w:val="00214C45"/>
    <w:rsid w:val="00215AA4"/>
    <w:rsid w:val="00217DCB"/>
    <w:rsid w:val="00220544"/>
    <w:rsid w:val="0022100D"/>
    <w:rsid w:val="0022135C"/>
    <w:rsid w:val="0022148A"/>
    <w:rsid w:val="0022181B"/>
    <w:rsid w:val="002252BE"/>
    <w:rsid w:val="0022646D"/>
    <w:rsid w:val="0023034B"/>
    <w:rsid w:val="0023066C"/>
    <w:rsid w:val="0023140C"/>
    <w:rsid w:val="002325A7"/>
    <w:rsid w:val="002333D6"/>
    <w:rsid w:val="002338F1"/>
    <w:rsid w:val="0023508B"/>
    <w:rsid w:val="00235491"/>
    <w:rsid w:val="00236B6B"/>
    <w:rsid w:val="002412BB"/>
    <w:rsid w:val="002419DF"/>
    <w:rsid w:val="0024317D"/>
    <w:rsid w:val="00243396"/>
    <w:rsid w:val="00245002"/>
    <w:rsid w:val="0024515C"/>
    <w:rsid w:val="00245EA8"/>
    <w:rsid w:val="00252955"/>
    <w:rsid w:val="00252A91"/>
    <w:rsid w:val="00253394"/>
    <w:rsid w:val="00253652"/>
    <w:rsid w:val="00253D08"/>
    <w:rsid w:val="00254F28"/>
    <w:rsid w:val="002551C8"/>
    <w:rsid w:val="00257349"/>
    <w:rsid w:val="002608C0"/>
    <w:rsid w:val="002611AC"/>
    <w:rsid w:val="00262378"/>
    <w:rsid w:val="0026325D"/>
    <w:rsid w:val="0026351E"/>
    <w:rsid w:val="00263AC9"/>
    <w:rsid w:val="00263AE4"/>
    <w:rsid w:val="00264229"/>
    <w:rsid w:val="00264D47"/>
    <w:rsid w:val="00266FEF"/>
    <w:rsid w:val="0026724D"/>
    <w:rsid w:val="00270D4C"/>
    <w:rsid w:val="00271565"/>
    <w:rsid w:val="002716EE"/>
    <w:rsid w:val="00271B1C"/>
    <w:rsid w:val="00273421"/>
    <w:rsid w:val="0027382D"/>
    <w:rsid w:val="00281276"/>
    <w:rsid w:val="002822E7"/>
    <w:rsid w:val="002829F5"/>
    <w:rsid w:val="00283762"/>
    <w:rsid w:val="00283C4F"/>
    <w:rsid w:val="00283D5A"/>
    <w:rsid w:val="002856A3"/>
    <w:rsid w:val="00285905"/>
    <w:rsid w:val="002871A0"/>
    <w:rsid w:val="00287D76"/>
    <w:rsid w:val="002901FB"/>
    <w:rsid w:val="002942AF"/>
    <w:rsid w:val="002953AF"/>
    <w:rsid w:val="002955BD"/>
    <w:rsid w:val="002960C1"/>
    <w:rsid w:val="00296642"/>
    <w:rsid w:val="002966E0"/>
    <w:rsid w:val="0029736C"/>
    <w:rsid w:val="00297FD3"/>
    <w:rsid w:val="002A130D"/>
    <w:rsid w:val="002A171D"/>
    <w:rsid w:val="002A1A94"/>
    <w:rsid w:val="002A1E03"/>
    <w:rsid w:val="002A28AF"/>
    <w:rsid w:val="002A329C"/>
    <w:rsid w:val="002A3F24"/>
    <w:rsid w:val="002A6F07"/>
    <w:rsid w:val="002B05D9"/>
    <w:rsid w:val="002B0C11"/>
    <w:rsid w:val="002B1921"/>
    <w:rsid w:val="002B4974"/>
    <w:rsid w:val="002B4A6A"/>
    <w:rsid w:val="002B6961"/>
    <w:rsid w:val="002B73B5"/>
    <w:rsid w:val="002B7947"/>
    <w:rsid w:val="002B7E86"/>
    <w:rsid w:val="002C038E"/>
    <w:rsid w:val="002C08E9"/>
    <w:rsid w:val="002C18F2"/>
    <w:rsid w:val="002C4772"/>
    <w:rsid w:val="002C58CD"/>
    <w:rsid w:val="002C77D1"/>
    <w:rsid w:val="002C7AE1"/>
    <w:rsid w:val="002D0535"/>
    <w:rsid w:val="002D07E3"/>
    <w:rsid w:val="002D19BE"/>
    <w:rsid w:val="002D1FDF"/>
    <w:rsid w:val="002D3AAC"/>
    <w:rsid w:val="002D3FDE"/>
    <w:rsid w:val="002D4131"/>
    <w:rsid w:val="002D5371"/>
    <w:rsid w:val="002D6899"/>
    <w:rsid w:val="002E0F34"/>
    <w:rsid w:val="002E3293"/>
    <w:rsid w:val="002E7200"/>
    <w:rsid w:val="002E7DD0"/>
    <w:rsid w:val="002F0FC0"/>
    <w:rsid w:val="002F1C8B"/>
    <w:rsid w:val="002F3380"/>
    <w:rsid w:val="002F3516"/>
    <w:rsid w:val="002F3AC5"/>
    <w:rsid w:val="002F3CA0"/>
    <w:rsid w:val="002F547D"/>
    <w:rsid w:val="002F65D7"/>
    <w:rsid w:val="002F71E8"/>
    <w:rsid w:val="002F7AF9"/>
    <w:rsid w:val="002F7C92"/>
    <w:rsid w:val="003006B5"/>
    <w:rsid w:val="00300A30"/>
    <w:rsid w:val="00301775"/>
    <w:rsid w:val="00301F2A"/>
    <w:rsid w:val="003025C2"/>
    <w:rsid w:val="003037F3"/>
    <w:rsid w:val="003038CC"/>
    <w:rsid w:val="00304258"/>
    <w:rsid w:val="003045C8"/>
    <w:rsid w:val="00310506"/>
    <w:rsid w:val="00312946"/>
    <w:rsid w:val="00313AB1"/>
    <w:rsid w:val="00314655"/>
    <w:rsid w:val="003163D8"/>
    <w:rsid w:val="0031722D"/>
    <w:rsid w:val="00317543"/>
    <w:rsid w:val="00317ADA"/>
    <w:rsid w:val="00320B9F"/>
    <w:rsid w:val="00320D5C"/>
    <w:rsid w:val="00321340"/>
    <w:rsid w:val="003216A7"/>
    <w:rsid w:val="00322687"/>
    <w:rsid w:val="00323DB4"/>
    <w:rsid w:val="00324759"/>
    <w:rsid w:val="00325276"/>
    <w:rsid w:val="0032553C"/>
    <w:rsid w:val="003265C5"/>
    <w:rsid w:val="003265ED"/>
    <w:rsid w:val="00326734"/>
    <w:rsid w:val="00326EBB"/>
    <w:rsid w:val="00330050"/>
    <w:rsid w:val="00330CBD"/>
    <w:rsid w:val="003310FA"/>
    <w:rsid w:val="003325E2"/>
    <w:rsid w:val="003332BE"/>
    <w:rsid w:val="003343B8"/>
    <w:rsid w:val="0033580B"/>
    <w:rsid w:val="00335EE0"/>
    <w:rsid w:val="00336155"/>
    <w:rsid w:val="00336996"/>
    <w:rsid w:val="00336B6A"/>
    <w:rsid w:val="00337519"/>
    <w:rsid w:val="00341581"/>
    <w:rsid w:val="003429FC"/>
    <w:rsid w:val="00342BE9"/>
    <w:rsid w:val="0034503D"/>
    <w:rsid w:val="0034517A"/>
    <w:rsid w:val="0034577B"/>
    <w:rsid w:val="0035019B"/>
    <w:rsid w:val="00351487"/>
    <w:rsid w:val="0035176F"/>
    <w:rsid w:val="003529A6"/>
    <w:rsid w:val="00354795"/>
    <w:rsid w:val="00354D23"/>
    <w:rsid w:val="00354F81"/>
    <w:rsid w:val="00355561"/>
    <w:rsid w:val="00360B85"/>
    <w:rsid w:val="00360C94"/>
    <w:rsid w:val="003614DC"/>
    <w:rsid w:val="0036162F"/>
    <w:rsid w:val="00361F17"/>
    <w:rsid w:val="0036320B"/>
    <w:rsid w:val="00363233"/>
    <w:rsid w:val="003638E1"/>
    <w:rsid w:val="003641D5"/>
    <w:rsid w:val="00364F0B"/>
    <w:rsid w:val="00366080"/>
    <w:rsid w:val="0036746F"/>
    <w:rsid w:val="00367C10"/>
    <w:rsid w:val="00367E5B"/>
    <w:rsid w:val="00367FD2"/>
    <w:rsid w:val="00371590"/>
    <w:rsid w:val="00371D2B"/>
    <w:rsid w:val="00371DFD"/>
    <w:rsid w:val="0037358D"/>
    <w:rsid w:val="00373B36"/>
    <w:rsid w:val="00375E13"/>
    <w:rsid w:val="0037622E"/>
    <w:rsid w:val="00377108"/>
    <w:rsid w:val="00377A18"/>
    <w:rsid w:val="00380F3F"/>
    <w:rsid w:val="0038251A"/>
    <w:rsid w:val="00382C85"/>
    <w:rsid w:val="003831F2"/>
    <w:rsid w:val="0038358E"/>
    <w:rsid w:val="003838FE"/>
    <w:rsid w:val="003849DD"/>
    <w:rsid w:val="00385851"/>
    <w:rsid w:val="003860EF"/>
    <w:rsid w:val="00386447"/>
    <w:rsid w:val="0038691F"/>
    <w:rsid w:val="003877E9"/>
    <w:rsid w:val="00390730"/>
    <w:rsid w:val="00392230"/>
    <w:rsid w:val="00392CE4"/>
    <w:rsid w:val="00393934"/>
    <w:rsid w:val="00393A33"/>
    <w:rsid w:val="003951AE"/>
    <w:rsid w:val="00395678"/>
    <w:rsid w:val="00396C2A"/>
    <w:rsid w:val="003974E0"/>
    <w:rsid w:val="003A0423"/>
    <w:rsid w:val="003A124D"/>
    <w:rsid w:val="003A1F9A"/>
    <w:rsid w:val="003A39C1"/>
    <w:rsid w:val="003A3A1D"/>
    <w:rsid w:val="003A3BA9"/>
    <w:rsid w:val="003A405F"/>
    <w:rsid w:val="003A40CB"/>
    <w:rsid w:val="003A4FE0"/>
    <w:rsid w:val="003A53B6"/>
    <w:rsid w:val="003A581C"/>
    <w:rsid w:val="003A5B33"/>
    <w:rsid w:val="003A5EA2"/>
    <w:rsid w:val="003A6761"/>
    <w:rsid w:val="003A7BC2"/>
    <w:rsid w:val="003A7D8D"/>
    <w:rsid w:val="003B0482"/>
    <w:rsid w:val="003B07D9"/>
    <w:rsid w:val="003B0A4D"/>
    <w:rsid w:val="003B16DD"/>
    <w:rsid w:val="003B1B66"/>
    <w:rsid w:val="003B3BD5"/>
    <w:rsid w:val="003B3D43"/>
    <w:rsid w:val="003B3DEA"/>
    <w:rsid w:val="003B431A"/>
    <w:rsid w:val="003B6161"/>
    <w:rsid w:val="003B6562"/>
    <w:rsid w:val="003B7571"/>
    <w:rsid w:val="003C0F18"/>
    <w:rsid w:val="003C105C"/>
    <w:rsid w:val="003C11BF"/>
    <w:rsid w:val="003C1851"/>
    <w:rsid w:val="003C1A5C"/>
    <w:rsid w:val="003C1C2B"/>
    <w:rsid w:val="003C37FA"/>
    <w:rsid w:val="003C3FF7"/>
    <w:rsid w:val="003C40B9"/>
    <w:rsid w:val="003C48D2"/>
    <w:rsid w:val="003C4C18"/>
    <w:rsid w:val="003C4F89"/>
    <w:rsid w:val="003C5A2C"/>
    <w:rsid w:val="003C5CD7"/>
    <w:rsid w:val="003C5DA6"/>
    <w:rsid w:val="003C64E6"/>
    <w:rsid w:val="003C658E"/>
    <w:rsid w:val="003C7FCC"/>
    <w:rsid w:val="003D0A48"/>
    <w:rsid w:val="003D0DA6"/>
    <w:rsid w:val="003D1F41"/>
    <w:rsid w:val="003D28DD"/>
    <w:rsid w:val="003D3475"/>
    <w:rsid w:val="003D3485"/>
    <w:rsid w:val="003D4A66"/>
    <w:rsid w:val="003D57F2"/>
    <w:rsid w:val="003D5F44"/>
    <w:rsid w:val="003D7755"/>
    <w:rsid w:val="003E0F48"/>
    <w:rsid w:val="003E144E"/>
    <w:rsid w:val="003E1DC7"/>
    <w:rsid w:val="003E369B"/>
    <w:rsid w:val="003E38B5"/>
    <w:rsid w:val="003E3E2B"/>
    <w:rsid w:val="003E3FA6"/>
    <w:rsid w:val="003E4159"/>
    <w:rsid w:val="003E4E75"/>
    <w:rsid w:val="003E5633"/>
    <w:rsid w:val="003E7B95"/>
    <w:rsid w:val="003F010C"/>
    <w:rsid w:val="003F0946"/>
    <w:rsid w:val="003F0F7D"/>
    <w:rsid w:val="003F114A"/>
    <w:rsid w:val="003F3267"/>
    <w:rsid w:val="003F3427"/>
    <w:rsid w:val="003F5CB6"/>
    <w:rsid w:val="003F6269"/>
    <w:rsid w:val="003F7800"/>
    <w:rsid w:val="004001BA"/>
    <w:rsid w:val="004002E3"/>
    <w:rsid w:val="004005C8"/>
    <w:rsid w:val="00402643"/>
    <w:rsid w:val="004028C5"/>
    <w:rsid w:val="00402D03"/>
    <w:rsid w:val="004036F2"/>
    <w:rsid w:val="00403A42"/>
    <w:rsid w:val="00403E96"/>
    <w:rsid w:val="0040415F"/>
    <w:rsid w:val="00404AB6"/>
    <w:rsid w:val="004051DE"/>
    <w:rsid w:val="004064A7"/>
    <w:rsid w:val="004066E0"/>
    <w:rsid w:val="00407D5F"/>
    <w:rsid w:val="004104D4"/>
    <w:rsid w:val="0041088B"/>
    <w:rsid w:val="00410BFD"/>
    <w:rsid w:val="0041109B"/>
    <w:rsid w:val="004126CE"/>
    <w:rsid w:val="00412777"/>
    <w:rsid w:val="0041416E"/>
    <w:rsid w:val="00414426"/>
    <w:rsid w:val="00415755"/>
    <w:rsid w:val="0041588B"/>
    <w:rsid w:val="004161E6"/>
    <w:rsid w:val="004165C5"/>
    <w:rsid w:val="004206FA"/>
    <w:rsid w:val="00420BD7"/>
    <w:rsid w:val="00421346"/>
    <w:rsid w:val="00422B28"/>
    <w:rsid w:val="004238AF"/>
    <w:rsid w:val="004239AF"/>
    <w:rsid w:val="00424B3B"/>
    <w:rsid w:val="00425B08"/>
    <w:rsid w:val="004265FA"/>
    <w:rsid w:val="004278BA"/>
    <w:rsid w:val="0043016B"/>
    <w:rsid w:val="00430467"/>
    <w:rsid w:val="0043096C"/>
    <w:rsid w:val="00430E78"/>
    <w:rsid w:val="00431314"/>
    <w:rsid w:val="0043168C"/>
    <w:rsid w:val="00431A0D"/>
    <w:rsid w:val="00433B79"/>
    <w:rsid w:val="004348D5"/>
    <w:rsid w:val="004352D7"/>
    <w:rsid w:val="004365FD"/>
    <w:rsid w:val="00436946"/>
    <w:rsid w:val="004379EF"/>
    <w:rsid w:val="00437D1D"/>
    <w:rsid w:val="004401E1"/>
    <w:rsid w:val="00440705"/>
    <w:rsid w:val="0044117F"/>
    <w:rsid w:val="004411A4"/>
    <w:rsid w:val="00442261"/>
    <w:rsid w:val="004429C9"/>
    <w:rsid w:val="00442B90"/>
    <w:rsid w:val="00442C24"/>
    <w:rsid w:val="00443200"/>
    <w:rsid w:val="004437EE"/>
    <w:rsid w:val="004443D7"/>
    <w:rsid w:val="00445AAD"/>
    <w:rsid w:val="00446CDB"/>
    <w:rsid w:val="00446EAF"/>
    <w:rsid w:val="00447FAE"/>
    <w:rsid w:val="00450116"/>
    <w:rsid w:val="004504F3"/>
    <w:rsid w:val="004508AB"/>
    <w:rsid w:val="00450BA7"/>
    <w:rsid w:val="00452E75"/>
    <w:rsid w:val="00453E2E"/>
    <w:rsid w:val="0045423A"/>
    <w:rsid w:val="00455C74"/>
    <w:rsid w:val="00456D36"/>
    <w:rsid w:val="00457342"/>
    <w:rsid w:val="00457A12"/>
    <w:rsid w:val="00461AC9"/>
    <w:rsid w:val="00465172"/>
    <w:rsid w:val="00465A30"/>
    <w:rsid w:val="0046621E"/>
    <w:rsid w:val="00466E63"/>
    <w:rsid w:val="004714C2"/>
    <w:rsid w:val="004715A4"/>
    <w:rsid w:val="00471753"/>
    <w:rsid w:val="004719B1"/>
    <w:rsid w:val="00471F7E"/>
    <w:rsid w:val="004738B3"/>
    <w:rsid w:val="0047497B"/>
    <w:rsid w:val="00474B36"/>
    <w:rsid w:val="0047726A"/>
    <w:rsid w:val="00477B97"/>
    <w:rsid w:val="0048167B"/>
    <w:rsid w:val="00481980"/>
    <w:rsid w:val="00481A12"/>
    <w:rsid w:val="00481B15"/>
    <w:rsid w:val="004825EA"/>
    <w:rsid w:val="00482ABC"/>
    <w:rsid w:val="004832F8"/>
    <w:rsid w:val="00483409"/>
    <w:rsid w:val="0048354B"/>
    <w:rsid w:val="00485AF4"/>
    <w:rsid w:val="00485B37"/>
    <w:rsid w:val="00485C95"/>
    <w:rsid w:val="004860A8"/>
    <w:rsid w:val="004861CD"/>
    <w:rsid w:val="004866B2"/>
    <w:rsid w:val="00486B18"/>
    <w:rsid w:val="00486B6C"/>
    <w:rsid w:val="004872C1"/>
    <w:rsid w:val="004873B7"/>
    <w:rsid w:val="00487CA0"/>
    <w:rsid w:val="004906A0"/>
    <w:rsid w:val="00492200"/>
    <w:rsid w:val="00492F54"/>
    <w:rsid w:val="004945C8"/>
    <w:rsid w:val="00495003"/>
    <w:rsid w:val="0049600A"/>
    <w:rsid w:val="00496512"/>
    <w:rsid w:val="00497C31"/>
    <w:rsid w:val="004A00AC"/>
    <w:rsid w:val="004A13F8"/>
    <w:rsid w:val="004A18DE"/>
    <w:rsid w:val="004A26D6"/>
    <w:rsid w:val="004A2B36"/>
    <w:rsid w:val="004A2BEE"/>
    <w:rsid w:val="004A4061"/>
    <w:rsid w:val="004A46B9"/>
    <w:rsid w:val="004A4738"/>
    <w:rsid w:val="004A5837"/>
    <w:rsid w:val="004A602B"/>
    <w:rsid w:val="004B02D8"/>
    <w:rsid w:val="004B0C2F"/>
    <w:rsid w:val="004B1C0B"/>
    <w:rsid w:val="004B1D82"/>
    <w:rsid w:val="004B2D53"/>
    <w:rsid w:val="004B4088"/>
    <w:rsid w:val="004B4A9F"/>
    <w:rsid w:val="004B4D8E"/>
    <w:rsid w:val="004B5A12"/>
    <w:rsid w:val="004B743F"/>
    <w:rsid w:val="004B7522"/>
    <w:rsid w:val="004B7755"/>
    <w:rsid w:val="004B7DE4"/>
    <w:rsid w:val="004B7EAD"/>
    <w:rsid w:val="004C0297"/>
    <w:rsid w:val="004C15FC"/>
    <w:rsid w:val="004C2755"/>
    <w:rsid w:val="004C2EA1"/>
    <w:rsid w:val="004C3DC0"/>
    <w:rsid w:val="004C4125"/>
    <w:rsid w:val="004C5839"/>
    <w:rsid w:val="004C5D34"/>
    <w:rsid w:val="004C5F6A"/>
    <w:rsid w:val="004C7FB0"/>
    <w:rsid w:val="004D0824"/>
    <w:rsid w:val="004D1DD7"/>
    <w:rsid w:val="004D2CB3"/>
    <w:rsid w:val="004D4826"/>
    <w:rsid w:val="004D491E"/>
    <w:rsid w:val="004D4983"/>
    <w:rsid w:val="004D49F9"/>
    <w:rsid w:val="004D59BA"/>
    <w:rsid w:val="004D59DD"/>
    <w:rsid w:val="004D5C49"/>
    <w:rsid w:val="004D5D45"/>
    <w:rsid w:val="004D673B"/>
    <w:rsid w:val="004E11B0"/>
    <w:rsid w:val="004E1328"/>
    <w:rsid w:val="004E23AB"/>
    <w:rsid w:val="004E2721"/>
    <w:rsid w:val="004E38D2"/>
    <w:rsid w:val="004E4CA5"/>
    <w:rsid w:val="004E4DFA"/>
    <w:rsid w:val="004E4F0F"/>
    <w:rsid w:val="004E564B"/>
    <w:rsid w:val="004E61BF"/>
    <w:rsid w:val="004E64D0"/>
    <w:rsid w:val="004E664D"/>
    <w:rsid w:val="004E68A9"/>
    <w:rsid w:val="004E78CB"/>
    <w:rsid w:val="004E7A5B"/>
    <w:rsid w:val="004E7D83"/>
    <w:rsid w:val="004F00CE"/>
    <w:rsid w:val="004F1B75"/>
    <w:rsid w:val="004F2032"/>
    <w:rsid w:val="004F2C11"/>
    <w:rsid w:val="004F2DCE"/>
    <w:rsid w:val="004F3454"/>
    <w:rsid w:val="004F447B"/>
    <w:rsid w:val="004F4B21"/>
    <w:rsid w:val="004F5F4C"/>
    <w:rsid w:val="004F6224"/>
    <w:rsid w:val="004F62B5"/>
    <w:rsid w:val="004F63BB"/>
    <w:rsid w:val="004F6B31"/>
    <w:rsid w:val="004F6DF9"/>
    <w:rsid w:val="004F79ED"/>
    <w:rsid w:val="004F7C40"/>
    <w:rsid w:val="00501E34"/>
    <w:rsid w:val="00502C56"/>
    <w:rsid w:val="00504069"/>
    <w:rsid w:val="00504434"/>
    <w:rsid w:val="00506347"/>
    <w:rsid w:val="0050723F"/>
    <w:rsid w:val="00507A7A"/>
    <w:rsid w:val="005135A9"/>
    <w:rsid w:val="005147A5"/>
    <w:rsid w:val="00514A82"/>
    <w:rsid w:val="00515713"/>
    <w:rsid w:val="00515CE5"/>
    <w:rsid w:val="0051718D"/>
    <w:rsid w:val="00521515"/>
    <w:rsid w:val="005218D9"/>
    <w:rsid w:val="00522285"/>
    <w:rsid w:val="00522CF8"/>
    <w:rsid w:val="00523621"/>
    <w:rsid w:val="00524AB9"/>
    <w:rsid w:val="0052697A"/>
    <w:rsid w:val="00530951"/>
    <w:rsid w:val="005311BE"/>
    <w:rsid w:val="00531D2E"/>
    <w:rsid w:val="00531F7D"/>
    <w:rsid w:val="00532A87"/>
    <w:rsid w:val="005332EB"/>
    <w:rsid w:val="00534584"/>
    <w:rsid w:val="00535F6D"/>
    <w:rsid w:val="00536125"/>
    <w:rsid w:val="00536748"/>
    <w:rsid w:val="0053789A"/>
    <w:rsid w:val="00540114"/>
    <w:rsid w:val="00540C85"/>
    <w:rsid w:val="005417D2"/>
    <w:rsid w:val="00541E6F"/>
    <w:rsid w:val="00543AB6"/>
    <w:rsid w:val="00544C2B"/>
    <w:rsid w:val="00544F62"/>
    <w:rsid w:val="005450A5"/>
    <w:rsid w:val="00545A2E"/>
    <w:rsid w:val="00545A66"/>
    <w:rsid w:val="00546975"/>
    <w:rsid w:val="0054717C"/>
    <w:rsid w:val="00547FB5"/>
    <w:rsid w:val="00550409"/>
    <w:rsid w:val="00550DAA"/>
    <w:rsid w:val="00551ACE"/>
    <w:rsid w:val="00551B77"/>
    <w:rsid w:val="00551D6E"/>
    <w:rsid w:val="005528A6"/>
    <w:rsid w:val="00552C1E"/>
    <w:rsid w:val="00552DFE"/>
    <w:rsid w:val="00553B0E"/>
    <w:rsid w:val="00555316"/>
    <w:rsid w:val="00557A41"/>
    <w:rsid w:val="00560A99"/>
    <w:rsid w:val="005612E8"/>
    <w:rsid w:val="0056284B"/>
    <w:rsid w:val="00563254"/>
    <w:rsid w:val="005642B6"/>
    <w:rsid w:val="005649B9"/>
    <w:rsid w:val="005652F3"/>
    <w:rsid w:val="00565CE5"/>
    <w:rsid w:val="00565D81"/>
    <w:rsid w:val="00567CFF"/>
    <w:rsid w:val="0057095C"/>
    <w:rsid w:val="00570C05"/>
    <w:rsid w:val="005719E5"/>
    <w:rsid w:val="00571BF4"/>
    <w:rsid w:val="0057350B"/>
    <w:rsid w:val="00573D31"/>
    <w:rsid w:val="005741C3"/>
    <w:rsid w:val="00574461"/>
    <w:rsid w:val="005744E7"/>
    <w:rsid w:val="0057517C"/>
    <w:rsid w:val="00575456"/>
    <w:rsid w:val="005775AA"/>
    <w:rsid w:val="00577CB4"/>
    <w:rsid w:val="005811B7"/>
    <w:rsid w:val="00581842"/>
    <w:rsid w:val="00582681"/>
    <w:rsid w:val="00582BA1"/>
    <w:rsid w:val="00582DF7"/>
    <w:rsid w:val="00585008"/>
    <w:rsid w:val="00586415"/>
    <w:rsid w:val="00587C1B"/>
    <w:rsid w:val="00587E4F"/>
    <w:rsid w:val="00590883"/>
    <w:rsid w:val="005913DE"/>
    <w:rsid w:val="005920B4"/>
    <w:rsid w:val="005927D3"/>
    <w:rsid w:val="00593EFE"/>
    <w:rsid w:val="00594268"/>
    <w:rsid w:val="0059473F"/>
    <w:rsid w:val="00595740"/>
    <w:rsid w:val="00595F6C"/>
    <w:rsid w:val="00597E7B"/>
    <w:rsid w:val="00597EE1"/>
    <w:rsid w:val="005A0723"/>
    <w:rsid w:val="005A0CA2"/>
    <w:rsid w:val="005A0DB2"/>
    <w:rsid w:val="005A1A15"/>
    <w:rsid w:val="005A1C37"/>
    <w:rsid w:val="005A2285"/>
    <w:rsid w:val="005A2429"/>
    <w:rsid w:val="005A282B"/>
    <w:rsid w:val="005A3557"/>
    <w:rsid w:val="005A49A6"/>
    <w:rsid w:val="005A55DE"/>
    <w:rsid w:val="005A57CC"/>
    <w:rsid w:val="005A6B46"/>
    <w:rsid w:val="005A6C31"/>
    <w:rsid w:val="005A7343"/>
    <w:rsid w:val="005B015A"/>
    <w:rsid w:val="005B0972"/>
    <w:rsid w:val="005B1445"/>
    <w:rsid w:val="005B17EC"/>
    <w:rsid w:val="005B2FA8"/>
    <w:rsid w:val="005B31CA"/>
    <w:rsid w:val="005B4323"/>
    <w:rsid w:val="005B48D5"/>
    <w:rsid w:val="005B4AD4"/>
    <w:rsid w:val="005B59B1"/>
    <w:rsid w:val="005B5FA6"/>
    <w:rsid w:val="005B776D"/>
    <w:rsid w:val="005C147F"/>
    <w:rsid w:val="005C1781"/>
    <w:rsid w:val="005C2004"/>
    <w:rsid w:val="005C2569"/>
    <w:rsid w:val="005C3143"/>
    <w:rsid w:val="005C3AC8"/>
    <w:rsid w:val="005C3E11"/>
    <w:rsid w:val="005C43D3"/>
    <w:rsid w:val="005C49E7"/>
    <w:rsid w:val="005C6116"/>
    <w:rsid w:val="005C7505"/>
    <w:rsid w:val="005C7543"/>
    <w:rsid w:val="005C760E"/>
    <w:rsid w:val="005D0559"/>
    <w:rsid w:val="005D10F1"/>
    <w:rsid w:val="005D1325"/>
    <w:rsid w:val="005D14D5"/>
    <w:rsid w:val="005D395A"/>
    <w:rsid w:val="005D402B"/>
    <w:rsid w:val="005D42CA"/>
    <w:rsid w:val="005E01C1"/>
    <w:rsid w:val="005E06C1"/>
    <w:rsid w:val="005E0D93"/>
    <w:rsid w:val="005E232F"/>
    <w:rsid w:val="005E29B8"/>
    <w:rsid w:val="005E3E0A"/>
    <w:rsid w:val="005E4B4D"/>
    <w:rsid w:val="005E4BA1"/>
    <w:rsid w:val="005E5666"/>
    <w:rsid w:val="005E57B2"/>
    <w:rsid w:val="005E5C3E"/>
    <w:rsid w:val="005E6E0E"/>
    <w:rsid w:val="005F03FD"/>
    <w:rsid w:val="005F2A1C"/>
    <w:rsid w:val="005F2EA7"/>
    <w:rsid w:val="005F4821"/>
    <w:rsid w:val="005F5123"/>
    <w:rsid w:val="005F72E0"/>
    <w:rsid w:val="00600048"/>
    <w:rsid w:val="0060017E"/>
    <w:rsid w:val="006006D9"/>
    <w:rsid w:val="00601061"/>
    <w:rsid w:val="006015FB"/>
    <w:rsid w:val="00602402"/>
    <w:rsid w:val="00602B35"/>
    <w:rsid w:val="00603F20"/>
    <w:rsid w:val="00604028"/>
    <w:rsid w:val="00604CFB"/>
    <w:rsid w:val="0060560D"/>
    <w:rsid w:val="006062E3"/>
    <w:rsid w:val="00606ABC"/>
    <w:rsid w:val="00606DA2"/>
    <w:rsid w:val="0060789C"/>
    <w:rsid w:val="0061004C"/>
    <w:rsid w:val="006105F1"/>
    <w:rsid w:val="00611133"/>
    <w:rsid w:val="00611BC5"/>
    <w:rsid w:val="00611DCC"/>
    <w:rsid w:val="006120B6"/>
    <w:rsid w:val="006121EB"/>
    <w:rsid w:val="006126F8"/>
    <w:rsid w:val="00613A6A"/>
    <w:rsid w:val="00613D98"/>
    <w:rsid w:val="006140C1"/>
    <w:rsid w:val="00614769"/>
    <w:rsid w:val="00614F95"/>
    <w:rsid w:val="006155AB"/>
    <w:rsid w:val="00615F74"/>
    <w:rsid w:val="006168C7"/>
    <w:rsid w:val="00617DBD"/>
    <w:rsid w:val="00620540"/>
    <w:rsid w:val="00620670"/>
    <w:rsid w:val="00620CEF"/>
    <w:rsid w:val="006217CF"/>
    <w:rsid w:val="006219AE"/>
    <w:rsid w:val="00621B4E"/>
    <w:rsid w:val="00621B88"/>
    <w:rsid w:val="00622803"/>
    <w:rsid w:val="00622CF9"/>
    <w:rsid w:val="00624025"/>
    <w:rsid w:val="006260BF"/>
    <w:rsid w:val="00626196"/>
    <w:rsid w:val="006263CC"/>
    <w:rsid w:val="00626D7A"/>
    <w:rsid w:val="00626E85"/>
    <w:rsid w:val="0062734F"/>
    <w:rsid w:val="00627655"/>
    <w:rsid w:val="00627664"/>
    <w:rsid w:val="006276EB"/>
    <w:rsid w:val="00631AD0"/>
    <w:rsid w:val="006331A7"/>
    <w:rsid w:val="00635827"/>
    <w:rsid w:val="0063593A"/>
    <w:rsid w:val="00636422"/>
    <w:rsid w:val="0063671D"/>
    <w:rsid w:val="006368B2"/>
    <w:rsid w:val="00637F87"/>
    <w:rsid w:val="00640568"/>
    <w:rsid w:val="00640A9F"/>
    <w:rsid w:val="006410A9"/>
    <w:rsid w:val="00641ABA"/>
    <w:rsid w:val="00642526"/>
    <w:rsid w:val="0064253B"/>
    <w:rsid w:val="00642D7B"/>
    <w:rsid w:val="00644250"/>
    <w:rsid w:val="006448DE"/>
    <w:rsid w:val="00644AFD"/>
    <w:rsid w:val="006456FB"/>
    <w:rsid w:val="00646E10"/>
    <w:rsid w:val="006476BF"/>
    <w:rsid w:val="006477EB"/>
    <w:rsid w:val="00647F4B"/>
    <w:rsid w:val="006507FA"/>
    <w:rsid w:val="00651796"/>
    <w:rsid w:val="0065179B"/>
    <w:rsid w:val="00651870"/>
    <w:rsid w:val="006518D5"/>
    <w:rsid w:val="00651CBB"/>
    <w:rsid w:val="006521D0"/>
    <w:rsid w:val="0065415D"/>
    <w:rsid w:val="00654262"/>
    <w:rsid w:val="006547F0"/>
    <w:rsid w:val="0065501E"/>
    <w:rsid w:val="0065589A"/>
    <w:rsid w:val="00656822"/>
    <w:rsid w:val="00656CBE"/>
    <w:rsid w:val="00657DEA"/>
    <w:rsid w:val="006610E0"/>
    <w:rsid w:val="0066227F"/>
    <w:rsid w:val="00663608"/>
    <w:rsid w:val="00663891"/>
    <w:rsid w:val="00665273"/>
    <w:rsid w:val="006655DC"/>
    <w:rsid w:val="00665C2F"/>
    <w:rsid w:val="00670D2C"/>
    <w:rsid w:val="00671657"/>
    <w:rsid w:val="0067248B"/>
    <w:rsid w:val="00672B10"/>
    <w:rsid w:val="006730FD"/>
    <w:rsid w:val="006740E0"/>
    <w:rsid w:val="006742AB"/>
    <w:rsid w:val="00676DC1"/>
    <w:rsid w:val="006770F0"/>
    <w:rsid w:val="00677154"/>
    <w:rsid w:val="00677B28"/>
    <w:rsid w:val="00680924"/>
    <w:rsid w:val="00680D5B"/>
    <w:rsid w:val="0068226B"/>
    <w:rsid w:val="006823E7"/>
    <w:rsid w:val="00682E03"/>
    <w:rsid w:val="00683824"/>
    <w:rsid w:val="00684745"/>
    <w:rsid w:val="006847DA"/>
    <w:rsid w:val="006856C0"/>
    <w:rsid w:val="00685E1F"/>
    <w:rsid w:val="00686850"/>
    <w:rsid w:val="006872DF"/>
    <w:rsid w:val="00687A2E"/>
    <w:rsid w:val="0069098F"/>
    <w:rsid w:val="00690E20"/>
    <w:rsid w:val="00691351"/>
    <w:rsid w:val="00691D2A"/>
    <w:rsid w:val="006923A0"/>
    <w:rsid w:val="00692736"/>
    <w:rsid w:val="00692AF3"/>
    <w:rsid w:val="006937ED"/>
    <w:rsid w:val="00693B74"/>
    <w:rsid w:val="00694180"/>
    <w:rsid w:val="00694807"/>
    <w:rsid w:val="00694D74"/>
    <w:rsid w:val="00694D97"/>
    <w:rsid w:val="00695178"/>
    <w:rsid w:val="00697DE0"/>
    <w:rsid w:val="006A04A1"/>
    <w:rsid w:val="006A0D9D"/>
    <w:rsid w:val="006A25D5"/>
    <w:rsid w:val="006A3843"/>
    <w:rsid w:val="006A4838"/>
    <w:rsid w:val="006A49BE"/>
    <w:rsid w:val="006A4B28"/>
    <w:rsid w:val="006A4C15"/>
    <w:rsid w:val="006A6478"/>
    <w:rsid w:val="006A6C7B"/>
    <w:rsid w:val="006A6CA4"/>
    <w:rsid w:val="006A771F"/>
    <w:rsid w:val="006A7EDA"/>
    <w:rsid w:val="006B0100"/>
    <w:rsid w:val="006B0F9E"/>
    <w:rsid w:val="006B1849"/>
    <w:rsid w:val="006B3046"/>
    <w:rsid w:val="006B306C"/>
    <w:rsid w:val="006B36E2"/>
    <w:rsid w:val="006B39D4"/>
    <w:rsid w:val="006B3B5C"/>
    <w:rsid w:val="006B4543"/>
    <w:rsid w:val="006B510B"/>
    <w:rsid w:val="006B588F"/>
    <w:rsid w:val="006B5EFF"/>
    <w:rsid w:val="006B64D6"/>
    <w:rsid w:val="006B67C0"/>
    <w:rsid w:val="006B7DD5"/>
    <w:rsid w:val="006B7EED"/>
    <w:rsid w:val="006C006D"/>
    <w:rsid w:val="006C1050"/>
    <w:rsid w:val="006C115B"/>
    <w:rsid w:val="006C171A"/>
    <w:rsid w:val="006C419B"/>
    <w:rsid w:val="006C6D4E"/>
    <w:rsid w:val="006C6E3D"/>
    <w:rsid w:val="006C7A9B"/>
    <w:rsid w:val="006D03D2"/>
    <w:rsid w:val="006D0EA0"/>
    <w:rsid w:val="006D11B4"/>
    <w:rsid w:val="006D124B"/>
    <w:rsid w:val="006D1789"/>
    <w:rsid w:val="006D3311"/>
    <w:rsid w:val="006D4429"/>
    <w:rsid w:val="006D4CDA"/>
    <w:rsid w:val="006D5DD2"/>
    <w:rsid w:val="006D619A"/>
    <w:rsid w:val="006D7172"/>
    <w:rsid w:val="006D72AC"/>
    <w:rsid w:val="006D7A17"/>
    <w:rsid w:val="006D7BAA"/>
    <w:rsid w:val="006E05E0"/>
    <w:rsid w:val="006E0D30"/>
    <w:rsid w:val="006E157B"/>
    <w:rsid w:val="006E15AD"/>
    <w:rsid w:val="006E1D26"/>
    <w:rsid w:val="006E1ECE"/>
    <w:rsid w:val="006E2A3F"/>
    <w:rsid w:val="006E2CF8"/>
    <w:rsid w:val="006E2DD8"/>
    <w:rsid w:val="006E3456"/>
    <w:rsid w:val="006E486D"/>
    <w:rsid w:val="006E4EBA"/>
    <w:rsid w:val="006E7889"/>
    <w:rsid w:val="006E7EE8"/>
    <w:rsid w:val="006F0280"/>
    <w:rsid w:val="006F0EAA"/>
    <w:rsid w:val="006F1579"/>
    <w:rsid w:val="006F22E5"/>
    <w:rsid w:val="006F291E"/>
    <w:rsid w:val="006F3A74"/>
    <w:rsid w:val="006F42A0"/>
    <w:rsid w:val="006F47ED"/>
    <w:rsid w:val="006F4972"/>
    <w:rsid w:val="006F59C1"/>
    <w:rsid w:val="006F7CE9"/>
    <w:rsid w:val="007005A9"/>
    <w:rsid w:val="00701335"/>
    <w:rsid w:val="00702CCF"/>
    <w:rsid w:val="00702E27"/>
    <w:rsid w:val="00702E75"/>
    <w:rsid w:val="007032DE"/>
    <w:rsid w:val="007036DE"/>
    <w:rsid w:val="00704A5E"/>
    <w:rsid w:val="007053CF"/>
    <w:rsid w:val="007059EE"/>
    <w:rsid w:val="00705BAA"/>
    <w:rsid w:val="00706B0C"/>
    <w:rsid w:val="00706B15"/>
    <w:rsid w:val="007075FC"/>
    <w:rsid w:val="0071102A"/>
    <w:rsid w:val="00711909"/>
    <w:rsid w:val="007127B7"/>
    <w:rsid w:val="00712EF7"/>
    <w:rsid w:val="00713343"/>
    <w:rsid w:val="0071411F"/>
    <w:rsid w:val="00716473"/>
    <w:rsid w:val="007200F1"/>
    <w:rsid w:val="00720254"/>
    <w:rsid w:val="00720EF9"/>
    <w:rsid w:val="0072229E"/>
    <w:rsid w:val="00723136"/>
    <w:rsid w:val="007236C0"/>
    <w:rsid w:val="00724B8C"/>
    <w:rsid w:val="00724F52"/>
    <w:rsid w:val="00725308"/>
    <w:rsid w:val="00725AB2"/>
    <w:rsid w:val="0072616E"/>
    <w:rsid w:val="00726219"/>
    <w:rsid w:val="00726649"/>
    <w:rsid w:val="00726F08"/>
    <w:rsid w:val="0072753F"/>
    <w:rsid w:val="00727D3B"/>
    <w:rsid w:val="007305E3"/>
    <w:rsid w:val="007310C5"/>
    <w:rsid w:val="0073378A"/>
    <w:rsid w:val="007353A4"/>
    <w:rsid w:val="007367C7"/>
    <w:rsid w:val="00736D3A"/>
    <w:rsid w:val="00736E70"/>
    <w:rsid w:val="00737541"/>
    <w:rsid w:val="00741A53"/>
    <w:rsid w:val="00742812"/>
    <w:rsid w:val="00742EF3"/>
    <w:rsid w:val="007433A3"/>
    <w:rsid w:val="007447E8"/>
    <w:rsid w:val="00744D14"/>
    <w:rsid w:val="00746D71"/>
    <w:rsid w:val="0074749C"/>
    <w:rsid w:val="0075051F"/>
    <w:rsid w:val="0075054A"/>
    <w:rsid w:val="00750B37"/>
    <w:rsid w:val="007511C8"/>
    <w:rsid w:val="00751AD6"/>
    <w:rsid w:val="00751F9F"/>
    <w:rsid w:val="0075300D"/>
    <w:rsid w:val="00753B09"/>
    <w:rsid w:val="00754F4F"/>
    <w:rsid w:val="007550CE"/>
    <w:rsid w:val="00755651"/>
    <w:rsid w:val="0075744A"/>
    <w:rsid w:val="00757DF4"/>
    <w:rsid w:val="007613F3"/>
    <w:rsid w:val="0076209F"/>
    <w:rsid w:val="00762290"/>
    <w:rsid w:val="007625D1"/>
    <w:rsid w:val="00763852"/>
    <w:rsid w:val="00764694"/>
    <w:rsid w:val="00764E94"/>
    <w:rsid w:val="00765F10"/>
    <w:rsid w:val="00766012"/>
    <w:rsid w:val="00766124"/>
    <w:rsid w:val="007677B2"/>
    <w:rsid w:val="007712E2"/>
    <w:rsid w:val="0077215E"/>
    <w:rsid w:val="00773674"/>
    <w:rsid w:val="00776B53"/>
    <w:rsid w:val="00776E33"/>
    <w:rsid w:val="00777DAF"/>
    <w:rsid w:val="007800C8"/>
    <w:rsid w:val="00781384"/>
    <w:rsid w:val="00782F16"/>
    <w:rsid w:val="00783A7E"/>
    <w:rsid w:val="00783DB3"/>
    <w:rsid w:val="0078479A"/>
    <w:rsid w:val="007847A1"/>
    <w:rsid w:val="00784854"/>
    <w:rsid w:val="00785F3B"/>
    <w:rsid w:val="00786EE9"/>
    <w:rsid w:val="00787F5B"/>
    <w:rsid w:val="007900E0"/>
    <w:rsid w:val="00792824"/>
    <w:rsid w:val="0079315E"/>
    <w:rsid w:val="007949C7"/>
    <w:rsid w:val="00794A83"/>
    <w:rsid w:val="007954AB"/>
    <w:rsid w:val="0079584A"/>
    <w:rsid w:val="00796758"/>
    <w:rsid w:val="007970F9"/>
    <w:rsid w:val="007971D1"/>
    <w:rsid w:val="00797DA0"/>
    <w:rsid w:val="007A04AF"/>
    <w:rsid w:val="007A0ABA"/>
    <w:rsid w:val="007A1038"/>
    <w:rsid w:val="007A133C"/>
    <w:rsid w:val="007A14AD"/>
    <w:rsid w:val="007A38B8"/>
    <w:rsid w:val="007A38D7"/>
    <w:rsid w:val="007A479C"/>
    <w:rsid w:val="007A4809"/>
    <w:rsid w:val="007A53BA"/>
    <w:rsid w:val="007A638D"/>
    <w:rsid w:val="007B05D3"/>
    <w:rsid w:val="007B0BBD"/>
    <w:rsid w:val="007B1F46"/>
    <w:rsid w:val="007B2E59"/>
    <w:rsid w:val="007B3627"/>
    <w:rsid w:val="007B3F18"/>
    <w:rsid w:val="007B4E1D"/>
    <w:rsid w:val="007B4FA8"/>
    <w:rsid w:val="007B56B9"/>
    <w:rsid w:val="007B5761"/>
    <w:rsid w:val="007B5978"/>
    <w:rsid w:val="007B6235"/>
    <w:rsid w:val="007B679C"/>
    <w:rsid w:val="007B6B33"/>
    <w:rsid w:val="007C1237"/>
    <w:rsid w:val="007C154D"/>
    <w:rsid w:val="007C1CFD"/>
    <w:rsid w:val="007C1D3B"/>
    <w:rsid w:val="007C4CDC"/>
    <w:rsid w:val="007C531A"/>
    <w:rsid w:val="007C5B83"/>
    <w:rsid w:val="007C5E22"/>
    <w:rsid w:val="007C6013"/>
    <w:rsid w:val="007C6713"/>
    <w:rsid w:val="007C794D"/>
    <w:rsid w:val="007D275F"/>
    <w:rsid w:val="007D31C0"/>
    <w:rsid w:val="007D34E0"/>
    <w:rsid w:val="007D4595"/>
    <w:rsid w:val="007D479C"/>
    <w:rsid w:val="007D47F8"/>
    <w:rsid w:val="007D4A02"/>
    <w:rsid w:val="007D64E5"/>
    <w:rsid w:val="007D6DC3"/>
    <w:rsid w:val="007D742B"/>
    <w:rsid w:val="007E1672"/>
    <w:rsid w:val="007E21BB"/>
    <w:rsid w:val="007E21EC"/>
    <w:rsid w:val="007E2EB9"/>
    <w:rsid w:val="007E3F1C"/>
    <w:rsid w:val="007E5E6F"/>
    <w:rsid w:val="007E6CBB"/>
    <w:rsid w:val="007E7243"/>
    <w:rsid w:val="007E775F"/>
    <w:rsid w:val="007F01B3"/>
    <w:rsid w:val="007F0A96"/>
    <w:rsid w:val="007F0AEF"/>
    <w:rsid w:val="007F2544"/>
    <w:rsid w:val="007F4DA0"/>
    <w:rsid w:val="007F4EF4"/>
    <w:rsid w:val="007F594F"/>
    <w:rsid w:val="007F6442"/>
    <w:rsid w:val="007F67F8"/>
    <w:rsid w:val="007F729C"/>
    <w:rsid w:val="00800964"/>
    <w:rsid w:val="00800975"/>
    <w:rsid w:val="0080138C"/>
    <w:rsid w:val="0080176F"/>
    <w:rsid w:val="008033B4"/>
    <w:rsid w:val="008039E1"/>
    <w:rsid w:val="00805931"/>
    <w:rsid w:val="008108AF"/>
    <w:rsid w:val="00811A56"/>
    <w:rsid w:val="00812477"/>
    <w:rsid w:val="00813AF9"/>
    <w:rsid w:val="00813CD8"/>
    <w:rsid w:val="00813F92"/>
    <w:rsid w:val="00814918"/>
    <w:rsid w:val="008153CD"/>
    <w:rsid w:val="008155D5"/>
    <w:rsid w:val="00816290"/>
    <w:rsid w:val="00816405"/>
    <w:rsid w:val="008166A9"/>
    <w:rsid w:val="0081678C"/>
    <w:rsid w:val="00817399"/>
    <w:rsid w:val="0082034F"/>
    <w:rsid w:val="00821273"/>
    <w:rsid w:val="00821683"/>
    <w:rsid w:val="00821782"/>
    <w:rsid w:val="00821932"/>
    <w:rsid w:val="00822262"/>
    <w:rsid w:val="00823546"/>
    <w:rsid w:val="00823A22"/>
    <w:rsid w:val="00823C3C"/>
    <w:rsid w:val="008261EB"/>
    <w:rsid w:val="008265A9"/>
    <w:rsid w:val="008274B8"/>
    <w:rsid w:val="00827558"/>
    <w:rsid w:val="008305C0"/>
    <w:rsid w:val="008317B7"/>
    <w:rsid w:val="00831985"/>
    <w:rsid w:val="00832F4D"/>
    <w:rsid w:val="00833313"/>
    <w:rsid w:val="008338F5"/>
    <w:rsid w:val="0083428A"/>
    <w:rsid w:val="00834EC5"/>
    <w:rsid w:val="0083616F"/>
    <w:rsid w:val="00836F10"/>
    <w:rsid w:val="00840522"/>
    <w:rsid w:val="008411D7"/>
    <w:rsid w:val="00842113"/>
    <w:rsid w:val="008427FE"/>
    <w:rsid w:val="00842954"/>
    <w:rsid w:val="008436C2"/>
    <w:rsid w:val="0084518D"/>
    <w:rsid w:val="0084686A"/>
    <w:rsid w:val="00846B03"/>
    <w:rsid w:val="0085130D"/>
    <w:rsid w:val="008513DE"/>
    <w:rsid w:val="00851C18"/>
    <w:rsid w:val="00854E2F"/>
    <w:rsid w:val="00854F26"/>
    <w:rsid w:val="00855354"/>
    <w:rsid w:val="00855E79"/>
    <w:rsid w:val="00856862"/>
    <w:rsid w:val="00857942"/>
    <w:rsid w:val="008628FF"/>
    <w:rsid w:val="00862F5F"/>
    <w:rsid w:val="008630E2"/>
    <w:rsid w:val="0086434A"/>
    <w:rsid w:val="00864CA9"/>
    <w:rsid w:val="00864DAC"/>
    <w:rsid w:val="00864F48"/>
    <w:rsid w:val="00866C4F"/>
    <w:rsid w:val="00866D61"/>
    <w:rsid w:val="00867152"/>
    <w:rsid w:val="0086729F"/>
    <w:rsid w:val="00867E66"/>
    <w:rsid w:val="00871291"/>
    <w:rsid w:val="008712EC"/>
    <w:rsid w:val="00872FDD"/>
    <w:rsid w:val="008735D9"/>
    <w:rsid w:val="00873705"/>
    <w:rsid w:val="0087379B"/>
    <w:rsid w:val="00875178"/>
    <w:rsid w:val="008769F0"/>
    <w:rsid w:val="0087727E"/>
    <w:rsid w:val="00877848"/>
    <w:rsid w:val="00881500"/>
    <w:rsid w:val="00882B07"/>
    <w:rsid w:val="00882F49"/>
    <w:rsid w:val="0088333B"/>
    <w:rsid w:val="00883C9A"/>
    <w:rsid w:val="00884ED4"/>
    <w:rsid w:val="00885166"/>
    <w:rsid w:val="0088639D"/>
    <w:rsid w:val="00886649"/>
    <w:rsid w:val="008869DA"/>
    <w:rsid w:val="00887567"/>
    <w:rsid w:val="00887B22"/>
    <w:rsid w:val="00890917"/>
    <w:rsid w:val="00890CA6"/>
    <w:rsid w:val="0089219B"/>
    <w:rsid w:val="008922F8"/>
    <w:rsid w:val="0089243E"/>
    <w:rsid w:val="008934D2"/>
    <w:rsid w:val="0089449F"/>
    <w:rsid w:val="00895434"/>
    <w:rsid w:val="00895B9E"/>
    <w:rsid w:val="00896627"/>
    <w:rsid w:val="00896BFE"/>
    <w:rsid w:val="00896CF1"/>
    <w:rsid w:val="00896CF2"/>
    <w:rsid w:val="008A0B8B"/>
    <w:rsid w:val="008A14B8"/>
    <w:rsid w:val="008A47FC"/>
    <w:rsid w:val="008A496D"/>
    <w:rsid w:val="008A4AB1"/>
    <w:rsid w:val="008A595F"/>
    <w:rsid w:val="008A6492"/>
    <w:rsid w:val="008A66CF"/>
    <w:rsid w:val="008A6F15"/>
    <w:rsid w:val="008A75EA"/>
    <w:rsid w:val="008A7D1A"/>
    <w:rsid w:val="008B037B"/>
    <w:rsid w:val="008B0F0E"/>
    <w:rsid w:val="008B15E8"/>
    <w:rsid w:val="008B2594"/>
    <w:rsid w:val="008B2F0C"/>
    <w:rsid w:val="008B360A"/>
    <w:rsid w:val="008B367D"/>
    <w:rsid w:val="008B3F96"/>
    <w:rsid w:val="008B5209"/>
    <w:rsid w:val="008B529C"/>
    <w:rsid w:val="008B592E"/>
    <w:rsid w:val="008B5C03"/>
    <w:rsid w:val="008B6837"/>
    <w:rsid w:val="008B715B"/>
    <w:rsid w:val="008B7DDF"/>
    <w:rsid w:val="008C0085"/>
    <w:rsid w:val="008C04CC"/>
    <w:rsid w:val="008C1AFA"/>
    <w:rsid w:val="008C1FBE"/>
    <w:rsid w:val="008C2CCF"/>
    <w:rsid w:val="008C34D8"/>
    <w:rsid w:val="008C3F06"/>
    <w:rsid w:val="008C53DE"/>
    <w:rsid w:val="008C69B4"/>
    <w:rsid w:val="008C6EE8"/>
    <w:rsid w:val="008C7494"/>
    <w:rsid w:val="008D006E"/>
    <w:rsid w:val="008D0CF9"/>
    <w:rsid w:val="008D1D3C"/>
    <w:rsid w:val="008D324F"/>
    <w:rsid w:val="008D3264"/>
    <w:rsid w:val="008D572A"/>
    <w:rsid w:val="008D5846"/>
    <w:rsid w:val="008E1278"/>
    <w:rsid w:val="008E1B70"/>
    <w:rsid w:val="008E351E"/>
    <w:rsid w:val="008E375A"/>
    <w:rsid w:val="008E3B13"/>
    <w:rsid w:val="008E4F20"/>
    <w:rsid w:val="008E53C3"/>
    <w:rsid w:val="008E5AD2"/>
    <w:rsid w:val="008E622A"/>
    <w:rsid w:val="008E6BEC"/>
    <w:rsid w:val="008E759B"/>
    <w:rsid w:val="008F0414"/>
    <w:rsid w:val="008F0759"/>
    <w:rsid w:val="008F1830"/>
    <w:rsid w:val="008F2751"/>
    <w:rsid w:val="008F2E2E"/>
    <w:rsid w:val="008F3933"/>
    <w:rsid w:val="008F5239"/>
    <w:rsid w:val="008F5407"/>
    <w:rsid w:val="008F56CF"/>
    <w:rsid w:val="008F60A2"/>
    <w:rsid w:val="008F61CF"/>
    <w:rsid w:val="008F6910"/>
    <w:rsid w:val="008F706C"/>
    <w:rsid w:val="008F7357"/>
    <w:rsid w:val="008F7902"/>
    <w:rsid w:val="008F7D23"/>
    <w:rsid w:val="0090002C"/>
    <w:rsid w:val="009004A3"/>
    <w:rsid w:val="00900B4F"/>
    <w:rsid w:val="00901466"/>
    <w:rsid w:val="009016F7"/>
    <w:rsid w:val="00901B8E"/>
    <w:rsid w:val="009020E2"/>
    <w:rsid w:val="009033B7"/>
    <w:rsid w:val="00904416"/>
    <w:rsid w:val="0090499D"/>
    <w:rsid w:val="009058DA"/>
    <w:rsid w:val="00905F87"/>
    <w:rsid w:val="0090643D"/>
    <w:rsid w:val="009065F9"/>
    <w:rsid w:val="009109D7"/>
    <w:rsid w:val="009110E8"/>
    <w:rsid w:val="009113EC"/>
    <w:rsid w:val="009116B0"/>
    <w:rsid w:val="009118E4"/>
    <w:rsid w:val="00912155"/>
    <w:rsid w:val="0091321E"/>
    <w:rsid w:val="0091330A"/>
    <w:rsid w:val="009134BA"/>
    <w:rsid w:val="00914F23"/>
    <w:rsid w:val="009158AD"/>
    <w:rsid w:val="00915D03"/>
    <w:rsid w:val="009161FA"/>
    <w:rsid w:val="0091712B"/>
    <w:rsid w:val="00917232"/>
    <w:rsid w:val="009202FC"/>
    <w:rsid w:val="00920663"/>
    <w:rsid w:val="00920C36"/>
    <w:rsid w:val="00921A8A"/>
    <w:rsid w:val="009233F1"/>
    <w:rsid w:val="00924850"/>
    <w:rsid w:val="00924875"/>
    <w:rsid w:val="00924B44"/>
    <w:rsid w:val="00925483"/>
    <w:rsid w:val="00925F43"/>
    <w:rsid w:val="009263BA"/>
    <w:rsid w:val="00926FD3"/>
    <w:rsid w:val="00927FD3"/>
    <w:rsid w:val="00930D8D"/>
    <w:rsid w:val="009323DB"/>
    <w:rsid w:val="00935856"/>
    <w:rsid w:val="00936039"/>
    <w:rsid w:val="0093727E"/>
    <w:rsid w:val="00940DC7"/>
    <w:rsid w:val="00941719"/>
    <w:rsid w:val="0094243E"/>
    <w:rsid w:val="009424A0"/>
    <w:rsid w:val="00942651"/>
    <w:rsid w:val="00942FF7"/>
    <w:rsid w:val="0094300D"/>
    <w:rsid w:val="009435AD"/>
    <w:rsid w:val="00943B91"/>
    <w:rsid w:val="009446EF"/>
    <w:rsid w:val="00944980"/>
    <w:rsid w:val="00944A81"/>
    <w:rsid w:val="00944D0C"/>
    <w:rsid w:val="0094562A"/>
    <w:rsid w:val="00945BB6"/>
    <w:rsid w:val="0094672A"/>
    <w:rsid w:val="00946808"/>
    <w:rsid w:val="0094700B"/>
    <w:rsid w:val="00950120"/>
    <w:rsid w:val="00950126"/>
    <w:rsid w:val="0095067D"/>
    <w:rsid w:val="00950BEC"/>
    <w:rsid w:val="00951EEC"/>
    <w:rsid w:val="00954AC5"/>
    <w:rsid w:val="00956725"/>
    <w:rsid w:val="009567FE"/>
    <w:rsid w:val="0096081B"/>
    <w:rsid w:val="009626C4"/>
    <w:rsid w:val="00962B5C"/>
    <w:rsid w:val="00962DCE"/>
    <w:rsid w:val="009633A6"/>
    <w:rsid w:val="00963C53"/>
    <w:rsid w:val="009656E6"/>
    <w:rsid w:val="00965B64"/>
    <w:rsid w:val="00965C5F"/>
    <w:rsid w:val="00965E18"/>
    <w:rsid w:val="00966D3C"/>
    <w:rsid w:val="00967A8E"/>
    <w:rsid w:val="0097033B"/>
    <w:rsid w:val="00970575"/>
    <w:rsid w:val="00971B2F"/>
    <w:rsid w:val="00971CE5"/>
    <w:rsid w:val="00971E22"/>
    <w:rsid w:val="00972C25"/>
    <w:rsid w:val="0097431C"/>
    <w:rsid w:val="009743E7"/>
    <w:rsid w:val="009755E0"/>
    <w:rsid w:val="00976C75"/>
    <w:rsid w:val="00977860"/>
    <w:rsid w:val="009778B5"/>
    <w:rsid w:val="00981D35"/>
    <w:rsid w:val="0098279F"/>
    <w:rsid w:val="00982F0A"/>
    <w:rsid w:val="00983A1B"/>
    <w:rsid w:val="00983C84"/>
    <w:rsid w:val="009869D2"/>
    <w:rsid w:val="009879A6"/>
    <w:rsid w:val="00990989"/>
    <w:rsid w:val="00990F4B"/>
    <w:rsid w:val="00991BDE"/>
    <w:rsid w:val="0099200E"/>
    <w:rsid w:val="00992A40"/>
    <w:rsid w:val="009930FC"/>
    <w:rsid w:val="00994833"/>
    <w:rsid w:val="00995FC8"/>
    <w:rsid w:val="009971EC"/>
    <w:rsid w:val="009979AD"/>
    <w:rsid w:val="009A019D"/>
    <w:rsid w:val="009A079C"/>
    <w:rsid w:val="009A0F60"/>
    <w:rsid w:val="009A3C13"/>
    <w:rsid w:val="009A400E"/>
    <w:rsid w:val="009A4950"/>
    <w:rsid w:val="009A5BF8"/>
    <w:rsid w:val="009B2933"/>
    <w:rsid w:val="009B3216"/>
    <w:rsid w:val="009B4384"/>
    <w:rsid w:val="009B461C"/>
    <w:rsid w:val="009B55A0"/>
    <w:rsid w:val="009B7282"/>
    <w:rsid w:val="009C070A"/>
    <w:rsid w:val="009C0D84"/>
    <w:rsid w:val="009C193F"/>
    <w:rsid w:val="009C1C58"/>
    <w:rsid w:val="009C2419"/>
    <w:rsid w:val="009C318A"/>
    <w:rsid w:val="009C32C3"/>
    <w:rsid w:val="009C40CD"/>
    <w:rsid w:val="009C67D1"/>
    <w:rsid w:val="009C7881"/>
    <w:rsid w:val="009C7949"/>
    <w:rsid w:val="009C798B"/>
    <w:rsid w:val="009C7A14"/>
    <w:rsid w:val="009D034A"/>
    <w:rsid w:val="009D0434"/>
    <w:rsid w:val="009D0D63"/>
    <w:rsid w:val="009D120B"/>
    <w:rsid w:val="009D25B8"/>
    <w:rsid w:val="009D2C9E"/>
    <w:rsid w:val="009D3164"/>
    <w:rsid w:val="009D31CE"/>
    <w:rsid w:val="009D39E5"/>
    <w:rsid w:val="009D59A4"/>
    <w:rsid w:val="009D73DA"/>
    <w:rsid w:val="009D7907"/>
    <w:rsid w:val="009E0D54"/>
    <w:rsid w:val="009E2A00"/>
    <w:rsid w:val="009E2D9D"/>
    <w:rsid w:val="009E339B"/>
    <w:rsid w:val="009E4334"/>
    <w:rsid w:val="009E474F"/>
    <w:rsid w:val="009E684B"/>
    <w:rsid w:val="009E731C"/>
    <w:rsid w:val="009F00DA"/>
    <w:rsid w:val="009F23CF"/>
    <w:rsid w:val="009F2C69"/>
    <w:rsid w:val="009F41F5"/>
    <w:rsid w:val="009F4350"/>
    <w:rsid w:val="009F550B"/>
    <w:rsid w:val="009F5534"/>
    <w:rsid w:val="009F6042"/>
    <w:rsid w:val="009F660D"/>
    <w:rsid w:val="009F6FFA"/>
    <w:rsid w:val="009F74B4"/>
    <w:rsid w:val="00A018E5"/>
    <w:rsid w:val="00A03D56"/>
    <w:rsid w:val="00A03F66"/>
    <w:rsid w:val="00A0483F"/>
    <w:rsid w:val="00A04AEF"/>
    <w:rsid w:val="00A04D08"/>
    <w:rsid w:val="00A056C2"/>
    <w:rsid w:val="00A05BF0"/>
    <w:rsid w:val="00A05C12"/>
    <w:rsid w:val="00A0689D"/>
    <w:rsid w:val="00A06D1E"/>
    <w:rsid w:val="00A073CB"/>
    <w:rsid w:val="00A07CAD"/>
    <w:rsid w:val="00A11CC5"/>
    <w:rsid w:val="00A1208B"/>
    <w:rsid w:val="00A1212C"/>
    <w:rsid w:val="00A12152"/>
    <w:rsid w:val="00A13C20"/>
    <w:rsid w:val="00A1449E"/>
    <w:rsid w:val="00A14A07"/>
    <w:rsid w:val="00A1572F"/>
    <w:rsid w:val="00A15786"/>
    <w:rsid w:val="00A16B10"/>
    <w:rsid w:val="00A17F98"/>
    <w:rsid w:val="00A21397"/>
    <w:rsid w:val="00A21B40"/>
    <w:rsid w:val="00A224FF"/>
    <w:rsid w:val="00A22BA1"/>
    <w:rsid w:val="00A23451"/>
    <w:rsid w:val="00A23832"/>
    <w:rsid w:val="00A23BF6"/>
    <w:rsid w:val="00A25AD4"/>
    <w:rsid w:val="00A2708C"/>
    <w:rsid w:val="00A271A5"/>
    <w:rsid w:val="00A3237D"/>
    <w:rsid w:val="00A34859"/>
    <w:rsid w:val="00A355D3"/>
    <w:rsid w:val="00A35D7C"/>
    <w:rsid w:val="00A3663C"/>
    <w:rsid w:val="00A3697B"/>
    <w:rsid w:val="00A3751D"/>
    <w:rsid w:val="00A41875"/>
    <w:rsid w:val="00A422B6"/>
    <w:rsid w:val="00A424E7"/>
    <w:rsid w:val="00A437AE"/>
    <w:rsid w:val="00A44612"/>
    <w:rsid w:val="00A45544"/>
    <w:rsid w:val="00A465C8"/>
    <w:rsid w:val="00A5005E"/>
    <w:rsid w:val="00A503EC"/>
    <w:rsid w:val="00A5135F"/>
    <w:rsid w:val="00A5198A"/>
    <w:rsid w:val="00A52C7B"/>
    <w:rsid w:val="00A5377A"/>
    <w:rsid w:val="00A54027"/>
    <w:rsid w:val="00A546FF"/>
    <w:rsid w:val="00A55AF7"/>
    <w:rsid w:val="00A55DE7"/>
    <w:rsid w:val="00A56D4C"/>
    <w:rsid w:val="00A56DED"/>
    <w:rsid w:val="00A6023A"/>
    <w:rsid w:val="00A606E5"/>
    <w:rsid w:val="00A60B6E"/>
    <w:rsid w:val="00A632BA"/>
    <w:rsid w:val="00A63CE6"/>
    <w:rsid w:val="00A64208"/>
    <w:rsid w:val="00A64FC8"/>
    <w:rsid w:val="00A663EC"/>
    <w:rsid w:val="00A66B1C"/>
    <w:rsid w:val="00A66F98"/>
    <w:rsid w:val="00A67DDF"/>
    <w:rsid w:val="00A71011"/>
    <w:rsid w:val="00A721A2"/>
    <w:rsid w:val="00A72E9B"/>
    <w:rsid w:val="00A74347"/>
    <w:rsid w:val="00A75454"/>
    <w:rsid w:val="00A7609E"/>
    <w:rsid w:val="00A77F76"/>
    <w:rsid w:val="00A80C32"/>
    <w:rsid w:val="00A80CA9"/>
    <w:rsid w:val="00A811D2"/>
    <w:rsid w:val="00A81CE3"/>
    <w:rsid w:val="00A824EE"/>
    <w:rsid w:val="00A82BF7"/>
    <w:rsid w:val="00A8367A"/>
    <w:rsid w:val="00A83726"/>
    <w:rsid w:val="00A83863"/>
    <w:rsid w:val="00A83A4C"/>
    <w:rsid w:val="00A84FE2"/>
    <w:rsid w:val="00A854ED"/>
    <w:rsid w:val="00A855C4"/>
    <w:rsid w:val="00A85D80"/>
    <w:rsid w:val="00A872F0"/>
    <w:rsid w:val="00A906D9"/>
    <w:rsid w:val="00A91310"/>
    <w:rsid w:val="00A91D63"/>
    <w:rsid w:val="00A92537"/>
    <w:rsid w:val="00A941E9"/>
    <w:rsid w:val="00A94F45"/>
    <w:rsid w:val="00A9532A"/>
    <w:rsid w:val="00A95742"/>
    <w:rsid w:val="00A96D74"/>
    <w:rsid w:val="00A970FF"/>
    <w:rsid w:val="00A97809"/>
    <w:rsid w:val="00A9799D"/>
    <w:rsid w:val="00AA0F0B"/>
    <w:rsid w:val="00AA1203"/>
    <w:rsid w:val="00AA1DD5"/>
    <w:rsid w:val="00AA277C"/>
    <w:rsid w:val="00AA2A6D"/>
    <w:rsid w:val="00AA3DF6"/>
    <w:rsid w:val="00AA4B9E"/>
    <w:rsid w:val="00AB107A"/>
    <w:rsid w:val="00AB1779"/>
    <w:rsid w:val="00AB189C"/>
    <w:rsid w:val="00AB5A15"/>
    <w:rsid w:val="00AB6B22"/>
    <w:rsid w:val="00AB6DA3"/>
    <w:rsid w:val="00AC0886"/>
    <w:rsid w:val="00AC1988"/>
    <w:rsid w:val="00AC386A"/>
    <w:rsid w:val="00AC4418"/>
    <w:rsid w:val="00AC5BF0"/>
    <w:rsid w:val="00AC5DC2"/>
    <w:rsid w:val="00AC70F0"/>
    <w:rsid w:val="00AC7F7B"/>
    <w:rsid w:val="00AD05FE"/>
    <w:rsid w:val="00AD0739"/>
    <w:rsid w:val="00AD119F"/>
    <w:rsid w:val="00AD1805"/>
    <w:rsid w:val="00AD1950"/>
    <w:rsid w:val="00AD1ABF"/>
    <w:rsid w:val="00AD1DB1"/>
    <w:rsid w:val="00AD23D4"/>
    <w:rsid w:val="00AD2D8B"/>
    <w:rsid w:val="00AD3F7A"/>
    <w:rsid w:val="00AD3FF6"/>
    <w:rsid w:val="00AD46EF"/>
    <w:rsid w:val="00AD4917"/>
    <w:rsid w:val="00AD4BDF"/>
    <w:rsid w:val="00AD4D4A"/>
    <w:rsid w:val="00AD4D4E"/>
    <w:rsid w:val="00AD4FDC"/>
    <w:rsid w:val="00AD5AFE"/>
    <w:rsid w:val="00AD600E"/>
    <w:rsid w:val="00AD7940"/>
    <w:rsid w:val="00AE0162"/>
    <w:rsid w:val="00AE071C"/>
    <w:rsid w:val="00AE2F72"/>
    <w:rsid w:val="00AE3BFD"/>
    <w:rsid w:val="00AE3D7C"/>
    <w:rsid w:val="00AE3D93"/>
    <w:rsid w:val="00AE4009"/>
    <w:rsid w:val="00AE478C"/>
    <w:rsid w:val="00AE5CCD"/>
    <w:rsid w:val="00AE5D5A"/>
    <w:rsid w:val="00AF0613"/>
    <w:rsid w:val="00AF08A7"/>
    <w:rsid w:val="00AF22D5"/>
    <w:rsid w:val="00AF2398"/>
    <w:rsid w:val="00AF33CF"/>
    <w:rsid w:val="00AF4043"/>
    <w:rsid w:val="00AF44C6"/>
    <w:rsid w:val="00AF6E8B"/>
    <w:rsid w:val="00B006F6"/>
    <w:rsid w:val="00B01DDD"/>
    <w:rsid w:val="00B01EEE"/>
    <w:rsid w:val="00B023BA"/>
    <w:rsid w:val="00B02667"/>
    <w:rsid w:val="00B069BC"/>
    <w:rsid w:val="00B06A97"/>
    <w:rsid w:val="00B07628"/>
    <w:rsid w:val="00B07D40"/>
    <w:rsid w:val="00B10FDD"/>
    <w:rsid w:val="00B11A1C"/>
    <w:rsid w:val="00B11CA1"/>
    <w:rsid w:val="00B12EA8"/>
    <w:rsid w:val="00B131FD"/>
    <w:rsid w:val="00B133D0"/>
    <w:rsid w:val="00B137D4"/>
    <w:rsid w:val="00B13857"/>
    <w:rsid w:val="00B13B39"/>
    <w:rsid w:val="00B14225"/>
    <w:rsid w:val="00B142BC"/>
    <w:rsid w:val="00B1509A"/>
    <w:rsid w:val="00B15268"/>
    <w:rsid w:val="00B15335"/>
    <w:rsid w:val="00B153D9"/>
    <w:rsid w:val="00B15B03"/>
    <w:rsid w:val="00B16393"/>
    <w:rsid w:val="00B20179"/>
    <w:rsid w:val="00B204C2"/>
    <w:rsid w:val="00B20762"/>
    <w:rsid w:val="00B2175A"/>
    <w:rsid w:val="00B2224E"/>
    <w:rsid w:val="00B22388"/>
    <w:rsid w:val="00B258AD"/>
    <w:rsid w:val="00B27AB7"/>
    <w:rsid w:val="00B27E77"/>
    <w:rsid w:val="00B31383"/>
    <w:rsid w:val="00B32FF8"/>
    <w:rsid w:val="00B36A40"/>
    <w:rsid w:val="00B373B9"/>
    <w:rsid w:val="00B37424"/>
    <w:rsid w:val="00B3769C"/>
    <w:rsid w:val="00B37B60"/>
    <w:rsid w:val="00B4059B"/>
    <w:rsid w:val="00B40AA0"/>
    <w:rsid w:val="00B4196A"/>
    <w:rsid w:val="00B419E2"/>
    <w:rsid w:val="00B42586"/>
    <w:rsid w:val="00B432E8"/>
    <w:rsid w:val="00B436C9"/>
    <w:rsid w:val="00B45FD8"/>
    <w:rsid w:val="00B461AE"/>
    <w:rsid w:val="00B4638C"/>
    <w:rsid w:val="00B46399"/>
    <w:rsid w:val="00B4690B"/>
    <w:rsid w:val="00B50226"/>
    <w:rsid w:val="00B52197"/>
    <w:rsid w:val="00B52817"/>
    <w:rsid w:val="00B528A1"/>
    <w:rsid w:val="00B52A0F"/>
    <w:rsid w:val="00B541C5"/>
    <w:rsid w:val="00B552D3"/>
    <w:rsid w:val="00B554FB"/>
    <w:rsid w:val="00B55575"/>
    <w:rsid w:val="00B5563B"/>
    <w:rsid w:val="00B56471"/>
    <w:rsid w:val="00B566A0"/>
    <w:rsid w:val="00B56DF1"/>
    <w:rsid w:val="00B573D1"/>
    <w:rsid w:val="00B576DC"/>
    <w:rsid w:val="00B609AC"/>
    <w:rsid w:val="00B61016"/>
    <w:rsid w:val="00B6213C"/>
    <w:rsid w:val="00B622C0"/>
    <w:rsid w:val="00B6253F"/>
    <w:rsid w:val="00B62C43"/>
    <w:rsid w:val="00B64BF4"/>
    <w:rsid w:val="00B64CBC"/>
    <w:rsid w:val="00B64CCC"/>
    <w:rsid w:val="00B65769"/>
    <w:rsid w:val="00B66442"/>
    <w:rsid w:val="00B674AA"/>
    <w:rsid w:val="00B67614"/>
    <w:rsid w:val="00B70917"/>
    <w:rsid w:val="00B71142"/>
    <w:rsid w:val="00B71711"/>
    <w:rsid w:val="00B71CEF"/>
    <w:rsid w:val="00B71E4D"/>
    <w:rsid w:val="00B747E4"/>
    <w:rsid w:val="00B767F4"/>
    <w:rsid w:val="00B77589"/>
    <w:rsid w:val="00B776FB"/>
    <w:rsid w:val="00B77D2E"/>
    <w:rsid w:val="00B80EB0"/>
    <w:rsid w:val="00B817AF"/>
    <w:rsid w:val="00B81946"/>
    <w:rsid w:val="00B82037"/>
    <w:rsid w:val="00B820FD"/>
    <w:rsid w:val="00B826A6"/>
    <w:rsid w:val="00B828E9"/>
    <w:rsid w:val="00B831A3"/>
    <w:rsid w:val="00B84F92"/>
    <w:rsid w:val="00B85BA4"/>
    <w:rsid w:val="00B85CE1"/>
    <w:rsid w:val="00B862B1"/>
    <w:rsid w:val="00B868F1"/>
    <w:rsid w:val="00B86E38"/>
    <w:rsid w:val="00B86E45"/>
    <w:rsid w:val="00B9075A"/>
    <w:rsid w:val="00B91CF1"/>
    <w:rsid w:val="00B93391"/>
    <w:rsid w:val="00B94539"/>
    <w:rsid w:val="00B9461E"/>
    <w:rsid w:val="00B9469D"/>
    <w:rsid w:val="00B96C7D"/>
    <w:rsid w:val="00B96C93"/>
    <w:rsid w:val="00BA0861"/>
    <w:rsid w:val="00BA29C9"/>
    <w:rsid w:val="00BA34BC"/>
    <w:rsid w:val="00BA39E0"/>
    <w:rsid w:val="00BA5EF6"/>
    <w:rsid w:val="00BA6B67"/>
    <w:rsid w:val="00BA7290"/>
    <w:rsid w:val="00BA75EE"/>
    <w:rsid w:val="00BB1312"/>
    <w:rsid w:val="00BB145F"/>
    <w:rsid w:val="00BB17E1"/>
    <w:rsid w:val="00BB26E7"/>
    <w:rsid w:val="00BB2837"/>
    <w:rsid w:val="00BB40C9"/>
    <w:rsid w:val="00BB47D7"/>
    <w:rsid w:val="00BB4BD9"/>
    <w:rsid w:val="00BB5DF3"/>
    <w:rsid w:val="00BB6662"/>
    <w:rsid w:val="00BB6897"/>
    <w:rsid w:val="00BB7279"/>
    <w:rsid w:val="00BB7C22"/>
    <w:rsid w:val="00BB7F99"/>
    <w:rsid w:val="00BC0567"/>
    <w:rsid w:val="00BC105A"/>
    <w:rsid w:val="00BC1A4A"/>
    <w:rsid w:val="00BC30EA"/>
    <w:rsid w:val="00BC3C07"/>
    <w:rsid w:val="00BC3DC0"/>
    <w:rsid w:val="00BC5059"/>
    <w:rsid w:val="00BC54FB"/>
    <w:rsid w:val="00BC5EB7"/>
    <w:rsid w:val="00BC6BA0"/>
    <w:rsid w:val="00BC6FD7"/>
    <w:rsid w:val="00BC7B05"/>
    <w:rsid w:val="00BD7383"/>
    <w:rsid w:val="00BD7AE7"/>
    <w:rsid w:val="00BE0439"/>
    <w:rsid w:val="00BE2DA4"/>
    <w:rsid w:val="00BE4D47"/>
    <w:rsid w:val="00BE5DA8"/>
    <w:rsid w:val="00BE6747"/>
    <w:rsid w:val="00BE72E5"/>
    <w:rsid w:val="00BE7A4B"/>
    <w:rsid w:val="00BE7AB6"/>
    <w:rsid w:val="00BF06C1"/>
    <w:rsid w:val="00BF1061"/>
    <w:rsid w:val="00BF1DF4"/>
    <w:rsid w:val="00BF37C3"/>
    <w:rsid w:val="00BF479B"/>
    <w:rsid w:val="00BF5D45"/>
    <w:rsid w:val="00BF7012"/>
    <w:rsid w:val="00BF7C08"/>
    <w:rsid w:val="00BF7D5C"/>
    <w:rsid w:val="00C00114"/>
    <w:rsid w:val="00C0030F"/>
    <w:rsid w:val="00C0054B"/>
    <w:rsid w:val="00C011D8"/>
    <w:rsid w:val="00C0128A"/>
    <w:rsid w:val="00C02F04"/>
    <w:rsid w:val="00C03242"/>
    <w:rsid w:val="00C03834"/>
    <w:rsid w:val="00C04E36"/>
    <w:rsid w:val="00C05CC8"/>
    <w:rsid w:val="00C06304"/>
    <w:rsid w:val="00C06340"/>
    <w:rsid w:val="00C07838"/>
    <w:rsid w:val="00C07DE6"/>
    <w:rsid w:val="00C07E12"/>
    <w:rsid w:val="00C110B8"/>
    <w:rsid w:val="00C11906"/>
    <w:rsid w:val="00C11DBC"/>
    <w:rsid w:val="00C11EBB"/>
    <w:rsid w:val="00C12878"/>
    <w:rsid w:val="00C13C90"/>
    <w:rsid w:val="00C141C5"/>
    <w:rsid w:val="00C15913"/>
    <w:rsid w:val="00C16C7B"/>
    <w:rsid w:val="00C177F2"/>
    <w:rsid w:val="00C17BA5"/>
    <w:rsid w:val="00C17ECC"/>
    <w:rsid w:val="00C20394"/>
    <w:rsid w:val="00C20A28"/>
    <w:rsid w:val="00C220FB"/>
    <w:rsid w:val="00C25055"/>
    <w:rsid w:val="00C25409"/>
    <w:rsid w:val="00C25476"/>
    <w:rsid w:val="00C256A5"/>
    <w:rsid w:val="00C25E20"/>
    <w:rsid w:val="00C25E7D"/>
    <w:rsid w:val="00C268AB"/>
    <w:rsid w:val="00C27E0E"/>
    <w:rsid w:val="00C30307"/>
    <w:rsid w:val="00C30A21"/>
    <w:rsid w:val="00C30C94"/>
    <w:rsid w:val="00C30E2A"/>
    <w:rsid w:val="00C312FC"/>
    <w:rsid w:val="00C322F9"/>
    <w:rsid w:val="00C345E8"/>
    <w:rsid w:val="00C34FFE"/>
    <w:rsid w:val="00C35DCD"/>
    <w:rsid w:val="00C36288"/>
    <w:rsid w:val="00C36ACD"/>
    <w:rsid w:val="00C3764F"/>
    <w:rsid w:val="00C401C3"/>
    <w:rsid w:val="00C40BCF"/>
    <w:rsid w:val="00C41F88"/>
    <w:rsid w:val="00C4222A"/>
    <w:rsid w:val="00C42813"/>
    <w:rsid w:val="00C42C9C"/>
    <w:rsid w:val="00C43378"/>
    <w:rsid w:val="00C43C9B"/>
    <w:rsid w:val="00C44BDE"/>
    <w:rsid w:val="00C4505E"/>
    <w:rsid w:val="00C450E4"/>
    <w:rsid w:val="00C45E67"/>
    <w:rsid w:val="00C46A6D"/>
    <w:rsid w:val="00C5063F"/>
    <w:rsid w:val="00C514E9"/>
    <w:rsid w:val="00C51E33"/>
    <w:rsid w:val="00C51F6C"/>
    <w:rsid w:val="00C521D4"/>
    <w:rsid w:val="00C52261"/>
    <w:rsid w:val="00C52FD8"/>
    <w:rsid w:val="00C5348D"/>
    <w:rsid w:val="00C53AF2"/>
    <w:rsid w:val="00C54746"/>
    <w:rsid w:val="00C549C4"/>
    <w:rsid w:val="00C56E66"/>
    <w:rsid w:val="00C60227"/>
    <w:rsid w:val="00C608E1"/>
    <w:rsid w:val="00C60FD4"/>
    <w:rsid w:val="00C63616"/>
    <w:rsid w:val="00C6376F"/>
    <w:rsid w:val="00C64257"/>
    <w:rsid w:val="00C64806"/>
    <w:rsid w:val="00C651A6"/>
    <w:rsid w:val="00C662D0"/>
    <w:rsid w:val="00C66339"/>
    <w:rsid w:val="00C669F6"/>
    <w:rsid w:val="00C674D6"/>
    <w:rsid w:val="00C67F25"/>
    <w:rsid w:val="00C70F90"/>
    <w:rsid w:val="00C746BF"/>
    <w:rsid w:val="00C74CA3"/>
    <w:rsid w:val="00C74F5B"/>
    <w:rsid w:val="00C7557D"/>
    <w:rsid w:val="00C7678B"/>
    <w:rsid w:val="00C76ACE"/>
    <w:rsid w:val="00C7729C"/>
    <w:rsid w:val="00C81627"/>
    <w:rsid w:val="00C81C9C"/>
    <w:rsid w:val="00C81ECF"/>
    <w:rsid w:val="00C827F2"/>
    <w:rsid w:val="00C82E64"/>
    <w:rsid w:val="00C83741"/>
    <w:rsid w:val="00C83D47"/>
    <w:rsid w:val="00C847A1"/>
    <w:rsid w:val="00C84C8C"/>
    <w:rsid w:val="00C870A3"/>
    <w:rsid w:val="00C903D1"/>
    <w:rsid w:val="00C906B5"/>
    <w:rsid w:val="00C9126A"/>
    <w:rsid w:val="00C91696"/>
    <w:rsid w:val="00C92973"/>
    <w:rsid w:val="00C92F26"/>
    <w:rsid w:val="00C938FB"/>
    <w:rsid w:val="00C948C7"/>
    <w:rsid w:val="00C955C2"/>
    <w:rsid w:val="00C95D38"/>
    <w:rsid w:val="00C96DFA"/>
    <w:rsid w:val="00C97696"/>
    <w:rsid w:val="00CA0381"/>
    <w:rsid w:val="00CA1287"/>
    <w:rsid w:val="00CA1712"/>
    <w:rsid w:val="00CA2F68"/>
    <w:rsid w:val="00CA328E"/>
    <w:rsid w:val="00CA61B7"/>
    <w:rsid w:val="00CA698A"/>
    <w:rsid w:val="00CA70B0"/>
    <w:rsid w:val="00CA7DA0"/>
    <w:rsid w:val="00CB0281"/>
    <w:rsid w:val="00CB163A"/>
    <w:rsid w:val="00CB1763"/>
    <w:rsid w:val="00CB3CA0"/>
    <w:rsid w:val="00CB408E"/>
    <w:rsid w:val="00CB41DC"/>
    <w:rsid w:val="00CB4E3E"/>
    <w:rsid w:val="00CB56D5"/>
    <w:rsid w:val="00CB5E89"/>
    <w:rsid w:val="00CB6837"/>
    <w:rsid w:val="00CB6B8A"/>
    <w:rsid w:val="00CB77DB"/>
    <w:rsid w:val="00CC13A9"/>
    <w:rsid w:val="00CC17AE"/>
    <w:rsid w:val="00CC250F"/>
    <w:rsid w:val="00CC2CE0"/>
    <w:rsid w:val="00CC31B8"/>
    <w:rsid w:val="00CC3DAF"/>
    <w:rsid w:val="00CC3EF6"/>
    <w:rsid w:val="00CC41AF"/>
    <w:rsid w:val="00CC5039"/>
    <w:rsid w:val="00CC55B1"/>
    <w:rsid w:val="00CC5AA2"/>
    <w:rsid w:val="00CC6D9C"/>
    <w:rsid w:val="00CC7CDA"/>
    <w:rsid w:val="00CD092C"/>
    <w:rsid w:val="00CD0F51"/>
    <w:rsid w:val="00CD2E40"/>
    <w:rsid w:val="00CD339F"/>
    <w:rsid w:val="00CD3BDB"/>
    <w:rsid w:val="00CD54DE"/>
    <w:rsid w:val="00CD736F"/>
    <w:rsid w:val="00CD74D5"/>
    <w:rsid w:val="00CD7BD4"/>
    <w:rsid w:val="00CE01F3"/>
    <w:rsid w:val="00CE1BDD"/>
    <w:rsid w:val="00CE1F0D"/>
    <w:rsid w:val="00CE2EE0"/>
    <w:rsid w:val="00CE3020"/>
    <w:rsid w:val="00CE3B7C"/>
    <w:rsid w:val="00CE3C38"/>
    <w:rsid w:val="00CE47F2"/>
    <w:rsid w:val="00CE59DF"/>
    <w:rsid w:val="00CE5C05"/>
    <w:rsid w:val="00CE63D0"/>
    <w:rsid w:val="00CE67B7"/>
    <w:rsid w:val="00CE6907"/>
    <w:rsid w:val="00CE717B"/>
    <w:rsid w:val="00CE7803"/>
    <w:rsid w:val="00CE7F1D"/>
    <w:rsid w:val="00CF0A26"/>
    <w:rsid w:val="00CF3E55"/>
    <w:rsid w:val="00CF3FC3"/>
    <w:rsid w:val="00CF4039"/>
    <w:rsid w:val="00CF45D4"/>
    <w:rsid w:val="00CF4CE8"/>
    <w:rsid w:val="00CF5A6C"/>
    <w:rsid w:val="00D001EC"/>
    <w:rsid w:val="00D003E5"/>
    <w:rsid w:val="00D0097F"/>
    <w:rsid w:val="00D00CF0"/>
    <w:rsid w:val="00D012A0"/>
    <w:rsid w:val="00D016D2"/>
    <w:rsid w:val="00D01888"/>
    <w:rsid w:val="00D01CBE"/>
    <w:rsid w:val="00D02370"/>
    <w:rsid w:val="00D02555"/>
    <w:rsid w:val="00D0276F"/>
    <w:rsid w:val="00D027C4"/>
    <w:rsid w:val="00D046E8"/>
    <w:rsid w:val="00D055E3"/>
    <w:rsid w:val="00D05AA7"/>
    <w:rsid w:val="00D10144"/>
    <w:rsid w:val="00D11004"/>
    <w:rsid w:val="00D11731"/>
    <w:rsid w:val="00D11D94"/>
    <w:rsid w:val="00D12D45"/>
    <w:rsid w:val="00D13284"/>
    <w:rsid w:val="00D14897"/>
    <w:rsid w:val="00D1546A"/>
    <w:rsid w:val="00D154AE"/>
    <w:rsid w:val="00D179C1"/>
    <w:rsid w:val="00D20A31"/>
    <w:rsid w:val="00D225D5"/>
    <w:rsid w:val="00D22AAF"/>
    <w:rsid w:val="00D22EB6"/>
    <w:rsid w:val="00D22F86"/>
    <w:rsid w:val="00D23BD1"/>
    <w:rsid w:val="00D24720"/>
    <w:rsid w:val="00D24728"/>
    <w:rsid w:val="00D251F4"/>
    <w:rsid w:val="00D2534D"/>
    <w:rsid w:val="00D25710"/>
    <w:rsid w:val="00D267BA"/>
    <w:rsid w:val="00D26995"/>
    <w:rsid w:val="00D30475"/>
    <w:rsid w:val="00D30617"/>
    <w:rsid w:val="00D32523"/>
    <w:rsid w:val="00D327A4"/>
    <w:rsid w:val="00D32809"/>
    <w:rsid w:val="00D32A9B"/>
    <w:rsid w:val="00D33AF9"/>
    <w:rsid w:val="00D33C30"/>
    <w:rsid w:val="00D358F1"/>
    <w:rsid w:val="00D3596F"/>
    <w:rsid w:val="00D35B7C"/>
    <w:rsid w:val="00D36322"/>
    <w:rsid w:val="00D371F7"/>
    <w:rsid w:val="00D37280"/>
    <w:rsid w:val="00D40444"/>
    <w:rsid w:val="00D411B5"/>
    <w:rsid w:val="00D41CC7"/>
    <w:rsid w:val="00D421B9"/>
    <w:rsid w:val="00D42219"/>
    <w:rsid w:val="00D42B1D"/>
    <w:rsid w:val="00D43370"/>
    <w:rsid w:val="00D43A6C"/>
    <w:rsid w:val="00D44657"/>
    <w:rsid w:val="00D4486B"/>
    <w:rsid w:val="00D46A0B"/>
    <w:rsid w:val="00D47138"/>
    <w:rsid w:val="00D4720D"/>
    <w:rsid w:val="00D478DF"/>
    <w:rsid w:val="00D51E4C"/>
    <w:rsid w:val="00D5249E"/>
    <w:rsid w:val="00D5260A"/>
    <w:rsid w:val="00D53BCF"/>
    <w:rsid w:val="00D5417D"/>
    <w:rsid w:val="00D54354"/>
    <w:rsid w:val="00D563A0"/>
    <w:rsid w:val="00D574E8"/>
    <w:rsid w:val="00D600F6"/>
    <w:rsid w:val="00D6164D"/>
    <w:rsid w:val="00D62B9D"/>
    <w:rsid w:val="00D635C7"/>
    <w:rsid w:val="00D65577"/>
    <w:rsid w:val="00D6786B"/>
    <w:rsid w:val="00D70D30"/>
    <w:rsid w:val="00D72F0C"/>
    <w:rsid w:val="00D753CB"/>
    <w:rsid w:val="00D755ED"/>
    <w:rsid w:val="00D75939"/>
    <w:rsid w:val="00D75976"/>
    <w:rsid w:val="00D766F5"/>
    <w:rsid w:val="00D76D01"/>
    <w:rsid w:val="00D77847"/>
    <w:rsid w:val="00D80515"/>
    <w:rsid w:val="00D80E6E"/>
    <w:rsid w:val="00D819B0"/>
    <w:rsid w:val="00D8218D"/>
    <w:rsid w:val="00D82AE2"/>
    <w:rsid w:val="00D82EA3"/>
    <w:rsid w:val="00D82FD7"/>
    <w:rsid w:val="00D84AE6"/>
    <w:rsid w:val="00D84D59"/>
    <w:rsid w:val="00D8659D"/>
    <w:rsid w:val="00D86DFF"/>
    <w:rsid w:val="00D86E3B"/>
    <w:rsid w:val="00D86F78"/>
    <w:rsid w:val="00D87DE4"/>
    <w:rsid w:val="00D87FE2"/>
    <w:rsid w:val="00D91856"/>
    <w:rsid w:val="00D91899"/>
    <w:rsid w:val="00D91CEC"/>
    <w:rsid w:val="00D94B92"/>
    <w:rsid w:val="00D9773A"/>
    <w:rsid w:val="00D97989"/>
    <w:rsid w:val="00DA002F"/>
    <w:rsid w:val="00DA083B"/>
    <w:rsid w:val="00DA09D7"/>
    <w:rsid w:val="00DA10B3"/>
    <w:rsid w:val="00DA2194"/>
    <w:rsid w:val="00DA2B3F"/>
    <w:rsid w:val="00DA328F"/>
    <w:rsid w:val="00DA3D31"/>
    <w:rsid w:val="00DA3DA4"/>
    <w:rsid w:val="00DA4777"/>
    <w:rsid w:val="00DA7DE4"/>
    <w:rsid w:val="00DA7EEA"/>
    <w:rsid w:val="00DB02A3"/>
    <w:rsid w:val="00DB0B38"/>
    <w:rsid w:val="00DB24A9"/>
    <w:rsid w:val="00DB2C25"/>
    <w:rsid w:val="00DB31C7"/>
    <w:rsid w:val="00DB4A27"/>
    <w:rsid w:val="00DB66B9"/>
    <w:rsid w:val="00DB6ED6"/>
    <w:rsid w:val="00DB7043"/>
    <w:rsid w:val="00DB78D7"/>
    <w:rsid w:val="00DB7F55"/>
    <w:rsid w:val="00DC09AA"/>
    <w:rsid w:val="00DC1CE1"/>
    <w:rsid w:val="00DC32DF"/>
    <w:rsid w:val="00DC33D5"/>
    <w:rsid w:val="00DC35EE"/>
    <w:rsid w:val="00DC507D"/>
    <w:rsid w:val="00DC5D80"/>
    <w:rsid w:val="00DC64F2"/>
    <w:rsid w:val="00DC6767"/>
    <w:rsid w:val="00DC7007"/>
    <w:rsid w:val="00DD0334"/>
    <w:rsid w:val="00DD08C5"/>
    <w:rsid w:val="00DD19BD"/>
    <w:rsid w:val="00DD1D4E"/>
    <w:rsid w:val="00DD6C6A"/>
    <w:rsid w:val="00DD7DED"/>
    <w:rsid w:val="00DD7E4F"/>
    <w:rsid w:val="00DE009F"/>
    <w:rsid w:val="00DE06B9"/>
    <w:rsid w:val="00DE2952"/>
    <w:rsid w:val="00DE2D76"/>
    <w:rsid w:val="00DE42C7"/>
    <w:rsid w:val="00DE4C63"/>
    <w:rsid w:val="00DE4EBB"/>
    <w:rsid w:val="00DE56C9"/>
    <w:rsid w:val="00DE5C22"/>
    <w:rsid w:val="00DE5F67"/>
    <w:rsid w:val="00DE60B3"/>
    <w:rsid w:val="00DF1134"/>
    <w:rsid w:val="00DF157A"/>
    <w:rsid w:val="00DF1752"/>
    <w:rsid w:val="00DF1F41"/>
    <w:rsid w:val="00DF430E"/>
    <w:rsid w:val="00DF4B54"/>
    <w:rsid w:val="00DF4B72"/>
    <w:rsid w:val="00DF6C00"/>
    <w:rsid w:val="00DF6CEA"/>
    <w:rsid w:val="00DF6DC0"/>
    <w:rsid w:val="00DF787E"/>
    <w:rsid w:val="00E00C50"/>
    <w:rsid w:val="00E01C34"/>
    <w:rsid w:val="00E032E8"/>
    <w:rsid w:val="00E033AE"/>
    <w:rsid w:val="00E0452A"/>
    <w:rsid w:val="00E04E32"/>
    <w:rsid w:val="00E04FF0"/>
    <w:rsid w:val="00E05F9B"/>
    <w:rsid w:val="00E07FD4"/>
    <w:rsid w:val="00E107EE"/>
    <w:rsid w:val="00E11416"/>
    <w:rsid w:val="00E11BB7"/>
    <w:rsid w:val="00E12123"/>
    <w:rsid w:val="00E12474"/>
    <w:rsid w:val="00E12755"/>
    <w:rsid w:val="00E12E83"/>
    <w:rsid w:val="00E138E8"/>
    <w:rsid w:val="00E13BAE"/>
    <w:rsid w:val="00E13DD4"/>
    <w:rsid w:val="00E13F1C"/>
    <w:rsid w:val="00E13FD1"/>
    <w:rsid w:val="00E14C6A"/>
    <w:rsid w:val="00E15CB0"/>
    <w:rsid w:val="00E1611F"/>
    <w:rsid w:val="00E16308"/>
    <w:rsid w:val="00E16DCF"/>
    <w:rsid w:val="00E176F5"/>
    <w:rsid w:val="00E20581"/>
    <w:rsid w:val="00E20886"/>
    <w:rsid w:val="00E215B7"/>
    <w:rsid w:val="00E21632"/>
    <w:rsid w:val="00E21832"/>
    <w:rsid w:val="00E2196A"/>
    <w:rsid w:val="00E23884"/>
    <w:rsid w:val="00E264F2"/>
    <w:rsid w:val="00E26C95"/>
    <w:rsid w:val="00E30240"/>
    <w:rsid w:val="00E3079E"/>
    <w:rsid w:val="00E31764"/>
    <w:rsid w:val="00E31784"/>
    <w:rsid w:val="00E32343"/>
    <w:rsid w:val="00E33338"/>
    <w:rsid w:val="00E34009"/>
    <w:rsid w:val="00E34F09"/>
    <w:rsid w:val="00E353DF"/>
    <w:rsid w:val="00E35996"/>
    <w:rsid w:val="00E35B16"/>
    <w:rsid w:val="00E36C93"/>
    <w:rsid w:val="00E36D30"/>
    <w:rsid w:val="00E40337"/>
    <w:rsid w:val="00E40B84"/>
    <w:rsid w:val="00E41BEC"/>
    <w:rsid w:val="00E433E1"/>
    <w:rsid w:val="00E439DC"/>
    <w:rsid w:val="00E4485D"/>
    <w:rsid w:val="00E44987"/>
    <w:rsid w:val="00E44BA3"/>
    <w:rsid w:val="00E4525C"/>
    <w:rsid w:val="00E469B2"/>
    <w:rsid w:val="00E478A6"/>
    <w:rsid w:val="00E519D2"/>
    <w:rsid w:val="00E52E1E"/>
    <w:rsid w:val="00E535A0"/>
    <w:rsid w:val="00E53FFA"/>
    <w:rsid w:val="00E551C8"/>
    <w:rsid w:val="00E5553D"/>
    <w:rsid w:val="00E56D52"/>
    <w:rsid w:val="00E57622"/>
    <w:rsid w:val="00E601CC"/>
    <w:rsid w:val="00E615D3"/>
    <w:rsid w:val="00E62B61"/>
    <w:rsid w:val="00E640B0"/>
    <w:rsid w:val="00E64E16"/>
    <w:rsid w:val="00E65661"/>
    <w:rsid w:val="00E656A8"/>
    <w:rsid w:val="00E669E1"/>
    <w:rsid w:val="00E66EAC"/>
    <w:rsid w:val="00E67D01"/>
    <w:rsid w:val="00E702D2"/>
    <w:rsid w:val="00E706C4"/>
    <w:rsid w:val="00E70D68"/>
    <w:rsid w:val="00E719F2"/>
    <w:rsid w:val="00E72072"/>
    <w:rsid w:val="00E74D8D"/>
    <w:rsid w:val="00E760DF"/>
    <w:rsid w:val="00E76361"/>
    <w:rsid w:val="00E77544"/>
    <w:rsid w:val="00E80AC2"/>
    <w:rsid w:val="00E82776"/>
    <w:rsid w:val="00E82D08"/>
    <w:rsid w:val="00E832D7"/>
    <w:rsid w:val="00E84440"/>
    <w:rsid w:val="00E84E3D"/>
    <w:rsid w:val="00E86148"/>
    <w:rsid w:val="00E86FDD"/>
    <w:rsid w:val="00E8797C"/>
    <w:rsid w:val="00E90210"/>
    <w:rsid w:val="00E903D4"/>
    <w:rsid w:val="00E934F6"/>
    <w:rsid w:val="00E944C9"/>
    <w:rsid w:val="00E958C4"/>
    <w:rsid w:val="00E95E86"/>
    <w:rsid w:val="00E962B0"/>
    <w:rsid w:val="00E96510"/>
    <w:rsid w:val="00E96672"/>
    <w:rsid w:val="00E97455"/>
    <w:rsid w:val="00EA0929"/>
    <w:rsid w:val="00EA0BF3"/>
    <w:rsid w:val="00EA14B9"/>
    <w:rsid w:val="00EA1519"/>
    <w:rsid w:val="00EA187F"/>
    <w:rsid w:val="00EA1AEF"/>
    <w:rsid w:val="00EA1E81"/>
    <w:rsid w:val="00EA1F5E"/>
    <w:rsid w:val="00EA4674"/>
    <w:rsid w:val="00EA5631"/>
    <w:rsid w:val="00EA57C8"/>
    <w:rsid w:val="00EA5B6A"/>
    <w:rsid w:val="00EA61B9"/>
    <w:rsid w:val="00EB071A"/>
    <w:rsid w:val="00EB20E4"/>
    <w:rsid w:val="00EB2418"/>
    <w:rsid w:val="00EB25DD"/>
    <w:rsid w:val="00EB317F"/>
    <w:rsid w:val="00EB4AD8"/>
    <w:rsid w:val="00EB5C7F"/>
    <w:rsid w:val="00EB605A"/>
    <w:rsid w:val="00EC0526"/>
    <w:rsid w:val="00EC059C"/>
    <w:rsid w:val="00EC1291"/>
    <w:rsid w:val="00EC1BED"/>
    <w:rsid w:val="00EC2A74"/>
    <w:rsid w:val="00EC399B"/>
    <w:rsid w:val="00EC495E"/>
    <w:rsid w:val="00EC4DA0"/>
    <w:rsid w:val="00EC501B"/>
    <w:rsid w:val="00EC51FC"/>
    <w:rsid w:val="00EC573A"/>
    <w:rsid w:val="00EC65C5"/>
    <w:rsid w:val="00EC6DCB"/>
    <w:rsid w:val="00EC7002"/>
    <w:rsid w:val="00ED04BA"/>
    <w:rsid w:val="00ED075F"/>
    <w:rsid w:val="00ED0A93"/>
    <w:rsid w:val="00ED252C"/>
    <w:rsid w:val="00ED3501"/>
    <w:rsid w:val="00ED3A28"/>
    <w:rsid w:val="00ED3CB1"/>
    <w:rsid w:val="00ED4C59"/>
    <w:rsid w:val="00ED5C5F"/>
    <w:rsid w:val="00ED60F1"/>
    <w:rsid w:val="00ED668F"/>
    <w:rsid w:val="00ED6E81"/>
    <w:rsid w:val="00ED6F3A"/>
    <w:rsid w:val="00ED709F"/>
    <w:rsid w:val="00ED744E"/>
    <w:rsid w:val="00ED7C76"/>
    <w:rsid w:val="00EE0C5A"/>
    <w:rsid w:val="00EE0D29"/>
    <w:rsid w:val="00EE279B"/>
    <w:rsid w:val="00EE2D13"/>
    <w:rsid w:val="00EE4AB0"/>
    <w:rsid w:val="00EE5326"/>
    <w:rsid w:val="00EF0855"/>
    <w:rsid w:val="00EF0D6F"/>
    <w:rsid w:val="00EF1EB3"/>
    <w:rsid w:val="00EF3EC7"/>
    <w:rsid w:val="00EF453C"/>
    <w:rsid w:val="00EF59AD"/>
    <w:rsid w:val="00EF6074"/>
    <w:rsid w:val="00EF65E1"/>
    <w:rsid w:val="00F00F54"/>
    <w:rsid w:val="00F0172A"/>
    <w:rsid w:val="00F0180F"/>
    <w:rsid w:val="00F02FA6"/>
    <w:rsid w:val="00F0310C"/>
    <w:rsid w:val="00F062AA"/>
    <w:rsid w:val="00F0645E"/>
    <w:rsid w:val="00F07B36"/>
    <w:rsid w:val="00F117CA"/>
    <w:rsid w:val="00F12447"/>
    <w:rsid w:val="00F14075"/>
    <w:rsid w:val="00F1498A"/>
    <w:rsid w:val="00F16287"/>
    <w:rsid w:val="00F16471"/>
    <w:rsid w:val="00F1715E"/>
    <w:rsid w:val="00F2046E"/>
    <w:rsid w:val="00F21263"/>
    <w:rsid w:val="00F214C5"/>
    <w:rsid w:val="00F229A2"/>
    <w:rsid w:val="00F2453D"/>
    <w:rsid w:val="00F2494E"/>
    <w:rsid w:val="00F24A1A"/>
    <w:rsid w:val="00F24F06"/>
    <w:rsid w:val="00F25ACB"/>
    <w:rsid w:val="00F262C7"/>
    <w:rsid w:val="00F27684"/>
    <w:rsid w:val="00F3066B"/>
    <w:rsid w:val="00F31800"/>
    <w:rsid w:val="00F34CB6"/>
    <w:rsid w:val="00F34F07"/>
    <w:rsid w:val="00F3563E"/>
    <w:rsid w:val="00F37B32"/>
    <w:rsid w:val="00F4084E"/>
    <w:rsid w:val="00F41597"/>
    <w:rsid w:val="00F42998"/>
    <w:rsid w:val="00F43536"/>
    <w:rsid w:val="00F45508"/>
    <w:rsid w:val="00F479A5"/>
    <w:rsid w:val="00F50A55"/>
    <w:rsid w:val="00F512B7"/>
    <w:rsid w:val="00F519FE"/>
    <w:rsid w:val="00F529BE"/>
    <w:rsid w:val="00F52E26"/>
    <w:rsid w:val="00F53AFA"/>
    <w:rsid w:val="00F53F01"/>
    <w:rsid w:val="00F53FEF"/>
    <w:rsid w:val="00F5472C"/>
    <w:rsid w:val="00F55799"/>
    <w:rsid w:val="00F561E9"/>
    <w:rsid w:val="00F56A0F"/>
    <w:rsid w:val="00F574A2"/>
    <w:rsid w:val="00F60B50"/>
    <w:rsid w:val="00F60C4C"/>
    <w:rsid w:val="00F62468"/>
    <w:rsid w:val="00F640AC"/>
    <w:rsid w:val="00F641F1"/>
    <w:rsid w:val="00F64A88"/>
    <w:rsid w:val="00F656CB"/>
    <w:rsid w:val="00F65AEF"/>
    <w:rsid w:val="00F66894"/>
    <w:rsid w:val="00F67D5C"/>
    <w:rsid w:val="00F7024C"/>
    <w:rsid w:val="00F70670"/>
    <w:rsid w:val="00F707C1"/>
    <w:rsid w:val="00F70B6E"/>
    <w:rsid w:val="00F70DAA"/>
    <w:rsid w:val="00F715C3"/>
    <w:rsid w:val="00F71F03"/>
    <w:rsid w:val="00F73A3D"/>
    <w:rsid w:val="00F7433A"/>
    <w:rsid w:val="00F7481E"/>
    <w:rsid w:val="00F76661"/>
    <w:rsid w:val="00F766D5"/>
    <w:rsid w:val="00F770C2"/>
    <w:rsid w:val="00F800E0"/>
    <w:rsid w:val="00F80714"/>
    <w:rsid w:val="00F80B5B"/>
    <w:rsid w:val="00F8164D"/>
    <w:rsid w:val="00F8282F"/>
    <w:rsid w:val="00F85A1A"/>
    <w:rsid w:val="00F85C5B"/>
    <w:rsid w:val="00F86800"/>
    <w:rsid w:val="00F86DDE"/>
    <w:rsid w:val="00F873BF"/>
    <w:rsid w:val="00F912CF"/>
    <w:rsid w:val="00F9166A"/>
    <w:rsid w:val="00F92AF4"/>
    <w:rsid w:val="00F92F01"/>
    <w:rsid w:val="00F92F74"/>
    <w:rsid w:val="00F93206"/>
    <w:rsid w:val="00F9360B"/>
    <w:rsid w:val="00F94D85"/>
    <w:rsid w:val="00F94E53"/>
    <w:rsid w:val="00F95A01"/>
    <w:rsid w:val="00F965FA"/>
    <w:rsid w:val="00F967A6"/>
    <w:rsid w:val="00F968EC"/>
    <w:rsid w:val="00F96C3D"/>
    <w:rsid w:val="00F97A77"/>
    <w:rsid w:val="00FA1074"/>
    <w:rsid w:val="00FA1F76"/>
    <w:rsid w:val="00FA4B30"/>
    <w:rsid w:val="00FA59AF"/>
    <w:rsid w:val="00FA7607"/>
    <w:rsid w:val="00FA7791"/>
    <w:rsid w:val="00FB1201"/>
    <w:rsid w:val="00FB1D1E"/>
    <w:rsid w:val="00FB218D"/>
    <w:rsid w:val="00FB224F"/>
    <w:rsid w:val="00FB25D0"/>
    <w:rsid w:val="00FB48F9"/>
    <w:rsid w:val="00FB49DB"/>
    <w:rsid w:val="00FB544F"/>
    <w:rsid w:val="00FB5BE3"/>
    <w:rsid w:val="00FB6C5B"/>
    <w:rsid w:val="00FB7611"/>
    <w:rsid w:val="00FB76C7"/>
    <w:rsid w:val="00FB7B33"/>
    <w:rsid w:val="00FC01FB"/>
    <w:rsid w:val="00FC0303"/>
    <w:rsid w:val="00FC0FFD"/>
    <w:rsid w:val="00FC1415"/>
    <w:rsid w:val="00FC23C7"/>
    <w:rsid w:val="00FC27C7"/>
    <w:rsid w:val="00FC2866"/>
    <w:rsid w:val="00FC2E33"/>
    <w:rsid w:val="00FC304D"/>
    <w:rsid w:val="00FC3100"/>
    <w:rsid w:val="00FC3A54"/>
    <w:rsid w:val="00FC42A7"/>
    <w:rsid w:val="00FC4A1E"/>
    <w:rsid w:val="00FC4AF7"/>
    <w:rsid w:val="00FC4D40"/>
    <w:rsid w:val="00FC521F"/>
    <w:rsid w:val="00FC529B"/>
    <w:rsid w:val="00FC53B2"/>
    <w:rsid w:val="00FC6B81"/>
    <w:rsid w:val="00FC6B8C"/>
    <w:rsid w:val="00FC6FDD"/>
    <w:rsid w:val="00FD0216"/>
    <w:rsid w:val="00FD0428"/>
    <w:rsid w:val="00FD0994"/>
    <w:rsid w:val="00FD0A27"/>
    <w:rsid w:val="00FD0E83"/>
    <w:rsid w:val="00FD109C"/>
    <w:rsid w:val="00FD28DF"/>
    <w:rsid w:val="00FD4E49"/>
    <w:rsid w:val="00FD4FBC"/>
    <w:rsid w:val="00FE0A28"/>
    <w:rsid w:val="00FE0B9A"/>
    <w:rsid w:val="00FE1490"/>
    <w:rsid w:val="00FE1B92"/>
    <w:rsid w:val="00FE1D36"/>
    <w:rsid w:val="00FE2015"/>
    <w:rsid w:val="00FE2D4A"/>
    <w:rsid w:val="00FE3C18"/>
    <w:rsid w:val="00FE4845"/>
    <w:rsid w:val="00FE6131"/>
    <w:rsid w:val="00FE6E42"/>
    <w:rsid w:val="00FE7062"/>
    <w:rsid w:val="00FF0C35"/>
    <w:rsid w:val="00FF0F5D"/>
    <w:rsid w:val="00FF1061"/>
    <w:rsid w:val="00FF14DE"/>
    <w:rsid w:val="00FF1C0D"/>
    <w:rsid w:val="00FF20AB"/>
    <w:rsid w:val="00FF24D8"/>
    <w:rsid w:val="00FF3755"/>
    <w:rsid w:val="00FF5151"/>
    <w:rsid w:val="00FF52D0"/>
    <w:rsid w:val="00FF5DEF"/>
    <w:rsid w:val="00FF6474"/>
    <w:rsid w:val="00FF71F0"/>
    <w:rsid w:val="00FF7260"/>
    <w:rsid w:val="00FF7460"/>
    <w:rsid w:val="00FF7532"/>
    <w:rsid w:val="00FF7F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876786"/>
  <w15:docId w15:val="{A20D21D7-2566-4705-98B2-ECCA2F6F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el-GR"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57"/>
    <w:pPr>
      <w:tabs>
        <w:tab w:val="left" w:pos="426"/>
        <w:tab w:val="left" w:pos="568"/>
        <w:tab w:val="left" w:pos="710"/>
      </w:tabs>
      <w:overflowPunct w:val="0"/>
      <w:autoSpaceDE w:val="0"/>
      <w:autoSpaceDN w:val="0"/>
      <w:adjustRightInd w:val="0"/>
      <w:jc w:val="both"/>
      <w:textAlignment w:val="baseline"/>
    </w:pPr>
    <w:rPr>
      <w:rFonts w:ascii="Arial" w:hAnsi="Arial" w:cs="Arial"/>
      <w:sz w:val="24"/>
      <w:szCs w:val="24"/>
    </w:rPr>
  </w:style>
  <w:style w:type="paragraph" w:styleId="Heading1">
    <w:name w:val="heading 1"/>
    <w:basedOn w:val="Normal"/>
    <w:next w:val="Normal"/>
    <w:link w:val="Heading1Char"/>
    <w:uiPriority w:val="99"/>
    <w:qFormat/>
    <w:rsid w:val="00B13857"/>
    <w:pPr>
      <w:keepNext/>
      <w:spacing w:before="240" w:after="60"/>
      <w:ind w:left="708" w:hanging="708"/>
      <w:outlineLvl w:val="0"/>
    </w:pPr>
    <w:rPr>
      <w:b/>
      <w:bCs/>
      <w:kern w:val="28"/>
      <w:sz w:val="28"/>
      <w:szCs w:val="28"/>
    </w:rPr>
  </w:style>
  <w:style w:type="paragraph" w:styleId="Heading2">
    <w:name w:val="heading 2"/>
    <w:basedOn w:val="Normal"/>
    <w:next w:val="Normal"/>
    <w:link w:val="Heading2Char"/>
    <w:uiPriority w:val="99"/>
    <w:qFormat/>
    <w:rsid w:val="00B13857"/>
    <w:pPr>
      <w:keepNext/>
      <w:spacing w:before="240" w:after="60"/>
      <w:ind w:left="1416" w:hanging="708"/>
      <w:outlineLvl w:val="1"/>
    </w:pPr>
    <w:rPr>
      <w:b/>
      <w:bCs/>
      <w:i/>
      <w:iCs/>
    </w:rPr>
  </w:style>
  <w:style w:type="paragraph" w:styleId="Heading3">
    <w:name w:val="heading 3"/>
    <w:basedOn w:val="Normal"/>
    <w:next w:val="Normal"/>
    <w:link w:val="Heading3Char"/>
    <w:uiPriority w:val="99"/>
    <w:qFormat/>
    <w:rsid w:val="00B13857"/>
    <w:pPr>
      <w:keepNext/>
      <w:tabs>
        <w:tab w:val="num" w:pos="643"/>
      </w:tabs>
      <w:spacing w:before="240" w:after="60"/>
      <w:ind w:left="643" w:hanging="360"/>
      <w:outlineLvl w:val="2"/>
    </w:pPr>
    <w:rPr>
      <w:b/>
      <w:bCs/>
    </w:rPr>
  </w:style>
  <w:style w:type="paragraph" w:styleId="Heading4">
    <w:name w:val="heading 4"/>
    <w:basedOn w:val="Normal"/>
    <w:next w:val="Normal"/>
    <w:link w:val="Heading4Char"/>
    <w:uiPriority w:val="99"/>
    <w:qFormat/>
    <w:rsid w:val="00B13857"/>
    <w:pPr>
      <w:keepNext/>
      <w:tabs>
        <w:tab w:val="num" w:pos="643"/>
      </w:tabs>
      <w:spacing w:before="240" w:after="60"/>
      <w:ind w:left="643" w:hanging="360"/>
      <w:outlineLvl w:val="3"/>
    </w:pPr>
    <w:rPr>
      <w:b/>
      <w:bCs/>
      <w:i/>
      <w:iCs/>
    </w:rPr>
  </w:style>
  <w:style w:type="paragraph" w:styleId="Heading5">
    <w:name w:val="heading 5"/>
    <w:basedOn w:val="Normal"/>
    <w:next w:val="Normal"/>
    <w:link w:val="Heading5Char"/>
    <w:uiPriority w:val="99"/>
    <w:qFormat/>
    <w:rsid w:val="00B13857"/>
    <w:pPr>
      <w:tabs>
        <w:tab w:val="num" w:pos="643"/>
      </w:tabs>
      <w:spacing w:before="240" w:after="60"/>
      <w:ind w:left="643" w:hanging="360"/>
      <w:outlineLvl w:val="4"/>
    </w:pPr>
    <w:rPr>
      <w:sz w:val="22"/>
      <w:szCs w:val="22"/>
    </w:rPr>
  </w:style>
  <w:style w:type="paragraph" w:styleId="Heading6">
    <w:name w:val="heading 6"/>
    <w:basedOn w:val="Normal"/>
    <w:next w:val="Normal"/>
    <w:link w:val="Heading6Char"/>
    <w:uiPriority w:val="99"/>
    <w:qFormat/>
    <w:rsid w:val="00B13857"/>
    <w:pPr>
      <w:spacing w:before="240" w:after="60"/>
      <w:ind w:left="4248" w:hanging="708"/>
      <w:outlineLvl w:val="5"/>
    </w:pPr>
    <w:rPr>
      <w:i/>
      <w:iCs/>
      <w:sz w:val="22"/>
      <w:szCs w:val="22"/>
    </w:rPr>
  </w:style>
  <w:style w:type="paragraph" w:styleId="Heading7">
    <w:name w:val="heading 7"/>
    <w:basedOn w:val="Normal"/>
    <w:next w:val="Normal"/>
    <w:link w:val="Heading7Char"/>
    <w:uiPriority w:val="99"/>
    <w:qFormat/>
    <w:rsid w:val="00B13857"/>
    <w:pPr>
      <w:spacing w:before="240" w:after="60"/>
      <w:ind w:left="4956" w:hanging="708"/>
      <w:outlineLvl w:val="6"/>
    </w:pPr>
    <w:rPr>
      <w:sz w:val="20"/>
      <w:szCs w:val="20"/>
    </w:rPr>
  </w:style>
  <w:style w:type="paragraph" w:styleId="Heading8">
    <w:name w:val="heading 8"/>
    <w:basedOn w:val="Normal"/>
    <w:next w:val="Normal"/>
    <w:link w:val="Heading8Char"/>
    <w:uiPriority w:val="99"/>
    <w:qFormat/>
    <w:rsid w:val="00B13857"/>
    <w:pPr>
      <w:spacing w:before="240" w:after="60"/>
      <w:ind w:left="5664" w:hanging="708"/>
      <w:outlineLvl w:val="7"/>
    </w:pPr>
    <w:rPr>
      <w:i/>
      <w:iCs/>
      <w:sz w:val="20"/>
      <w:szCs w:val="20"/>
    </w:rPr>
  </w:style>
  <w:style w:type="paragraph" w:styleId="Heading9">
    <w:name w:val="heading 9"/>
    <w:basedOn w:val="Normal"/>
    <w:next w:val="Normal"/>
    <w:link w:val="Heading9Char"/>
    <w:uiPriority w:val="99"/>
    <w:qFormat/>
    <w:rsid w:val="00B13857"/>
    <w:pPr>
      <w:spacing w:before="240" w:after="60"/>
      <w:ind w:left="6372" w:hanging="708"/>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E01C1"/>
    <w:rPr>
      <w:rFonts w:ascii="Arial" w:hAnsi="Arial" w:cs="Arial"/>
      <w:b/>
      <w:bCs/>
      <w:kern w:val="28"/>
      <w:sz w:val="20"/>
      <w:szCs w:val="20"/>
    </w:rPr>
  </w:style>
  <w:style w:type="character" w:customStyle="1" w:styleId="Heading2Char">
    <w:name w:val="Heading 2 Char"/>
    <w:basedOn w:val="DefaultParagraphFont"/>
    <w:link w:val="Heading2"/>
    <w:uiPriority w:val="99"/>
    <w:rsid w:val="005E01C1"/>
    <w:rPr>
      <w:rFonts w:ascii="Arial" w:hAnsi="Arial" w:cs="Arial"/>
      <w:b/>
      <w:bCs/>
      <w:i/>
      <w:iCs/>
      <w:sz w:val="20"/>
      <w:szCs w:val="20"/>
    </w:rPr>
  </w:style>
  <w:style w:type="character" w:customStyle="1" w:styleId="Heading3Char">
    <w:name w:val="Heading 3 Char"/>
    <w:basedOn w:val="DefaultParagraphFont"/>
    <w:link w:val="Heading3"/>
    <w:uiPriority w:val="99"/>
    <w:rsid w:val="005E01C1"/>
    <w:rPr>
      <w:b/>
      <w:bCs/>
      <w:sz w:val="20"/>
      <w:szCs w:val="20"/>
    </w:rPr>
  </w:style>
  <w:style w:type="character" w:customStyle="1" w:styleId="Heading4Char">
    <w:name w:val="Heading 4 Char"/>
    <w:basedOn w:val="DefaultParagraphFont"/>
    <w:link w:val="Heading4"/>
    <w:uiPriority w:val="99"/>
    <w:rsid w:val="005E01C1"/>
    <w:rPr>
      <w:b/>
      <w:bCs/>
      <w:i/>
      <w:iCs/>
      <w:sz w:val="20"/>
      <w:szCs w:val="20"/>
    </w:rPr>
  </w:style>
  <w:style w:type="character" w:customStyle="1" w:styleId="Heading5Char">
    <w:name w:val="Heading 5 Char"/>
    <w:basedOn w:val="DefaultParagraphFont"/>
    <w:link w:val="Heading5"/>
    <w:uiPriority w:val="99"/>
    <w:rsid w:val="005E01C1"/>
    <w:rPr>
      <w:rFonts w:ascii="Arial" w:hAnsi="Arial" w:cs="Arial"/>
      <w:sz w:val="20"/>
      <w:szCs w:val="20"/>
    </w:rPr>
  </w:style>
  <w:style w:type="character" w:customStyle="1" w:styleId="Heading6Char">
    <w:name w:val="Heading 6 Char"/>
    <w:basedOn w:val="DefaultParagraphFont"/>
    <w:link w:val="Heading6"/>
    <w:uiPriority w:val="99"/>
    <w:rsid w:val="005E01C1"/>
    <w:rPr>
      <w:rFonts w:ascii="Arial" w:hAnsi="Arial" w:cs="Arial"/>
      <w:i/>
      <w:iCs/>
      <w:sz w:val="20"/>
      <w:szCs w:val="20"/>
    </w:rPr>
  </w:style>
  <w:style w:type="character" w:customStyle="1" w:styleId="Heading7Char">
    <w:name w:val="Heading 7 Char"/>
    <w:basedOn w:val="DefaultParagraphFont"/>
    <w:link w:val="Heading7"/>
    <w:uiPriority w:val="99"/>
    <w:rsid w:val="005E01C1"/>
    <w:rPr>
      <w:rFonts w:ascii="Arial" w:hAnsi="Arial" w:cs="Arial"/>
      <w:sz w:val="20"/>
      <w:szCs w:val="20"/>
    </w:rPr>
  </w:style>
  <w:style w:type="character" w:customStyle="1" w:styleId="Heading8Char">
    <w:name w:val="Heading 8 Char"/>
    <w:basedOn w:val="DefaultParagraphFont"/>
    <w:link w:val="Heading8"/>
    <w:uiPriority w:val="99"/>
    <w:rsid w:val="005E01C1"/>
    <w:rPr>
      <w:rFonts w:ascii="Arial" w:hAnsi="Arial" w:cs="Arial"/>
      <w:i/>
      <w:iCs/>
      <w:sz w:val="20"/>
      <w:szCs w:val="20"/>
    </w:rPr>
  </w:style>
  <w:style w:type="character" w:customStyle="1" w:styleId="Heading9Char">
    <w:name w:val="Heading 9 Char"/>
    <w:basedOn w:val="DefaultParagraphFont"/>
    <w:link w:val="Heading9"/>
    <w:uiPriority w:val="99"/>
    <w:rsid w:val="005E01C1"/>
    <w:rPr>
      <w:rFonts w:ascii="Arial" w:hAnsi="Arial" w:cs="Arial"/>
      <w:i/>
      <w:iCs/>
      <w:sz w:val="20"/>
      <w:szCs w:val="20"/>
    </w:rPr>
  </w:style>
  <w:style w:type="paragraph" w:styleId="Header">
    <w:name w:val="header"/>
    <w:basedOn w:val="Normal"/>
    <w:link w:val="HeaderChar"/>
    <w:uiPriority w:val="99"/>
    <w:rsid w:val="00B13857"/>
    <w:pPr>
      <w:tabs>
        <w:tab w:val="clear" w:pos="426"/>
        <w:tab w:val="clear" w:pos="568"/>
        <w:tab w:val="clear" w:pos="710"/>
        <w:tab w:val="center" w:pos="4536"/>
        <w:tab w:val="right" w:pos="9072"/>
      </w:tabs>
    </w:pPr>
  </w:style>
  <w:style w:type="character" w:customStyle="1" w:styleId="HeaderChar">
    <w:name w:val="Header Char"/>
    <w:basedOn w:val="DefaultParagraphFont"/>
    <w:link w:val="Header"/>
    <w:uiPriority w:val="99"/>
    <w:semiHidden/>
    <w:rsid w:val="005E01C1"/>
    <w:rPr>
      <w:rFonts w:ascii="Arial" w:hAnsi="Arial" w:cs="Arial"/>
      <w:sz w:val="20"/>
      <w:szCs w:val="20"/>
    </w:rPr>
  </w:style>
  <w:style w:type="paragraph" w:styleId="Footer">
    <w:name w:val="footer"/>
    <w:basedOn w:val="Normal"/>
    <w:link w:val="FooterChar"/>
    <w:uiPriority w:val="99"/>
    <w:rsid w:val="00B13857"/>
    <w:pPr>
      <w:tabs>
        <w:tab w:val="clear" w:pos="426"/>
        <w:tab w:val="clear" w:pos="568"/>
        <w:tab w:val="clear" w:pos="710"/>
        <w:tab w:val="center" w:pos="4536"/>
        <w:tab w:val="right" w:pos="9072"/>
      </w:tabs>
    </w:pPr>
  </w:style>
  <w:style w:type="character" w:customStyle="1" w:styleId="FooterChar">
    <w:name w:val="Footer Char"/>
    <w:basedOn w:val="DefaultParagraphFont"/>
    <w:link w:val="Footer"/>
    <w:uiPriority w:val="99"/>
    <w:rsid w:val="005E01C1"/>
    <w:rPr>
      <w:rFonts w:ascii="Arial" w:hAnsi="Arial" w:cs="Arial"/>
      <w:sz w:val="20"/>
      <w:szCs w:val="20"/>
    </w:rPr>
  </w:style>
  <w:style w:type="character" w:styleId="PageNumber">
    <w:name w:val="page number"/>
    <w:basedOn w:val="DefaultParagraphFont"/>
    <w:uiPriority w:val="99"/>
    <w:rsid w:val="00B13857"/>
  </w:style>
  <w:style w:type="paragraph" w:styleId="List2">
    <w:name w:val="List 2"/>
    <w:basedOn w:val="Normal"/>
    <w:uiPriority w:val="99"/>
    <w:rsid w:val="00B13857"/>
    <w:pPr>
      <w:ind w:left="566" w:hanging="283"/>
    </w:pPr>
  </w:style>
  <w:style w:type="paragraph" w:styleId="List3">
    <w:name w:val="List 3"/>
    <w:basedOn w:val="Normal"/>
    <w:uiPriority w:val="99"/>
    <w:rsid w:val="00B13857"/>
    <w:pPr>
      <w:ind w:left="849" w:hanging="283"/>
    </w:pPr>
  </w:style>
  <w:style w:type="paragraph" w:styleId="List4">
    <w:name w:val="List 4"/>
    <w:basedOn w:val="Normal"/>
    <w:uiPriority w:val="99"/>
    <w:rsid w:val="00B13857"/>
    <w:pPr>
      <w:ind w:left="1132" w:hanging="283"/>
    </w:pPr>
  </w:style>
  <w:style w:type="paragraph" w:styleId="List5">
    <w:name w:val="List 5"/>
    <w:basedOn w:val="Normal"/>
    <w:uiPriority w:val="99"/>
    <w:rsid w:val="00B13857"/>
    <w:pPr>
      <w:ind w:left="1415" w:hanging="283"/>
    </w:pPr>
  </w:style>
  <w:style w:type="paragraph" w:styleId="ListBullet2">
    <w:name w:val="List Bullet 2"/>
    <w:basedOn w:val="Normal"/>
    <w:autoRedefine/>
    <w:uiPriority w:val="99"/>
    <w:rsid w:val="00B13857"/>
    <w:pPr>
      <w:ind w:left="566" w:hanging="283"/>
    </w:pPr>
  </w:style>
  <w:style w:type="paragraph" w:styleId="ListBullet5">
    <w:name w:val="List Bullet 5"/>
    <w:basedOn w:val="Normal"/>
    <w:autoRedefine/>
    <w:uiPriority w:val="99"/>
    <w:rsid w:val="00B13857"/>
    <w:pPr>
      <w:ind w:left="1415" w:hanging="283"/>
    </w:pPr>
  </w:style>
  <w:style w:type="paragraph" w:styleId="ListContinue2">
    <w:name w:val="List Continue 2"/>
    <w:basedOn w:val="Normal"/>
    <w:uiPriority w:val="99"/>
    <w:rsid w:val="00B13857"/>
    <w:pPr>
      <w:spacing w:after="120"/>
      <w:ind w:left="566"/>
    </w:pPr>
  </w:style>
  <w:style w:type="paragraph" w:styleId="ListContinue3">
    <w:name w:val="List Continue 3"/>
    <w:basedOn w:val="Normal"/>
    <w:uiPriority w:val="99"/>
    <w:rsid w:val="00B13857"/>
    <w:pPr>
      <w:spacing w:after="120"/>
      <w:ind w:left="849"/>
    </w:pPr>
  </w:style>
  <w:style w:type="paragraph" w:styleId="ListContinue4">
    <w:name w:val="List Continue 4"/>
    <w:basedOn w:val="Normal"/>
    <w:uiPriority w:val="99"/>
    <w:rsid w:val="00B13857"/>
    <w:pPr>
      <w:spacing w:after="120"/>
      <w:ind w:left="1132"/>
    </w:pPr>
  </w:style>
  <w:style w:type="paragraph" w:styleId="Caption">
    <w:name w:val="caption"/>
    <w:basedOn w:val="Normal"/>
    <w:next w:val="Normal"/>
    <w:uiPriority w:val="99"/>
    <w:qFormat/>
    <w:rsid w:val="00B13857"/>
    <w:pPr>
      <w:spacing w:before="120" w:after="120"/>
    </w:pPr>
    <w:rPr>
      <w:b/>
      <w:bCs/>
    </w:rPr>
  </w:style>
  <w:style w:type="paragraph" w:styleId="Title">
    <w:name w:val="Title"/>
    <w:basedOn w:val="Normal"/>
    <w:link w:val="TitleChar"/>
    <w:uiPriority w:val="99"/>
    <w:qFormat/>
    <w:rsid w:val="00B13857"/>
    <w:pPr>
      <w:spacing w:before="240" w:after="60"/>
      <w:jc w:val="center"/>
    </w:pPr>
    <w:rPr>
      <w:b/>
      <w:bCs/>
      <w:kern w:val="28"/>
      <w:sz w:val="32"/>
      <w:szCs w:val="32"/>
    </w:rPr>
  </w:style>
  <w:style w:type="character" w:customStyle="1" w:styleId="TitleChar">
    <w:name w:val="Title Char"/>
    <w:basedOn w:val="DefaultParagraphFont"/>
    <w:link w:val="Title"/>
    <w:uiPriority w:val="99"/>
    <w:rsid w:val="005E01C1"/>
    <w:rPr>
      <w:rFonts w:ascii="Cambria" w:hAnsi="Cambria" w:cs="Cambria"/>
      <w:b/>
      <w:bCs/>
      <w:kern w:val="28"/>
      <w:sz w:val="32"/>
      <w:szCs w:val="32"/>
    </w:rPr>
  </w:style>
  <w:style w:type="paragraph" w:styleId="BodyText">
    <w:name w:val="Body Text"/>
    <w:basedOn w:val="Normal"/>
    <w:link w:val="BodyTextChar"/>
    <w:uiPriority w:val="99"/>
    <w:rsid w:val="00B13857"/>
    <w:pPr>
      <w:spacing w:after="120"/>
    </w:pPr>
  </w:style>
  <w:style w:type="character" w:customStyle="1" w:styleId="BodyTextChar">
    <w:name w:val="Body Text Char"/>
    <w:basedOn w:val="DefaultParagraphFont"/>
    <w:link w:val="BodyText"/>
    <w:uiPriority w:val="99"/>
    <w:rsid w:val="005E01C1"/>
    <w:rPr>
      <w:rFonts w:ascii="Arial" w:hAnsi="Arial" w:cs="Arial"/>
      <w:sz w:val="20"/>
      <w:szCs w:val="20"/>
    </w:rPr>
  </w:style>
  <w:style w:type="paragraph" w:customStyle="1" w:styleId="BodyText21">
    <w:name w:val="Body Text 21"/>
    <w:basedOn w:val="Normal"/>
    <w:uiPriority w:val="99"/>
    <w:rsid w:val="00B13857"/>
    <w:pPr>
      <w:spacing w:after="120"/>
      <w:ind w:left="283"/>
    </w:pPr>
  </w:style>
  <w:style w:type="paragraph" w:customStyle="1" w:styleId="OiaeaeiYiio3">
    <w:name w:val="O?ia eaeiYiio 3"/>
    <w:basedOn w:val="BodyText21"/>
    <w:uiPriority w:val="99"/>
    <w:rsid w:val="00B13857"/>
  </w:style>
  <w:style w:type="paragraph" w:styleId="Subtitle">
    <w:name w:val="Subtitle"/>
    <w:basedOn w:val="Normal"/>
    <w:link w:val="SubtitleChar"/>
    <w:uiPriority w:val="99"/>
    <w:qFormat/>
    <w:rsid w:val="00B13857"/>
    <w:pPr>
      <w:spacing w:after="60"/>
      <w:jc w:val="center"/>
    </w:pPr>
    <w:rPr>
      <w:i/>
      <w:iCs/>
    </w:rPr>
  </w:style>
  <w:style w:type="character" w:customStyle="1" w:styleId="SubtitleChar">
    <w:name w:val="Subtitle Char"/>
    <w:basedOn w:val="DefaultParagraphFont"/>
    <w:link w:val="Subtitle"/>
    <w:uiPriority w:val="99"/>
    <w:rsid w:val="005E01C1"/>
    <w:rPr>
      <w:rFonts w:ascii="Cambria" w:hAnsi="Cambria" w:cs="Cambria"/>
      <w:sz w:val="24"/>
      <w:szCs w:val="24"/>
    </w:rPr>
  </w:style>
  <w:style w:type="paragraph" w:customStyle="1" w:styleId="Aeeuiio">
    <w:name w:val="Aeeu iio"/>
    <w:basedOn w:val="Normal"/>
    <w:uiPriority w:val="99"/>
    <w:rsid w:val="00B13857"/>
    <w:pPr>
      <w:tabs>
        <w:tab w:val="clear" w:pos="426"/>
        <w:tab w:val="clear" w:pos="568"/>
        <w:tab w:val="clear" w:pos="710"/>
        <w:tab w:val="left" w:pos="284"/>
        <w:tab w:val="left" w:pos="709"/>
        <w:tab w:val="left" w:pos="1134"/>
        <w:tab w:val="left" w:pos="1560"/>
      </w:tabs>
    </w:pPr>
    <w:rPr>
      <w:sz w:val="20"/>
      <w:szCs w:val="20"/>
    </w:rPr>
  </w:style>
  <w:style w:type="character" w:styleId="CommentReference">
    <w:name w:val="annotation reference"/>
    <w:basedOn w:val="DefaultParagraphFont"/>
    <w:uiPriority w:val="99"/>
    <w:semiHidden/>
    <w:rsid w:val="00B13857"/>
    <w:rPr>
      <w:sz w:val="16"/>
      <w:szCs w:val="16"/>
    </w:rPr>
  </w:style>
  <w:style w:type="character" w:customStyle="1" w:styleId="EaiaiiOuanaiieoc">
    <w:name w:val="Ea?iaii (O?uanaiieoc)"/>
    <w:basedOn w:val="DefaultParagraphFont"/>
    <w:uiPriority w:val="99"/>
    <w:rsid w:val="00B13857"/>
    <w:rPr>
      <w:rFonts w:ascii="HellasArial" w:hAnsi="HellasArial" w:cs="HellasArial"/>
      <w:b/>
      <w:bCs/>
      <w:i/>
      <w:iCs/>
      <w:sz w:val="22"/>
      <w:szCs w:val="22"/>
    </w:rPr>
  </w:style>
  <w:style w:type="character" w:customStyle="1" w:styleId="OoeioanaanUoio">
    <w:name w:val="O?oeio ?anaanUoio"/>
    <w:basedOn w:val="DefaultParagraphFont"/>
    <w:uiPriority w:val="99"/>
    <w:rsid w:val="00B13857"/>
    <w:rPr>
      <w:rFonts w:ascii="HellasArial" w:hAnsi="HellasArial" w:cs="HellasArial"/>
      <w:b/>
      <w:bCs/>
    </w:rPr>
  </w:style>
  <w:style w:type="character" w:customStyle="1" w:styleId="neniiiia">
    <w:name w:val="?neni (?iiia)"/>
    <w:basedOn w:val="DefaultParagraphFont"/>
    <w:uiPriority w:val="99"/>
    <w:rsid w:val="00B13857"/>
    <w:rPr>
      <w:rFonts w:ascii="HellasArial" w:hAnsi="HellasArial" w:cs="HellasArial"/>
      <w:b/>
      <w:bCs/>
      <w:i/>
      <w:iCs/>
      <w:sz w:val="32"/>
      <w:szCs w:val="32"/>
    </w:rPr>
  </w:style>
  <w:style w:type="character" w:customStyle="1" w:styleId="neniOoeio">
    <w:name w:val="?neni (O?oeio)"/>
    <w:basedOn w:val="DefaultParagraphFont"/>
    <w:uiPriority w:val="99"/>
    <w:rsid w:val="00B13857"/>
    <w:rPr>
      <w:rFonts w:ascii="HellasArial" w:hAnsi="HellasArial" w:cs="HellasArial"/>
      <w:b/>
      <w:bCs/>
      <w:sz w:val="28"/>
      <w:szCs w:val="28"/>
    </w:rPr>
  </w:style>
  <w:style w:type="character" w:customStyle="1" w:styleId="neniOniiieoaeo">
    <w:name w:val="?neni (Oni?i?ie?oaeo)"/>
    <w:basedOn w:val="DefaultParagraphFont"/>
    <w:uiPriority w:val="99"/>
    <w:rsid w:val="00B13857"/>
    <w:rPr>
      <w:rFonts w:ascii="HellasArial" w:hAnsi="HellasArial" w:cs="HellasArial"/>
      <w:i/>
      <w:iCs/>
    </w:rPr>
  </w:style>
  <w:style w:type="paragraph" w:styleId="CommentText">
    <w:name w:val="annotation text"/>
    <w:basedOn w:val="Normal"/>
    <w:link w:val="CommentTextChar"/>
    <w:uiPriority w:val="99"/>
    <w:semiHidden/>
    <w:rsid w:val="00B13857"/>
    <w:rPr>
      <w:sz w:val="20"/>
      <w:szCs w:val="20"/>
    </w:rPr>
  </w:style>
  <w:style w:type="character" w:customStyle="1" w:styleId="CommentTextChar">
    <w:name w:val="Comment Text Char"/>
    <w:basedOn w:val="DefaultParagraphFont"/>
    <w:link w:val="CommentText"/>
    <w:uiPriority w:val="99"/>
    <w:rsid w:val="005E01C1"/>
    <w:rPr>
      <w:rFonts w:ascii="Arial" w:hAnsi="Arial" w:cs="Arial"/>
      <w:sz w:val="20"/>
      <w:szCs w:val="20"/>
    </w:rPr>
  </w:style>
  <w:style w:type="paragraph" w:customStyle="1" w:styleId="ArthroTitlos">
    <w:name w:val="Arthro (Titlos)"/>
    <w:basedOn w:val="Normal"/>
    <w:uiPriority w:val="99"/>
    <w:rsid w:val="00B13857"/>
    <w:pPr>
      <w:tabs>
        <w:tab w:val="clear" w:pos="426"/>
        <w:tab w:val="clear" w:pos="568"/>
        <w:tab w:val="clear" w:pos="710"/>
        <w:tab w:val="left" w:pos="284"/>
        <w:tab w:val="left" w:pos="709"/>
        <w:tab w:val="left" w:pos="1134"/>
        <w:tab w:val="left" w:pos="1560"/>
      </w:tabs>
      <w:jc w:val="center"/>
    </w:pPr>
  </w:style>
  <w:style w:type="character" w:customStyle="1" w:styleId="Eaiaii">
    <w:name w:val="Ea?iaii"/>
    <w:basedOn w:val="DefaultParagraphFont"/>
    <w:uiPriority w:val="99"/>
    <w:rsid w:val="00B13857"/>
    <w:rPr>
      <w:rFonts w:ascii="HellasArial" w:hAnsi="HellasArial" w:cs="HellasArial"/>
      <w:sz w:val="22"/>
      <w:szCs w:val="22"/>
    </w:rPr>
  </w:style>
  <w:style w:type="paragraph" w:styleId="HTMLPreformatted">
    <w:name w:val="HTML Preformatted"/>
    <w:basedOn w:val="Normal"/>
    <w:link w:val="HTMLPreformattedChar"/>
    <w:uiPriority w:val="99"/>
    <w:rsid w:val="00392230"/>
    <w:pPr>
      <w:tabs>
        <w:tab w:val="clear" w:pos="426"/>
        <w:tab w:val="clear" w:pos="568"/>
        <w:tab w:val="clear" w:pos="7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E01C1"/>
    <w:rPr>
      <w:rFonts w:ascii="Courier New" w:hAnsi="Courier New" w:cs="Courier New"/>
      <w:sz w:val="20"/>
      <w:szCs w:val="20"/>
    </w:rPr>
  </w:style>
  <w:style w:type="paragraph" w:customStyle="1" w:styleId="Default">
    <w:name w:val="Default"/>
    <w:uiPriority w:val="99"/>
    <w:rsid w:val="00B27E77"/>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0F7A7A"/>
    <w:pPr>
      <w:ind w:left="720"/>
    </w:pPr>
  </w:style>
  <w:style w:type="paragraph" w:styleId="NormalWeb">
    <w:name w:val="Normal (Web)"/>
    <w:basedOn w:val="Normal"/>
    <w:uiPriority w:val="99"/>
    <w:rsid w:val="003D57F2"/>
    <w:pPr>
      <w:tabs>
        <w:tab w:val="clear" w:pos="426"/>
        <w:tab w:val="clear" w:pos="568"/>
        <w:tab w:val="clear" w:pos="710"/>
      </w:tabs>
      <w:overflowPunct/>
      <w:autoSpaceDE/>
      <w:autoSpaceDN/>
      <w:adjustRightInd/>
      <w:spacing w:before="100" w:beforeAutospacing="1" w:after="100" w:afterAutospacing="1"/>
      <w:jc w:val="left"/>
      <w:textAlignment w:val="auto"/>
    </w:pPr>
  </w:style>
  <w:style w:type="table" w:styleId="TableGrid">
    <w:name w:val="Table Grid"/>
    <w:basedOn w:val="TableNormal"/>
    <w:uiPriority w:val="99"/>
    <w:rsid w:val="007712E2"/>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F6E8B"/>
    <w:rPr>
      <w:rFonts w:ascii="Tahoma" w:hAnsi="Tahoma" w:cs="Tahoma"/>
      <w:sz w:val="16"/>
      <w:szCs w:val="16"/>
    </w:rPr>
  </w:style>
  <w:style w:type="character" w:customStyle="1" w:styleId="BalloonTextChar">
    <w:name w:val="Balloon Text Char"/>
    <w:basedOn w:val="DefaultParagraphFont"/>
    <w:link w:val="BalloonText"/>
    <w:uiPriority w:val="99"/>
    <w:semiHidden/>
    <w:rsid w:val="00AF6E8B"/>
    <w:rPr>
      <w:rFonts w:ascii="Tahoma" w:hAnsi="Tahoma" w:cs="Tahoma"/>
      <w:sz w:val="16"/>
      <w:szCs w:val="16"/>
    </w:rPr>
  </w:style>
  <w:style w:type="character" w:customStyle="1" w:styleId="a">
    <w:name w:val="Êåßìåíï"/>
    <w:uiPriority w:val="99"/>
    <w:rsid w:val="000052DD"/>
    <w:rPr>
      <w:rFonts w:ascii="HellasArial" w:hAnsi="HellasArial" w:cs="HellasArial"/>
      <w:sz w:val="22"/>
      <w:szCs w:val="22"/>
    </w:rPr>
  </w:style>
  <w:style w:type="character" w:customStyle="1" w:styleId="FontStyle164">
    <w:name w:val="Font Style164"/>
    <w:basedOn w:val="DefaultParagraphFont"/>
    <w:uiPriority w:val="99"/>
    <w:rsid w:val="00DA3DA4"/>
    <w:rPr>
      <w:rFonts w:ascii="Arial" w:hAnsi="Arial" w:cs="Arial"/>
      <w:sz w:val="20"/>
      <w:szCs w:val="20"/>
    </w:rPr>
  </w:style>
  <w:style w:type="paragraph" w:customStyle="1" w:styleId="Style5">
    <w:name w:val="Style5"/>
    <w:basedOn w:val="Normal"/>
    <w:uiPriority w:val="99"/>
    <w:rsid w:val="00C870A3"/>
    <w:pPr>
      <w:widowControl w:val="0"/>
      <w:tabs>
        <w:tab w:val="clear" w:pos="426"/>
        <w:tab w:val="clear" w:pos="568"/>
        <w:tab w:val="clear" w:pos="710"/>
      </w:tabs>
      <w:overflowPunct/>
      <w:jc w:val="center"/>
      <w:textAlignment w:val="auto"/>
    </w:pPr>
  </w:style>
  <w:style w:type="character" w:customStyle="1" w:styleId="apple-converted-space">
    <w:name w:val="apple-converted-space"/>
    <w:basedOn w:val="DefaultParagraphFont"/>
    <w:uiPriority w:val="99"/>
    <w:rsid w:val="00EE2D13"/>
  </w:style>
  <w:style w:type="paragraph" w:customStyle="1" w:styleId="a0">
    <w:name w:val="Äéêü ìïõ"/>
    <w:basedOn w:val="Normal"/>
    <w:uiPriority w:val="99"/>
    <w:rsid w:val="00896CF2"/>
    <w:pPr>
      <w:tabs>
        <w:tab w:val="clear" w:pos="426"/>
        <w:tab w:val="clear" w:pos="568"/>
        <w:tab w:val="clear" w:pos="710"/>
        <w:tab w:val="left" w:pos="284"/>
        <w:tab w:val="left" w:pos="709"/>
        <w:tab w:val="left" w:pos="1134"/>
        <w:tab w:val="left" w:pos="1560"/>
      </w:tabs>
    </w:pPr>
    <w:rPr>
      <w:sz w:val="20"/>
      <w:szCs w:val="20"/>
    </w:rPr>
  </w:style>
  <w:style w:type="character" w:customStyle="1" w:styleId="a1">
    <w:name w:val="Êåßìåíï (Õðüãñáììéóç)"/>
    <w:basedOn w:val="DefaultParagraphFont"/>
    <w:uiPriority w:val="99"/>
    <w:rsid w:val="00281276"/>
    <w:rPr>
      <w:rFonts w:ascii="HellasArial" w:hAnsi="HellasArial" w:cs="HellasArial"/>
      <w:b/>
      <w:bCs/>
      <w:i/>
      <w:iCs/>
      <w:sz w:val="22"/>
      <w:szCs w:val="22"/>
    </w:rPr>
  </w:style>
  <w:style w:type="paragraph" w:styleId="NoSpacing">
    <w:name w:val="No Spacing"/>
    <w:link w:val="NoSpacingChar"/>
    <w:uiPriority w:val="99"/>
    <w:qFormat/>
    <w:rsid w:val="00565CE5"/>
    <w:rPr>
      <w:rFonts w:ascii="Calibri" w:hAnsi="Calibri" w:cs="Calibri"/>
      <w:lang w:eastAsia="en-US"/>
    </w:rPr>
  </w:style>
  <w:style w:type="character" w:customStyle="1" w:styleId="NoSpacingChar">
    <w:name w:val="No Spacing Char"/>
    <w:basedOn w:val="DefaultParagraphFont"/>
    <w:link w:val="NoSpacing"/>
    <w:uiPriority w:val="99"/>
    <w:rsid w:val="00565CE5"/>
    <w:rPr>
      <w:rFonts w:ascii="Calibri" w:hAnsi="Calibri" w:cs="Calibri"/>
      <w:sz w:val="22"/>
      <w:szCs w:val="22"/>
      <w:lang w:val="fr-FR" w:eastAsia="en-US"/>
    </w:rPr>
  </w:style>
  <w:style w:type="character" w:customStyle="1" w:styleId="a2">
    <w:name w:val="Ôßôëïò ÐáñáãñÜöïõ"/>
    <w:basedOn w:val="DefaultParagraphFont"/>
    <w:uiPriority w:val="99"/>
    <w:rsid w:val="00DB0B38"/>
    <w:rPr>
      <w:rFonts w:ascii="Arial" w:hAnsi="Arial" w:cs="Arial"/>
      <w:b/>
      <w:bCs/>
    </w:rPr>
  </w:style>
  <w:style w:type="paragraph" w:styleId="Revision">
    <w:name w:val="Revision"/>
    <w:hidden/>
    <w:uiPriority w:val="99"/>
    <w:semiHidden/>
    <w:rsid w:val="00FF14DE"/>
    <w:rPr>
      <w:rFonts w:ascii="Arial" w:hAnsi="Arial" w:cs="Arial"/>
      <w:sz w:val="24"/>
      <w:szCs w:val="24"/>
    </w:rPr>
  </w:style>
  <w:style w:type="paragraph" w:styleId="CommentSubject">
    <w:name w:val="annotation subject"/>
    <w:basedOn w:val="CommentText"/>
    <w:next w:val="CommentText"/>
    <w:link w:val="CommentSubjectChar"/>
    <w:uiPriority w:val="99"/>
    <w:semiHidden/>
    <w:rsid w:val="00620540"/>
    <w:rPr>
      <w:b/>
      <w:bCs/>
    </w:rPr>
  </w:style>
  <w:style w:type="character" w:customStyle="1" w:styleId="CommentSubjectChar">
    <w:name w:val="Comment Subject Char"/>
    <w:basedOn w:val="CommentTextChar"/>
    <w:link w:val="CommentSubject"/>
    <w:uiPriority w:val="99"/>
    <w:semiHidden/>
    <w:rsid w:val="00620540"/>
    <w:rPr>
      <w:rFonts w:ascii="Arial" w:hAnsi="Arial" w:cs="Arial"/>
      <w:b/>
      <w:bCs/>
      <w:sz w:val="20"/>
      <w:szCs w:val="20"/>
    </w:rPr>
  </w:style>
  <w:style w:type="character" w:styleId="SubtleEmphasis">
    <w:name w:val="Subtle Emphasis"/>
    <w:basedOn w:val="DefaultParagraphFont"/>
    <w:uiPriority w:val="99"/>
    <w:qFormat/>
    <w:rsid w:val="007D64E5"/>
    <w:rPr>
      <w:i/>
      <w:iCs/>
      <w:color w:val="808080"/>
    </w:rPr>
  </w:style>
  <w:style w:type="character" w:customStyle="1" w:styleId="a3">
    <w:name w:val="¢ñèñï (¼íïìá)"/>
    <w:basedOn w:val="DefaultParagraphFont"/>
    <w:uiPriority w:val="99"/>
    <w:rsid w:val="0057350B"/>
    <w:rPr>
      <w:rFonts w:ascii="HellasArial" w:hAnsi="HellasArial" w:cs="HellasArial"/>
      <w:b/>
      <w:bCs/>
      <w:i/>
      <w:iCs/>
      <w:sz w:val="32"/>
      <w:szCs w:val="32"/>
    </w:rPr>
  </w:style>
  <w:style w:type="character" w:customStyle="1" w:styleId="a4">
    <w:name w:val="¢ñèñï (Ôßôëïò)"/>
    <w:basedOn w:val="DefaultParagraphFont"/>
    <w:uiPriority w:val="99"/>
    <w:rsid w:val="0057350B"/>
    <w:rPr>
      <w:rFonts w:ascii="HellasArial" w:hAnsi="HellasArial" w:cs="HellasArial"/>
      <w:b/>
      <w:bCs/>
      <w:sz w:val="28"/>
      <w:szCs w:val="28"/>
    </w:rPr>
  </w:style>
  <w:style w:type="paragraph" w:customStyle="1" w:styleId="Style13">
    <w:name w:val="Style13"/>
    <w:basedOn w:val="Normal"/>
    <w:uiPriority w:val="99"/>
    <w:rsid w:val="0057350B"/>
    <w:pPr>
      <w:widowControl w:val="0"/>
      <w:tabs>
        <w:tab w:val="clear" w:pos="426"/>
        <w:tab w:val="clear" w:pos="568"/>
        <w:tab w:val="clear" w:pos="710"/>
      </w:tabs>
      <w:overflowPunct/>
      <w:spacing w:line="256" w:lineRule="exact"/>
      <w:textAlignment w:val="auto"/>
    </w:pPr>
  </w:style>
  <w:style w:type="character" w:customStyle="1" w:styleId="FontStyle159">
    <w:name w:val="Font Style159"/>
    <w:basedOn w:val="DefaultParagraphFont"/>
    <w:uiPriority w:val="99"/>
    <w:rsid w:val="0057350B"/>
    <w:rPr>
      <w:rFonts w:ascii="Arial" w:hAnsi="Arial" w:cs="Arial"/>
      <w:b/>
      <w:bCs/>
      <w:sz w:val="20"/>
      <w:szCs w:val="20"/>
    </w:rPr>
  </w:style>
  <w:style w:type="character" w:customStyle="1" w:styleId="FontStyle144">
    <w:name w:val="Font Style144"/>
    <w:basedOn w:val="DefaultParagraphFont"/>
    <w:uiPriority w:val="99"/>
    <w:rsid w:val="0057350B"/>
    <w:rPr>
      <w:rFonts w:ascii="Arial" w:hAnsi="Arial" w:cs="Arial"/>
      <w:b/>
      <w:bCs/>
      <w:i/>
      <w:iCs/>
      <w:sz w:val="20"/>
      <w:szCs w:val="20"/>
    </w:rPr>
  </w:style>
  <w:style w:type="paragraph" w:customStyle="1" w:styleId="Style46">
    <w:name w:val="Style46"/>
    <w:basedOn w:val="Normal"/>
    <w:uiPriority w:val="99"/>
    <w:rsid w:val="0057350B"/>
    <w:pPr>
      <w:widowControl w:val="0"/>
      <w:tabs>
        <w:tab w:val="clear" w:pos="426"/>
        <w:tab w:val="clear" w:pos="568"/>
        <w:tab w:val="clear" w:pos="710"/>
      </w:tabs>
      <w:overflowPunct/>
      <w:spacing w:line="269" w:lineRule="exact"/>
      <w:textAlignment w:val="auto"/>
    </w:pPr>
  </w:style>
  <w:style w:type="paragraph" w:customStyle="1" w:styleId="Style23">
    <w:name w:val="Style23"/>
    <w:basedOn w:val="Normal"/>
    <w:uiPriority w:val="99"/>
    <w:rsid w:val="0057350B"/>
    <w:pPr>
      <w:widowControl w:val="0"/>
      <w:tabs>
        <w:tab w:val="clear" w:pos="426"/>
        <w:tab w:val="clear" w:pos="568"/>
        <w:tab w:val="clear" w:pos="710"/>
      </w:tabs>
      <w:overflowPunct/>
      <w:spacing w:line="274" w:lineRule="exact"/>
      <w:ind w:firstLine="283"/>
      <w:textAlignment w:val="auto"/>
    </w:pPr>
  </w:style>
  <w:style w:type="paragraph" w:customStyle="1" w:styleId="Style47">
    <w:name w:val="Style47"/>
    <w:basedOn w:val="Normal"/>
    <w:uiPriority w:val="99"/>
    <w:rsid w:val="0057350B"/>
    <w:pPr>
      <w:widowControl w:val="0"/>
      <w:tabs>
        <w:tab w:val="clear" w:pos="426"/>
        <w:tab w:val="clear" w:pos="568"/>
        <w:tab w:val="clear" w:pos="710"/>
      </w:tabs>
      <w:overflowPunct/>
      <w:spacing w:line="264" w:lineRule="exact"/>
      <w:jc w:val="left"/>
      <w:textAlignment w:val="auto"/>
    </w:pPr>
  </w:style>
  <w:style w:type="paragraph" w:customStyle="1" w:styleId="Style6">
    <w:name w:val="Style6"/>
    <w:basedOn w:val="Normal"/>
    <w:uiPriority w:val="99"/>
    <w:rsid w:val="0057350B"/>
    <w:pPr>
      <w:widowControl w:val="0"/>
      <w:tabs>
        <w:tab w:val="clear" w:pos="426"/>
        <w:tab w:val="clear" w:pos="568"/>
        <w:tab w:val="clear" w:pos="710"/>
      </w:tabs>
      <w:overflowPunct/>
      <w:textAlignment w:val="auto"/>
    </w:pPr>
  </w:style>
  <w:style w:type="character" w:customStyle="1" w:styleId="FontStyle166">
    <w:name w:val="Font Style166"/>
    <w:basedOn w:val="DefaultParagraphFont"/>
    <w:uiPriority w:val="99"/>
    <w:rsid w:val="0057350B"/>
    <w:rPr>
      <w:rFonts w:ascii="Arial" w:hAnsi="Arial" w:cs="Arial"/>
      <w:b/>
      <w:bCs/>
      <w:sz w:val="16"/>
      <w:szCs w:val="16"/>
    </w:rPr>
  </w:style>
  <w:style w:type="paragraph" w:customStyle="1" w:styleId="Style38">
    <w:name w:val="Style38"/>
    <w:basedOn w:val="Normal"/>
    <w:uiPriority w:val="99"/>
    <w:rsid w:val="0057350B"/>
    <w:pPr>
      <w:widowControl w:val="0"/>
      <w:tabs>
        <w:tab w:val="clear" w:pos="426"/>
        <w:tab w:val="clear" w:pos="568"/>
        <w:tab w:val="clear" w:pos="710"/>
      </w:tabs>
      <w:overflowPunct/>
      <w:spacing w:line="259" w:lineRule="exact"/>
      <w:ind w:firstLine="706"/>
      <w:textAlignment w:val="auto"/>
    </w:pPr>
  </w:style>
  <w:style w:type="paragraph" w:customStyle="1" w:styleId="Style87">
    <w:name w:val="Style87"/>
    <w:basedOn w:val="Normal"/>
    <w:uiPriority w:val="99"/>
    <w:rsid w:val="0057350B"/>
    <w:pPr>
      <w:widowControl w:val="0"/>
      <w:tabs>
        <w:tab w:val="clear" w:pos="426"/>
        <w:tab w:val="clear" w:pos="568"/>
        <w:tab w:val="clear" w:pos="710"/>
      </w:tabs>
      <w:overflowPunct/>
      <w:spacing w:line="264" w:lineRule="exact"/>
      <w:ind w:hanging="706"/>
      <w:jc w:val="left"/>
      <w:textAlignment w:val="auto"/>
    </w:pPr>
  </w:style>
  <w:style w:type="paragraph" w:customStyle="1" w:styleId="Style62">
    <w:name w:val="Style62"/>
    <w:basedOn w:val="Normal"/>
    <w:uiPriority w:val="99"/>
    <w:rsid w:val="0057350B"/>
    <w:pPr>
      <w:widowControl w:val="0"/>
      <w:tabs>
        <w:tab w:val="clear" w:pos="426"/>
        <w:tab w:val="clear" w:pos="568"/>
        <w:tab w:val="clear" w:pos="710"/>
      </w:tabs>
      <w:overflowPunct/>
      <w:spacing w:line="341" w:lineRule="exact"/>
      <w:jc w:val="center"/>
      <w:textAlignment w:val="auto"/>
    </w:pPr>
  </w:style>
  <w:style w:type="character" w:customStyle="1" w:styleId="a5">
    <w:name w:val="a"/>
    <w:basedOn w:val="DefaultParagraphFont"/>
    <w:uiPriority w:val="99"/>
    <w:rsid w:val="00800975"/>
  </w:style>
  <w:style w:type="paragraph" w:customStyle="1" w:styleId="msolistparagraph0">
    <w:name w:val="msolistparagraph"/>
    <w:basedOn w:val="Normal"/>
    <w:uiPriority w:val="99"/>
    <w:rsid w:val="004F6224"/>
    <w:pPr>
      <w:tabs>
        <w:tab w:val="clear" w:pos="426"/>
        <w:tab w:val="clear" w:pos="568"/>
        <w:tab w:val="clear" w:pos="710"/>
      </w:tabs>
      <w:overflowPunct/>
      <w:autoSpaceDE/>
      <w:autoSpaceDN/>
      <w:adjustRightInd/>
      <w:spacing w:before="100" w:beforeAutospacing="1" w:after="100" w:afterAutospacing="1"/>
      <w:jc w:val="lef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261158">
      <w:marLeft w:val="0"/>
      <w:marRight w:val="0"/>
      <w:marTop w:val="0"/>
      <w:marBottom w:val="0"/>
      <w:divBdr>
        <w:top w:val="none" w:sz="0" w:space="0" w:color="auto"/>
        <w:left w:val="none" w:sz="0" w:space="0" w:color="auto"/>
        <w:bottom w:val="none" w:sz="0" w:space="0" w:color="auto"/>
        <w:right w:val="none" w:sz="0" w:space="0" w:color="auto"/>
      </w:divBdr>
    </w:div>
    <w:div w:id="1403261159">
      <w:marLeft w:val="0"/>
      <w:marRight w:val="0"/>
      <w:marTop w:val="0"/>
      <w:marBottom w:val="0"/>
      <w:divBdr>
        <w:top w:val="none" w:sz="0" w:space="0" w:color="auto"/>
        <w:left w:val="none" w:sz="0" w:space="0" w:color="auto"/>
        <w:bottom w:val="none" w:sz="0" w:space="0" w:color="auto"/>
        <w:right w:val="none" w:sz="0" w:space="0" w:color="auto"/>
      </w:divBdr>
    </w:div>
    <w:div w:id="1403261160">
      <w:marLeft w:val="0"/>
      <w:marRight w:val="0"/>
      <w:marTop w:val="0"/>
      <w:marBottom w:val="0"/>
      <w:divBdr>
        <w:top w:val="none" w:sz="0" w:space="0" w:color="auto"/>
        <w:left w:val="none" w:sz="0" w:space="0" w:color="auto"/>
        <w:bottom w:val="none" w:sz="0" w:space="0" w:color="auto"/>
        <w:right w:val="none" w:sz="0" w:space="0" w:color="auto"/>
      </w:divBdr>
    </w:div>
    <w:div w:id="1403261161">
      <w:marLeft w:val="0"/>
      <w:marRight w:val="0"/>
      <w:marTop w:val="0"/>
      <w:marBottom w:val="0"/>
      <w:divBdr>
        <w:top w:val="none" w:sz="0" w:space="0" w:color="auto"/>
        <w:left w:val="none" w:sz="0" w:space="0" w:color="auto"/>
        <w:bottom w:val="none" w:sz="0" w:space="0" w:color="auto"/>
        <w:right w:val="none" w:sz="0" w:space="0" w:color="auto"/>
      </w:divBdr>
    </w:div>
    <w:div w:id="1403261162">
      <w:marLeft w:val="0"/>
      <w:marRight w:val="0"/>
      <w:marTop w:val="0"/>
      <w:marBottom w:val="0"/>
      <w:divBdr>
        <w:top w:val="none" w:sz="0" w:space="0" w:color="auto"/>
        <w:left w:val="none" w:sz="0" w:space="0" w:color="auto"/>
        <w:bottom w:val="none" w:sz="0" w:space="0" w:color="auto"/>
        <w:right w:val="none" w:sz="0" w:space="0" w:color="auto"/>
      </w:divBdr>
    </w:div>
    <w:div w:id="1403261165">
      <w:marLeft w:val="0"/>
      <w:marRight w:val="0"/>
      <w:marTop w:val="0"/>
      <w:marBottom w:val="0"/>
      <w:divBdr>
        <w:top w:val="none" w:sz="0" w:space="0" w:color="auto"/>
        <w:left w:val="none" w:sz="0" w:space="0" w:color="auto"/>
        <w:bottom w:val="none" w:sz="0" w:space="0" w:color="auto"/>
        <w:right w:val="none" w:sz="0" w:space="0" w:color="auto"/>
      </w:divBdr>
    </w:div>
    <w:div w:id="1403261167">
      <w:marLeft w:val="0"/>
      <w:marRight w:val="0"/>
      <w:marTop w:val="0"/>
      <w:marBottom w:val="0"/>
      <w:divBdr>
        <w:top w:val="none" w:sz="0" w:space="0" w:color="auto"/>
        <w:left w:val="none" w:sz="0" w:space="0" w:color="auto"/>
        <w:bottom w:val="none" w:sz="0" w:space="0" w:color="auto"/>
        <w:right w:val="none" w:sz="0" w:space="0" w:color="auto"/>
      </w:divBdr>
    </w:div>
    <w:div w:id="1403261169">
      <w:marLeft w:val="0"/>
      <w:marRight w:val="0"/>
      <w:marTop w:val="0"/>
      <w:marBottom w:val="0"/>
      <w:divBdr>
        <w:top w:val="none" w:sz="0" w:space="0" w:color="auto"/>
        <w:left w:val="none" w:sz="0" w:space="0" w:color="auto"/>
        <w:bottom w:val="none" w:sz="0" w:space="0" w:color="auto"/>
        <w:right w:val="none" w:sz="0" w:space="0" w:color="auto"/>
      </w:divBdr>
    </w:div>
    <w:div w:id="1403261173">
      <w:marLeft w:val="0"/>
      <w:marRight w:val="0"/>
      <w:marTop w:val="0"/>
      <w:marBottom w:val="0"/>
      <w:divBdr>
        <w:top w:val="none" w:sz="0" w:space="0" w:color="auto"/>
        <w:left w:val="none" w:sz="0" w:space="0" w:color="auto"/>
        <w:bottom w:val="none" w:sz="0" w:space="0" w:color="auto"/>
        <w:right w:val="none" w:sz="0" w:space="0" w:color="auto"/>
      </w:divBdr>
    </w:div>
    <w:div w:id="1403261175">
      <w:marLeft w:val="0"/>
      <w:marRight w:val="0"/>
      <w:marTop w:val="0"/>
      <w:marBottom w:val="0"/>
      <w:divBdr>
        <w:top w:val="none" w:sz="0" w:space="0" w:color="auto"/>
        <w:left w:val="none" w:sz="0" w:space="0" w:color="auto"/>
        <w:bottom w:val="none" w:sz="0" w:space="0" w:color="auto"/>
        <w:right w:val="none" w:sz="0" w:space="0" w:color="auto"/>
      </w:divBdr>
    </w:div>
    <w:div w:id="1403261176">
      <w:marLeft w:val="0"/>
      <w:marRight w:val="0"/>
      <w:marTop w:val="0"/>
      <w:marBottom w:val="0"/>
      <w:divBdr>
        <w:top w:val="none" w:sz="0" w:space="0" w:color="auto"/>
        <w:left w:val="none" w:sz="0" w:space="0" w:color="auto"/>
        <w:bottom w:val="none" w:sz="0" w:space="0" w:color="auto"/>
        <w:right w:val="none" w:sz="0" w:space="0" w:color="auto"/>
      </w:divBdr>
    </w:div>
    <w:div w:id="1403261178">
      <w:marLeft w:val="0"/>
      <w:marRight w:val="0"/>
      <w:marTop w:val="0"/>
      <w:marBottom w:val="0"/>
      <w:divBdr>
        <w:top w:val="none" w:sz="0" w:space="0" w:color="auto"/>
        <w:left w:val="none" w:sz="0" w:space="0" w:color="auto"/>
        <w:bottom w:val="none" w:sz="0" w:space="0" w:color="auto"/>
        <w:right w:val="none" w:sz="0" w:space="0" w:color="auto"/>
      </w:divBdr>
      <w:divsChild>
        <w:div w:id="1403261172">
          <w:marLeft w:val="0"/>
          <w:marRight w:val="0"/>
          <w:marTop w:val="0"/>
          <w:marBottom w:val="379"/>
          <w:divBdr>
            <w:top w:val="none" w:sz="0" w:space="0" w:color="auto"/>
            <w:left w:val="none" w:sz="0" w:space="0" w:color="auto"/>
            <w:bottom w:val="none" w:sz="0" w:space="0" w:color="auto"/>
            <w:right w:val="none" w:sz="0" w:space="0" w:color="auto"/>
          </w:divBdr>
          <w:divsChild>
            <w:div w:id="1403261166">
              <w:marLeft w:val="0"/>
              <w:marRight w:val="0"/>
              <w:marTop w:val="0"/>
              <w:marBottom w:val="0"/>
              <w:divBdr>
                <w:top w:val="none" w:sz="0" w:space="0" w:color="auto"/>
                <w:left w:val="none" w:sz="0" w:space="0" w:color="auto"/>
                <w:bottom w:val="none" w:sz="0" w:space="0" w:color="auto"/>
                <w:right w:val="none" w:sz="0" w:space="0" w:color="auto"/>
              </w:divBdr>
              <w:divsChild>
                <w:div w:id="1403261157">
                  <w:marLeft w:val="0"/>
                  <w:marRight w:val="0"/>
                  <w:marTop w:val="0"/>
                  <w:marBottom w:val="0"/>
                  <w:divBdr>
                    <w:top w:val="none" w:sz="0" w:space="0" w:color="auto"/>
                    <w:left w:val="none" w:sz="0" w:space="0" w:color="auto"/>
                    <w:bottom w:val="none" w:sz="0" w:space="0" w:color="auto"/>
                    <w:right w:val="none" w:sz="0" w:space="0" w:color="auto"/>
                  </w:divBdr>
                  <w:divsChild>
                    <w:div w:id="1403261164">
                      <w:marLeft w:val="0"/>
                      <w:marRight w:val="0"/>
                      <w:marTop w:val="0"/>
                      <w:marBottom w:val="0"/>
                      <w:divBdr>
                        <w:top w:val="none" w:sz="0" w:space="0" w:color="auto"/>
                        <w:left w:val="none" w:sz="0" w:space="0" w:color="auto"/>
                        <w:bottom w:val="none" w:sz="0" w:space="0" w:color="auto"/>
                        <w:right w:val="none" w:sz="0" w:space="0" w:color="auto"/>
                      </w:divBdr>
                      <w:divsChild>
                        <w:div w:id="1403261163">
                          <w:marLeft w:val="0"/>
                          <w:marRight w:val="0"/>
                          <w:marTop w:val="0"/>
                          <w:marBottom w:val="0"/>
                          <w:divBdr>
                            <w:top w:val="none" w:sz="0" w:space="0" w:color="auto"/>
                            <w:left w:val="none" w:sz="0" w:space="0" w:color="auto"/>
                            <w:bottom w:val="none" w:sz="0" w:space="0" w:color="auto"/>
                            <w:right w:val="none" w:sz="0" w:space="0" w:color="auto"/>
                          </w:divBdr>
                          <w:divsChild>
                            <w:div w:id="1403261170">
                              <w:marLeft w:val="0"/>
                              <w:marRight w:val="0"/>
                              <w:marTop w:val="0"/>
                              <w:marBottom w:val="0"/>
                              <w:divBdr>
                                <w:top w:val="none" w:sz="0" w:space="0" w:color="auto"/>
                                <w:left w:val="none" w:sz="0" w:space="0" w:color="auto"/>
                                <w:bottom w:val="none" w:sz="0" w:space="0" w:color="auto"/>
                                <w:right w:val="none" w:sz="0" w:space="0" w:color="auto"/>
                              </w:divBdr>
                              <w:divsChild>
                                <w:div w:id="1403261180">
                                  <w:marLeft w:val="0"/>
                                  <w:marRight w:val="0"/>
                                  <w:marTop w:val="0"/>
                                  <w:marBottom w:val="0"/>
                                  <w:divBdr>
                                    <w:top w:val="none" w:sz="0" w:space="0" w:color="auto"/>
                                    <w:left w:val="none" w:sz="0" w:space="0" w:color="auto"/>
                                    <w:bottom w:val="none" w:sz="0" w:space="0" w:color="auto"/>
                                    <w:right w:val="none" w:sz="0" w:space="0" w:color="auto"/>
                                  </w:divBdr>
                                  <w:divsChild>
                                    <w:div w:id="1403261183">
                                      <w:marLeft w:val="0"/>
                                      <w:marRight w:val="0"/>
                                      <w:marTop w:val="0"/>
                                      <w:marBottom w:val="0"/>
                                      <w:divBdr>
                                        <w:top w:val="none" w:sz="0" w:space="0" w:color="auto"/>
                                        <w:left w:val="none" w:sz="0" w:space="0" w:color="auto"/>
                                        <w:bottom w:val="none" w:sz="0" w:space="0" w:color="auto"/>
                                        <w:right w:val="none" w:sz="0" w:space="0" w:color="auto"/>
                                      </w:divBdr>
                                      <w:divsChild>
                                        <w:div w:id="1403261181">
                                          <w:marLeft w:val="0"/>
                                          <w:marRight w:val="0"/>
                                          <w:marTop w:val="0"/>
                                          <w:marBottom w:val="0"/>
                                          <w:divBdr>
                                            <w:top w:val="none" w:sz="0" w:space="0" w:color="auto"/>
                                            <w:left w:val="none" w:sz="0" w:space="0" w:color="auto"/>
                                            <w:bottom w:val="none" w:sz="0" w:space="0" w:color="auto"/>
                                            <w:right w:val="none" w:sz="0" w:space="0" w:color="auto"/>
                                          </w:divBdr>
                                          <w:divsChild>
                                            <w:div w:id="1403261171">
                                              <w:marLeft w:val="0"/>
                                              <w:marRight w:val="0"/>
                                              <w:marTop w:val="0"/>
                                              <w:marBottom w:val="0"/>
                                              <w:divBdr>
                                                <w:top w:val="none" w:sz="0" w:space="0" w:color="auto"/>
                                                <w:left w:val="none" w:sz="0" w:space="0" w:color="auto"/>
                                                <w:bottom w:val="none" w:sz="0" w:space="0" w:color="auto"/>
                                                <w:right w:val="none" w:sz="0" w:space="0" w:color="auto"/>
                                              </w:divBdr>
                                              <w:divsChild>
                                                <w:div w:id="1403261182">
                                                  <w:marLeft w:val="0"/>
                                                  <w:marRight w:val="0"/>
                                                  <w:marTop w:val="0"/>
                                                  <w:marBottom w:val="0"/>
                                                  <w:divBdr>
                                                    <w:top w:val="none" w:sz="0" w:space="0" w:color="auto"/>
                                                    <w:left w:val="none" w:sz="0" w:space="0" w:color="auto"/>
                                                    <w:bottom w:val="none" w:sz="0" w:space="0" w:color="auto"/>
                                                    <w:right w:val="none" w:sz="0" w:space="0" w:color="auto"/>
                                                  </w:divBdr>
                                                  <w:divsChild>
                                                    <w:div w:id="1403261177">
                                                      <w:marLeft w:val="0"/>
                                                      <w:marRight w:val="0"/>
                                                      <w:marTop w:val="0"/>
                                                      <w:marBottom w:val="0"/>
                                                      <w:divBdr>
                                                        <w:top w:val="none" w:sz="0" w:space="0" w:color="auto"/>
                                                        <w:left w:val="none" w:sz="0" w:space="0" w:color="auto"/>
                                                        <w:bottom w:val="none" w:sz="0" w:space="0" w:color="auto"/>
                                                        <w:right w:val="none" w:sz="0" w:space="0" w:color="auto"/>
                                                      </w:divBdr>
                                                      <w:divsChild>
                                                        <w:div w:id="1403261168">
                                                          <w:marLeft w:val="0"/>
                                                          <w:marRight w:val="0"/>
                                                          <w:marTop w:val="0"/>
                                                          <w:marBottom w:val="0"/>
                                                          <w:divBdr>
                                                            <w:top w:val="none" w:sz="0" w:space="0" w:color="auto"/>
                                                            <w:left w:val="none" w:sz="0" w:space="0" w:color="auto"/>
                                                            <w:bottom w:val="none" w:sz="0" w:space="0" w:color="auto"/>
                                                            <w:right w:val="none" w:sz="0" w:space="0" w:color="auto"/>
                                                          </w:divBdr>
                                                          <w:divsChild>
                                                            <w:div w:id="14032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3261179">
      <w:marLeft w:val="0"/>
      <w:marRight w:val="0"/>
      <w:marTop w:val="0"/>
      <w:marBottom w:val="0"/>
      <w:divBdr>
        <w:top w:val="none" w:sz="0" w:space="0" w:color="auto"/>
        <w:left w:val="none" w:sz="0" w:space="0" w:color="auto"/>
        <w:bottom w:val="none" w:sz="0" w:space="0" w:color="auto"/>
        <w:right w:val="none" w:sz="0" w:space="0" w:color="auto"/>
      </w:divBdr>
    </w:div>
    <w:div w:id="1403261184">
      <w:marLeft w:val="0"/>
      <w:marRight w:val="0"/>
      <w:marTop w:val="0"/>
      <w:marBottom w:val="0"/>
      <w:divBdr>
        <w:top w:val="none" w:sz="0" w:space="0" w:color="auto"/>
        <w:left w:val="none" w:sz="0" w:space="0" w:color="auto"/>
        <w:bottom w:val="none" w:sz="0" w:space="0" w:color="auto"/>
        <w:right w:val="none" w:sz="0" w:space="0" w:color="auto"/>
      </w:divBdr>
    </w:div>
    <w:div w:id="1403261190">
      <w:marLeft w:val="0"/>
      <w:marRight w:val="0"/>
      <w:marTop w:val="0"/>
      <w:marBottom w:val="0"/>
      <w:divBdr>
        <w:top w:val="none" w:sz="0" w:space="0" w:color="auto"/>
        <w:left w:val="none" w:sz="0" w:space="0" w:color="auto"/>
        <w:bottom w:val="none" w:sz="0" w:space="0" w:color="auto"/>
        <w:right w:val="none" w:sz="0" w:space="0" w:color="auto"/>
      </w:divBdr>
    </w:div>
    <w:div w:id="1403261192">
      <w:marLeft w:val="0"/>
      <w:marRight w:val="0"/>
      <w:marTop w:val="0"/>
      <w:marBottom w:val="0"/>
      <w:divBdr>
        <w:top w:val="none" w:sz="0" w:space="0" w:color="auto"/>
        <w:left w:val="none" w:sz="0" w:space="0" w:color="auto"/>
        <w:bottom w:val="none" w:sz="0" w:space="0" w:color="auto"/>
        <w:right w:val="none" w:sz="0" w:space="0" w:color="auto"/>
      </w:divBdr>
    </w:div>
    <w:div w:id="1403261195">
      <w:marLeft w:val="0"/>
      <w:marRight w:val="0"/>
      <w:marTop w:val="0"/>
      <w:marBottom w:val="0"/>
      <w:divBdr>
        <w:top w:val="none" w:sz="0" w:space="0" w:color="auto"/>
        <w:left w:val="none" w:sz="0" w:space="0" w:color="auto"/>
        <w:bottom w:val="none" w:sz="0" w:space="0" w:color="auto"/>
        <w:right w:val="none" w:sz="0" w:space="0" w:color="auto"/>
      </w:divBdr>
    </w:div>
    <w:div w:id="1403261198">
      <w:marLeft w:val="0"/>
      <w:marRight w:val="0"/>
      <w:marTop w:val="0"/>
      <w:marBottom w:val="0"/>
      <w:divBdr>
        <w:top w:val="none" w:sz="0" w:space="0" w:color="auto"/>
        <w:left w:val="none" w:sz="0" w:space="0" w:color="auto"/>
        <w:bottom w:val="none" w:sz="0" w:space="0" w:color="auto"/>
        <w:right w:val="none" w:sz="0" w:space="0" w:color="auto"/>
      </w:divBdr>
      <w:divsChild>
        <w:div w:id="1403261186">
          <w:marLeft w:val="0"/>
          <w:marRight w:val="0"/>
          <w:marTop w:val="0"/>
          <w:marBottom w:val="0"/>
          <w:divBdr>
            <w:top w:val="none" w:sz="0" w:space="0" w:color="auto"/>
            <w:left w:val="none" w:sz="0" w:space="0" w:color="auto"/>
            <w:bottom w:val="none" w:sz="0" w:space="0" w:color="auto"/>
            <w:right w:val="none" w:sz="0" w:space="0" w:color="auto"/>
          </w:divBdr>
        </w:div>
        <w:div w:id="1403261189">
          <w:marLeft w:val="0"/>
          <w:marRight w:val="0"/>
          <w:marTop w:val="0"/>
          <w:marBottom w:val="0"/>
          <w:divBdr>
            <w:top w:val="none" w:sz="0" w:space="0" w:color="auto"/>
            <w:left w:val="none" w:sz="0" w:space="0" w:color="auto"/>
            <w:bottom w:val="none" w:sz="0" w:space="0" w:color="auto"/>
            <w:right w:val="none" w:sz="0" w:space="0" w:color="auto"/>
          </w:divBdr>
        </w:div>
        <w:div w:id="1403261191">
          <w:marLeft w:val="0"/>
          <w:marRight w:val="0"/>
          <w:marTop w:val="0"/>
          <w:marBottom w:val="0"/>
          <w:divBdr>
            <w:top w:val="none" w:sz="0" w:space="0" w:color="auto"/>
            <w:left w:val="none" w:sz="0" w:space="0" w:color="auto"/>
            <w:bottom w:val="none" w:sz="0" w:space="0" w:color="auto"/>
            <w:right w:val="none" w:sz="0" w:space="0" w:color="auto"/>
          </w:divBdr>
        </w:div>
        <w:div w:id="1403261194">
          <w:marLeft w:val="0"/>
          <w:marRight w:val="0"/>
          <w:marTop w:val="0"/>
          <w:marBottom w:val="0"/>
          <w:divBdr>
            <w:top w:val="none" w:sz="0" w:space="0" w:color="auto"/>
            <w:left w:val="none" w:sz="0" w:space="0" w:color="auto"/>
            <w:bottom w:val="none" w:sz="0" w:space="0" w:color="auto"/>
            <w:right w:val="none" w:sz="0" w:space="0" w:color="auto"/>
          </w:divBdr>
        </w:div>
        <w:div w:id="1403261197">
          <w:marLeft w:val="0"/>
          <w:marRight w:val="0"/>
          <w:marTop w:val="0"/>
          <w:marBottom w:val="0"/>
          <w:divBdr>
            <w:top w:val="none" w:sz="0" w:space="0" w:color="auto"/>
            <w:left w:val="none" w:sz="0" w:space="0" w:color="auto"/>
            <w:bottom w:val="none" w:sz="0" w:space="0" w:color="auto"/>
            <w:right w:val="none" w:sz="0" w:space="0" w:color="auto"/>
          </w:divBdr>
        </w:div>
        <w:div w:id="1403261200">
          <w:marLeft w:val="0"/>
          <w:marRight w:val="0"/>
          <w:marTop w:val="0"/>
          <w:marBottom w:val="0"/>
          <w:divBdr>
            <w:top w:val="none" w:sz="0" w:space="0" w:color="auto"/>
            <w:left w:val="none" w:sz="0" w:space="0" w:color="auto"/>
            <w:bottom w:val="none" w:sz="0" w:space="0" w:color="auto"/>
            <w:right w:val="none" w:sz="0" w:space="0" w:color="auto"/>
          </w:divBdr>
        </w:div>
        <w:div w:id="1403261204">
          <w:marLeft w:val="0"/>
          <w:marRight w:val="0"/>
          <w:marTop w:val="0"/>
          <w:marBottom w:val="0"/>
          <w:divBdr>
            <w:top w:val="none" w:sz="0" w:space="0" w:color="auto"/>
            <w:left w:val="none" w:sz="0" w:space="0" w:color="auto"/>
            <w:bottom w:val="none" w:sz="0" w:space="0" w:color="auto"/>
            <w:right w:val="none" w:sz="0" w:space="0" w:color="auto"/>
          </w:divBdr>
        </w:div>
      </w:divsChild>
    </w:div>
    <w:div w:id="1403261199">
      <w:marLeft w:val="0"/>
      <w:marRight w:val="0"/>
      <w:marTop w:val="0"/>
      <w:marBottom w:val="0"/>
      <w:divBdr>
        <w:top w:val="none" w:sz="0" w:space="0" w:color="auto"/>
        <w:left w:val="none" w:sz="0" w:space="0" w:color="auto"/>
        <w:bottom w:val="none" w:sz="0" w:space="0" w:color="auto"/>
        <w:right w:val="none" w:sz="0" w:space="0" w:color="auto"/>
      </w:divBdr>
    </w:div>
    <w:div w:id="1403261203">
      <w:marLeft w:val="0"/>
      <w:marRight w:val="0"/>
      <w:marTop w:val="0"/>
      <w:marBottom w:val="0"/>
      <w:divBdr>
        <w:top w:val="none" w:sz="0" w:space="0" w:color="auto"/>
        <w:left w:val="none" w:sz="0" w:space="0" w:color="auto"/>
        <w:bottom w:val="none" w:sz="0" w:space="0" w:color="auto"/>
        <w:right w:val="none" w:sz="0" w:space="0" w:color="auto"/>
      </w:divBdr>
      <w:divsChild>
        <w:div w:id="1403261185">
          <w:marLeft w:val="0"/>
          <w:marRight w:val="0"/>
          <w:marTop w:val="0"/>
          <w:marBottom w:val="0"/>
          <w:divBdr>
            <w:top w:val="none" w:sz="0" w:space="0" w:color="auto"/>
            <w:left w:val="none" w:sz="0" w:space="0" w:color="auto"/>
            <w:bottom w:val="none" w:sz="0" w:space="0" w:color="auto"/>
            <w:right w:val="none" w:sz="0" w:space="0" w:color="auto"/>
          </w:divBdr>
        </w:div>
        <w:div w:id="1403261187">
          <w:marLeft w:val="0"/>
          <w:marRight w:val="0"/>
          <w:marTop w:val="0"/>
          <w:marBottom w:val="0"/>
          <w:divBdr>
            <w:top w:val="none" w:sz="0" w:space="0" w:color="auto"/>
            <w:left w:val="none" w:sz="0" w:space="0" w:color="auto"/>
            <w:bottom w:val="none" w:sz="0" w:space="0" w:color="auto"/>
            <w:right w:val="none" w:sz="0" w:space="0" w:color="auto"/>
          </w:divBdr>
        </w:div>
        <w:div w:id="1403261188">
          <w:marLeft w:val="0"/>
          <w:marRight w:val="0"/>
          <w:marTop w:val="0"/>
          <w:marBottom w:val="0"/>
          <w:divBdr>
            <w:top w:val="none" w:sz="0" w:space="0" w:color="auto"/>
            <w:left w:val="none" w:sz="0" w:space="0" w:color="auto"/>
            <w:bottom w:val="none" w:sz="0" w:space="0" w:color="auto"/>
            <w:right w:val="none" w:sz="0" w:space="0" w:color="auto"/>
          </w:divBdr>
        </w:div>
        <w:div w:id="1403261193">
          <w:marLeft w:val="0"/>
          <w:marRight w:val="0"/>
          <w:marTop w:val="0"/>
          <w:marBottom w:val="0"/>
          <w:divBdr>
            <w:top w:val="none" w:sz="0" w:space="0" w:color="auto"/>
            <w:left w:val="none" w:sz="0" w:space="0" w:color="auto"/>
            <w:bottom w:val="none" w:sz="0" w:space="0" w:color="auto"/>
            <w:right w:val="none" w:sz="0" w:space="0" w:color="auto"/>
          </w:divBdr>
        </w:div>
        <w:div w:id="1403261196">
          <w:marLeft w:val="0"/>
          <w:marRight w:val="0"/>
          <w:marTop w:val="0"/>
          <w:marBottom w:val="0"/>
          <w:divBdr>
            <w:top w:val="none" w:sz="0" w:space="0" w:color="auto"/>
            <w:left w:val="none" w:sz="0" w:space="0" w:color="auto"/>
            <w:bottom w:val="none" w:sz="0" w:space="0" w:color="auto"/>
            <w:right w:val="none" w:sz="0" w:space="0" w:color="auto"/>
          </w:divBdr>
        </w:div>
        <w:div w:id="1403261201">
          <w:marLeft w:val="0"/>
          <w:marRight w:val="0"/>
          <w:marTop w:val="0"/>
          <w:marBottom w:val="0"/>
          <w:divBdr>
            <w:top w:val="none" w:sz="0" w:space="0" w:color="auto"/>
            <w:left w:val="none" w:sz="0" w:space="0" w:color="auto"/>
            <w:bottom w:val="none" w:sz="0" w:space="0" w:color="auto"/>
            <w:right w:val="none" w:sz="0" w:space="0" w:color="auto"/>
          </w:divBdr>
        </w:div>
        <w:div w:id="1403261202">
          <w:marLeft w:val="0"/>
          <w:marRight w:val="0"/>
          <w:marTop w:val="0"/>
          <w:marBottom w:val="0"/>
          <w:divBdr>
            <w:top w:val="none" w:sz="0" w:space="0" w:color="auto"/>
            <w:left w:val="none" w:sz="0" w:space="0" w:color="auto"/>
            <w:bottom w:val="none" w:sz="0" w:space="0" w:color="auto"/>
            <w:right w:val="none" w:sz="0" w:space="0" w:color="auto"/>
          </w:divBdr>
        </w:div>
      </w:divsChild>
    </w:div>
    <w:div w:id="1403261210">
      <w:marLeft w:val="0"/>
      <w:marRight w:val="0"/>
      <w:marTop w:val="0"/>
      <w:marBottom w:val="0"/>
      <w:divBdr>
        <w:top w:val="none" w:sz="0" w:space="0" w:color="auto"/>
        <w:left w:val="none" w:sz="0" w:space="0" w:color="auto"/>
        <w:bottom w:val="none" w:sz="0" w:space="0" w:color="auto"/>
        <w:right w:val="none" w:sz="0" w:space="0" w:color="auto"/>
      </w:divBdr>
      <w:divsChild>
        <w:div w:id="1403261222">
          <w:marLeft w:val="0"/>
          <w:marRight w:val="0"/>
          <w:marTop w:val="0"/>
          <w:marBottom w:val="0"/>
          <w:divBdr>
            <w:top w:val="none" w:sz="0" w:space="0" w:color="auto"/>
            <w:left w:val="none" w:sz="0" w:space="0" w:color="auto"/>
            <w:bottom w:val="none" w:sz="0" w:space="0" w:color="auto"/>
            <w:right w:val="none" w:sz="0" w:space="0" w:color="auto"/>
          </w:divBdr>
          <w:divsChild>
            <w:div w:id="14032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1">
      <w:marLeft w:val="0"/>
      <w:marRight w:val="0"/>
      <w:marTop w:val="0"/>
      <w:marBottom w:val="0"/>
      <w:divBdr>
        <w:top w:val="none" w:sz="0" w:space="0" w:color="auto"/>
        <w:left w:val="none" w:sz="0" w:space="0" w:color="auto"/>
        <w:bottom w:val="none" w:sz="0" w:space="0" w:color="auto"/>
        <w:right w:val="none" w:sz="0" w:space="0" w:color="auto"/>
      </w:divBdr>
      <w:divsChild>
        <w:div w:id="1403261206">
          <w:marLeft w:val="0"/>
          <w:marRight w:val="0"/>
          <w:marTop w:val="0"/>
          <w:marBottom w:val="0"/>
          <w:divBdr>
            <w:top w:val="none" w:sz="0" w:space="0" w:color="auto"/>
            <w:left w:val="none" w:sz="0" w:space="0" w:color="auto"/>
            <w:bottom w:val="none" w:sz="0" w:space="0" w:color="auto"/>
            <w:right w:val="none" w:sz="0" w:space="0" w:color="auto"/>
          </w:divBdr>
          <w:divsChild>
            <w:div w:id="14032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2">
      <w:marLeft w:val="0"/>
      <w:marRight w:val="0"/>
      <w:marTop w:val="0"/>
      <w:marBottom w:val="0"/>
      <w:divBdr>
        <w:top w:val="none" w:sz="0" w:space="0" w:color="auto"/>
        <w:left w:val="none" w:sz="0" w:space="0" w:color="auto"/>
        <w:bottom w:val="none" w:sz="0" w:space="0" w:color="auto"/>
        <w:right w:val="none" w:sz="0" w:space="0" w:color="auto"/>
      </w:divBdr>
      <w:divsChild>
        <w:div w:id="1403261208">
          <w:marLeft w:val="0"/>
          <w:marRight w:val="0"/>
          <w:marTop w:val="0"/>
          <w:marBottom w:val="0"/>
          <w:divBdr>
            <w:top w:val="none" w:sz="0" w:space="0" w:color="auto"/>
            <w:left w:val="none" w:sz="0" w:space="0" w:color="auto"/>
            <w:bottom w:val="none" w:sz="0" w:space="0" w:color="auto"/>
            <w:right w:val="none" w:sz="0" w:space="0" w:color="auto"/>
          </w:divBdr>
          <w:divsChild>
            <w:div w:id="14032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6">
      <w:marLeft w:val="0"/>
      <w:marRight w:val="0"/>
      <w:marTop w:val="0"/>
      <w:marBottom w:val="0"/>
      <w:divBdr>
        <w:top w:val="none" w:sz="0" w:space="0" w:color="auto"/>
        <w:left w:val="none" w:sz="0" w:space="0" w:color="auto"/>
        <w:bottom w:val="none" w:sz="0" w:space="0" w:color="auto"/>
        <w:right w:val="none" w:sz="0" w:space="0" w:color="auto"/>
      </w:divBdr>
      <w:divsChild>
        <w:div w:id="1403261220">
          <w:marLeft w:val="0"/>
          <w:marRight w:val="0"/>
          <w:marTop w:val="0"/>
          <w:marBottom w:val="0"/>
          <w:divBdr>
            <w:top w:val="none" w:sz="0" w:space="0" w:color="auto"/>
            <w:left w:val="none" w:sz="0" w:space="0" w:color="auto"/>
            <w:bottom w:val="none" w:sz="0" w:space="0" w:color="auto"/>
            <w:right w:val="none" w:sz="0" w:space="0" w:color="auto"/>
          </w:divBdr>
          <w:divsChild>
            <w:div w:id="14032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7">
      <w:marLeft w:val="0"/>
      <w:marRight w:val="0"/>
      <w:marTop w:val="0"/>
      <w:marBottom w:val="0"/>
      <w:divBdr>
        <w:top w:val="none" w:sz="0" w:space="0" w:color="auto"/>
        <w:left w:val="none" w:sz="0" w:space="0" w:color="auto"/>
        <w:bottom w:val="none" w:sz="0" w:space="0" w:color="auto"/>
        <w:right w:val="none" w:sz="0" w:space="0" w:color="auto"/>
      </w:divBdr>
      <w:divsChild>
        <w:div w:id="1403261221">
          <w:marLeft w:val="0"/>
          <w:marRight w:val="0"/>
          <w:marTop w:val="0"/>
          <w:marBottom w:val="0"/>
          <w:divBdr>
            <w:top w:val="none" w:sz="0" w:space="0" w:color="auto"/>
            <w:left w:val="none" w:sz="0" w:space="0" w:color="auto"/>
            <w:bottom w:val="none" w:sz="0" w:space="0" w:color="auto"/>
            <w:right w:val="none" w:sz="0" w:space="0" w:color="auto"/>
          </w:divBdr>
          <w:divsChild>
            <w:div w:id="14032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61218">
      <w:marLeft w:val="0"/>
      <w:marRight w:val="0"/>
      <w:marTop w:val="0"/>
      <w:marBottom w:val="0"/>
      <w:divBdr>
        <w:top w:val="none" w:sz="0" w:space="0" w:color="auto"/>
        <w:left w:val="none" w:sz="0" w:space="0" w:color="auto"/>
        <w:bottom w:val="none" w:sz="0" w:space="0" w:color="auto"/>
        <w:right w:val="none" w:sz="0" w:space="0" w:color="auto"/>
      </w:divBdr>
      <w:divsChild>
        <w:div w:id="1403261205">
          <w:marLeft w:val="0"/>
          <w:marRight w:val="0"/>
          <w:marTop w:val="0"/>
          <w:marBottom w:val="0"/>
          <w:divBdr>
            <w:top w:val="none" w:sz="0" w:space="0" w:color="auto"/>
            <w:left w:val="none" w:sz="0" w:space="0" w:color="auto"/>
            <w:bottom w:val="none" w:sz="0" w:space="0" w:color="auto"/>
            <w:right w:val="none" w:sz="0" w:space="0" w:color="auto"/>
          </w:divBdr>
          <w:divsChild>
            <w:div w:id="1403261215">
              <w:marLeft w:val="0"/>
              <w:marRight w:val="0"/>
              <w:marTop w:val="0"/>
              <w:marBottom w:val="0"/>
              <w:divBdr>
                <w:top w:val="none" w:sz="0" w:space="0" w:color="auto"/>
                <w:left w:val="none" w:sz="0" w:space="0" w:color="auto"/>
                <w:bottom w:val="none" w:sz="0" w:space="0" w:color="auto"/>
                <w:right w:val="none" w:sz="0" w:space="0" w:color="auto"/>
              </w:divBdr>
              <w:divsChild>
                <w:div w:id="14032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61224">
      <w:marLeft w:val="0"/>
      <w:marRight w:val="0"/>
      <w:marTop w:val="0"/>
      <w:marBottom w:val="0"/>
      <w:divBdr>
        <w:top w:val="none" w:sz="0" w:space="0" w:color="auto"/>
        <w:left w:val="none" w:sz="0" w:space="0" w:color="auto"/>
        <w:bottom w:val="none" w:sz="0" w:space="0" w:color="auto"/>
        <w:right w:val="none" w:sz="0" w:space="0" w:color="auto"/>
      </w:divBdr>
      <w:divsChild>
        <w:div w:id="140326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70.jpeg"/><Relationship Id="rId42" Type="http://schemas.openxmlformats.org/officeDocument/2006/relationships/image" Target="media/image180.emf"/><Relationship Id="rId47" Type="http://schemas.openxmlformats.org/officeDocument/2006/relationships/image" Target="media/image190.emf"/><Relationship Id="rId63" Type="http://schemas.openxmlformats.org/officeDocument/2006/relationships/oleObject" Target="embeddings/oleObject1.bin"/><Relationship Id="rId68" Type="http://schemas.openxmlformats.org/officeDocument/2006/relationships/image" Target="media/image30.emf"/><Relationship Id="rId84" Type="http://schemas.openxmlformats.org/officeDocument/2006/relationships/hyperlink" Target="http://www.wfrgent.com/en/fire-resistance/fire-resistance-classes.html" TargetMode="External"/><Relationship Id="rId16" Type="http://schemas.openxmlformats.org/officeDocument/2006/relationships/image" Target="media/image50.emf"/><Relationship Id="rId11" Type="http://schemas.openxmlformats.org/officeDocument/2006/relationships/image" Target="media/image3.jpeg"/><Relationship Id="rId32" Type="http://schemas.openxmlformats.org/officeDocument/2006/relationships/image" Target="media/image130.jpeg"/><Relationship Id="rId37" Type="http://schemas.openxmlformats.org/officeDocument/2006/relationships/image" Target="media/image16.jpeg"/><Relationship Id="rId53" Type="http://schemas.openxmlformats.org/officeDocument/2006/relationships/image" Target="media/image220.emf"/><Relationship Id="rId58" Type="http://schemas.openxmlformats.org/officeDocument/2006/relationships/image" Target="media/image25.jpeg"/><Relationship Id="rId74" Type="http://schemas.openxmlformats.org/officeDocument/2006/relationships/footer" Target="footer3.xml"/><Relationship Id="rId79" Type="http://schemas.openxmlformats.org/officeDocument/2006/relationships/hyperlink" Target="http://www.wfrgent.com/en/fire-resistance/fire-resistance-classes.html" TargetMode="External"/><Relationship Id="rId5" Type="http://schemas.openxmlformats.org/officeDocument/2006/relationships/footnotes" Target="footnotes.xml"/><Relationship Id="rId19" Type="http://schemas.openxmlformats.org/officeDocument/2006/relationships/image" Target="media/image7.jpeg"/><Relationship Id="rId14" Type="http://schemas.openxmlformats.org/officeDocument/2006/relationships/image" Target="media/image40.emf"/><Relationship Id="rId22" Type="http://schemas.openxmlformats.org/officeDocument/2006/relationships/image" Target="media/image80.jpeg"/><Relationship Id="rId27" Type="http://schemas.openxmlformats.org/officeDocument/2006/relationships/image" Target="media/image100.jpeg"/><Relationship Id="rId30" Type="http://schemas.openxmlformats.org/officeDocument/2006/relationships/image" Target="media/image120.jpeg"/><Relationship Id="rId35" Type="http://schemas.openxmlformats.org/officeDocument/2006/relationships/image" Target="media/image15.jpeg"/><Relationship Id="rId43" Type="http://schemas.openxmlformats.org/officeDocument/2006/relationships/footer" Target="footer1.xml"/><Relationship Id="rId48" Type="http://schemas.openxmlformats.org/officeDocument/2006/relationships/image" Target="media/image20.emf"/><Relationship Id="rId56" Type="http://schemas.openxmlformats.org/officeDocument/2006/relationships/image" Target="media/image24.jpeg"/><Relationship Id="rId64" Type="http://schemas.openxmlformats.org/officeDocument/2006/relationships/image" Target="media/image28.emf"/><Relationship Id="rId69" Type="http://schemas.openxmlformats.org/officeDocument/2006/relationships/image" Target="media/image300.emf"/><Relationship Id="rId77" Type="http://schemas.openxmlformats.org/officeDocument/2006/relationships/image" Target="media/image33.png"/><Relationship Id="rId8" Type="http://schemas.openxmlformats.org/officeDocument/2006/relationships/image" Target="media/image18.jpeg"/><Relationship Id="rId51" Type="http://schemas.openxmlformats.org/officeDocument/2006/relationships/image" Target="media/image210.emf"/><Relationship Id="rId72" Type="http://schemas.openxmlformats.org/officeDocument/2006/relationships/header" Target="header2.xml"/><Relationship Id="rId80" Type="http://schemas.openxmlformats.org/officeDocument/2006/relationships/hyperlink" Target="http://www.wfrgent.com/en/fire-resistance/fire-resistance-classes.html"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0.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60.jpeg"/><Relationship Id="rId46" Type="http://schemas.openxmlformats.org/officeDocument/2006/relationships/image" Target="media/image19.emf"/><Relationship Id="rId59" Type="http://schemas.openxmlformats.org/officeDocument/2006/relationships/image" Target="media/image250.jpeg"/><Relationship Id="rId67" Type="http://schemas.openxmlformats.org/officeDocument/2006/relationships/image" Target="media/image290.emf"/><Relationship Id="rId20" Type="http://schemas.openxmlformats.org/officeDocument/2006/relationships/image" Target="media/image8.jpeg"/><Relationship Id="rId41" Type="http://schemas.openxmlformats.org/officeDocument/2006/relationships/image" Target="media/image170.jpeg"/><Relationship Id="rId54" Type="http://schemas.openxmlformats.org/officeDocument/2006/relationships/image" Target="media/image23.jpeg"/><Relationship Id="rId62" Type="http://schemas.openxmlformats.org/officeDocument/2006/relationships/image" Target="media/image27.wmf"/><Relationship Id="rId70" Type="http://schemas.openxmlformats.org/officeDocument/2006/relationships/oleObject" Target="embeddings/oleObject2.bin"/><Relationship Id="rId75" Type="http://schemas.openxmlformats.org/officeDocument/2006/relationships/image" Target="media/image32.jpeg"/><Relationship Id="rId83" Type="http://schemas.openxmlformats.org/officeDocument/2006/relationships/hyperlink" Target="http://www.wfrgent.com/en/fire-resistance/fire-resistance-classes.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10.jpeg"/><Relationship Id="rId36" Type="http://schemas.openxmlformats.org/officeDocument/2006/relationships/image" Target="media/image150.jpeg"/><Relationship Id="rId49" Type="http://schemas.openxmlformats.org/officeDocument/2006/relationships/image" Target="media/image200.emf"/><Relationship Id="rId57" Type="http://schemas.openxmlformats.org/officeDocument/2006/relationships/image" Target="media/image240.jpeg"/><Relationship Id="rId10" Type="http://schemas.openxmlformats.org/officeDocument/2006/relationships/image" Target="media/image23.emf"/><Relationship Id="rId31" Type="http://schemas.openxmlformats.org/officeDocument/2006/relationships/image" Target="media/image13.jpeg"/><Relationship Id="rId44" Type="http://schemas.openxmlformats.org/officeDocument/2006/relationships/footer" Target="footer2.xml"/><Relationship Id="rId52" Type="http://schemas.openxmlformats.org/officeDocument/2006/relationships/image" Target="media/image22.emf"/><Relationship Id="rId60" Type="http://schemas.openxmlformats.org/officeDocument/2006/relationships/image" Target="media/image26.jpeg"/><Relationship Id="rId65" Type="http://schemas.openxmlformats.org/officeDocument/2006/relationships/image" Target="media/image280.emf"/><Relationship Id="rId73" Type="http://schemas.openxmlformats.org/officeDocument/2006/relationships/header" Target="header3.xml"/><Relationship Id="rId78" Type="http://schemas.openxmlformats.org/officeDocument/2006/relationships/hyperlink" Target="http://www.wfrgent.com/en/fire-resistance/fire-resistance-classes.html" TargetMode="External"/><Relationship Id="rId81" Type="http://schemas.openxmlformats.org/officeDocument/2006/relationships/hyperlink" Target="http://www.wfrgent.com/en/fire-resistance/fire-resistance-classes.html"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60.jpeg"/><Relationship Id="rId39" Type="http://schemas.openxmlformats.org/officeDocument/2006/relationships/image" Target="media/image17.jpeg"/><Relationship Id="rId34" Type="http://schemas.openxmlformats.org/officeDocument/2006/relationships/image" Target="media/image140.jpeg"/><Relationship Id="rId50" Type="http://schemas.openxmlformats.org/officeDocument/2006/relationships/image" Target="media/image21.emf"/><Relationship Id="rId55" Type="http://schemas.openxmlformats.org/officeDocument/2006/relationships/image" Target="media/image230.jpeg"/><Relationship Id="rId76" Type="http://schemas.openxmlformats.org/officeDocument/2006/relationships/image" Target="media/image320.jpeg"/><Relationship Id="rId7" Type="http://schemas.openxmlformats.org/officeDocument/2006/relationships/image" Target="media/image1.jpeg"/><Relationship Id="rId71" Type="http://schemas.openxmlformats.org/officeDocument/2006/relationships/image" Target="media/image31.png"/><Relationship Id="rId2" Type="http://schemas.openxmlformats.org/officeDocument/2006/relationships/styles" Target="styles.xml"/><Relationship Id="rId29" Type="http://schemas.openxmlformats.org/officeDocument/2006/relationships/image" Target="media/image12.jpeg"/><Relationship Id="rId24" Type="http://schemas.openxmlformats.org/officeDocument/2006/relationships/image" Target="media/image90.emf"/><Relationship Id="rId40" Type="http://schemas.openxmlformats.org/officeDocument/2006/relationships/image" Target="media/image18.emf"/><Relationship Id="rId45" Type="http://schemas.openxmlformats.org/officeDocument/2006/relationships/header" Target="header1.xml"/><Relationship Id="rId66" Type="http://schemas.openxmlformats.org/officeDocument/2006/relationships/image" Target="media/image29.emf"/><Relationship Id="rId61" Type="http://schemas.openxmlformats.org/officeDocument/2006/relationships/image" Target="media/image260.jpeg"/><Relationship Id="rId82" Type="http://schemas.openxmlformats.org/officeDocument/2006/relationships/hyperlink" Target="http://www.wfrgent.com/en/fire-resistance/fire-resistance-clas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118</Pages>
  <Words>36350</Words>
  <Characters>199927</Characters>
  <Application>Microsoft Office Word</Application>
  <DocSecurity>0</DocSecurity>
  <Lines>5553</Lines>
  <Paragraphs>2487</Paragraphs>
  <ScaleCrop>false</ScaleCrop>
  <HeadingPairs>
    <vt:vector size="2" baseType="variant">
      <vt:variant>
        <vt:lpstr>Title</vt:lpstr>
      </vt:variant>
      <vt:variant>
        <vt:i4>1</vt:i4>
      </vt:variant>
    </vt:vector>
  </HeadingPairs>
  <TitlesOfParts>
    <vt:vector size="1" baseType="lpstr">
      <vt:lpstr>ΝΕΟΣ ΚΑΝΟΝΙΣΜΟΣ ΠΥΡΟΠΡΟΣΤΑΣΙΑΣ ΚΤΙΡΙΩΝ</vt:lpstr>
    </vt:vector>
  </TitlesOfParts>
  <Company>EMP</Company>
  <LinksUpToDate>false</LinksUpToDate>
  <CharactersWithSpaces>233790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ΝΕΟΣ ΚΑΝΟΝΙΣΜΟΣ ΠΥΡΟΠΡΟΣΤΑΣΙΑΣ ΚΤΙΡΙΩΝ</dc:title>
  <dc:subject>ΚΑΝΟΝΙΣΜΟΣ ΠΥΡΟΠΡΟΣΤΑΣΙΑΣ ΚΤΙΡΙΩΝ (Π.Δ. 71/88)</dc:subject>
  <dc:creator>Αθηνά Σκάρλα</dc:creator>
  <cp:keywords>class='Internal'</cp:keywords>
  <cp:lastModifiedBy>Antonia Čarija</cp:lastModifiedBy>
  <cp:revision>8</cp:revision>
  <cp:lastPrinted>2018-01-16T08:02:00Z</cp:lastPrinted>
  <dcterms:created xsi:type="dcterms:W3CDTF">2022-01-28T09:18:00Z</dcterms:created>
  <dcterms:modified xsi:type="dcterms:W3CDTF">2022-01-28T09:23:00Z</dcterms:modified>
</cp:coreProperties>
</file>