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2E" w:rsidRPr="008F61B0" w:rsidRDefault="00CB4B2E" w:rsidP="00CB4B2E">
      <w:pPr>
        <w:pStyle w:val="PlainText"/>
        <w:rPr>
          <w:rFonts w:ascii="Courier New" w:hAnsi="Courier New" w:cs="Courier New"/>
          <w:sz w:val="20"/>
          <w:szCs w:val="20"/>
        </w:rPr>
      </w:pPr>
      <w:r>
        <w:rPr>
          <w:rFonts w:ascii="Courier New" w:hAnsi="Courier New"/>
          <w:sz w:val="20"/>
        </w:rPr>
        <w:t xml:space="preserve">1. ------IND- 2018 0486 I-- EN- ------ 20191115 --- --- FINAL </w:t>
      </w:r>
    </w:p>
    <w:p w:rsidR="00387180" w:rsidRPr="00ED51F7" w:rsidRDefault="00387180" w:rsidP="005F1583">
      <w:pPr>
        <w:suppressAutoHyphens/>
        <w:jc w:val="both"/>
        <w:rPr>
          <w:rFonts w:ascii="Times New Roman" w:hAnsi="Times New Roman" w:cs="Times New Roman"/>
          <w:sz w:val="22"/>
          <w:szCs w:val="22"/>
        </w:rPr>
      </w:pPr>
    </w:p>
    <w:tbl>
      <w:tblPr>
        <w:tblW w:w="9851" w:type="dxa"/>
        <w:tblLayout w:type="fixed"/>
        <w:tblCellMar>
          <w:left w:w="70" w:type="dxa"/>
          <w:right w:w="70" w:type="dxa"/>
        </w:tblCellMar>
        <w:tblLook w:val="0000" w:firstRow="0" w:lastRow="0" w:firstColumn="0" w:lastColumn="0" w:noHBand="0" w:noVBand="0"/>
      </w:tblPr>
      <w:tblGrid>
        <w:gridCol w:w="1204"/>
        <w:gridCol w:w="8647"/>
      </w:tblGrid>
      <w:tr w:rsidR="006C6B09" w:rsidRPr="00E10315">
        <w:trPr>
          <w:trHeight w:val="872"/>
        </w:trPr>
        <w:tc>
          <w:tcPr>
            <w:tcW w:w="1204" w:type="dxa"/>
          </w:tcPr>
          <w:p w:rsidR="006C6B09" w:rsidRPr="00E10315" w:rsidRDefault="006C6B09" w:rsidP="005F1583">
            <w:pPr>
              <w:suppressAutoHyphens/>
              <w:jc w:val="both"/>
              <w:rPr>
                <w:rFonts w:ascii="Times New Roman" w:hAnsi="Times New Roman" w:cs="Times New Roman"/>
                <w:smallCaps/>
                <w:sz w:val="22"/>
                <w:szCs w:val="22"/>
              </w:rPr>
            </w:pPr>
            <w:r w:rsidRPr="00E10315">
              <w:rPr>
                <w:rFonts w:ascii="Times New Roman" w:hAnsi="Times New Roman" w:cs="Times New Roman"/>
                <w:smallCaps/>
                <w:sz w:val="22"/>
                <w:szCs w:val="22"/>
              </w:rPr>
              <w:t xml:space="preserve">Subject: </w:t>
            </w:r>
          </w:p>
        </w:tc>
        <w:tc>
          <w:tcPr>
            <w:tcW w:w="8647" w:type="dxa"/>
          </w:tcPr>
          <w:p w:rsidR="006C6B09" w:rsidRPr="00E10315" w:rsidRDefault="00387180" w:rsidP="00DD2935">
            <w:pPr>
              <w:suppressAutoHyphens/>
              <w:jc w:val="both"/>
              <w:rPr>
                <w:rFonts w:ascii="Times New Roman" w:hAnsi="Times New Roman" w:cs="Times New Roman"/>
                <w:sz w:val="22"/>
                <w:szCs w:val="22"/>
              </w:rPr>
            </w:pPr>
            <w:bookmarkStart w:id="0" w:name="_iniziooggetto"/>
            <w:bookmarkStart w:id="1" w:name="_fineoggetto"/>
            <w:bookmarkEnd w:id="0"/>
            <w:bookmarkEnd w:id="1"/>
            <w:r w:rsidRPr="00E10315">
              <w:rPr>
                <w:rFonts w:ascii="Times New Roman" w:hAnsi="Times New Roman" w:cs="Times New Roman"/>
                <w:sz w:val="22"/>
                <w:szCs w:val="22"/>
              </w:rPr>
              <w:t>Approval of the final text of the Provisions for the use of references to the ‘Quality Verified’ quality system in the labelling, presentation or advertising of agricultural products, aquaculture and food as the conclusion of the procedure for the provision of information to the European Commission. Directive (EU) 2015/1535 of the European Parliament and of the Council of 9 September 2015, Article 5 Decision of the Regional Council No 1097 of 31 July 2018. Regional Law No 12 of 31 May 2001</w:t>
            </w:r>
          </w:p>
        </w:tc>
      </w:tr>
    </w:tbl>
    <w:p w:rsidR="006C6B09" w:rsidRPr="00E10315" w:rsidRDefault="006C6B09" w:rsidP="005F1583">
      <w:pPr>
        <w:suppressAutoHyphens/>
        <w:jc w:val="both"/>
        <w:rPr>
          <w:rFonts w:ascii="Times New Roman" w:hAnsi="Times New Roman" w:cs="Times New Roman"/>
          <w:sz w:val="22"/>
          <w:szCs w:val="22"/>
        </w:rPr>
      </w:pPr>
    </w:p>
    <w:p w:rsidR="006C6B09" w:rsidRPr="00E10315" w:rsidRDefault="006C6B09" w:rsidP="005F1583">
      <w:pPr>
        <w:suppressAutoHyphens/>
        <w:jc w:val="both"/>
        <w:rPr>
          <w:rFonts w:ascii="Times New Roman" w:hAnsi="Times New Roman" w:cs="Times New Roman"/>
          <w:sz w:val="22"/>
          <w:szCs w:val="22"/>
        </w:rPr>
      </w:pPr>
    </w:p>
    <w:tbl>
      <w:tblPr>
        <w:tblW w:w="0" w:type="auto"/>
        <w:tblBorders>
          <w:bottom w:val="single" w:sz="4" w:space="0" w:color="auto"/>
        </w:tblBorders>
        <w:tblLook w:val="01E0" w:firstRow="1" w:lastRow="1" w:firstColumn="1" w:lastColumn="1" w:noHBand="0" w:noVBand="0"/>
      </w:tblPr>
      <w:tblGrid>
        <w:gridCol w:w="9638"/>
      </w:tblGrid>
      <w:tr w:rsidR="006C6B09" w:rsidRPr="00E10315" w:rsidTr="00630BC2">
        <w:tc>
          <w:tcPr>
            <w:tcW w:w="9778" w:type="dxa"/>
            <w:vAlign w:val="center"/>
          </w:tcPr>
          <w:p w:rsidR="006C6B09" w:rsidRPr="00E10315" w:rsidRDefault="006C6B09" w:rsidP="005F1583">
            <w:pPr>
              <w:suppressAutoHyphens/>
              <w:jc w:val="both"/>
              <w:rPr>
                <w:rFonts w:ascii="Times New Roman" w:hAnsi="Times New Roman" w:cs="Times New Roman"/>
                <w:sz w:val="22"/>
                <w:szCs w:val="22"/>
              </w:rPr>
            </w:pPr>
            <w:bookmarkStart w:id="2" w:name="_iniziopreambolo"/>
            <w:bookmarkEnd w:id="2"/>
            <w:r w:rsidRPr="00E10315">
              <w:rPr>
                <w:rFonts w:ascii="Times New Roman" w:hAnsi="Times New Roman" w:cs="Times New Roman"/>
                <w:smallCaps/>
                <w:sz w:val="22"/>
                <w:szCs w:val="22"/>
              </w:rPr>
              <w:t>Notes for transparency:</w:t>
            </w:r>
          </w:p>
        </w:tc>
      </w:tr>
      <w:tr w:rsidR="006C6B09" w:rsidRPr="00E10315" w:rsidTr="00630BC2">
        <w:tc>
          <w:tcPr>
            <w:tcW w:w="9778" w:type="dxa"/>
          </w:tcPr>
          <w:p w:rsidR="002A7A96" w:rsidRPr="00E10315" w:rsidRDefault="00387180" w:rsidP="002A7A96">
            <w:pPr>
              <w:suppressAutoHyphens/>
              <w:jc w:val="both"/>
              <w:rPr>
                <w:rFonts w:ascii="Times New Roman" w:hAnsi="Times New Roman" w:cs="Times New Roman"/>
                <w:sz w:val="22"/>
                <w:szCs w:val="22"/>
              </w:rPr>
            </w:pPr>
            <w:r w:rsidRPr="00E10315">
              <w:rPr>
                <w:rFonts w:ascii="Times New Roman" w:hAnsi="Times New Roman" w:cs="Times New Roman"/>
                <w:sz w:val="22"/>
                <w:szCs w:val="22"/>
              </w:rPr>
              <w:t>With this decision, the Regional Council approves the final text of the Provisions for the use of references to the ‘Quality Verified’ quality system in the labelling, presentation or advertising of agricultural products, aquaculture and food, as the conclusion of the procedure for the provision of information to the European Commission, as provided for in Article 5 of Directive (EU) 2015/1535 (Notification No 2018/0486/I).</w:t>
            </w:r>
          </w:p>
          <w:p w:rsidR="009A6B4B" w:rsidRPr="00E10315" w:rsidRDefault="00387180" w:rsidP="00DF33C7">
            <w:pPr>
              <w:suppressAutoHyphens/>
              <w:jc w:val="both"/>
              <w:rPr>
                <w:rFonts w:ascii="Times New Roman" w:hAnsi="Times New Roman" w:cs="Times New Roman"/>
                <w:sz w:val="22"/>
                <w:szCs w:val="22"/>
              </w:rPr>
            </w:pPr>
            <w:r w:rsidRPr="00E10315">
              <w:rPr>
                <w:rFonts w:ascii="Times New Roman" w:hAnsi="Times New Roman" w:cs="Times New Roman"/>
                <w:sz w:val="22"/>
                <w:szCs w:val="22"/>
              </w:rPr>
              <w:t>The draft of these provisions, notified to the European Commission, was approved by Decision No 1097 of 31 July 2018.</w:t>
            </w:r>
          </w:p>
        </w:tc>
      </w:tr>
    </w:tbl>
    <w:p w:rsidR="006C6B09" w:rsidRPr="00E10315" w:rsidRDefault="006C6B09" w:rsidP="005F1583">
      <w:pPr>
        <w:suppressAutoHyphens/>
        <w:jc w:val="both"/>
        <w:rPr>
          <w:rFonts w:ascii="Times New Roman" w:hAnsi="Times New Roman" w:cs="Times New Roman"/>
          <w:sz w:val="22"/>
          <w:szCs w:val="22"/>
        </w:rPr>
      </w:pPr>
    </w:p>
    <w:p w:rsidR="00387180" w:rsidRPr="00E10315" w:rsidRDefault="00387180" w:rsidP="00387180">
      <w:pPr>
        <w:pStyle w:val="CM10"/>
        <w:spacing w:line="248" w:lineRule="atLeast"/>
        <w:jc w:val="both"/>
        <w:rPr>
          <w:rFonts w:ascii="Times New Roman" w:hAnsi="Times New Roman" w:cs="Times New Roman"/>
          <w:sz w:val="22"/>
          <w:szCs w:val="22"/>
        </w:rPr>
      </w:pPr>
      <w:r w:rsidRPr="00E10315">
        <w:rPr>
          <w:rFonts w:ascii="Times New Roman" w:hAnsi="Times New Roman" w:cs="Times New Roman"/>
          <w:sz w:val="22"/>
          <w:szCs w:val="22"/>
        </w:rPr>
        <w:t xml:space="preserve">The rapporteur reports the following: </w:t>
      </w:r>
    </w:p>
    <w:p w:rsidR="00387180" w:rsidRPr="00E10315" w:rsidRDefault="00387180" w:rsidP="00387180">
      <w:pPr>
        <w:pStyle w:val="Default"/>
        <w:rPr>
          <w:rFonts w:ascii="Times New Roman" w:hAnsi="Times New Roman" w:cs="Times New Roman"/>
          <w:sz w:val="22"/>
          <w:szCs w:val="22"/>
        </w:rPr>
      </w:pPr>
    </w:p>
    <w:p w:rsidR="00387180" w:rsidRPr="00E10315" w:rsidRDefault="00387180" w:rsidP="00387180">
      <w:pPr>
        <w:pStyle w:val="CM10"/>
        <w:spacing w:line="248" w:lineRule="atLeast"/>
        <w:jc w:val="both"/>
        <w:rPr>
          <w:rFonts w:ascii="Times New Roman" w:hAnsi="Times New Roman" w:cs="Times New Roman"/>
          <w:sz w:val="22"/>
          <w:szCs w:val="22"/>
        </w:rPr>
      </w:pPr>
      <w:r w:rsidRPr="00E10315">
        <w:rPr>
          <w:rFonts w:ascii="Times New Roman" w:hAnsi="Times New Roman" w:cs="Times New Roman"/>
          <w:sz w:val="22"/>
          <w:szCs w:val="22"/>
        </w:rPr>
        <w:t>Regional Law No 12 of 31 May 2001, ‘Protection and promotion of quality agricultural products, aquaculture and foodstuffs’ and subsequent additions and amendments, establishes that the agricultural and agro-food production obtained within the scope of the quality system instituted by the cited Regional Law, and in compliance with specific production specifications inspected by independent third party agencies, may be identified by a Veneto Region ‘</w:t>
      </w:r>
      <w:proofErr w:type="spellStart"/>
      <w:r w:rsidRPr="00E10315">
        <w:rPr>
          <w:rFonts w:ascii="Times New Roman" w:hAnsi="Times New Roman" w:cs="Times New Roman"/>
          <w:sz w:val="22"/>
          <w:szCs w:val="22"/>
        </w:rPr>
        <w:t>Qualità</w:t>
      </w:r>
      <w:proofErr w:type="spellEnd"/>
      <w:r w:rsidRPr="00E10315">
        <w:rPr>
          <w:rFonts w:ascii="Times New Roman" w:hAnsi="Times New Roman" w:cs="Times New Roman"/>
          <w:sz w:val="22"/>
          <w:szCs w:val="22"/>
        </w:rPr>
        <w:t xml:space="preserve"> </w:t>
      </w:r>
      <w:proofErr w:type="spellStart"/>
      <w:r w:rsidRPr="00E10315">
        <w:rPr>
          <w:rFonts w:ascii="Times New Roman" w:hAnsi="Times New Roman" w:cs="Times New Roman"/>
          <w:sz w:val="22"/>
          <w:szCs w:val="22"/>
        </w:rPr>
        <w:t>Verificata</w:t>
      </w:r>
      <w:proofErr w:type="spellEnd"/>
      <w:r w:rsidRPr="00E10315">
        <w:rPr>
          <w:rFonts w:ascii="Times New Roman" w:hAnsi="Times New Roman" w:cs="Times New Roman"/>
          <w:sz w:val="22"/>
          <w:szCs w:val="22"/>
        </w:rPr>
        <w:t xml:space="preserve">’[Quality Verified] (QV) collective quality trademark. </w:t>
      </w:r>
    </w:p>
    <w:p w:rsidR="00387180" w:rsidRPr="00E10315" w:rsidRDefault="00387180" w:rsidP="00387180">
      <w:pPr>
        <w:pStyle w:val="Default"/>
        <w:rPr>
          <w:rFonts w:ascii="Times New Roman" w:hAnsi="Times New Roman" w:cs="Times New Roman"/>
          <w:sz w:val="22"/>
          <w:szCs w:val="22"/>
        </w:rPr>
      </w:pPr>
    </w:p>
    <w:p w:rsidR="00387180" w:rsidRPr="00E10315" w:rsidRDefault="00387180" w:rsidP="00387180">
      <w:pPr>
        <w:pStyle w:val="CM2"/>
        <w:jc w:val="both"/>
        <w:rPr>
          <w:rFonts w:ascii="Times New Roman" w:hAnsi="Times New Roman" w:cs="Times New Roman"/>
          <w:sz w:val="22"/>
          <w:szCs w:val="22"/>
        </w:rPr>
      </w:pPr>
      <w:r w:rsidRPr="00E10315">
        <w:rPr>
          <w:rFonts w:ascii="Times New Roman" w:hAnsi="Times New Roman" w:cs="Times New Roman"/>
          <w:sz w:val="22"/>
          <w:szCs w:val="22"/>
        </w:rPr>
        <w:t>The production specifications of Regional Law No 12/2001, being technical documents that describe the specific production methods or requirements for a determined product, are subject to the procedure for the provision of information in the field of technical regulations, provided for by Article 5 of Directive (EU) 2015/1535 of the European Parliament and of the Council of 9 September 2015 (hereinafter referred to as the Directive), as referred to in Article 4(2) of Regional Law No 12/2001.</w:t>
      </w:r>
    </w:p>
    <w:p w:rsidR="00C07104" w:rsidRPr="00E10315" w:rsidRDefault="00C07104" w:rsidP="00387180">
      <w:pPr>
        <w:pStyle w:val="CM2"/>
        <w:jc w:val="both"/>
        <w:rPr>
          <w:rFonts w:ascii="Times New Roman" w:hAnsi="Times New Roman" w:cs="Times New Roman"/>
          <w:sz w:val="22"/>
          <w:szCs w:val="22"/>
        </w:rPr>
      </w:pPr>
    </w:p>
    <w:p w:rsidR="00387180" w:rsidRPr="00E10315" w:rsidRDefault="00387180" w:rsidP="00387180">
      <w:pPr>
        <w:pStyle w:val="CM2"/>
        <w:jc w:val="both"/>
        <w:rPr>
          <w:rFonts w:ascii="Times New Roman" w:hAnsi="Times New Roman" w:cs="Times New Roman"/>
          <w:sz w:val="22"/>
          <w:szCs w:val="22"/>
        </w:rPr>
      </w:pPr>
      <w:r w:rsidRPr="00E10315">
        <w:rPr>
          <w:rFonts w:ascii="Times New Roman" w:hAnsi="Times New Roman" w:cs="Times New Roman"/>
          <w:sz w:val="22"/>
          <w:szCs w:val="22"/>
        </w:rPr>
        <w:t>Article 5 of Directive (EU) 2015/1535 of the European Parliament and of the Council of 9 September 2015 (hereinafter referred to as the Directive) requires Member States to notify the European Commission (hereinafter referred to as the Commission) of any draft technical regulation, at the same time as ‘the text of the basic legislative or regulatory provisions principally and directly concerned [...], should knowledge of such text be necessary to assess the implications of the draft technical regulation’ (Article 5(1)).</w:t>
      </w:r>
    </w:p>
    <w:p w:rsidR="00387180" w:rsidRPr="00E10315" w:rsidRDefault="00387180" w:rsidP="00546CDA">
      <w:pPr>
        <w:pStyle w:val="CM2"/>
        <w:jc w:val="both"/>
        <w:rPr>
          <w:rFonts w:ascii="Times New Roman" w:hAnsi="Times New Roman" w:cs="Times New Roman"/>
          <w:sz w:val="22"/>
          <w:szCs w:val="22"/>
        </w:rPr>
      </w:pPr>
      <w:r w:rsidRPr="00E10315">
        <w:rPr>
          <w:rFonts w:ascii="Times New Roman" w:hAnsi="Times New Roman" w:cs="Times New Roman"/>
          <w:sz w:val="22"/>
          <w:szCs w:val="22"/>
        </w:rPr>
        <w:t xml:space="preserve">In addition, Article 6 of the Directive provides that Member States postpone adoption of the draft technical regulations for three months from the date the Commission receives the draft in the event in which there are no comments from the Commission or other Member States, or for six months in the event in which detailed opinions are issued on the notified draft technical regulations. </w:t>
      </w:r>
    </w:p>
    <w:p w:rsidR="00387180" w:rsidRPr="00E10315" w:rsidRDefault="00387180" w:rsidP="00387180">
      <w:pPr>
        <w:pStyle w:val="CM10"/>
        <w:spacing w:line="248" w:lineRule="atLeast"/>
        <w:jc w:val="both"/>
        <w:rPr>
          <w:rFonts w:ascii="Times New Roman" w:hAnsi="Times New Roman" w:cs="Times New Roman"/>
          <w:sz w:val="22"/>
          <w:szCs w:val="22"/>
        </w:rPr>
      </w:pPr>
    </w:p>
    <w:p w:rsidR="00A61893" w:rsidRPr="00E10315" w:rsidRDefault="00E93842" w:rsidP="00E93842">
      <w:pPr>
        <w:widowControl w:val="0"/>
        <w:suppressAutoHyphens/>
        <w:jc w:val="both"/>
        <w:rPr>
          <w:rFonts w:ascii="Times New Roman" w:hAnsi="Times New Roman" w:cs="Times New Roman"/>
          <w:sz w:val="22"/>
          <w:szCs w:val="22"/>
        </w:rPr>
      </w:pPr>
      <w:r w:rsidRPr="00E10315">
        <w:rPr>
          <w:rFonts w:ascii="Times New Roman" w:hAnsi="Times New Roman" w:cs="Times New Roman"/>
          <w:sz w:val="22"/>
          <w:szCs w:val="22"/>
        </w:rPr>
        <w:t>With Decision No 1097 of 31 July 2018, the Regional Council approved the draft Provisions for the use of references to the ‘Quality Verified’ quality system in the labelling, presentation or advertising of agricultural products, aquaculture and food (hereinafter referred to as the Provisions for the use of QV references), listed in Annex A. Furthermore, as a technical regulation of Regional Law No 12/2001, the Provisions for the use of the QV references are subject to the procedure for the provision of information in the field of technical regulations, as provided for in Article 5 of the Directive.</w:t>
      </w:r>
    </w:p>
    <w:p w:rsidR="00614938" w:rsidRPr="00E10315" w:rsidRDefault="00614938" w:rsidP="00E93842">
      <w:pPr>
        <w:widowControl w:val="0"/>
        <w:suppressAutoHyphens/>
        <w:jc w:val="both"/>
        <w:rPr>
          <w:rFonts w:ascii="Times New Roman" w:hAnsi="Times New Roman" w:cs="Times New Roman"/>
          <w:sz w:val="22"/>
          <w:szCs w:val="22"/>
        </w:rPr>
      </w:pPr>
    </w:p>
    <w:p w:rsidR="00614938" w:rsidRPr="00E10315" w:rsidRDefault="00614938" w:rsidP="00614938">
      <w:pPr>
        <w:widowControl w:val="0"/>
        <w:suppressAutoHyphens/>
        <w:jc w:val="both"/>
        <w:rPr>
          <w:rFonts w:ascii="Times New Roman" w:hAnsi="Times New Roman" w:cs="Times New Roman"/>
          <w:sz w:val="22"/>
          <w:szCs w:val="22"/>
        </w:rPr>
      </w:pPr>
      <w:r w:rsidRPr="00E10315">
        <w:rPr>
          <w:rFonts w:ascii="Times New Roman" w:hAnsi="Times New Roman" w:cs="Times New Roman"/>
          <w:sz w:val="22"/>
          <w:szCs w:val="22"/>
        </w:rPr>
        <w:t xml:space="preserve">With the note of 29 August 2018, </w:t>
      </w:r>
      <w:proofErr w:type="spellStart"/>
      <w:r w:rsidRPr="00E10315">
        <w:rPr>
          <w:rFonts w:ascii="Times New Roman" w:hAnsi="Times New Roman" w:cs="Times New Roman"/>
          <w:sz w:val="22"/>
          <w:szCs w:val="22"/>
        </w:rPr>
        <w:t>prot.</w:t>
      </w:r>
      <w:proofErr w:type="spellEnd"/>
      <w:r w:rsidRPr="00E10315">
        <w:rPr>
          <w:rFonts w:ascii="Times New Roman" w:hAnsi="Times New Roman" w:cs="Times New Roman"/>
          <w:sz w:val="22"/>
          <w:szCs w:val="22"/>
        </w:rPr>
        <w:t xml:space="preserve"> No 351443, as rectified by the note of 29 August 2018 </w:t>
      </w:r>
      <w:proofErr w:type="spellStart"/>
      <w:r w:rsidRPr="00E10315">
        <w:rPr>
          <w:rFonts w:ascii="Times New Roman" w:hAnsi="Times New Roman" w:cs="Times New Roman"/>
          <w:sz w:val="22"/>
          <w:szCs w:val="22"/>
        </w:rPr>
        <w:t>prot.</w:t>
      </w:r>
      <w:proofErr w:type="spellEnd"/>
      <w:r w:rsidRPr="00E10315">
        <w:rPr>
          <w:rFonts w:ascii="Times New Roman" w:hAnsi="Times New Roman" w:cs="Times New Roman"/>
          <w:sz w:val="22"/>
          <w:szCs w:val="22"/>
        </w:rPr>
        <w:t xml:space="preserve"> No 352334, the competent regional organisation sent the aforementioned Provisions for the use of the QV references to the Ministry of Economic Development, requesting notification to the Commission in accordance with Article 5 of the Directive. Said notification was assigned number 2018/0486/I. </w:t>
      </w:r>
    </w:p>
    <w:p w:rsidR="00614938" w:rsidRPr="00E10315" w:rsidRDefault="00614938" w:rsidP="00E93842">
      <w:pPr>
        <w:widowControl w:val="0"/>
        <w:suppressAutoHyphens/>
        <w:jc w:val="both"/>
        <w:rPr>
          <w:rFonts w:ascii="Times New Roman" w:hAnsi="Times New Roman" w:cs="Times New Roman"/>
          <w:sz w:val="22"/>
          <w:szCs w:val="22"/>
        </w:rPr>
      </w:pPr>
    </w:p>
    <w:p w:rsidR="00670251" w:rsidRPr="00E10315" w:rsidRDefault="002E7A05" w:rsidP="00866D16">
      <w:pPr>
        <w:jc w:val="both"/>
        <w:rPr>
          <w:rFonts w:ascii="Times New Roman" w:hAnsi="Times New Roman" w:cs="Times New Roman"/>
          <w:sz w:val="22"/>
          <w:szCs w:val="22"/>
        </w:rPr>
      </w:pPr>
      <w:r w:rsidRPr="00E10315">
        <w:rPr>
          <w:rFonts w:ascii="Times New Roman" w:hAnsi="Times New Roman" w:cs="Times New Roman"/>
          <w:sz w:val="22"/>
          <w:szCs w:val="22"/>
        </w:rPr>
        <w:lastRenderedPageBreak/>
        <w:t>During the standstill period for the implementation of the technical rules, no comments or detailed opinions were presented concerning the notified draft Provisions for the use of the QV references by the Commission or other Member States. The contribution presented by the European association Tea &amp; Herbal Infusions Europe (THIE) through the Technical Regulation Information System (TRIS) was assessed as not relevant by the competent regional organisation.</w:t>
      </w:r>
    </w:p>
    <w:p w:rsidR="00387180" w:rsidRPr="00E10315" w:rsidRDefault="00387180" w:rsidP="00387180">
      <w:pPr>
        <w:pStyle w:val="CM10"/>
        <w:spacing w:line="248" w:lineRule="atLeast"/>
        <w:jc w:val="both"/>
        <w:rPr>
          <w:rFonts w:ascii="Times New Roman" w:hAnsi="Times New Roman" w:cs="Times New Roman"/>
          <w:sz w:val="22"/>
          <w:szCs w:val="22"/>
        </w:rPr>
      </w:pPr>
    </w:p>
    <w:p w:rsidR="00387180" w:rsidRPr="00E10315" w:rsidRDefault="00AF6801" w:rsidP="00387180">
      <w:pPr>
        <w:pStyle w:val="CM10"/>
        <w:spacing w:line="248" w:lineRule="atLeast"/>
        <w:jc w:val="both"/>
        <w:rPr>
          <w:rFonts w:ascii="Times New Roman" w:hAnsi="Times New Roman" w:cs="Times New Roman"/>
          <w:sz w:val="22"/>
          <w:szCs w:val="22"/>
        </w:rPr>
      </w:pPr>
      <w:r w:rsidRPr="00E10315">
        <w:rPr>
          <w:rFonts w:ascii="Times New Roman" w:hAnsi="Times New Roman" w:cs="Times New Roman"/>
          <w:sz w:val="22"/>
          <w:szCs w:val="22"/>
        </w:rPr>
        <w:t xml:space="preserve">In order to conclude the procedure for the provision of information as provided for in Article 5 of the Directive, it is necessary to approve the final text of </w:t>
      </w:r>
      <w:r w:rsidRPr="00E10315">
        <w:rPr>
          <w:rFonts w:ascii="Times New Roman" w:hAnsi="Times New Roman" w:cs="Times New Roman"/>
          <w:b/>
          <w:sz w:val="22"/>
          <w:szCs w:val="22"/>
        </w:rPr>
        <w:t xml:space="preserve">Annex A </w:t>
      </w:r>
      <w:r w:rsidRPr="00E10315">
        <w:rPr>
          <w:rFonts w:ascii="Times New Roman" w:hAnsi="Times New Roman" w:cs="Times New Roman"/>
          <w:sz w:val="22"/>
          <w:szCs w:val="22"/>
        </w:rPr>
        <w:t xml:space="preserve">to the Provisions for the use of references to the ‘Quality Verified’ system in the labelling, presentation or advertising of agricultural products, aquaculture and food as an integral and substantial part of this measure. </w:t>
      </w:r>
    </w:p>
    <w:p w:rsidR="00387180" w:rsidRPr="00E10315" w:rsidRDefault="00387180" w:rsidP="00387180">
      <w:pPr>
        <w:pStyle w:val="CM10"/>
        <w:spacing w:line="248" w:lineRule="atLeast"/>
        <w:jc w:val="both"/>
        <w:rPr>
          <w:rFonts w:ascii="Times New Roman" w:hAnsi="Times New Roman" w:cs="Times New Roman"/>
          <w:sz w:val="22"/>
          <w:szCs w:val="22"/>
        </w:rPr>
      </w:pPr>
    </w:p>
    <w:p w:rsidR="00A61893" w:rsidRPr="00E10315" w:rsidRDefault="00A61893" w:rsidP="000031D9">
      <w:pPr>
        <w:keepNext/>
        <w:widowControl w:val="0"/>
        <w:suppressAutoHyphens/>
        <w:jc w:val="both"/>
        <w:rPr>
          <w:rFonts w:ascii="Times New Roman" w:hAnsi="Times New Roman" w:cs="Times New Roman"/>
          <w:sz w:val="22"/>
          <w:szCs w:val="22"/>
        </w:rPr>
      </w:pPr>
      <w:r w:rsidRPr="00E10315">
        <w:rPr>
          <w:rFonts w:ascii="Times New Roman" w:hAnsi="Times New Roman" w:cs="Times New Roman"/>
          <w:sz w:val="22"/>
          <w:szCs w:val="22"/>
        </w:rPr>
        <w:t xml:space="preserve">The Directorate for </w:t>
      </w:r>
      <w:proofErr w:type="spellStart"/>
      <w:r w:rsidRPr="00E10315">
        <w:rPr>
          <w:rFonts w:ascii="Times New Roman" w:hAnsi="Times New Roman" w:cs="Times New Roman"/>
          <w:sz w:val="22"/>
          <w:szCs w:val="22"/>
        </w:rPr>
        <w:t>Agri</w:t>
      </w:r>
      <w:proofErr w:type="spellEnd"/>
      <w:r w:rsidRPr="00E10315">
        <w:rPr>
          <w:rFonts w:ascii="Times New Roman" w:hAnsi="Times New Roman" w:cs="Times New Roman"/>
          <w:sz w:val="22"/>
          <w:szCs w:val="22"/>
        </w:rPr>
        <w:t>-food, the competent regional organisation, shall be entrusted with the execution of this measure, with reference to the performance of the following activities:</w:t>
      </w:r>
    </w:p>
    <w:p w:rsidR="00A61893" w:rsidRPr="00E10315" w:rsidRDefault="00A61893" w:rsidP="00A61893">
      <w:pPr>
        <w:widowControl w:val="0"/>
        <w:numPr>
          <w:ilvl w:val="0"/>
          <w:numId w:val="5"/>
        </w:numPr>
        <w:suppressAutoHyphens/>
        <w:jc w:val="both"/>
        <w:rPr>
          <w:rFonts w:ascii="Times New Roman" w:hAnsi="Times New Roman" w:cs="Times New Roman"/>
          <w:snapToGrid w:val="0"/>
          <w:sz w:val="22"/>
          <w:szCs w:val="22"/>
        </w:rPr>
      </w:pPr>
      <w:r w:rsidRPr="00E10315">
        <w:rPr>
          <w:rFonts w:ascii="Times New Roman" w:hAnsi="Times New Roman" w:cs="Times New Roman"/>
          <w:sz w:val="22"/>
          <w:szCs w:val="22"/>
        </w:rPr>
        <w:t>transmitting the final text of the notified technical regulation to the Ministry of Economic Development for subsequent forwarding to the Commission, along with the details of the publication of this measure in the Official Bulletin of the Veneto Region (BUR);</w:t>
      </w:r>
    </w:p>
    <w:p w:rsidR="00A61893" w:rsidRPr="00E10315" w:rsidRDefault="007E321A" w:rsidP="00A61893">
      <w:pPr>
        <w:widowControl w:val="0"/>
        <w:numPr>
          <w:ilvl w:val="0"/>
          <w:numId w:val="5"/>
        </w:numPr>
        <w:suppressAutoHyphens/>
        <w:jc w:val="both"/>
        <w:rPr>
          <w:rFonts w:ascii="Times New Roman" w:hAnsi="Times New Roman" w:cs="Times New Roman"/>
          <w:snapToGrid w:val="0"/>
          <w:sz w:val="22"/>
          <w:szCs w:val="22"/>
        </w:rPr>
      </w:pPr>
      <w:r w:rsidRPr="00E10315">
        <w:rPr>
          <w:rFonts w:ascii="Times New Roman" w:hAnsi="Times New Roman" w:cs="Times New Roman"/>
          <w:sz w:val="22"/>
          <w:szCs w:val="22"/>
        </w:rPr>
        <w:t xml:space="preserve">approving the application form for the authorisation of the use of the QV references, as provided for by point 2 of paragraph 7.1 of the Provisions for the use of the QV references, referred to in </w:t>
      </w:r>
      <w:r w:rsidRPr="00E10315">
        <w:rPr>
          <w:rFonts w:ascii="Times New Roman" w:hAnsi="Times New Roman" w:cs="Times New Roman"/>
          <w:b/>
          <w:sz w:val="22"/>
          <w:szCs w:val="22"/>
        </w:rPr>
        <w:t xml:space="preserve">Annex A </w:t>
      </w:r>
      <w:r w:rsidRPr="00E10315">
        <w:rPr>
          <w:rFonts w:ascii="Times New Roman" w:hAnsi="Times New Roman" w:cs="Times New Roman"/>
          <w:sz w:val="22"/>
          <w:szCs w:val="22"/>
        </w:rPr>
        <w:t xml:space="preserve">to this measure. </w:t>
      </w:r>
    </w:p>
    <w:p w:rsidR="00A61893" w:rsidRPr="00E10315" w:rsidRDefault="00A61893" w:rsidP="00A61893">
      <w:pPr>
        <w:pStyle w:val="Default"/>
        <w:rPr>
          <w:rFonts w:ascii="Times New Roman" w:hAnsi="Times New Roman" w:cs="Times New Roman"/>
          <w:sz w:val="22"/>
          <w:szCs w:val="22"/>
        </w:rPr>
      </w:pPr>
    </w:p>
    <w:p w:rsidR="00387180" w:rsidRPr="00E10315" w:rsidRDefault="00387180" w:rsidP="00387180">
      <w:pPr>
        <w:pStyle w:val="CM11"/>
        <w:spacing w:line="248" w:lineRule="atLeast"/>
        <w:jc w:val="both"/>
        <w:rPr>
          <w:rFonts w:ascii="Times New Roman" w:hAnsi="Times New Roman" w:cs="Times New Roman"/>
          <w:sz w:val="22"/>
          <w:szCs w:val="22"/>
        </w:rPr>
      </w:pPr>
      <w:r w:rsidRPr="00E10315">
        <w:rPr>
          <w:rFonts w:ascii="Times New Roman" w:hAnsi="Times New Roman" w:cs="Times New Roman"/>
          <w:sz w:val="22"/>
          <w:szCs w:val="22"/>
        </w:rPr>
        <w:t xml:space="preserve">The rapporteur hereby concludes this report and proposes the approval of the following measure by the Regional Council. </w:t>
      </w:r>
    </w:p>
    <w:p w:rsidR="006C6B09" w:rsidRPr="00E10315" w:rsidRDefault="006C6B09" w:rsidP="005F1583">
      <w:pPr>
        <w:suppressAutoHyphens/>
        <w:jc w:val="both"/>
        <w:rPr>
          <w:rFonts w:ascii="Times New Roman" w:hAnsi="Times New Roman" w:cs="Times New Roman"/>
          <w:sz w:val="22"/>
          <w:szCs w:val="22"/>
        </w:rPr>
      </w:pPr>
    </w:p>
    <w:p w:rsidR="006C6B09" w:rsidRPr="00E10315" w:rsidRDefault="006C6B09" w:rsidP="000031D9">
      <w:pPr>
        <w:keepNext/>
        <w:suppressAutoHyphens/>
        <w:jc w:val="center"/>
        <w:rPr>
          <w:rFonts w:ascii="Times New Roman" w:hAnsi="Times New Roman" w:cs="Times New Roman"/>
          <w:sz w:val="22"/>
          <w:szCs w:val="22"/>
        </w:rPr>
      </w:pPr>
      <w:bookmarkStart w:id="3" w:name="_finepreambolo"/>
      <w:bookmarkEnd w:id="3"/>
      <w:r w:rsidRPr="00E10315">
        <w:rPr>
          <w:rFonts w:ascii="Times New Roman" w:hAnsi="Times New Roman" w:cs="Times New Roman"/>
          <w:sz w:val="22"/>
          <w:szCs w:val="22"/>
        </w:rPr>
        <w:t>THE REGIONAL COUNCIL</w:t>
      </w:r>
      <w:bookmarkStart w:id="4" w:name="_iniziopremesse"/>
      <w:bookmarkEnd w:id="4"/>
    </w:p>
    <w:p w:rsidR="006C6B09" w:rsidRPr="00E10315" w:rsidRDefault="006C6B09" w:rsidP="000031D9">
      <w:pPr>
        <w:keepNext/>
        <w:suppressAutoHyphens/>
        <w:jc w:val="center"/>
        <w:rPr>
          <w:rFonts w:ascii="Times New Roman" w:hAnsi="Times New Roman" w:cs="Times New Roman"/>
          <w:sz w:val="22"/>
          <w:szCs w:val="22"/>
        </w:rPr>
      </w:pPr>
    </w:p>
    <w:p w:rsidR="00720A3A" w:rsidRPr="00E10315" w:rsidRDefault="00720A3A" w:rsidP="000031D9">
      <w:pPr>
        <w:keepNext/>
        <w:suppressAutoHyphens/>
        <w:jc w:val="center"/>
        <w:rPr>
          <w:rFonts w:ascii="Times New Roman" w:hAnsi="Times New Roman" w:cs="Times New Roman"/>
          <w:sz w:val="22"/>
          <w:szCs w:val="22"/>
        </w:rPr>
      </w:pPr>
    </w:p>
    <w:p w:rsidR="00F03B1F" w:rsidRPr="00E10315" w:rsidRDefault="00F03B1F" w:rsidP="00F03B1F">
      <w:pPr>
        <w:jc w:val="both"/>
        <w:rPr>
          <w:rFonts w:ascii="Times New Roman" w:hAnsi="Times New Roman" w:cs="Times New Roman"/>
          <w:sz w:val="22"/>
          <w:szCs w:val="22"/>
        </w:rPr>
      </w:pPr>
      <w:r w:rsidRPr="00E10315">
        <w:rPr>
          <w:rFonts w:ascii="Times New Roman" w:hAnsi="Times New Roman" w:cs="Times New Roman"/>
          <w:sz w:val="22"/>
          <w:szCs w:val="22"/>
        </w:rPr>
        <w:t>HAVING HEARD the rapporteur, who acknowledges that the competent organisation has certified that the application has been regularly filed and is also compatible with the current state and regional legislation, and that following the definition of this application, no comments have been received which might prejudice the approval of this act;</w:t>
      </w:r>
    </w:p>
    <w:p w:rsidR="006C6B09" w:rsidRPr="00E10315" w:rsidRDefault="006C6B09" w:rsidP="005F1583">
      <w:pPr>
        <w:suppressAutoHyphens/>
        <w:jc w:val="both"/>
        <w:rPr>
          <w:rFonts w:ascii="Times New Roman" w:hAnsi="Times New Roman" w:cs="Times New Roman"/>
          <w:sz w:val="22"/>
          <w:szCs w:val="22"/>
        </w:rPr>
      </w:pPr>
    </w:p>
    <w:p w:rsidR="00720A3A" w:rsidRPr="00E10315" w:rsidRDefault="00720A3A" w:rsidP="00730239">
      <w:pPr>
        <w:widowControl w:val="0"/>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 xml:space="preserve">HAVING REGARD TO </w:t>
      </w:r>
      <w:proofErr w:type="spellStart"/>
      <w:r w:rsidRPr="00E10315">
        <w:rPr>
          <w:rFonts w:ascii="Times New Roman" w:hAnsi="Times New Roman" w:cs="Times New Roman"/>
          <w:sz w:val="22"/>
          <w:szCs w:val="22"/>
        </w:rPr>
        <w:t>to</w:t>
      </w:r>
      <w:proofErr w:type="spellEnd"/>
      <w:r w:rsidRPr="00E10315">
        <w:rPr>
          <w:rFonts w:ascii="Times New Roman" w:hAnsi="Times New Roman" w:cs="Times New Roman"/>
          <w:sz w:val="22"/>
          <w:szCs w:val="22"/>
        </w:rPr>
        <w:t xml:space="preserve"> the Directive (EU) 2015/1535 of the European Parliament and of the Council of 9 September 2015;</w:t>
      </w:r>
    </w:p>
    <w:p w:rsidR="00C634D7" w:rsidRPr="00E10315" w:rsidRDefault="00C634D7" w:rsidP="00C634D7">
      <w:pPr>
        <w:suppressAutoHyphens/>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HAVING REGARD TO Law No 317 of 21 June 1986, as amended;</w:t>
      </w:r>
    </w:p>
    <w:p w:rsidR="00C634D7" w:rsidRPr="00E10315" w:rsidRDefault="00C634D7" w:rsidP="00C634D7">
      <w:pPr>
        <w:suppressAutoHyphens/>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HAVING REGARD TO Regional Law No 12 of 31 May 2001, and subsequent amendments and additions;</w:t>
      </w:r>
    </w:p>
    <w:p w:rsidR="00730239" w:rsidRPr="00E10315" w:rsidRDefault="00730239" w:rsidP="00730239">
      <w:pPr>
        <w:widowControl w:val="0"/>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HAVING REGARD TO the Decision of the Regional Council Decision No 1097 of 31 July 2018;</w:t>
      </w:r>
    </w:p>
    <w:p w:rsidR="00730239" w:rsidRPr="00E10315" w:rsidRDefault="00730239" w:rsidP="00730239">
      <w:pPr>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 xml:space="preserve">HAVING REGARD TO the note of the Directorate for </w:t>
      </w:r>
      <w:proofErr w:type="spellStart"/>
      <w:r w:rsidRPr="00E10315">
        <w:rPr>
          <w:rFonts w:ascii="Times New Roman" w:hAnsi="Times New Roman" w:cs="Times New Roman"/>
          <w:sz w:val="22"/>
          <w:szCs w:val="22"/>
        </w:rPr>
        <w:t>Agri</w:t>
      </w:r>
      <w:proofErr w:type="spellEnd"/>
      <w:r w:rsidRPr="00E10315">
        <w:rPr>
          <w:rFonts w:ascii="Times New Roman" w:hAnsi="Times New Roman" w:cs="Times New Roman"/>
          <w:sz w:val="22"/>
          <w:szCs w:val="22"/>
        </w:rPr>
        <w:t xml:space="preserve">-food of 29 August 2018, </w:t>
      </w:r>
      <w:proofErr w:type="spellStart"/>
      <w:r w:rsidRPr="00E10315">
        <w:rPr>
          <w:rFonts w:ascii="Times New Roman" w:hAnsi="Times New Roman" w:cs="Times New Roman"/>
          <w:sz w:val="22"/>
          <w:szCs w:val="22"/>
        </w:rPr>
        <w:t>prot.</w:t>
      </w:r>
      <w:proofErr w:type="spellEnd"/>
      <w:r w:rsidRPr="00E10315">
        <w:rPr>
          <w:rFonts w:ascii="Times New Roman" w:hAnsi="Times New Roman" w:cs="Times New Roman"/>
          <w:sz w:val="22"/>
          <w:szCs w:val="22"/>
        </w:rPr>
        <w:t xml:space="preserve"> No 351443 and of 29 August 2018, </w:t>
      </w:r>
      <w:proofErr w:type="spellStart"/>
      <w:r w:rsidRPr="00E10315">
        <w:rPr>
          <w:rFonts w:ascii="Times New Roman" w:hAnsi="Times New Roman" w:cs="Times New Roman"/>
          <w:sz w:val="22"/>
          <w:szCs w:val="22"/>
        </w:rPr>
        <w:t>prot.</w:t>
      </w:r>
      <w:proofErr w:type="spellEnd"/>
      <w:r w:rsidRPr="00E10315">
        <w:rPr>
          <w:rFonts w:ascii="Times New Roman" w:hAnsi="Times New Roman" w:cs="Times New Roman"/>
          <w:sz w:val="22"/>
          <w:szCs w:val="22"/>
        </w:rPr>
        <w:t xml:space="preserve"> No 352334;</w:t>
      </w:r>
    </w:p>
    <w:p w:rsidR="00720A3A" w:rsidRPr="00E10315" w:rsidRDefault="00720A3A" w:rsidP="00730239">
      <w:pPr>
        <w:widowControl w:val="0"/>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HAVING REGARD TO Article 2(2), of Regional Law No 54 of 31 December 2012;</w:t>
      </w:r>
    </w:p>
    <w:p w:rsidR="00720A3A" w:rsidRPr="00E10315" w:rsidRDefault="00720A3A" w:rsidP="00B816ED">
      <w:pPr>
        <w:widowControl w:val="0"/>
        <w:autoSpaceDE w:val="0"/>
        <w:autoSpaceDN w:val="0"/>
        <w:adjustRightInd w:val="0"/>
        <w:jc w:val="both"/>
        <w:rPr>
          <w:rFonts w:ascii="Times New Roman" w:hAnsi="Times New Roman" w:cs="Times New Roman"/>
          <w:sz w:val="22"/>
          <w:szCs w:val="22"/>
        </w:rPr>
      </w:pPr>
      <w:r w:rsidRPr="00E10315">
        <w:rPr>
          <w:rFonts w:ascii="Times New Roman" w:hAnsi="Times New Roman" w:cs="Times New Roman"/>
          <w:sz w:val="22"/>
          <w:szCs w:val="22"/>
        </w:rPr>
        <w:t xml:space="preserve">HAVING REGARD TO the Decisions of the Regional Council No 802 of 27 May 2016, No 803 of 27 May 2016 and No 1507 of 26 September 2016; </w:t>
      </w:r>
    </w:p>
    <w:p w:rsidR="00B816ED" w:rsidRPr="00E10315" w:rsidRDefault="00B816ED" w:rsidP="00B816ED">
      <w:pPr>
        <w:jc w:val="both"/>
        <w:rPr>
          <w:rFonts w:ascii="Times New Roman" w:eastAsia="Calibri" w:hAnsi="Times New Roman" w:cs="Times New Roman"/>
          <w:sz w:val="22"/>
          <w:szCs w:val="22"/>
        </w:rPr>
      </w:pPr>
      <w:r w:rsidRPr="00E10315">
        <w:rPr>
          <w:rFonts w:ascii="Times New Roman" w:hAnsi="Times New Roman" w:cs="Times New Roman"/>
          <w:sz w:val="22"/>
          <w:szCs w:val="22"/>
        </w:rPr>
        <w:t>HAVING NOTED that the Director of the Economic Development Area has certified that the Deputy Director of the Area appointed with Decision of the Regional Council No 1138 of 31 July 2018, expressed in relation to this act their authorisation without the need to give remarks, with regard to the acts of the same Area;</w:t>
      </w:r>
    </w:p>
    <w:p w:rsidR="00C634D7" w:rsidRPr="00E10315" w:rsidRDefault="00C634D7" w:rsidP="00730239">
      <w:pPr>
        <w:widowControl w:val="0"/>
        <w:autoSpaceDE w:val="0"/>
        <w:autoSpaceDN w:val="0"/>
        <w:adjustRightInd w:val="0"/>
        <w:jc w:val="both"/>
        <w:rPr>
          <w:rFonts w:ascii="Times New Roman" w:hAnsi="Times New Roman" w:cs="Times New Roman"/>
          <w:sz w:val="22"/>
          <w:szCs w:val="22"/>
        </w:rPr>
      </w:pPr>
    </w:p>
    <w:p w:rsidR="006C6B09" w:rsidRPr="00E10315" w:rsidRDefault="006C6B09" w:rsidP="00720A3A">
      <w:pPr>
        <w:suppressAutoHyphens/>
        <w:jc w:val="both"/>
        <w:rPr>
          <w:rFonts w:ascii="Times New Roman" w:hAnsi="Times New Roman" w:cs="Times New Roman"/>
          <w:sz w:val="22"/>
          <w:szCs w:val="22"/>
        </w:rPr>
      </w:pPr>
    </w:p>
    <w:p w:rsidR="006C6B09" w:rsidRPr="00E10315" w:rsidRDefault="006C6B09" w:rsidP="005F1583">
      <w:pPr>
        <w:suppressAutoHyphens/>
        <w:jc w:val="both"/>
        <w:rPr>
          <w:rFonts w:ascii="Times New Roman" w:hAnsi="Times New Roman" w:cs="Times New Roman"/>
          <w:sz w:val="22"/>
          <w:szCs w:val="22"/>
        </w:rPr>
      </w:pPr>
    </w:p>
    <w:p w:rsidR="006C6B09" w:rsidRPr="00E10315" w:rsidRDefault="006C6B09" w:rsidP="000031D9">
      <w:pPr>
        <w:keepNext/>
        <w:suppressAutoHyphens/>
        <w:jc w:val="center"/>
        <w:rPr>
          <w:rFonts w:ascii="Times New Roman" w:hAnsi="Times New Roman" w:cs="Times New Roman"/>
          <w:sz w:val="22"/>
          <w:szCs w:val="22"/>
        </w:rPr>
      </w:pPr>
      <w:bookmarkStart w:id="5" w:name="_finepremesse"/>
      <w:bookmarkEnd w:id="5"/>
      <w:r w:rsidRPr="00E10315">
        <w:rPr>
          <w:rFonts w:ascii="Times New Roman" w:hAnsi="Times New Roman" w:cs="Times New Roman"/>
          <w:sz w:val="22"/>
          <w:szCs w:val="22"/>
        </w:rPr>
        <w:t>RESOLVES</w:t>
      </w:r>
      <w:bookmarkStart w:id="6" w:name="_iniziodelibera"/>
      <w:bookmarkEnd w:id="6"/>
    </w:p>
    <w:p w:rsidR="006C6B09" w:rsidRPr="00E10315" w:rsidRDefault="006C6B09" w:rsidP="000031D9">
      <w:pPr>
        <w:keepNext/>
        <w:suppressAutoHyphens/>
        <w:jc w:val="both"/>
        <w:rPr>
          <w:rFonts w:ascii="Times New Roman" w:hAnsi="Times New Roman" w:cs="Times New Roman"/>
          <w:sz w:val="22"/>
          <w:szCs w:val="22"/>
        </w:rPr>
      </w:pPr>
    </w:p>
    <w:p w:rsidR="00720A3A" w:rsidRPr="00E10315" w:rsidRDefault="00720A3A" w:rsidP="000031D9">
      <w:pPr>
        <w:keepNext/>
        <w:suppressAutoHyphens/>
        <w:jc w:val="both"/>
        <w:rPr>
          <w:rFonts w:ascii="Times New Roman" w:hAnsi="Times New Roman" w:cs="Times New Roman"/>
          <w:sz w:val="22"/>
          <w:szCs w:val="22"/>
        </w:rPr>
      </w:pPr>
    </w:p>
    <w:p w:rsidR="00720A3A" w:rsidRPr="00E10315"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sidRPr="00E10315">
        <w:rPr>
          <w:rFonts w:ascii="Times New Roman" w:hAnsi="Times New Roman" w:cs="Times New Roman"/>
          <w:color w:val="auto"/>
          <w:sz w:val="22"/>
          <w:szCs w:val="22"/>
        </w:rPr>
        <w:t xml:space="preserve">to approve the Recitals, as an integral and substantial part of this measure; </w:t>
      </w:r>
    </w:p>
    <w:p w:rsidR="00720A3A" w:rsidRPr="00E10315"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sidRPr="00E10315">
        <w:rPr>
          <w:rFonts w:ascii="Times New Roman" w:hAnsi="Times New Roman" w:cs="Times New Roman"/>
          <w:color w:val="auto"/>
          <w:sz w:val="22"/>
          <w:szCs w:val="22"/>
        </w:rPr>
        <w:t xml:space="preserve">to approve the final text of </w:t>
      </w:r>
      <w:r w:rsidRPr="00E10315">
        <w:rPr>
          <w:rFonts w:ascii="Times New Roman" w:hAnsi="Times New Roman" w:cs="Times New Roman"/>
          <w:b/>
          <w:color w:val="auto"/>
          <w:sz w:val="22"/>
          <w:szCs w:val="22"/>
        </w:rPr>
        <w:t xml:space="preserve">Annex A </w:t>
      </w:r>
      <w:r w:rsidRPr="00E10315">
        <w:rPr>
          <w:rFonts w:ascii="Times New Roman" w:hAnsi="Times New Roman" w:cs="Times New Roman"/>
          <w:color w:val="auto"/>
          <w:sz w:val="22"/>
          <w:szCs w:val="22"/>
        </w:rPr>
        <w:t xml:space="preserve">to the Provisions for the use of references to the ‘Quality Verified’ system in the labelling, presentation or advertising of agricultural products, aquaculture and food, </w:t>
      </w:r>
      <w:r w:rsidRPr="00E10315">
        <w:rPr>
          <w:rFonts w:ascii="Times New Roman" w:hAnsi="Times New Roman" w:cs="Times New Roman"/>
          <w:sz w:val="22"/>
          <w:szCs w:val="22"/>
        </w:rPr>
        <w:t xml:space="preserve">as an integral and substantial part of this measure; </w:t>
      </w:r>
    </w:p>
    <w:p w:rsidR="00955385" w:rsidRPr="00E10315" w:rsidRDefault="00955385" w:rsidP="00720A3A">
      <w:pPr>
        <w:pStyle w:val="Default"/>
        <w:numPr>
          <w:ilvl w:val="0"/>
          <w:numId w:val="1"/>
        </w:numPr>
        <w:spacing w:after="11"/>
        <w:ind w:left="714" w:hanging="357"/>
        <w:jc w:val="both"/>
        <w:rPr>
          <w:rFonts w:ascii="Times New Roman" w:hAnsi="Times New Roman" w:cs="Times New Roman"/>
          <w:color w:val="auto"/>
          <w:sz w:val="22"/>
          <w:szCs w:val="22"/>
        </w:rPr>
      </w:pPr>
      <w:r w:rsidRPr="00E10315">
        <w:rPr>
          <w:rFonts w:ascii="Times New Roman" w:hAnsi="Times New Roman" w:cs="Times New Roman"/>
          <w:color w:val="auto"/>
          <w:sz w:val="22"/>
          <w:szCs w:val="22"/>
        </w:rPr>
        <w:lastRenderedPageBreak/>
        <w:t xml:space="preserve">to entrust the Directorate of </w:t>
      </w:r>
      <w:proofErr w:type="spellStart"/>
      <w:r w:rsidRPr="00E10315">
        <w:rPr>
          <w:rFonts w:ascii="Times New Roman" w:hAnsi="Times New Roman" w:cs="Times New Roman"/>
          <w:color w:val="auto"/>
          <w:sz w:val="22"/>
          <w:szCs w:val="22"/>
        </w:rPr>
        <w:t>Agri</w:t>
      </w:r>
      <w:proofErr w:type="spellEnd"/>
      <w:r w:rsidRPr="00E10315">
        <w:rPr>
          <w:rFonts w:ascii="Times New Roman" w:hAnsi="Times New Roman" w:cs="Times New Roman"/>
          <w:color w:val="auto"/>
          <w:sz w:val="22"/>
          <w:szCs w:val="22"/>
        </w:rPr>
        <w:t>-food with the execution of this act;</w:t>
      </w:r>
    </w:p>
    <w:p w:rsidR="00720A3A" w:rsidRPr="00E10315"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sidRPr="00E10315">
        <w:rPr>
          <w:rFonts w:ascii="Times New Roman" w:hAnsi="Times New Roman" w:cs="Times New Roman"/>
          <w:color w:val="auto"/>
          <w:sz w:val="22"/>
          <w:szCs w:val="22"/>
        </w:rPr>
        <w:t xml:space="preserve">to acknowledge that this decision does not involve expenditure from the regional budget; </w:t>
      </w:r>
    </w:p>
    <w:p w:rsidR="00720A3A" w:rsidRPr="00E10315" w:rsidRDefault="00720A3A" w:rsidP="00720A3A">
      <w:pPr>
        <w:pStyle w:val="Default"/>
        <w:numPr>
          <w:ilvl w:val="0"/>
          <w:numId w:val="1"/>
        </w:numPr>
        <w:ind w:left="714" w:hanging="357"/>
        <w:jc w:val="both"/>
        <w:rPr>
          <w:rFonts w:ascii="Times New Roman" w:hAnsi="Times New Roman" w:cs="Times New Roman"/>
          <w:color w:val="auto"/>
          <w:sz w:val="22"/>
          <w:szCs w:val="22"/>
        </w:rPr>
      </w:pPr>
      <w:r w:rsidRPr="00E10315">
        <w:rPr>
          <w:rFonts w:ascii="Times New Roman" w:hAnsi="Times New Roman" w:cs="Times New Roman"/>
          <w:color w:val="auto"/>
          <w:sz w:val="22"/>
          <w:szCs w:val="22"/>
        </w:rPr>
        <w:t xml:space="preserve">to publish this act in the Official Bulletin of the Region. </w:t>
      </w:r>
    </w:p>
    <w:p w:rsidR="006C6B09" w:rsidRPr="00E10315" w:rsidRDefault="006C6B09" w:rsidP="00720A3A">
      <w:pPr>
        <w:suppressAutoHyphens/>
        <w:jc w:val="both"/>
        <w:rPr>
          <w:rFonts w:ascii="Times New Roman" w:hAnsi="Times New Roman" w:cs="Times New Roman"/>
          <w:sz w:val="22"/>
          <w:szCs w:val="22"/>
        </w:rPr>
      </w:pPr>
    </w:p>
    <w:p w:rsidR="006C6B09" w:rsidRPr="00E10315" w:rsidRDefault="006C6B09" w:rsidP="00720A3A">
      <w:pPr>
        <w:suppressAutoHyphens/>
        <w:jc w:val="both"/>
        <w:rPr>
          <w:rFonts w:ascii="Times New Roman" w:hAnsi="Times New Roman" w:cs="Times New Roman"/>
          <w:sz w:val="22"/>
          <w:szCs w:val="22"/>
        </w:rPr>
      </w:pPr>
      <w:bookmarkStart w:id="7" w:name="_finedelibera"/>
      <w:bookmarkEnd w:id="7"/>
    </w:p>
    <w:p w:rsidR="00877969" w:rsidRPr="00E10315" w:rsidRDefault="00877969" w:rsidP="00720A3A">
      <w:pPr>
        <w:suppressAutoHyphens/>
        <w:jc w:val="both"/>
        <w:rPr>
          <w:rFonts w:ascii="Times New Roman" w:hAnsi="Times New Roman" w:cs="Times New Roman"/>
          <w:sz w:val="22"/>
          <w:szCs w:val="22"/>
        </w:rPr>
      </w:pPr>
    </w:p>
    <w:p w:rsidR="00877969" w:rsidRPr="00E10315" w:rsidRDefault="00877969" w:rsidP="00C76DA9">
      <w:pPr>
        <w:tabs>
          <w:tab w:val="center" w:pos="2268"/>
          <w:tab w:val="center" w:pos="7371"/>
        </w:tabs>
        <w:suppressAutoHyphens/>
        <w:ind w:left="5040"/>
        <w:jc w:val="center"/>
        <w:rPr>
          <w:rFonts w:ascii="Times New Roman" w:hAnsi="Times New Roman" w:cs="Times New Roman"/>
          <w:bCs/>
          <w:sz w:val="22"/>
          <w:szCs w:val="22"/>
        </w:rPr>
      </w:pPr>
      <w:r w:rsidRPr="00E10315">
        <w:rPr>
          <w:rFonts w:ascii="Times New Roman" w:hAnsi="Times New Roman" w:cs="Times New Roman"/>
          <w:sz w:val="22"/>
          <w:szCs w:val="22"/>
        </w:rPr>
        <w:t>THE PERSON DRAFTING THE MINUTES</w:t>
      </w:r>
    </w:p>
    <w:p w:rsidR="00877969" w:rsidRPr="00E10315" w:rsidRDefault="00877969" w:rsidP="00C76DA9">
      <w:pPr>
        <w:tabs>
          <w:tab w:val="center" w:pos="2268"/>
          <w:tab w:val="center" w:pos="7371"/>
        </w:tabs>
        <w:suppressAutoHyphens/>
        <w:ind w:left="5040"/>
        <w:jc w:val="center"/>
        <w:rPr>
          <w:rFonts w:ascii="Times New Roman" w:hAnsi="Times New Roman" w:cs="Times New Roman"/>
          <w:bCs/>
          <w:sz w:val="22"/>
          <w:szCs w:val="22"/>
        </w:rPr>
      </w:pPr>
      <w:r w:rsidRPr="00E10315">
        <w:rPr>
          <w:rFonts w:ascii="Times New Roman" w:hAnsi="Times New Roman" w:cs="Times New Roman"/>
          <w:sz w:val="22"/>
          <w:szCs w:val="22"/>
        </w:rPr>
        <w:t>Members of the Regional Council</w:t>
      </w:r>
    </w:p>
    <w:p w:rsidR="006C6B09" w:rsidRPr="00E10315" w:rsidRDefault="00BD59B8" w:rsidP="00C76DA9">
      <w:pPr>
        <w:tabs>
          <w:tab w:val="center" w:pos="2268"/>
          <w:tab w:val="center" w:pos="7371"/>
        </w:tabs>
        <w:suppressAutoHyphens/>
        <w:ind w:left="5040"/>
        <w:jc w:val="center"/>
        <w:rPr>
          <w:rFonts w:ascii="Times New Roman" w:hAnsi="Times New Roman" w:cs="Times New Roman"/>
          <w:bCs/>
          <w:sz w:val="22"/>
          <w:szCs w:val="22"/>
        </w:rPr>
      </w:pPr>
      <w:r w:rsidRPr="00E10315">
        <w:rPr>
          <w:rFonts w:ascii="Times New Roman" w:hAnsi="Times New Roman" w:cs="Times New Roman"/>
          <w:sz w:val="22"/>
          <w:szCs w:val="22"/>
        </w:rPr>
        <w:t>Signed Atty. Mario Caramel</w:t>
      </w:r>
    </w:p>
    <w:p w:rsidR="00DD66D7" w:rsidRPr="00ED51F7" w:rsidRDefault="00DD66D7" w:rsidP="003E08F8">
      <w:pPr>
        <w:tabs>
          <w:tab w:val="center" w:pos="2268"/>
          <w:tab w:val="center" w:pos="7371"/>
        </w:tabs>
        <w:suppressAutoHyphens/>
        <w:jc w:val="both"/>
        <w:rPr>
          <w:rFonts w:ascii="Times New Roman" w:hAnsi="Times New Roman" w:cs="Times New Roman"/>
          <w:bCs/>
          <w:sz w:val="22"/>
          <w:szCs w:val="22"/>
        </w:rPr>
        <w:sectPr w:rsidR="00DD66D7" w:rsidRPr="00ED51F7" w:rsidSect="00CD1D98">
          <w:footerReference w:type="even" r:id="rId11"/>
          <w:footerReference w:type="default" r:id="rId12"/>
          <w:pgSz w:w="11906" w:h="16838" w:code="9"/>
          <w:pgMar w:top="1463" w:right="1134" w:bottom="1463" w:left="1134" w:header="720" w:footer="720" w:gutter="0"/>
          <w:pgNumType w:start="3"/>
          <w:cols w:space="708"/>
          <w:noEndnote/>
          <w:docGrid w:linePitch="326"/>
        </w:sectPr>
      </w:pPr>
    </w:p>
    <w:p w:rsidR="00DD66D7" w:rsidRPr="00ED51F7" w:rsidRDefault="0014367E" w:rsidP="0014367E">
      <w:pPr>
        <w:tabs>
          <w:tab w:val="left" w:pos="4140"/>
        </w:tabs>
        <w:rPr>
          <w:rFonts w:ascii="Times New Roman" w:hAnsi="Times New Roman" w:cs="Times New Roman"/>
          <w:sz w:val="22"/>
          <w:szCs w:val="22"/>
        </w:rPr>
      </w:pPr>
      <w:r>
        <w:rPr>
          <w:rFonts w:ascii="Times New Roman" w:hAnsi="Times New Roman" w:cs="Times New Roman"/>
          <w:sz w:val="22"/>
          <w:szCs w:val="22"/>
        </w:rPr>
        <w:lastRenderedPageBreak/>
        <w:tab/>
      </w: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b/>
          <w:sz w:val="36"/>
          <w:szCs w:val="36"/>
        </w:rPr>
      </w:pPr>
      <w:r>
        <w:rPr>
          <w:rFonts w:ascii="Times New Roman" w:hAnsi="Times New Roman"/>
          <w:b/>
          <w:sz w:val="36"/>
        </w:rPr>
        <w:t>PROVISIONS FOR THE USE OF REFERENCES TO THE ‘QUALITY VERIFIED’ SYSTEM IN THE LABELLING, PRESENTATION OR ADVERTISING OF AGRICULTURAL PRODUCTS, AQUACULTURE AND FOOD</w:t>
      </w: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rPr>
      </w:pPr>
      <w:r>
        <w:rPr>
          <w:rFonts w:ascii="Times New Roman" w:hAnsi="Times New Roman"/>
          <w:b/>
          <w:sz w:val="28"/>
        </w:rPr>
        <w:t>Regional Law No 12 of 31 May 2001</w:t>
      </w:r>
      <w:r>
        <w:rPr>
          <w:rFonts w:ascii="Times New Roman" w:hAnsi="Times New Roman" w:cs="Times New Roman"/>
          <w:b/>
          <w:bCs/>
          <w:sz w:val="28"/>
          <w:szCs w:val="28"/>
        </w:rPr>
        <w:br/>
      </w:r>
      <w:r>
        <w:rPr>
          <w:rFonts w:ascii="Times New Roman" w:hAnsi="Times New Roman"/>
          <w:b/>
          <w:sz w:val="28"/>
        </w:rPr>
        <w:t>‘Protection and promotion of quality agricultural products, aquaculture and foodstuffs’ and subsequent amendments and additions</w:t>
      </w:r>
    </w:p>
    <w:p w:rsidR="00DD66D7" w:rsidRPr="00E10315" w:rsidRDefault="00DD66D7" w:rsidP="00630BC2">
      <w:pPr>
        <w:pStyle w:val="Heading1"/>
        <w:pageBreakBefore/>
        <w:rPr>
          <w:rFonts w:ascii="Times New Roman" w:hAnsi="Times New Roman" w:cs="Times New Roman"/>
          <w:b/>
          <w:bCs/>
          <w:sz w:val="24"/>
          <w:szCs w:val="24"/>
        </w:rPr>
      </w:pPr>
      <w:bookmarkStart w:id="8" w:name="_Toc468797628"/>
      <w:bookmarkStart w:id="9" w:name="_GoBack"/>
      <w:r w:rsidRPr="00E10315">
        <w:rPr>
          <w:rFonts w:ascii="Times New Roman" w:hAnsi="Times New Roman" w:cs="Times New Roman"/>
          <w:b/>
          <w:sz w:val="24"/>
        </w:rPr>
        <w:lastRenderedPageBreak/>
        <w:t>1. SUBJECT AND SCOPE OF APPLICATION</w:t>
      </w:r>
      <w:bookmarkEnd w:id="8"/>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1. These provisions for the use of references to the ‘Quality Verified’ system in the labelling, presentation or advertising of agricultural products, aquaculture and food (hereafter: Provisions for the use of QV references) describe the conditions for the use of references to the ‘Quality Verified’ system of Regional Law 12/2001 and govern the procedures for requesting from the Regional Council an authorisation for the use of these references in the labelling, presentation or advertising of the foodstuffs referred to in point 2, letters (b) and (c).</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2. The Provisions for the use of QV references shall apply for the following types of products:</w:t>
      </w:r>
    </w:p>
    <w:p w:rsidR="00DD66D7" w:rsidRPr="00E10315" w:rsidRDefault="00DD66D7" w:rsidP="00DD66D7">
      <w:pPr>
        <w:pStyle w:val="BodyText"/>
        <w:numPr>
          <w:ilvl w:val="0"/>
          <w:numId w:val="14"/>
        </w:numPr>
        <w:rPr>
          <w:rFonts w:ascii="Times New Roman" w:hAnsi="Times New Roman" w:cs="Times New Roman"/>
          <w:sz w:val="22"/>
          <w:szCs w:val="22"/>
        </w:rPr>
      </w:pPr>
      <w:r w:rsidRPr="00E10315">
        <w:rPr>
          <w:rFonts w:ascii="Times New Roman" w:hAnsi="Times New Roman" w:cs="Times New Roman"/>
          <w:sz w:val="22"/>
        </w:rPr>
        <w:t>agricultural products, aquaculture and food identified by the QV mark;</w:t>
      </w:r>
    </w:p>
    <w:p w:rsidR="00DD66D7" w:rsidRPr="00E10315" w:rsidRDefault="00DD66D7" w:rsidP="00DD66D7">
      <w:pPr>
        <w:pStyle w:val="BodyText"/>
        <w:numPr>
          <w:ilvl w:val="0"/>
          <w:numId w:val="14"/>
        </w:numPr>
        <w:rPr>
          <w:rFonts w:ascii="Times New Roman" w:hAnsi="Times New Roman" w:cs="Times New Roman"/>
          <w:sz w:val="22"/>
          <w:szCs w:val="22"/>
        </w:rPr>
      </w:pPr>
      <w:r w:rsidRPr="00E10315">
        <w:rPr>
          <w:rFonts w:ascii="Times New Roman" w:hAnsi="Times New Roman" w:cs="Times New Roman"/>
          <w:sz w:val="22"/>
        </w:rPr>
        <w:t>foodstuffs using one or more QV products as ingredients;</w:t>
      </w:r>
    </w:p>
    <w:p w:rsidR="00DD66D7" w:rsidRPr="00E10315" w:rsidRDefault="00DD66D7" w:rsidP="00DD66D7">
      <w:pPr>
        <w:pStyle w:val="BodyText"/>
        <w:numPr>
          <w:ilvl w:val="0"/>
          <w:numId w:val="14"/>
        </w:numPr>
        <w:rPr>
          <w:rFonts w:ascii="Times New Roman" w:hAnsi="Times New Roman" w:cs="Times New Roman"/>
          <w:sz w:val="22"/>
          <w:szCs w:val="22"/>
        </w:rPr>
      </w:pPr>
      <w:r w:rsidRPr="00E10315">
        <w:rPr>
          <w:rFonts w:ascii="Times New Roman" w:hAnsi="Times New Roman" w:cs="Times New Roman"/>
          <w:sz w:val="22"/>
        </w:rPr>
        <w:t>foodstuffs obtained from the processing of an unprocessed QV product.</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3. These Provisions for the use of QV references apply to the products referred to in point 2, letter (c) until the Regional Council approves the relative production rules for these products laid down in Regional Law 12/2001.</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 xml:space="preserve">4. References to the QV system may only appear on the labelling, presentation or advertising, including websites, of products identified by the QV mark and foodstuffs for which the use of such references has been authorised, without prejudice to compliance with European Union and national legislation on the labelling, presentation and advertising of agricultural products and foodstuffs. </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5. These Provisions for the use of QV references do not apply to mass caterers.</w:t>
      </w:r>
    </w:p>
    <w:p w:rsidR="00DD66D7" w:rsidRPr="00E10315" w:rsidRDefault="00DD66D7" w:rsidP="00DD66D7">
      <w:pPr>
        <w:jc w:val="both"/>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bookmarkStart w:id="10" w:name="_Toc468797629"/>
      <w:r w:rsidRPr="00E10315">
        <w:rPr>
          <w:rFonts w:ascii="Times New Roman" w:hAnsi="Times New Roman" w:cs="Times New Roman"/>
          <w:b/>
          <w:sz w:val="24"/>
        </w:rPr>
        <w:t>2. REGULATORY FRAMEWORK</w:t>
      </w:r>
      <w:bookmarkEnd w:id="10"/>
    </w:p>
    <w:p w:rsidR="00DD66D7" w:rsidRPr="00E10315" w:rsidRDefault="00DD66D7" w:rsidP="00DD66D7">
      <w:pPr>
        <w:pStyle w:val="BodyText"/>
        <w:numPr>
          <w:ilvl w:val="0"/>
          <w:numId w:val="7"/>
        </w:numPr>
        <w:ind w:left="360"/>
        <w:rPr>
          <w:rFonts w:ascii="Times New Roman" w:hAnsi="Times New Roman" w:cs="Times New Roman"/>
          <w:sz w:val="22"/>
          <w:szCs w:val="22"/>
        </w:rPr>
      </w:pPr>
      <w:r w:rsidRPr="00E10315">
        <w:rPr>
          <w:rFonts w:ascii="Times New Roman" w:hAnsi="Times New Roman" w:cs="Times New Roman"/>
          <w:sz w:val="22"/>
        </w:rPr>
        <w:t>Directive (EU) 2015/1535 of the European Parliament and of the Council of 9 September 2015 laying down a procedure for the provision of information in the field of technical regulations and of rules on Information Society services (codification).</w:t>
      </w:r>
    </w:p>
    <w:p w:rsidR="00DD66D7" w:rsidRPr="00E10315" w:rsidRDefault="00DD66D7" w:rsidP="00DD66D7">
      <w:pPr>
        <w:pStyle w:val="BodyText"/>
        <w:numPr>
          <w:ilvl w:val="0"/>
          <w:numId w:val="7"/>
        </w:numPr>
        <w:ind w:left="360"/>
        <w:rPr>
          <w:rFonts w:ascii="Times New Roman" w:hAnsi="Times New Roman" w:cs="Times New Roman"/>
          <w:sz w:val="22"/>
          <w:szCs w:val="22"/>
        </w:rPr>
      </w:pPr>
      <w:r w:rsidRPr="00E10315">
        <w:rPr>
          <w:rFonts w:ascii="Times New Roman" w:hAnsi="Times New Roman" w:cs="Times New Roman"/>
          <w:sz w:val="22"/>
        </w:rPr>
        <w:t>Commission Communication — EU best practice guidelines for voluntary certification schemes for agricultural products and foodstuffs (2010/C 341/04).</w:t>
      </w:r>
    </w:p>
    <w:p w:rsidR="00DD66D7" w:rsidRPr="00E10315" w:rsidRDefault="00DD66D7" w:rsidP="00DD66D7">
      <w:pPr>
        <w:pStyle w:val="BodyText"/>
        <w:numPr>
          <w:ilvl w:val="0"/>
          <w:numId w:val="7"/>
        </w:numPr>
        <w:ind w:left="357" w:hanging="357"/>
        <w:rPr>
          <w:rFonts w:ascii="Times New Roman" w:hAnsi="Times New Roman" w:cs="Times New Roman"/>
          <w:sz w:val="22"/>
          <w:szCs w:val="22"/>
        </w:rPr>
      </w:pPr>
      <w:r w:rsidRPr="00E10315">
        <w:rPr>
          <w:rFonts w:ascii="Times New Roman" w:hAnsi="Times New Roman" w:cs="Times New Roman"/>
          <w:sz w:val="22"/>
        </w:rPr>
        <w:t>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w:t>
      </w:r>
    </w:p>
    <w:p w:rsidR="00DD66D7" w:rsidRPr="00E10315" w:rsidRDefault="00DD66D7" w:rsidP="00DD66D7">
      <w:pPr>
        <w:pStyle w:val="BodyText"/>
        <w:numPr>
          <w:ilvl w:val="0"/>
          <w:numId w:val="7"/>
        </w:numPr>
        <w:ind w:left="360"/>
        <w:rPr>
          <w:rFonts w:ascii="Times New Roman" w:hAnsi="Times New Roman" w:cs="Times New Roman"/>
          <w:sz w:val="22"/>
          <w:szCs w:val="22"/>
        </w:rPr>
      </w:pPr>
      <w:r w:rsidRPr="00E10315">
        <w:rPr>
          <w:rFonts w:ascii="Times New Roman" w:hAnsi="Times New Roman" w:cs="Times New Roman"/>
          <w:sz w:val="22"/>
        </w:rPr>
        <w:t>Legislative Decree No 30 of 10 February 2005 ‘Industrial Property Code, pursuant to Article 15 of Law No 273 of 12 December 2002’ and subsequent amendments and additions.</w:t>
      </w:r>
    </w:p>
    <w:p w:rsidR="00DD66D7" w:rsidRPr="00E10315" w:rsidRDefault="00DD66D7" w:rsidP="00DD66D7">
      <w:pPr>
        <w:pStyle w:val="BodyText"/>
        <w:numPr>
          <w:ilvl w:val="0"/>
          <w:numId w:val="7"/>
        </w:numPr>
        <w:ind w:left="360"/>
        <w:rPr>
          <w:rFonts w:ascii="Times New Roman" w:hAnsi="Times New Roman" w:cs="Times New Roman"/>
          <w:sz w:val="22"/>
          <w:szCs w:val="22"/>
        </w:rPr>
      </w:pPr>
      <w:r w:rsidRPr="00E10315">
        <w:rPr>
          <w:rFonts w:ascii="Times New Roman" w:hAnsi="Times New Roman" w:cs="Times New Roman"/>
          <w:sz w:val="22"/>
        </w:rPr>
        <w:t>Regional Law No 12 of 31 May 2001 ‘Protection and promotion of quality agricultural products, aquaculture and foodstuffs’ and subsequent amendments and additions.</w:t>
      </w:r>
    </w:p>
    <w:p w:rsidR="00DD66D7" w:rsidRPr="00E10315" w:rsidRDefault="00DD66D7" w:rsidP="00DD66D7">
      <w:pPr>
        <w:pStyle w:val="BodyText"/>
        <w:numPr>
          <w:ilvl w:val="0"/>
          <w:numId w:val="7"/>
        </w:numPr>
        <w:ind w:left="360"/>
        <w:rPr>
          <w:rFonts w:ascii="Times New Roman" w:hAnsi="Times New Roman" w:cs="Times New Roman"/>
          <w:sz w:val="22"/>
          <w:szCs w:val="22"/>
        </w:rPr>
      </w:pPr>
      <w:r w:rsidRPr="00E10315">
        <w:rPr>
          <w:rFonts w:ascii="Times New Roman" w:hAnsi="Times New Roman" w:cs="Times New Roman"/>
          <w:sz w:val="22"/>
        </w:rPr>
        <w:t>Decision No 3266 of the Regional Council of 3 November 2009 concerning the approval of the Manual for Visual Identity of the ‘Quality Verified’ Mark and the Regulation on the use of the ‘Quality Verified’ mark (Official Bulletin of the Veneto Region No 98 of 1 December 2009).</w:t>
      </w:r>
    </w:p>
    <w:p w:rsidR="00DD66D7" w:rsidRPr="00E10315" w:rsidRDefault="00DD66D7" w:rsidP="00DD66D7">
      <w:pPr>
        <w:pStyle w:val="BodyText"/>
        <w:numPr>
          <w:ilvl w:val="0"/>
          <w:numId w:val="7"/>
        </w:numPr>
        <w:ind w:left="360"/>
        <w:rPr>
          <w:rFonts w:ascii="Times New Roman" w:hAnsi="Times New Roman" w:cs="Times New Roman"/>
          <w:sz w:val="22"/>
          <w:szCs w:val="22"/>
        </w:rPr>
      </w:pPr>
      <w:r w:rsidRPr="00E10315">
        <w:rPr>
          <w:rFonts w:ascii="Times New Roman" w:hAnsi="Times New Roman" w:cs="Times New Roman"/>
          <w:sz w:val="22"/>
        </w:rPr>
        <w:t>Decision No 1330 of the Regional Council of 23 July 2013 on the final approval of the technical rules text of Regional Law 12/2001 (Notification 2013/0037/I) and subsequent amendments and additions (Annex A – Provisions on the ‘Quality Verified’ quality system).</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 xml:space="preserve">The legislative, regulatory and technical provisions of the QV system and the forms referred to in these Provisions for the use of QV references are available on the Regional Council website: </w:t>
      </w:r>
      <w:hyperlink r:id="rId13">
        <w:r w:rsidRPr="00E10315">
          <w:rPr>
            <w:rStyle w:val="Hyperlink"/>
            <w:rFonts w:ascii="Times New Roman" w:hAnsi="Times New Roman"/>
            <w:sz w:val="22"/>
          </w:rPr>
          <w:t>www.regione.veneto.it</w:t>
        </w:r>
      </w:hyperlink>
      <w:r w:rsidRPr="00E10315">
        <w:rPr>
          <w:rFonts w:ascii="Times New Roman" w:hAnsi="Times New Roman" w:cs="Times New Roman"/>
          <w:sz w:val="22"/>
        </w:rPr>
        <w:t xml:space="preserve"> (section dedicated to the ‘Quality Verified’ system) or can be requested from the competent regional organisation.</w:t>
      </w:r>
    </w:p>
    <w:p w:rsidR="00DD66D7" w:rsidRPr="00E10315" w:rsidRDefault="00DD66D7" w:rsidP="00DD66D7">
      <w:pPr>
        <w:jc w:val="both"/>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bookmarkStart w:id="11" w:name="_Toc483376599"/>
      <w:r w:rsidRPr="00E10315">
        <w:rPr>
          <w:rFonts w:ascii="Times New Roman" w:hAnsi="Times New Roman" w:cs="Times New Roman"/>
          <w:b/>
          <w:sz w:val="24"/>
        </w:rPr>
        <w:t>3. DEFINITIONS</w:t>
      </w:r>
      <w:bookmarkEnd w:id="11"/>
    </w:p>
    <w:p w:rsidR="00DD66D7" w:rsidRPr="00E10315" w:rsidRDefault="00DD66D7" w:rsidP="000031D9">
      <w:pPr>
        <w:pStyle w:val="BodyText"/>
        <w:keepNext/>
        <w:rPr>
          <w:rFonts w:ascii="Times New Roman" w:hAnsi="Times New Roman" w:cs="Times New Roman"/>
          <w:sz w:val="22"/>
          <w:szCs w:val="22"/>
        </w:rPr>
      </w:pPr>
      <w:r w:rsidRPr="00E10315">
        <w:rPr>
          <w:rFonts w:ascii="Times New Roman" w:hAnsi="Times New Roman" w:cs="Times New Roman"/>
          <w:sz w:val="22"/>
        </w:rPr>
        <w:t>1. For the purposes of the Provisions for the use of QV references, the following are defined:</w:t>
      </w:r>
    </w:p>
    <w:p w:rsidR="00DD66D7" w:rsidRPr="00E10315" w:rsidRDefault="00DD66D7" w:rsidP="00DD66D7">
      <w:pPr>
        <w:widowControl w:val="0"/>
        <w:numPr>
          <w:ilvl w:val="0"/>
          <w:numId w:val="6"/>
        </w:numPr>
        <w:jc w:val="both"/>
        <w:rPr>
          <w:rFonts w:ascii="Times New Roman" w:hAnsi="Times New Roman" w:cs="Times New Roman"/>
          <w:sz w:val="22"/>
          <w:szCs w:val="22"/>
        </w:rPr>
      </w:pPr>
      <w:r w:rsidRPr="00E10315">
        <w:rPr>
          <w:rFonts w:ascii="Times New Roman" w:hAnsi="Times New Roman" w:cs="Times New Roman"/>
          <w:sz w:val="22"/>
        </w:rPr>
        <w:t xml:space="preserve">‘foodstuff’: as defined in Article 2 of Regulation (EC) No 178/2002 of the European Parliament and of the Council of 28 January 2002 laying down the general principles and requirements of food law, establishing the European Food Safety Authority and laying down procedures in matters of food safety; </w:t>
      </w:r>
    </w:p>
    <w:p w:rsidR="00DD66D7" w:rsidRPr="00E10315" w:rsidRDefault="00DD66D7" w:rsidP="00DD66D7">
      <w:pPr>
        <w:widowControl w:val="0"/>
        <w:numPr>
          <w:ilvl w:val="0"/>
          <w:numId w:val="6"/>
        </w:numPr>
        <w:ind w:left="357" w:hanging="357"/>
        <w:jc w:val="both"/>
        <w:rPr>
          <w:rFonts w:ascii="Times New Roman" w:hAnsi="Times New Roman" w:cs="Times New Roman"/>
          <w:sz w:val="22"/>
          <w:szCs w:val="22"/>
        </w:rPr>
      </w:pPr>
      <w:r w:rsidRPr="00E10315">
        <w:rPr>
          <w:rFonts w:ascii="Times New Roman" w:hAnsi="Times New Roman" w:cs="Times New Roman"/>
          <w:sz w:val="22"/>
        </w:rPr>
        <w:t>‘mass caterer’, ‘ingredient’, ‘label’ and ‘labelling’: as defined in Article 2(2)(d), (f), (</w:t>
      </w:r>
      <w:proofErr w:type="spellStart"/>
      <w:r w:rsidRPr="00E10315">
        <w:rPr>
          <w:rFonts w:ascii="Times New Roman" w:hAnsi="Times New Roman" w:cs="Times New Roman"/>
          <w:sz w:val="22"/>
        </w:rPr>
        <w:t>i</w:t>
      </w:r>
      <w:proofErr w:type="spellEnd"/>
      <w:r w:rsidRPr="00E10315">
        <w:rPr>
          <w:rFonts w:ascii="Times New Roman" w:hAnsi="Times New Roman" w:cs="Times New Roman"/>
          <w:sz w:val="22"/>
        </w:rPr>
        <w:t>) and (j) of Regulation (EU) No 1169/2011 of the European Parliament and of the Council of 25 October 2011 on the provision of food information to consumers;</w:t>
      </w:r>
    </w:p>
    <w:p w:rsidR="00DD66D7" w:rsidRPr="00E10315" w:rsidRDefault="00DD66D7" w:rsidP="00DD66D7">
      <w:pPr>
        <w:widowControl w:val="0"/>
        <w:numPr>
          <w:ilvl w:val="0"/>
          <w:numId w:val="6"/>
        </w:numPr>
        <w:ind w:left="357" w:hanging="357"/>
        <w:jc w:val="both"/>
        <w:rPr>
          <w:rFonts w:ascii="Times New Roman" w:hAnsi="Times New Roman" w:cs="Times New Roman"/>
          <w:sz w:val="22"/>
          <w:szCs w:val="22"/>
        </w:rPr>
      </w:pPr>
      <w:r w:rsidRPr="00E10315">
        <w:rPr>
          <w:rFonts w:ascii="Times New Roman" w:hAnsi="Times New Roman" w:cs="Times New Roman"/>
          <w:sz w:val="22"/>
        </w:rPr>
        <w:t>‘unprocessed products’ and ‘processed products’: as defined in Article 2(1)(n) and (o) of Regulation (EC) No 852/2004 of the European Parliament and of 29 April 2004 on the hygiene of foodstuffs;</w:t>
      </w:r>
    </w:p>
    <w:p w:rsidR="00DD66D7" w:rsidRPr="00E10315" w:rsidRDefault="00DD66D7" w:rsidP="00DD66D7">
      <w:pPr>
        <w:widowControl w:val="0"/>
        <w:numPr>
          <w:ilvl w:val="0"/>
          <w:numId w:val="6"/>
        </w:numPr>
        <w:ind w:left="357" w:hanging="357"/>
        <w:jc w:val="both"/>
        <w:rPr>
          <w:rFonts w:ascii="Times New Roman" w:hAnsi="Times New Roman" w:cs="Times New Roman"/>
          <w:sz w:val="22"/>
          <w:szCs w:val="22"/>
        </w:rPr>
      </w:pPr>
      <w:r w:rsidRPr="00E10315">
        <w:rPr>
          <w:rFonts w:ascii="Times New Roman" w:hAnsi="Times New Roman" w:cs="Times New Roman"/>
          <w:sz w:val="22"/>
        </w:rPr>
        <w:t xml:space="preserve">‘QV product’: product that complies with the product specification of Regional Law 12/2001, identified </w:t>
      </w:r>
      <w:r w:rsidRPr="00E10315">
        <w:rPr>
          <w:rFonts w:ascii="Times New Roman" w:hAnsi="Times New Roman" w:cs="Times New Roman"/>
          <w:sz w:val="22"/>
        </w:rPr>
        <w:lastRenderedPageBreak/>
        <w:t>or not by the QV mark;</w:t>
      </w:r>
    </w:p>
    <w:p w:rsidR="00DD66D7" w:rsidRPr="00E10315" w:rsidRDefault="00DD66D7" w:rsidP="00DD66D7">
      <w:pPr>
        <w:widowControl w:val="0"/>
        <w:numPr>
          <w:ilvl w:val="0"/>
          <w:numId w:val="6"/>
        </w:numPr>
        <w:ind w:left="357" w:hanging="357"/>
        <w:jc w:val="both"/>
        <w:rPr>
          <w:rFonts w:ascii="Times New Roman" w:hAnsi="Times New Roman" w:cs="Times New Roman"/>
          <w:sz w:val="22"/>
          <w:szCs w:val="22"/>
        </w:rPr>
      </w:pPr>
      <w:r w:rsidRPr="00E10315">
        <w:rPr>
          <w:rFonts w:ascii="Times New Roman" w:hAnsi="Times New Roman" w:cs="Times New Roman"/>
          <w:sz w:val="22"/>
        </w:rPr>
        <w:t>‘advertising’: as defined in Article 2(a) of Directive 2006/114/EC of the European Parliament and of the Council of 12 December 2006 concerning misleading and comparative advertising.</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2. For the purposes of the Provisions for the use of QV references, the definitions established by the Provisions on the ‘Quality Verified’ system apply.</w:t>
      </w:r>
    </w:p>
    <w:p w:rsidR="00DD66D7" w:rsidRPr="00E10315" w:rsidRDefault="00DD66D7" w:rsidP="00DD66D7">
      <w:pPr>
        <w:jc w:val="both"/>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bookmarkStart w:id="12" w:name="_Toc468797631"/>
      <w:r w:rsidRPr="00E10315">
        <w:rPr>
          <w:rFonts w:ascii="Times New Roman" w:hAnsi="Times New Roman" w:cs="Times New Roman"/>
          <w:b/>
          <w:sz w:val="24"/>
        </w:rPr>
        <w:t>4. ACRONYMS AND ABBREVIATIONS</w:t>
      </w:r>
      <w:bookmarkEnd w:id="12"/>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BUR: Official Bulletin of the Veneto Region</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PEC: certified e-mail</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QV: Quality Verified</w:t>
      </w:r>
    </w:p>
    <w:p w:rsidR="00DD66D7" w:rsidRPr="00E10315" w:rsidRDefault="00DD66D7" w:rsidP="00DD66D7">
      <w:pPr>
        <w:jc w:val="both"/>
        <w:rPr>
          <w:rFonts w:ascii="Times New Roman" w:hAnsi="Times New Roman" w:cs="Times New Roman"/>
          <w:sz w:val="22"/>
          <w:szCs w:val="22"/>
        </w:rPr>
      </w:pPr>
    </w:p>
    <w:p w:rsidR="00DD66D7" w:rsidRPr="00E10315" w:rsidRDefault="00DD66D7" w:rsidP="000031D9">
      <w:pPr>
        <w:pStyle w:val="Heading1"/>
        <w:widowControl w:val="0"/>
        <w:rPr>
          <w:rFonts w:ascii="Times New Roman" w:hAnsi="Times New Roman" w:cs="Times New Roman"/>
          <w:b/>
          <w:bCs/>
          <w:sz w:val="24"/>
          <w:szCs w:val="24"/>
        </w:rPr>
      </w:pPr>
      <w:bookmarkStart w:id="13" w:name="_Toc482034740"/>
      <w:r w:rsidRPr="00E10315">
        <w:rPr>
          <w:rFonts w:ascii="Times New Roman" w:hAnsi="Times New Roman" w:cs="Times New Roman"/>
          <w:b/>
          <w:sz w:val="24"/>
        </w:rPr>
        <w:t>5. COMPETENT REGIONAL ORGANISATION</w:t>
      </w:r>
      <w:bookmarkEnd w:id="13"/>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1. The Directorate for </w:t>
      </w:r>
      <w:proofErr w:type="spellStart"/>
      <w:r w:rsidRPr="00E10315">
        <w:rPr>
          <w:rFonts w:ascii="Times New Roman" w:hAnsi="Times New Roman" w:cs="Times New Roman"/>
          <w:sz w:val="22"/>
        </w:rPr>
        <w:t>Agri</w:t>
      </w:r>
      <w:proofErr w:type="spellEnd"/>
      <w:r w:rsidRPr="00E10315">
        <w:rPr>
          <w:rFonts w:ascii="Times New Roman" w:hAnsi="Times New Roman" w:cs="Times New Roman"/>
          <w:sz w:val="22"/>
        </w:rPr>
        <w:t>-food (hereinafter: regional organisation) is the regional organisation responsible for implementing the administrative procedures described in the Provisions for the use of QV references.</w:t>
      </w:r>
    </w:p>
    <w:p w:rsidR="00DD66D7" w:rsidRPr="00E10315" w:rsidRDefault="00DD66D7" w:rsidP="00DD66D7">
      <w:pPr>
        <w:jc w:val="both"/>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6. USE OF REFERNCES TO THE QV SYSTEM</w: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Provisions for the products referred to in Chapter 1(2)(a)</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1. The labelling, presentation or advertising of agricultural products, aquaculture and food identified by the QV mark, intended for the final consumer, shall include the following indication: ‘Quality mark protected by the Veneto Region’.</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2. The font size used for the indication under point 1 must be smaller than the font size used for the company name, the trademarks and the sales description of the product. </w: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6.2 Provisions for foodstuffs referred to in Chapter 1(2)(b)</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1. The foodstuff must not contain any other ingredient that can completely or partially replace the QV product(s) used as ingredients.</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2. The QV product(s) used as ingredients must be used in sufficient quantities to confer an essential characteristic to the foodstuff.</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3. The percentage of incorporation of the QV product(s) used as ingredients must be indicated in the list of ingredients, in direct relation to the ingredient in question.</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4. The following phrase shall be indicated in the labelling, presentation or advertising of a foodstuff after the name of the QV product used as an ingredient: ‘Quality Verified’ (hereinafter: phrase) or its acronym: ‘QV’ (hereinafter: acronym). The phrase or the acronym must be placed between quotation marks so as not to trivialise them.</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5. The labelling, presentation or advertising of the foodstuff must bear the following indication: ‘Quality mark protected by the Veneto Region’ in conjunction with the phrase or the acronym. See example:</w:t>
      </w:r>
    </w:p>
    <w:p w:rsidR="00DD66D7" w:rsidRPr="00E10315" w:rsidRDefault="008A5FB0" w:rsidP="00DD66D7">
      <w:pPr>
        <w:pStyle w:val="BodyText"/>
        <w:widowControl w:val="0"/>
        <w:rPr>
          <w:rFonts w:ascii="Times New Roman" w:hAnsi="Times New Roman" w:cs="Times New Roman"/>
          <w:sz w:val="22"/>
          <w:szCs w:val="22"/>
        </w:rPr>
      </w:pPr>
      <w:r w:rsidRPr="00E10315">
        <w:rPr>
          <w:rFonts w:ascii="Times New Roman" w:hAnsi="Times New Roman" w:cs="Times New Roman"/>
          <w:noProof/>
          <w:sz w:val="22"/>
          <w:szCs w:val="22"/>
          <w:lang w:val="en-US" w:eastAsia="zh-CN" w:bidi="ar-SA"/>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67310</wp:posOffset>
                </wp:positionV>
                <wp:extent cx="3872865" cy="707390"/>
                <wp:effectExtent l="8890" t="11430" r="1397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Pr="0014367E" w:rsidRDefault="00DD66D7" w:rsidP="00DD66D7">
                            <w:pPr>
                              <w:rPr>
                                <w:rFonts w:ascii="Times New Roman" w:hAnsi="Times New Roman" w:cs="Times New Roman"/>
                                <w:sz w:val="20"/>
                                <w:szCs w:val="20"/>
                                <w:lang w:val="fr-FR"/>
                              </w:rPr>
                            </w:pPr>
                            <w:r w:rsidRPr="0014367E">
                              <w:rPr>
                                <w:rFonts w:ascii="Times New Roman" w:hAnsi="Times New Roman"/>
                                <w:sz w:val="20"/>
                                <w:lang w:val="fr-FR"/>
                              </w:rPr>
                              <w:t>Ingredients: ... carrots ‘QV’*, salt, natural flavourings, etc.</w:t>
                            </w:r>
                          </w:p>
                          <w:p w:rsidR="00DD66D7" w:rsidRPr="0014367E" w:rsidRDefault="00DD66D7" w:rsidP="00DD66D7">
                            <w:pPr>
                              <w:rPr>
                                <w:rFonts w:ascii="Times New Roman" w:hAnsi="Times New Roman" w:cs="Times New Roman"/>
                                <w:sz w:val="20"/>
                                <w:szCs w:val="20"/>
                                <w:lang w:val="fr-FR"/>
                              </w:rPr>
                            </w:pPr>
                          </w:p>
                          <w:p w:rsidR="00DD66D7" w:rsidRPr="0014367E" w:rsidRDefault="00DD66D7" w:rsidP="00DD66D7">
                            <w:pPr>
                              <w:rPr>
                                <w:rFonts w:ascii="Times New Roman" w:hAnsi="Times New Roman" w:cs="Times New Roman"/>
                                <w:sz w:val="20"/>
                                <w:szCs w:val="20"/>
                                <w:lang w:val="fr-FR"/>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Quality mark protected by the Veneto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2" o:spid="_x0000_s1026" type="#_x0000_t202" style="position:absolute;left:0;text-align:left;margin-left:.25pt;margin-top:5.3pt;width:304.95pt;height:5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">
                <v:textbox>
                  <w:txbxContent>
                    <w:p w:rsidR="00DD66D7" w:rsidRDefault="00DD66D7" w:rsidP="00DD66D7">
                      <w:pPr>
                        <w:rPr>
                          <w:rFonts w:ascii="Times New Roman" w:hAnsi="Times New Roman" w:cs="Times New Roman"/>
                          <w:sz w:val="20"/>
                          <w:szCs w:val="20"/>
                        </w:rPr>
                      </w:pPr>
                      <w:r>
                        <w:rPr>
                          <w:rFonts w:ascii="Times New Roman" w:hAnsi="Times New Roman"/>
                          <w:sz w:val="20"/>
                        </w:rPr>
                        <w:t xml:space="preserve">Ingredients: </w:t>
                      </w:r>
                      <w:r>
                        <w:rPr>
                          <w:rFonts w:ascii="Times New Roman" w:hAnsi="Times New Roman"/>
                          <w:sz w:val="20"/>
                        </w:rPr>
                        <w:t>... carrots ‘QV’*, salt, natural flavourings, etc.</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Quality mark protected by the Veneto Region</w:t>
                      </w:r>
                    </w:p>
                  </w:txbxContent>
                </v:textbox>
              </v:shape>
            </w:pict>
          </mc:Fallback>
        </mc:AlternateConten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p>
    <w:p w:rsidR="00630BC2" w:rsidRPr="00E10315" w:rsidRDefault="00630BC2"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6. The same font of the same size used for the other ingredients shall be applied to the QV product(s) used as ingredients, the phrase or acronym accompanying them and the identification referred to in point 5.</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7. The size of the font used for the QV product(s) used as ingredients, the phrase or acronym accompanying them and the identification referred to in point 5 shall be less than the size of the font used for the company name, the trademarks and the sales description of the foodstuff. </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8. The phrase or the acronym must be in Italian only.</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9. The use of the QV mark is prohibited in the labelling, presentation or advertising of a foodstuff that uses QV products as ingredients.</w:t>
      </w:r>
    </w:p>
    <w:p w:rsidR="00DD66D7" w:rsidRPr="00E10315" w:rsidRDefault="00DD66D7" w:rsidP="00DD66D7">
      <w:pPr>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6.3 Provisions for foodstuffs referred to in Chapter 1(2)(c)</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1. The unprocessed product used for the production of the foodstuff must be a QV product only.</w:t>
      </w:r>
    </w:p>
    <w:p w:rsidR="00DD66D7" w:rsidRPr="00E10315" w:rsidRDefault="00DD66D7" w:rsidP="000031D9">
      <w:pPr>
        <w:pStyle w:val="BodyText"/>
        <w:keepNext/>
        <w:widowControl w:val="0"/>
        <w:rPr>
          <w:rFonts w:ascii="Times New Roman" w:hAnsi="Times New Roman" w:cs="Times New Roman"/>
          <w:sz w:val="22"/>
          <w:szCs w:val="22"/>
        </w:rPr>
      </w:pPr>
      <w:r w:rsidRPr="00E10315">
        <w:rPr>
          <w:rFonts w:ascii="Times New Roman" w:hAnsi="Times New Roman" w:cs="Times New Roman"/>
          <w:sz w:val="22"/>
        </w:rPr>
        <w:t xml:space="preserve">2. The use of an unprocessed QV product must be highlighted in the labelling, presentation or advertising of a </w:t>
      </w:r>
      <w:r w:rsidRPr="00E10315">
        <w:rPr>
          <w:rFonts w:ascii="Times New Roman" w:hAnsi="Times New Roman" w:cs="Times New Roman"/>
          <w:sz w:val="22"/>
        </w:rPr>
        <w:lastRenderedPageBreak/>
        <w:t>foodstuff by one of the following indications:</w:t>
      </w:r>
    </w:p>
    <w:p w:rsidR="00DD66D7" w:rsidRPr="00E10315" w:rsidRDefault="00DD66D7" w:rsidP="00DD66D7">
      <w:pPr>
        <w:pStyle w:val="BodyText"/>
        <w:widowControl w:val="0"/>
        <w:numPr>
          <w:ilvl w:val="0"/>
          <w:numId w:val="13"/>
        </w:numPr>
        <w:rPr>
          <w:rFonts w:ascii="Times New Roman" w:hAnsi="Times New Roman" w:cs="Times New Roman"/>
          <w:sz w:val="22"/>
          <w:szCs w:val="22"/>
        </w:rPr>
      </w:pPr>
      <w:r w:rsidRPr="00E10315">
        <w:rPr>
          <w:rFonts w:ascii="Times New Roman" w:hAnsi="Times New Roman" w:cs="Times New Roman"/>
          <w:sz w:val="22"/>
        </w:rPr>
        <w:t>‘obtained from [name of the QV product] “Quality Verified”’;</w:t>
      </w:r>
    </w:p>
    <w:p w:rsidR="00DD66D7" w:rsidRPr="00E10315" w:rsidRDefault="00DD66D7" w:rsidP="00DD66D7">
      <w:pPr>
        <w:pStyle w:val="BodyText"/>
        <w:widowControl w:val="0"/>
        <w:numPr>
          <w:ilvl w:val="0"/>
          <w:numId w:val="13"/>
        </w:numPr>
        <w:rPr>
          <w:rFonts w:ascii="Times New Roman" w:hAnsi="Times New Roman" w:cs="Times New Roman"/>
          <w:sz w:val="22"/>
          <w:szCs w:val="22"/>
        </w:rPr>
      </w:pPr>
      <w:r w:rsidRPr="00E10315">
        <w:rPr>
          <w:rFonts w:ascii="Times New Roman" w:hAnsi="Times New Roman" w:cs="Times New Roman"/>
          <w:sz w:val="22"/>
        </w:rPr>
        <w:t>‘obtained from [name of the QV product] “QV”’;</w:t>
      </w:r>
    </w:p>
    <w:p w:rsidR="00DD66D7" w:rsidRPr="00E10315" w:rsidRDefault="00DD66D7" w:rsidP="00DD66D7">
      <w:pPr>
        <w:pStyle w:val="BodyText"/>
        <w:widowControl w:val="0"/>
        <w:numPr>
          <w:ilvl w:val="0"/>
          <w:numId w:val="13"/>
        </w:numPr>
        <w:rPr>
          <w:rFonts w:ascii="Times New Roman" w:hAnsi="Times New Roman" w:cs="Times New Roman"/>
          <w:sz w:val="22"/>
          <w:szCs w:val="22"/>
        </w:rPr>
      </w:pPr>
      <w:r w:rsidRPr="00E10315">
        <w:rPr>
          <w:rFonts w:ascii="Times New Roman" w:hAnsi="Times New Roman" w:cs="Times New Roman"/>
          <w:sz w:val="22"/>
        </w:rPr>
        <w:t>‘obtained from [name of the QV product] “QV” by integrated production’ (only in the case of vegetable products).</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3. In the indication referred to in point 2, the phrase: ‘Quality Verified’ (hereinafter: phrase) or its acronym: ‘QV’ (hereinafter: acronym) must be placed between quotation marks so as not to trivialise them.</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4. The labelling, presentation or advertising of the foodstuff must bear the following indication: ‘Quality mark protected by the Veneto Region’ in conjunction with the phrase or the acronym. See example:</w:t>
      </w:r>
    </w:p>
    <w:p w:rsidR="00DD66D7" w:rsidRPr="00E10315" w:rsidRDefault="008A5FB0" w:rsidP="00DD66D7">
      <w:pPr>
        <w:pStyle w:val="BodyText"/>
        <w:widowControl w:val="0"/>
        <w:rPr>
          <w:rFonts w:ascii="Times New Roman" w:hAnsi="Times New Roman" w:cs="Times New Roman"/>
          <w:sz w:val="22"/>
          <w:szCs w:val="22"/>
        </w:rPr>
      </w:pPr>
      <w:r w:rsidRPr="00E10315">
        <w:rPr>
          <w:rFonts w:ascii="Times New Roman" w:hAnsi="Times New Roman" w:cs="Times New Roman"/>
          <w:noProof/>
          <w:sz w:val="22"/>
          <w:szCs w:val="22"/>
          <w:lang w:val="en-US" w:eastAsia="zh-CN" w:bidi="ar-SA"/>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97155</wp:posOffset>
                </wp:positionV>
                <wp:extent cx="3872865" cy="707390"/>
                <wp:effectExtent l="10795" t="5715" r="12065" b="107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Pr="0014367E" w:rsidRDefault="00DD66D7" w:rsidP="00DD66D7">
                            <w:pPr>
                              <w:rPr>
                                <w:rFonts w:ascii="Times New Roman" w:hAnsi="Times New Roman" w:cs="Times New Roman"/>
                                <w:sz w:val="20"/>
                                <w:szCs w:val="20"/>
                                <w:lang w:val="fr-FR"/>
                              </w:rPr>
                            </w:pPr>
                            <w:r w:rsidRPr="0014367E">
                              <w:rPr>
                                <w:rFonts w:ascii="Times New Roman" w:hAnsi="Times New Roman"/>
                                <w:sz w:val="20"/>
                                <w:lang w:val="fr-FR"/>
                              </w:rPr>
                              <w:t>Ingredients: ... carrots ‘QV’*, salt, natural flavourings, etc.</w:t>
                            </w:r>
                          </w:p>
                          <w:p w:rsidR="00DD66D7" w:rsidRPr="0014367E" w:rsidRDefault="00DD66D7" w:rsidP="00DD66D7">
                            <w:pPr>
                              <w:rPr>
                                <w:rFonts w:ascii="Times New Roman" w:hAnsi="Times New Roman" w:cs="Times New Roman"/>
                                <w:sz w:val="20"/>
                                <w:szCs w:val="20"/>
                                <w:lang w:val="fr-FR"/>
                              </w:rPr>
                            </w:pPr>
                          </w:p>
                          <w:p w:rsidR="00DD66D7" w:rsidRPr="0014367E" w:rsidRDefault="00DD66D7" w:rsidP="00DD66D7">
                            <w:pPr>
                              <w:rPr>
                                <w:rFonts w:ascii="Times New Roman" w:hAnsi="Times New Roman" w:cs="Times New Roman"/>
                                <w:sz w:val="20"/>
                                <w:szCs w:val="20"/>
                                <w:lang w:val="fr-FR"/>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Quality mark protected by the Veneto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xmlns:o="urn:schemas-microsoft-com:office:office" xmlns:v="urn:schemas-microsoft-com:vml" id="Text Box 3" o:spid="_x0000_s1027" type="#_x0000_t202" style="position:absolute;left:0;text-align:left;margin-left:-.35pt;margin-top:7.65pt;width:304.95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">
                <v:textbox>
                  <w:txbxContent>
                    <w:p w:rsidR="00DD66D7" w:rsidRDefault="00DD66D7" w:rsidP="00DD66D7">
                      <w:pPr>
                        <w:rPr>
                          <w:rFonts w:ascii="Times New Roman" w:hAnsi="Times New Roman" w:cs="Times New Roman"/>
                          <w:sz w:val="20"/>
                          <w:szCs w:val="20"/>
                        </w:rPr>
                      </w:pPr>
                      <w:r>
                        <w:rPr>
                          <w:rFonts w:ascii="Times New Roman" w:hAnsi="Times New Roman"/>
                          <w:sz w:val="20"/>
                        </w:rPr>
                        <w:t xml:space="preserve">Ingredients: </w:t>
                      </w:r>
                      <w:r>
                        <w:rPr>
                          <w:rFonts w:ascii="Times New Roman" w:hAnsi="Times New Roman"/>
                          <w:sz w:val="20"/>
                        </w:rPr>
                        <w:t>... carrots ‘QV’*, salt, natural flavourings, etc.</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Quality mark protected by the Veneto Region</w:t>
                      </w:r>
                    </w:p>
                  </w:txbxContent>
                </v:textbox>
              </v:shape>
            </w:pict>
          </mc:Fallback>
        </mc:AlternateConten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p>
    <w:p w:rsidR="00630BC2" w:rsidRPr="00E10315" w:rsidRDefault="00630BC2" w:rsidP="00DD66D7">
      <w:pPr>
        <w:pStyle w:val="BodyText"/>
        <w:widowControl w:val="0"/>
        <w:rPr>
          <w:rFonts w:ascii="Times New Roman" w:hAnsi="Times New Roman" w:cs="Times New Roman"/>
          <w:sz w:val="22"/>
          <w:szCs w:val="22"/>
        </w:rPr>
      </w:pP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5. The same font of the same size used for the ingredients or the description of the foodstuff production method shall be applied to the indications referred to in points 2 and 4, including the phrase or the acronym.</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6. The size of the font used for the identification referred to in points 2 and 4 shall be less than the size of the font used for the company name, the trademarks and the sales description of the foodstuff. </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7. The phrase or the acronym must be in Italian only.</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8. The use of the QV mark is prohibited in the labelling, presentation or advertising of a foodstuff obtained from the transformation of an unprocessed QV product.</w:t>
      </w:r>
    </w:p>
    <w:p w:rsidR="00DD66D7" w:rsidRPr="00E10315" w:rsidRDefault="00DD66D7" w:rsidP="00DD66D7">
      <w:pPr>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7. AUTHORISATION FOR THE USE OF THE QV REFERENCES</w:t>
      </w:r>
    </w:p>
    <w:p w:rsidR="00DD66D7" w:rsidRPr="00E10315" w:rsidRDefault="00DD66D7" w:rsidP="00DD66D7">
      <w:pPr>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7.1 Submission of application for authorisation</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1. References to the QV system on the foodstuffs referred to in Chapter 1(2)(b) and (c) may be used upon authorisation of the regional organisation. </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2. The application for authorisation, drawn up using the model approved by the regional organisation and signed by the holder or the applicant’s legal representative (hereafter: applicant), can be submitted to the regional organisation at any time of the year.</w:t>
      </w:r>
    </w:p>
    <w:p w:rsidR="00DD66D7" w:rsidRPr="00E10315" w:rsidRDefault="00DD66D7" w:rsidP="000031D9">
      <w:pPr>
        <w:pStyle w:val="BodyText"/>
        <w:keepNext/>
        <w:widowControl w:val="0"/>
        <w:rPr>
          <w:rFonts w:ascii="Times New Roman" w:hAnsi="Times New Roman" w:cs="Times New Roman"/>
          <w:sz w:val="22"/>
          <w:szCs w:val="22"/>
        </w:rPr>
      </w:pPr>
      <w:r w:rsidRPr="00E10315">
        <w:rPr>
          <w:rFonts w:ascii="Times New Roman" w:hAnsi="Times New Roman" w:cs="Times New Roman"/>
          <w:sz w:val="22"/>
        </w:rPr>
        <w:t>3. The following essential documents must be attached to the application:</w:t>
      </w:r>
    </w:p>
    <w:p w:rsidR="00DD66D7" w:rsidRPr="00E10315" w:rsidRDefault="00DD66D7" w:rsidP="00DD66D7">
      <w:pPr>
        <w:pStyle w:val="BodyText"/>
        <w:widowControl w:val="0"/>
        <w:numPr>
          <w:ilvl w:val="0"/>
          <w:numId w:val="8"/>
        </w:numPr>
        <w:rPr>
          <w:rFonts w:ascii="Times New Roman" w:hAnsi="Times New Roman" w:cs="Times New Roman"/>
          <w:sz w:val="22"/>
          <w:szCs w:val="22"/>
        </w:rPr>
      </w:pPr>
      <w:r w:rsidRPr="00E10315">
        <w:rPr>
          <w:rFonts w:ascii="Times New Roman" w:hAnsi="Times New Roman" w:cs="Times New Roman"/>
          <w:sz w:val="22"/>
        </w:rPr>
        <w:t xml:space="preserve">technical sheet of each foodstuff for which the use of references to the QV system is requested; the technical sheet must include photos of the containers and the sales packages of the product; </w:t>
      </w:r>
    </w:p>
    <w:p w:rsidR="00DD66D7" w:rsidRPr="00E10315" w:rsidRDefault="00DD66D7" w:rsidP="00DD66D7">
      <w:pPr>
        <w:pStyle w:val="BodyText"/>
        <w:widowControl w:val="0"/>
        <w:numPr>
          <w:ilvl w:val="0"/>
          <w:numId w:val="8"/>
        </w:numPr>
        <w:rPr>
          <w:rFonts w:ascii="Times New Roman" w:hAnsi="Times New Roman" w:cs="Times New Roman"/>
          <w:sz w:val="22"/>
          <w:szCs w:val="22"/>
        </w:rPr>
      </w:pPr>
      <w:r w:rsidRPr="00E10315">
        <w:rPr>
          <w:rFonts w:ascii="Times New Roman" w:hAnsi="Times New Roman" w:cs="Times New Roman"/>
          <w:sz w:val="22"/>
        </w:rPr>
        <w:t>sketches of the label and the other presentation/advertising materials, prepared in compliance with the provisions indicated in paragraphs 6.2 or 6.3, according to the type of foodstuff concerned;</w:t>
      </w:r>
    </w:p>
    <w:p w:rsidR="00DD66D7" w:rsidRPr="00E10315" w:rsidRDefault="00DD66D7" w:rsidP="00DD66D7">
      <w:pPr>
        <w:pStyle w:val="BodyText"/>
        <w:widowControl w:val="0"/>
        <w:numPr>
          <w:ilvl w:val="0"/>
          <w:numId w:val="8"/>
        </w:numPr>
        <w:rPr>
          <w:rFonts w:ascii="Times New Roman" w:hAnsi="Times New Roman" w:cs="Times New Roman"/>
          <w:sz w:val="22"/>
          <w:szCs w:val="22"/>
        </w:rPr>
      </w:pPr>
      <w:r w:rsidRPr="00E10315">
        <w:rPr>
          <w:rFonts w:ascii="Times New Roman" w:hAnsi="Times New Roman" w:cs="Times New Roman"/>
          <w:sz w:val="22"/>
        </w:rPr>
        <w:t>copy (front and back) of a valid identity document of the signer of the application.</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4. The application must be submitted to the regional organisation by sending it to the certified e-mail address indicated on the application form.</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5. The application for authorisation is subject to stamp tax, according to existing legislation</w:t>
      </w:r>
      <w:r w:rsidRPr="00E10315">
        <w:rPr>
          <w:rStyle w:val="FootnoteReference"/>
          <w:rFonts w:ascii="Times New Roman" w:hAnsi="Times New Roman"/>
          <w:sz w:val="22"/>
        </w:rPr>
        <w:footnoteReference w:id="1"/>
      </w:r>
      <w:r w:rsidRPr="00E10315">
        <w:rPr>
          <w:rFonts w:ascii="Times New Roman" w:hAnsi="Times New Roman" w:cs="Times New Roman"/>
          <w:sz w:val="22"/>
        </w:rPr>
        <w:t xml:space="preserve">. </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6. An application drawn up without using the model approved by the regional organisation and/or without the essential documents indicated in point 3 shall be rejected.</w: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7.2 Review of the authorisation application</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1. The office of the regional organisation in charge of the review conducts a preliminary check of compliance with the admissibility requirements for the authorisation application (compliance with the application procedure, signature of the holder or the applicant’s legal representative, in accordance with Article 38 of Presidential Decree No 445 of 28 December 2000).</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2. For each admissible application, the regional organisation shall notify the respective applicant on the initiation of proceedings pursuant to Articles 7 and 8 of Law No 241/1990.</w:t>
      </w:r>
    </w:p>
    <w:p w:rsidR="00DD66D7" w:rsidRPr="00E10315" w:rsidRDefault="00DD66D7" w:rsidP="000031D9">
      <w:pPr>
        <w:pStyle w:val="BodyText"/>
        <w:keepNext/>
        <w:rPr>
          <w:rFonts w:ascii="Times New Roman" w:hAnsi="Times New Roman" w:cs="Times New Roman"/>
          <w:sz w:val="22"/>
          <w:szCs w:val="22"/>
        </w:rPr>
      </w:pPr>
      <w:r w:rsidRPr="00E10315">
        <w:rPr>
          <w:rFonts w:ascii="Times New Roman" w:hAnsi="Times New Roman" w:cs="Times New Roman"/>
          <w:sz w:val="22"/>
        </w:rPr>
        <w:t>3. During the review of the admissible applications, the regional organisation office shall check whether the following eligibility requirements are met:</w:t>
      </w:r>
    </w:p>
    <w:p w:rsidR="00DD66D7" w:rsidRPr="00E10315" w:rsidRDefault="00DD66D7" w:rsidP="00DD66D7">
      <w:pPr>
        <w:pStyle w:val="BodyText"/>
        <w:numPr>
          <w:ilvl w:val="0"/>
          <w:numId w:val="9"/>
        </w:numPr>
        <w:rPr>
          <w:rFonts w:ascii="Times New Roman" w:hAnsi="Times New Roman" w:cs="Times New Roman"/>
          <w:sz w:val="22"/>
          <w:szCs w:val="22"/>
        </w:rPr>
      </w:pPr>
      <w:r w:rsidRPr="00E10315">
        <w:rPr>
          <w:rFonts w:ascii="Times New Roman" w:hAnsi="Times New Roman" w:cs="Times New Roman"/>
          <w:sz w:val="22"/>
        </w:rPr>
        <w:t>application drawn up using the model approved by the regional organisation;</w:t>
      </w:r>
    </w:p>
    <w:p w:rsidR="00DD66D7" w:rsidRPr="00E10315" w:rsidRDefault="00DD66D7" w:rsidP="00DD66D7">
      <w:pPr>
        <w:pStyle w:val="BodyText"/>
        <w:numPr>
          <w:ilvl w:val="0"/>
          <w:numId w:val="9"/>
        </w:numPr>
        <w:rPr>
          <w:rFonts w:ascii="Times New Roman" w:hAnsi="Times New Roman" w:cs="Times New Roman"/>
          <w:sz w:val="22"/>
          <w:szCs w:val="22"/>
        </w:rPr>
      </w:pPr>
      <w:r w:rsidRPr="00E10315">
        <w:rPr>
          <w:rFonts w:ascii="Times New Roman" w:hAnsi="Times New Roman" w:cs="Times New Roman"/>
          <w:sz w:val="22"/>
        </w:rPr>
        <w:lastRenderedPageBreak/>
        <w:t>inclusion and regularity of the essential documents indicated in point 3 of paragraph 7.1;</w:t>
      </w:r>
    </w:p>
    <w:p w:rsidR="00DD66D7" w:rsidRPr="00E10315" w:rsidRDefault="00DD66D7" w:rsidP="00DD66D7">
      <w:pPr>
        <w:pStyle w:val="BodyText"/>
        <w:numPr>
          <w:ilvl w:val="0"/>
          <w:numId w:val="9"/>
        </w:numPr>
        <w:rPr>
          <w:rFonts w:ascii="Times New Roman" w:hAnsi="Times New Roman" w:cs="Times New Roman"/>
          <w:sz w:val="22"/>
          <w:szCs w:val="22"/>
        </w:rPr>
      </w:pPr>
      <w:r w:rsidRPr="00E10315">
        <w:rPr>
          <w:rFonts w:ascii="Times New Roman" w:hAnsi="Times New Roman" w:cs="Times New Roman"/>
          <w:sz w:val="22"/>
        </w:rPr>
        <w:t>compliance with the eligibility conditions indicated in Chapter 1;</w:t>
      </w:r>
    </w:p>
    <w:p w:rsidR="00DD66D7" w:rsidRPr="00E10315" w:rsidRDefault="00DD66D7" w:rsidP="00DD66D7">
      <w:pPr>
        <w:pStyle w:val="BodyText"/>
        <w:numPr>
          <w:ilvl w:val="0"/>
          <w:numId w:val="9"/>
        </w:numPr>
        <w:rPr>
          <w:rFonts w:ascii="Times New Roman" w:hAnsi="Times New Roman" w:cs="Times New Roman"/>
          <w:sz w:val="22"/>
          <w:szCs w:val="22"/>
        </w:rPr>
      </w:pPr>
      <w:r w:rsidRPr="00E10315">
        <w:rPr>
          <w:rFonts w:ascii="Times New Roman" w:hAnsi="Times New Roman" w:cs="Times New Roman"/>
          <w:sz w:val="22"/>
        </w:rPr>
        <w:t>compliance with the provisions indicated in paragraphs 6.2 or 6.3, according to the type of foodstuff concerned.</w:t>
      </w:r>
    </w:p>
    <w:p w:rsidR="00DD66D7" w:rsidRPr="00E10315" w:rsidRDefault="00DD66D7" w:rsidP="000031D9">
      <w:pPr>
        <w:pStyle w:val="BodyText"/>
        <w:keepNext/>
        <w:rPr>
          <w:rFonts w:ascii="Times New Roman" w:hAnsi="Times New Roman" w:cs="Times New Roman"/>
          <w:sz w:val="22"/>
          <w:szCs w:val="22"/>
        </w:rPr>
      </w:pPr>
      <w:r w:rsidRPr="00E10315">
        <w:rPr>
          <w:rFonts w:ascii="Times New Roman" w:hAnsi="Times New Roman" w:cs="Times New Roman"/>
          <w:sz w:val="22"/>
        </w:rPr>
        <w:t xml:space="preserve">4. The review of the application for authorisation is finalised by the following procedures: </w:t>
      </w:r>
    </w:p>
    <w:p w:rsidR="00DD66D7" w:rsidRPr="00E10315" w:rsidRDefault="00DD66D7" w:rsidP="00DD66D7">
      <w:pPr>
        <w:pStyle w:val="BodyText"/>
        <w:numPr>
          <w:ilvl w:val="0"/>
          <w:numId w:val="10"/>
        </w:numPr>
        <w:rPr>
          <w:rFonts w:ascii="Times New Roman" w:hAnsi="Times New Roman" w:cs="Times New Roman"/>
          <w:sz w:val="22"/>
          <w:szCs w:val="22"/>
        </w:rPr>
      </w:pPr>
      <w:r w:rsidRPr="00E10315">
        <w:rPr>
          <w:rFonts w:ascii="Times New Roman" w:hAnsi="Times New Roman" w:cs="Times New Roman"/>
          <w:sz w:val="22"/>
        </w:rPr>
        <w:t>proposal for authorisation in cases where eligibility requirements are met;</w:t>
      </w:r>
    </w:p>
    <w:p w:rsidR="00DD66D7" w:rsidRPr="00E10315" w:rsidRDefault="00DD66D7" w:rsidP="00DD66D7">
      <w:pPr>
        <w:pStyle w:val="BodyText"/>
        <w:numPr>
          <w:ilvl w:val="0"/>
          <w:numId w:val="10"/>
        </w:numPr>
        <w:rPr>
          <w:rFonts w:ascii="Times New Roman" w:hAnsi="Times New Roman" w:cs="Times New Roman"/>
          <w:sz w:val="22"/>
          <w:szCs w:val="22"/>
        </w:rPr>
      </w:pPr>
      <w:r w:rsidRPr="00E10315">
        <w:rPr>
          <w:rFonts w:ascii="Times New Roman" w:hAnsi="Times New Roman" w:cs="Times New Roman"/>
          <w:sz w:val="22"/>
        </w:rPr>
        <w:t xml:space="preserve">proposal for rejection of the application in cases where eligibility requirements have not been met. </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5. The date of submission of the application shall be the date of the protocol registration. </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 xml:space="preserve">6. For information not specified in this paragraph, please refer to the provisions of Law No 241/1990. </w: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7.3 Authorisation Decree</w:t>
      </w:r>
    </w:p>
    <w:p w:rsidR="00DD66D7" w:rsidRPr="00E10315" w:rsidRDefault="00DD66D7" w:rsidP="00DD66D7">
      <w:pPr>
        <w:pStyle w:val="BodyText"/>
        <w:widowControl w:val="0"/>
        <w:rPr>
          <w:rFonts w:ascii="Times New Roman" w:hAnsi="Times New Roman" w:cs="Times New Roman"/>
          <w:sz w:val="22"/>
          <w:szCs w:val="22"/>
        </w:rPr>
      </w:pPr>
      <w:r w:rsidRPr="00E10315">
        <w:rPr>
          <w:rFonts w:ascii="Times New Roman" w:hAnsi="Times New Roman" w:cs="Times New Roman"/>
          <w:sz w:val="22"/>
        </w:rPr>
        <w:t>1. The Director of the regional organisation, by means of decrees to be published in the Official Bulletin of the Veneto Region, acknowledges the results of the review, authorising the applicants who meet the eligibility requirements or rejecting the ineligible applications.</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2. Applicants may oppose the decisions of the regional organisation, following the procedures provided for by law.</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3. The administrative procedure shall be concluded within 30 days from the date of submission of the application.</w:t>
      </w:r>
    </w:p>
    <w:p w:rsidR="00DD66D7" w:rsidRPr="00E10315" w:rsidRDefault="00DD66D7" w:rsidP="000031D9">
      <w:pPr>
        <w:pStyle w:val="BodyText"/>
        <w:keepNext/>
        <w:rPr>
          <w:rFonts w:ascii="Times New Roman" w:hAnsi="Times New Roman" w:cs="Times New Roman"/>
          <w:sz w:val="22"/>
          <w:szCs w:val="22"/>
        </w:rPr>
      </w:pPr>
      <w:r w:rsidRPr="00E10315">
        <w:rPr>
          <w:rFonts w:ascii="Times New Roman" w:hAnsi="Times New Roman" w:cs="Times New Roman"/>
          <w:sz w:val="22"/>
        </w:rPr>
        <w:t>4. Authorisation to use references to the QV system initiates from the date of the authorisation decree and is of indefinite duration, except in the case of revocation due to the following reasons:</w:t>
      </w:r>
    </w:p>
    <w:p w:rsidR="00DD66D7" w:rsidRPr="00E10315" w:rsidRDefault="00DD66D7" w:rsidP="00DD66D7">
      <w:pPr>
        <w:pStyle w:val="BodyText"/>
        <w:numPr>
          <w:ilvl w:val="0"/>
          <w:numId w:val="12"/>
        </w:numPr>
        <w:rPr>
          <w:rFonts w:ascii="Times New Roman" w:hAnsi="Times New Roman" w:cs="Times New Roman"/>
          <w:sz w:val="22"/>
          <w:szCs w:val="22"/>
        </w:rPr>
      </w:pPr>
      <w:r w:rsidRPr="00E10315">
        <w:rPr>
          <w:rFonts w:ascii="Times New Roman" w:hAnsi="Times New Roman" w:cs="Times New Roman"/>
          <w:sz w:val="22"/>
        </w:rPr>
        <w:t>cessation of activity and/or production of the foodstuff in question;</w:t>
      </w:r>
    </w:p>
    <w:p w:rsidR="00DD66D7" w:rsidRPr="00E10315" w:rsidRDefault="00DD66D7" w:rsidP="00DD66D7">
      <w:pPr>
        <w:pStyle w:val="BodyText"/>
        <w:numPr>
          <w:ilvl w:val="0"/>
          <w:numId w:val="12"/>
        </w:numPr>
        <w:rPr>
          <w:rFonts w:ascii="Times New Roman" w:hAnsi="Times New Roman" w:cs="Times New Roman"/>
          <w:sz w:val="22"/>
          <w:szCs w:val="22"/>
        </w:rPr>
      </w:pPr>
      <w:r w:rsidRPr="00E10315">
        <w:rPr>
          <w:rFonts w:ascii="Times New Roman" w:hAnsi="Times New Roman" w:cs="Times New Roman"/>
          <w:sz w:val="22"/>
        </w:rPr>
        <w:t>suspension of the use of references to the QV system, due to unavailability of the QV product(s) to be used or for other reasons, for a period of more than 12 months;</w:t>
      </w:r>
    </w:p>
    <w:p w:rsidR="00DD66D7" w:rsidRPr="00E10315" w:rsidRDefault="00DD66D7" w:rsidP="00DD66D7">
      <w:pPr>
        <w:pStyle w:val="BodyText"/>
        <w:numPr>
          <w:ilvl w:val="0"/>
          <w:numId w:val="12"/>
        </w:numPr>
        <w:rPr>
          <w:rFonts w:ascii="Times New Roman" w:hAnsi="Times New Roman" w:cs="Times New Roman"/>
          <w:sz w:val="22"/>
          <w:szCs w:val="22"/>
        </w:rPr>
      </w:pPr>
      <w:r w:rsidRPr="00E10315">
        <w:rPr>
          <w:rFonts w:ascii="Times New Roman" w:hAnsi="Times New Roman" w:cs="Times New Roman"/>
          <w:sz w:val="22"/>
        </w:rPr>
        <w:t>non-compliance of the user of QV products (hereafter: user);</w:t>
      </w:r>
    </w:p>
    <w:p w:rsidR="00DD66D7" w:rsidRPr="00E10315" w:rsidRDefault="00DD66D7" w:rsidP="00DD66D7">
      <w:pPr>
        <w:pStyle w:val="BodyText"/>
        <w:numPr>
          <w:ilvl w:val="0"/>
          <w:numId w:val="12"/>
        </w:numPr>
        <w:rPr>
          <w:rFonts w:ascii="Times New Roman" w:hAnsi="Times New Roman" w:cs="Times New Roman"/>
          <w:sz w:val="22"/>
          <w:szCs w:val="22"/>
        </w:rPr>
      </w:pPr>
      <w:r w:rsidRPr="00E10315">
        <w:rPr>
          <w:rFonts w:ascii="Times New Roman" w:hAnsi="Times New Roman" w:cs="Times New Roman"/>
          <w:sz w:val="22"/>
        </w:rPr>
        <w:t xml:space="preserve">refusal by the user. </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 xml:space="preserve">5. Authorisation to use references to the QV system is suspended in case of temporary unavailability of the QV product(s) to be used. </w:t>
      </w:r>
    </w:p>
    <w:p w:rsidR="00DD66D7" w:rsidRPr="00E10315" w:rsidRDefault="00DD66D7" w:rsidP="00DD66D7">
      <w:pPr>
        <w:pStyle w:val="BodyText"/>
        <w:rPr>
          <w:rFonts w:ascii="Times New Roman" w:hAnsi="Times New Roman" w:cs="Times New Roman"/>
          <w:sz w:val="22"/>
          <w:szCs w:val="22"/>
        </w:rPr>
      </w:pPr>
      <w:r w:rsidRPr="00E10315">
        <w:rPr>
          <w:rFonts w:ascii="Times New Roman" w:hAnsi="Times New Roman" w:cs="Times New Roman"/>
          <w:sz w:val="22"/>
        </w:rPr>
        <w:t xml:space="preserve">6. The list of users is published on the website of the Regional Council: </w:t>
      </w:r>
      <w:hyperlink r:id="rId14">
        <w:r w:rsidRPr="00E10315">
          <w:rPr>
            <w:rStyle w:val="Hyperlink"/>
            <w:rFonts w:ascii="Times New Roman" w:hAnsi="Times New Roman"/>
            <w:sz w:val="22"/>
          </w:rPr>
          <w:t>www.regione.veneto.it</w:t>
        </w:r>
      </w:hyperlink>
      <w:r w:rsidRPr="00E10315">
        <w:rPr>
          <w:rFonts w:ascii="Times New Roman" w:hAnsi="Times New Roman" w:cs="Times New Roman"/>
          <w:sz w:val="22"/>
        </w:rPr>
        <w:t xml:space="preserve"> (section dedicated to the ‘Quality Verified’ system).</w:t>
      </w:r>
    </w:p>
    <w:p w:rsidR="00DD66D7" w:rsidRPr="00E10315" w:rsidRDefault="00DD66D7" w:rsidP="00DD66D7">
      <w:pPr>
        <w:pStyle w:val="BodyText"/>
        <w:widowControl w:val="0"/>
        <w:rPr>
          <w:rFonts w:ascii="Times New Roman" w:hAnsi="Times New Roman" w:cs="Times New Roman"/>
          <w:sz w:val="22"/>
          <w:szCs w:val="22"/>
        </w:rPr>
      </w:pPr>
    </w:p>
    <w:p w:rsidR="00DD66D7" w:rsidRPr="00E10315" w:rsidRDefault="00DD66D7" w:rsidP="00DD66D7">
      <w:pPr>
        <w:pStyle w:val="Heading1"/>
        <w:rPr>
          <w:rFonts w:ascii="Times New Roman" w:hAnsi="Times New Roman" w:cs="Times New Roman"/>
          <w:b/>
          <w:bCs/>
          <w:sz w:val="24"/>
          <w:szCs w:val="24"/>
        </w:rPr>
      </w:pPr>
      <w:r w:rsidRPr="00E10315">
        <w:rPr>
          <w:rFonts w:ascii="Times New Roman" w:hAnsi="Times New Roman" w:cs="Times New Roman"/>
          <w:b/>
          <w:sz w:val="24"/>
        </w:rPr>
        <w:t>7.4 Obligations of users</w:t>
      </w:r>
    </w:p>
    <w:p w:rsidR="00DD66D7" w:rsidRPr="00E10315" w:rsidRDefault="00DD66D7" w:rsidP="000031D9">
      <w:pPr>
        <w:pStyle w:val="BodyText"/>
        <w:keepNext/>
        <w:widowControl w:val="0"/>
        <w:rPr>
          <w:rFonts w:ascii="Times New Roman" w:hAnsi="Times New Roman" w:cs="Times New Roman"/>
          <w:sz w:val="22"/>
          <w:szCs w:val="22"/>
        </w:rPr>
      </w:pPr>
      <w:r w:rsidRPr="00E10315">
        <w:rPr>
          <w:rFonts w:ascii="Times New Roman" w:hAnsi="Times New Roman" w:cs="Times New Roman"/>
          <w:sz w:val="22"/>
        </w:rPr>
        <w:t>1. Each user must:</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purchase QV product(s) to be used from operators included in the QV control system, who declare their conformity with the relative certificate of conformity;</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 xml:space="preserve">store the QV product(s) to be used, before the production of the foodstuff concerned, separately from other products belonging to the same product category; </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demonstrate, through registrations, that the quantity of used QV products corresponds to the quantity of received QV products;</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record the number of packages produced of the foodstuff concerned containing the references to the QV system on a monthly basis;</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 xml:space="preserve">immediately suspend the use of references to the QV system in the labelling, presentation or advertising of the foodstuff concerned, in case of temporary unavailability of the QV product(s) to be used; </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keep all documentation and records required by these Provisions for the use of QV references until 31 December of the third calendar year following the one they refer to, without prejudice to any longer retention periods required by other legal provisions;</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notify the regional organisation, within thirty days from the date of occurrence, of any variation in the information indicated in the application for authorisation, including those concerning the production sites;</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promptly inform the regional organisation of the suspension of the use of references to the QV system, the reasons that determined it, and any restart of their use;</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allow the bodies in charge of supervision access to the company establishments and documentation at any time and without restrictions;</w:t>
      </w:r>
    </w:p>
    <w:p w:rsidR="00DD66D7" w:rsidRPr="00E10315" w:rsidRDefault="00DD66D7" w:rsidP="00DD66D7">
      <w:pPr>
        <w:pStyle w:val="BodyText"/>
        <w:widowControl w:val="0"/>
        <w:numPr>
          <w:ilvl w:val="0"/>
          <w:numId w:val="11"/>
        </w:numPr>
        <w:rPr>
          <w:rFonts w:ascii="Times New Roman" w:hAnsi="Times New Roman" w:cs="Times New Roman"/>
          <w:sz w:val="22"/>
          <w:szCs w:val="22"/>
        </w:rPr>
      </w:pPr>
      <w:r w:rsidRPr="00E10315">
        <w:rPr>
          <w:rFonts w:ascii="Times New Roman" w:hAnsi="Times New Roman" w:cs="Times New Roman"/>
          <w:sz w:val="22"/>
        </w:rPr>
        <w:t xml:space="preserve">not to transfer the authorisation, even by sub-concession, to third parties, either free of charge or against payment. </w:t>
      </w:r>
      <w:bookmarkEnd w:id="9"/>
    </w:p>
    <w:sectPr w:rsidR="00DD66D7" w:rsidRPr="00E10315" w:rsidSect="00870004">
      <w:headerReference w:type="default" r:id="rId15"/>
      <w:footerReference w:type="default" r:id="rId16"/>
      <w:headerReference w:type="first" r:id="rId17"/>
      <w:pgSz w:w="11906" w:h="16838" w:code="9"/>
      <w:pgMar w:top="1418" w:right="1134" w:bottom="1134" w:left="1134" w:header="709" w:footer="709" w:gutter="0"/>
      <w:pgNumType w:start="1"/>
      <w:cols w:space="71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AC" w:rsidRDefault="00537EAC">
      <w:r>
        <w:separator/>
      </w:r>
    </w:p>
  </w:endnote>
  <w:endnote w:type="continuationSeparator" w:id="0">
    <w:p w:rsidR="00537EAC" w:rsidRDefault="0053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Default="00807580" w:rsidP="00CD13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7580" w:rsidRDefault="008075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Pr="006C6B09" w:rsidRDefault="00807580" w:rsidP="004D2511">
    <w:pPr>
      <w:pStyle w:val="Footer"/>
      <w:tabs>
        <w:tab w:val="clear" w:pos="4819"/>
        <w:tab w:val="clear" w:pos="9638"/>
        <w:tab w:val="center" w:pos="4800"/>
        <w:tab w:val="right" w:pos="9630"/>
      </w:tabs>
      <w:rPr>
        <w:rFonts w:ascii="Times New Roman" w:hAnsi="Times New Roman" w:cs="Times New Roman"/>
        <w:i/>
        <w:iCs/>
      </w:rPr>
    </w:pPr>
    <w:r>
      <w:rPr>
        <w:rFonts w:ascii="Times New Roman" w:hAnsi="Times New Roman"/>
        <w:i/>
      </w:rPr>
      <w:t>Form B - copy</w:t>
    </w:r>
    <w:r>
      <w:tab/>
    </w:r>
    <w:r>
      <w:rPr>
        <w:rFonts w:ascii="Times New Roman" w:hAnsi="Times New Roman"/>
        <w:i/>
      </w:rPr>
      <w:t xml:space="preserve">page </w:t>
    </w:r>
    <w:r w:rsidRPr="003E1A67">
      <w:rPr>
        <w:rFonts w:ascii="Times New Roman" w:hAnsi="Times New Roman" w:cs="Times New Roman"/>
        <w:i/>
        <w:iCs/>
      </w:rPr>
      <w:fldChar w:fldCharType="begin"/>
    </w:r>
    <w:r w:rsidRPr="003E1A67">
      <w:rPr>
        <w:rFonts w:ascii="Times New Roman" w:hAnsi="Times New Roman" w:cs="Times New Roman"/>
        <w:i/>
        <w:iCs/>
      </w:rPr>
      <w:instrText xml:space="preserve">PAGE  </w:instrText>
    </w:r>
    <w:r w:rsidRPr="003E1A67">
      <w:rPr>
        <w:rFonts w:ascii="Times New Roman" w:hAnsi="Times New Roman" w:cs="Times New Roman"/>
        <w:i/>
        <w:iCs/>
      </w:rPr>
      <w:fldChar w:fldCharType="separate"/>
    </w:r>
    <w:r w:rsidR="00E10315">
      <w:rPr>
        <w:rFonts w:ascii="Times New Roman" w:hAnsi="Times New Roman" w:cs="Times New Roman"/>
        <w:i/>
        <w:iCs/>
        <w:noProof/>
      </w:rPr>
      <w:t>5</w:t>
    </w:r>
    <w:r w:rsidRPr="003E1A67">
      <w:rPr>
        <w:rFonts w:ascii="Times New Roman" w:hAnsi="Times New Roman" w:cs="Times New Roman"/>
        <w:i/>
        <w:iCs/>
      </w:rPr>
      <w:fldChar w:fldCharType="end"/>
    </w:r>
    <w:r>
      <w:tab/>
    </w:r>
    <w:r w:rsidR="0014367E">
      <w:rPr>
        <w:rFonts w:ascii="Times New Roman" w:hAnsi="Times New Roman"/>
        <w:i/>
      </w:rPr>
      <w:t xml:space="preserve">DGR No </w:t>
    </w:r>
    <w:r>
      <w:rPr>
        <w:rFonts w:ascii="Times New Roman" w:hAnsi="Times New Roman"/>
        <w:i/>
      </w:rPr>
      <w:t>74</w:t>
    </w:r>
    <w:r w:rsidR="0014367E">
      <w:rPr>
        <w:rFonts w:ascii="Times New Roman" w:hAnsi="Times New Roman"/>
        <w:i/>
      </w:rPr>
      <w:t xml:space="preserve"> </w:t>
    </w:r>
    <w:r>
      <w:rPr>
        <w:rFonts w:ascii="Times New Roman" w:hAnsi="Times New Roman"/>
        <w:i/>
      </w:rPr>
      <w:t>of 29 January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0AB" w:rsidRPr="00D660AB" w:rsidRDefault="00D660AB" w:rsidP="00D66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AC" w:rsidRDefault="00537EAC">
      <w:r>
        <w:separator/>
      </w:r>
    </w:p>
  </w:footnote>
  <w:footnote w:type="continuationSeparator" w:id="0">
    <w:p w:rsidR="00537EAC" w:rsidRDefault="00537EAC">
      <w:r>
        <w:continuationSeparator/>
      </w:r>
    </w:p>
  </w:footnote>
  <w:footnote w:id="1">
    <w:p w:rsidR="00DD66D7" w:rsidRPr="004134E8" w:rsidRDefault="00DD66D7" w:rsidP="00DD66D7">
      <w:pPr>
        <w:pStyle w:val="FootnoteText"/>
        <w:jc w:val="both"/>
      </w:pPr>
      <w:r>
        <w:rPr>
          <w:rStyle w:val="FootnoteReference"/>
        </w:rPr>
        <w:footnoteRef/>
      </w:r>
      <w:r>
        <w:t xml:space="preserve"> In case of irregularity and/or failure or insufficient payment of the tax, the regional organisation shall send a copy of the application to the competent Revenue Agency (</w:t>
      </w:r>
      <w:proofErr w:type="spellStart"/>
      <w:r>
        <w:t>Agenzia</w:t>
      </w:r>
      <w:proofErr w:type="spellEnd"/>
      <w:r>
        <w:t xml:space="preserve"> </w:t>
      </w:r>
      <w:proofErr w:type="spellStart"/>
      <w:r>
        <w:t>delle</w:t>
      </w:r>
      <w:proofErr w:type="spellEnd"/>
      <w:r>
        <w:t xml:space="preserve"> </w:t>
      </w:r>
      <w:proofErr w:type="spellStart"/>
      <w:r>
        <w:t>Entrate</w:t>
      </w:r>
      <w:proofErr w:type="spellEnd"/>
      <w:r>
        <w:t xml:space="preserve">) for due regularisation.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67E" w:rsidRPr="001F547E" w:rsidRDefault="0014367E" w:rsidP="0014367E">
    <w:pPr>
      <w:tabs>
        <w:tab w:val="left" w:pos="1620"/>
        <w:tab w:val="right" w:pos="9630"/>
      </w:tabs>
      <w:rPr>
        <w:rFonts w:ascii="Times New Roman" w:hAnsi="Times New Roman" w:cs="Times New Roman"/>
        <w:sz w:val="22"/>
        <w:szCs w:val="22"/>
      </w:rPr>
    </w:pPr>
    <w:r w:rsidRPr="0014367E">
      <w:rPr>
        <w:rFonts w:ascii="Times New Roman" w:hAnsi="Times New Roman"/>
        <w:b/>
      </w:rPr>
      <w:t>ANNEX TO</w:t>
    </w:r>
    <w:r w:rsidRPr="0014367E">
      <w:rPr>
        <w:rFonts w:ascii="Times New Roman" w:hAnsi="Times New Roman"/>
        <w:b/>
      </w:rPr>
      <w:tab/>
      <w:t>Decision of the Regional Council (DGR) No 74 of 29 January 2019</w:t>
    </w:r>
    <w:r>
      <w:rPr>
        <w:rFonts w:ascii="Times New Roman" w:hAnsi="Times New Roman"/>
        <w:b/>
        <w:sz w:val="28"/>
      </w:rPr>
      <w:tab/>
    </w:r>
    <w:r>
      <w:rPr>
        <w:rFonts w:ascii="Times New Roman" w:hAnsi="Times New Roman"/>
      </w:rPr>
      <w:t xml:space="preserve">p. </w:t>
    </w:r>
    <w:r w:rsidRPr="001F547E">
      <w:rPr>
        <w:rFonts w:ascii="Times New Roman" w:hAnsi="Times New Roman" w:cs="Times New Roman"/>
      </w:rPr>
      <w:fldChar w:fldCharType="begin"/>
    </w:r>
    <w:r w:rsidRPr="001F547E">
      <w:rPr>
        <w:rFonts w:ascii="Times New Roman" w:hAnsi="Times New Roman" w:cs="Times New Roman"/>
      </w:rPr>
      <w:instrText xml:space="preserve"> PAGE </w:instrText>
    </w:r>
    <w:r w:rsidRPr="001F547E">
      <w:rPr>
        <w:rFonts w:ascii="Times New Roman" w:hAnsi="Times New Roman" w:cs="Times New Roman"/>
      </w:rPr>
      <w:fldChar w:fldCharType="separate"/>
    </w:r>
    <w:r w:rsidR="00E10315">
      <w:rPr>
        <w:rFonts w:ascii="Times New Roman" w:hAnsi="Times New Roman" w:cs="Times New Roman"/>
        <w:noProof/>
      </w:rPr>
      <w:t>5</w:t>
    </w:r>
    <w:r w:rsidRPr="001F547E">
      <w:rPr>
        <w:rFonts w:ascii="Times New Roman" w:hAnsi="Times New Roman" w:cs="Times New Roman"/>
      </w:rPr>
      <w:fldChar w:fldCharType="end"/>
    </w:r>
    <w:r>
      <w:rPr>
        <w:rFonts w:ascii="Times New Roman" w:hAnsi="Times New Roman"/>
      </w:rPr>
      <w:t>/</w:t>
    </w:r>
    <w:r w:rsidRPr="001F547E">
      <w:rPr>
        <w:rFonts w:ascii="Times New Roman" w:hAnsi="Times New Roman" w:cs="Times New Roman"/>
      </w:rPr>
      <w:fldChar w:fldCharType="begin"/>
    </w:r>
    <w:r w:rsidRPr="001F547E">
      <w:rPr>
        <w:rFonts w:ascii="Times New Roman" w:hAnsi="Times New Roman" w:cs="Times New Roman"/>
      </w:rPr>
      <w:instrText xml:space="preserve"> </w:instrText>
    </w:r>
    <w:r>
      <w:rPr>
        <w:rFonts w:ascii="Times New Roman" w:hAnsi="Times New Roman" w:cs="Times New Roman"/>
      </w:rPr>
      <w:instrText>SECTION</w:instrText>
    </w:r>
    <w:r w:rsidRPr="001F547E">
      <w:rPr>
        <w:rFonts w:ascii="Times New Roman" w:hAnsi="Times New Roman" w:cs="Times New Roman"/>
      </w:rPr>
      <w:instrText xml:space="preserve">PAGES </w:instrText>
    </w:r>
    <w:r w:rsidRPr="001F547E">
      <w:rPr>
        <w:rFonts w:ascii="Times New Roman" w:hAnsi="Times New Roman" w:cs="Times New Roman"/>
      </w:rPr>
      <w:fldChar w:fldCharType="separate"/>
    </w:r>
    <w:r w:rsidR="00E10315">
      <w:rPr>
        <w:rFonts w:ascii="Times New Roman" w:hAnsi="Times New Roman" w:cs="Times New Roman"/>
        <w:noProof/>
      </w:rPr>
      <w:t>5</w:t>
    </w:r>
    <w:r w:rsidRPr="001F547E">
      <w:rPr>
        <w:rFonts w:ascii="Times New Roman" w:hAnsi="Times New Roman"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F547E" w:rsidRDefault="008A5FB0" w:rsidP="00B47176">
    <w:pPr>
      <w:rPr>
        <w:rFonts w:ascii="Times New Roman" w:hAnsi="Times New Roman"/>
        <w:b/>
        <w:bCs/>
        <w:sz w:val="28"/>
        <w:szCs w:val="28"/>
      </w:rPr>
    </w:pPr>
    <w:r>
      <w:rPr>
        <w:rFonts w:ascii="Times New Roman" w:eastAsia="Calibri" w:hAnsi="Times New Roman" w:cs="Times New Roman"/>
        <w:noProof/>
        <w:sz w:val="32"/>
        <w:szCs w:val="32"/>
        <w:lang w:val="en-US" w:eastAsia="zh-CN" w:bidi="ar-SA"/>
      </w:rPr>
      <w:drawing>
        <wp:inline distT="0" distB="0" distL="0" distR="0">
          <wp:extent cx="2295525" cy="285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B47176" w:rsidRPr="001F547E" w:rsidRDefault="00B47176" w:rsidP="0014367E">
    <w:pPr>
      <w:tabs>
        <w:tab w:val="left" w:pos="1620"/>
        <w:tab w:val="right" w:pos="9630"/>
      </w:tabs>
      <w:rPr>
        <w:rFonts w:ascii="Times New Roman" w:hAnsi="Times New Roman" w:cs="Times New Roman"/>
        <w:sz w:val="22"/>
        <w:szCs w:val="22"/>
      </w:rPr>
    </w:pPr>
    <w:r w:rsidRPr="0014367E">
      <w:rPr>
        <w:rFonts w:ascii="Times New Roman" w:hAnsi="Times New Roman"/>
        <w:b/>
      </w:rPr>
      <w:t>ANNEX TO</w:t>
    </w:r>
    <w:r w:rsidR="0014367E" w:rsidRPr="0014367E">
      <w:rPr>
        <w:rFonts w:ascii="Times New Roman" w:hAnsi="Times New Roman"/>
        <w:b/>
      </w:rPr>
      <w:tab/>
    </w:r>
    <w:r w:rsidRPr="0014367E">
      <w:rPr>
        <w:rFonts w:ascii="Times New Roman" w:hAnsi="Times New Roman"/>
        <w:b/>
      </w:rPr>
      <w:t>Decision of the Regional Council (DGR) No 74 of 29 January 2019</w:t>
    </w:r>
    <w:r w:rsidR="0014367E">
      <w:rPr>
        <w:rFonts w:ascii="Times New Roman" w:hAnsi="Times New Roman"/>
        <w:b/>
        <w:sz w:val="28"/>
      </w:rPr>
      <w:tab/>
    </w:r>
    <w:r>
      <w:rPr>
        <w:rFonts w:ascii="Times New Roman" w:hAnsi="Times New Roman"/>
      </w:rPr>
      <w:t xml:space="preserve">p. </w:t>
    </w:r>
    <w:r w:rsidRPr="001F547E">
      <w:rPr>
        <w:rFonts w:ascii="Times New Roman" w:hAnsi="Times New Roman" w:cs="Times New Roman"/>
      </w:rPr>
      <w:fldChar w:fldCharType="begin"/>
    </w:r>
    <w:r w:rsidRPr="001F547E">
      <w:rPr>
        <w:rFonts w:ascii="Times New Roman" w:hAnsi="Times New Roman" w:cs="Times New Roman"/>
      </w:rPr>
      <w:instrText xml:space="preserve"> PAGE </w:instrText>
    </w:r>
    <w:r w:rsidRPr="001F547E">
      <w:rPr>
        <w:rFonts w:ascii="Times New Roman" w:hAnsi="Times New Roman" w:cs="Times New Roman"/>
      </w:rPr>
      <w:fldChar w:fldCharType="separate"/>
    </w:r>
    <w:r w:rsidR="00E10315">
      <w:rPr>
        <w:rFonts w:ascii="Times New Roman" w:hAnsi="Times New Roman" w:cs="Times New Roman"/>
        <w:noProof/>
      </w:rPr>
      <w:t>1</w:t>
    </w:r>
    <w:r w:rsidRPr="001F547E">
      <w:rPr>
        <w:rFonts w:ascii="Times New Roman" w:hAnsi="Times New Roman" w:cs="Times New Roman"/>
      </w:rPr>
      <w:fldChar w:fldCharType="end"/>
    </w:r>
    <w:r>
      <w:rPr>
        <w:rFonts w:ascii="Times New Roman" w:hAnsi="Times New Roman"/>
      </w:rPr>
      <w:t>/</w:t>
    </w:r>
    <w:r w:rsidRPr="001F547E">
      <w:rPr>
        <w:rFonts w:ascii="Times New Roman" w:hAnsi="Times New Roman" w:cs="Times New Roman"/>
      </w:rPr>
      <w:fldChar w:fldCharType="begin"/>
    </w:r>
    <w:r w:rsidRPr="001F547E">
      <w:rPr>
        <w:rFonts w:ascii="Times New Roman" w:hAnsi="Times New Roman" w:cs="Times New Roman"/>
      </w:rPr>
      <w:instrText xml:space="preserve"> </w:instrText>
    </w:r>
    <w:r w:rsidR="00870004">
      <w:rPr>
        <w:rFonts w:ascii="Times New Roman" w:hAnsi="Times New Roman" w:cs="Times New Roman"/>
      </w:rPr>
      <w:instrText>SECTION</w:instrText>
    </w:r>
    <w:r w:rsidRPr="001F547E">
      <w:rPr>
        <w:rFonts w:ascii="Times New Roman" w:hAnsi="Times New Roman" w:cs="Times New Roman"/>
      </w:rPr>
      <w:instrText xml:space="preserve">PAGES </w:instrText>
    </w:r>
    <w:r w:rsidRPr="001F547E">
      <w:rPr>
        <w:rFonts w:ascii="Times New Roman" w:hAnsi="Times New Roman" w:cs="Times New Roman"/>
      </w:rPr>
      <w:fldChar w:fldCharType="separate"/>
    </w:r>
    <w:r w:rsidR="00E10315">
      <w:rPr>
        <w:rFonts w:ascii="Times New Roman" w:hAnsi="Times New Roman" w:cs="Times New Roman"/>
        <w:noProof/>
      </w:rPr>
      <w:t>5</w:t>
    </w:r>
    <w:r w:rsidRPr="001F547E">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683D5D"/>
    <w:multiLevelType w:val="hybridMultilevel"/>
    <w:tmpl w:val="217220A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4B93ABB"/>
    <w:multiLevelType w:val="hybridMultilevel"/>
    <w:tmpl w:val="9BDA5FA2"/>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80E189F"/>
    <w:multiLevelType w:val="hybridMultilevel"/>
    <w:tmpl w:val="DBD89D34"/>
    <w:lvl w:ilvl="0" w:tplc="0410000F">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3" w15:restartNumberingAfterBreak="0">
    <w:nsid w:val="192961CA"/>
    <w:multiLevelType w:val="hybridMultilevel"/>
    <w:tmpl w:val="BC3E208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F33266A"/>
    <w:multiLevelType w:val="hybridMultilevel"/>
    <w:tmpl w:val="E7A40C8C"/>
    <w:lvl w:ilvl="0" w:tplc="E4843958">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295CA5"/>
    <w:multiLevelType w:val="hybridMultilevel"/>
    <w:tmpl w:val="C51A0FFC"/>
    <w:lvl w:ilvl="0" w:tplc="36641B7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952D51"/>
    <w:multiLevelType w:val="hybridMultilevel"/>
    <w:tmpl w:val="5E38253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6E004C5"/>
    <w:multiLevelType w:val="hybridMultilevel"/>
    <w:tmpl w:val="BDEA648E"/>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630B751C"/>
    <w:multiLevelType w:val="hybridMultilevel"/>
    <w:tmpl w:val="EB4EAB78"/>
    <w:lvl w:ilvl="0" w:tplc="0410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6E3E196F"/>
    <w:multiLevelType w:val="hybridMultilevel"/>
    <w:tmpl w:val="CE029D9E"/>
    <w:lvl w:ilvl="0" w:tplc="64ACBA2C">
      <w:start w:val="1"/>
      <w:numFmt w:val="lowerLetter"/>
      <w:lvlText w:val="%1)"/>
      <w:lvlJc w:val="left"/>
      <w:pPr>
        <w:tabs>
          <w:tab w:val="num" w:pos="357"/>
        </w:tabs>
        <w:ind w:left="357" w:hanging="357"/>
      </w:pPr>
      <w:rPr>
        <w:rFonts w:cs="Times New Roman" w:hint="default"/>
      </w:rPr>
    </w:lvl>
    <w:lvl w:ilvl="1" w:tplc="30D2715C">
      <w:numFmt w:val="bullet"/>
      <w:lvlText w:val=""/>
      <w:lvlJc w:val="left"/>
      <w:pPr>
        <w:tabs>
          <w:tab w:val="num" w:pos="284"/>
        </w:tabs>
        <w:ind w:left="284" w:hanging="284"/>
      </w:pPr>
      <w:rPr>
        <w:rFonts w:ascii="Symbol" w:eastAsia="Times New Roman" w:hAnsi="Symbol" w:hint="default"/>
      </w:rPr>
    </w:lvl>
    <w:lvl w:ilvl="2" w:tplc="0410001B">
      <w:start w:val="1"/>
      <w:numFmt w:val="lowerRoman"/>
      <w:lvlText w:val="%3."/>
      <w:lvlJc w:val="right"/>
      <w:pPr>
        <w:tabs>
          <w:tab w:val="num" w:pos="1080"/>
        </w:tabs>
        <w:ind w:left="1080" w:hanging="180"/>
      </w:pPr>
      <w:rPr>
        <w:rFonts w:cs="Times New Roman"/>
      </w:rPr>
    </w:lvl>
    <w:lvl w:ilvl="3" w:tplc="0410000F">
      <w:start w:val="1"/>
      <w:numFmt w:val="decimal"/>
      <w:lvlText w:val="%4."/>
      <w:lvlJc w:val="left"/>
      <w:pPr>
        <w:tabs>
          <w:tab w:val="num" w:pos="1800"/>
        </w:tabs>
        <w:ind w:left="1800" w:hanging="360"/>
      </w:pPr>
      <w:rPr>
        <w:rFonts w:cs="Times New Roman"/>
      </w:rPr>
    </w:lvl>
    <w:lvl w:ilvl="4" w:tplc="04100019">
      <w:start w:val="1"/>
      <w:numFmt w:val="lowerLetter"/>
      <w:lvlText w:val="%5."/>
      <w:lvlJc w:val="left"/>
      <w:pPr>
        <w:tabs>
          <w:tab w:val="num" w:pos="2520"/>
        </w:tabs>
        <w:ind w:left="2520" w:hanging="360"/>
      </w:pPr>
      <w:rPr>
        <w:rFonts w:cs="Times New Roman"/>
      </w:rPr>
    </w:lvl>
    <w:lvl w:ilvl="5" w:tplc="0410001B">
      <w:start w:val="1"/>
      <w:numFmt w:val="lowerRoman"/>
      <w:lvlText w:val="%6."/>
      <w:lvlJc w:val="right"/>
      <w:pPr>
        <w:tabs>
          <w:tab w:val="num" w:pos="3240"/>
        </w:tabs>
        <w:ind w:left="3240" w:hanging="180"/>
      </w:pPr>
      <w:rPr>
        <w:rFonts w:cs="Times New Roman"/>
      </w:rPr>
    </w:lvl>
    <w:lvl w:ilvl="6" w:tplc="0410000F">
      <w:start w:val="1"/>
      <w:numFmt w:val="decimal"/>
      <w:lvlText w:val="%7."/>
      <w:lvlJc w:val="left"/>
      <w:pPr>
        <w:tabs>
          <w:tab w:val="num" w:pos="3960"/>
        </w:tabs>
        <w:ind w:left="3960" w:hanging="360"/>
      </w:pPr>
      <w:rPr>
        <w:rFonts w:cs="Times New Roman"/>
      </w:rPr>
    </w:lvl>
    <w:lvl w:ilvl="7" w:tplc="04100019">
      <w:start w:val="1"/>
      <w:numFmt w:val="lowerLetter"/>
      <w:lvlText w:val="%8."/>
      <w:lvlJc w:val="left"/>
      <w:pPr>
        <w:tabs>
          <w:tab w:val="num" w:pos="4680"/>
        </w:tabs>
        <w:ind w:left="4680" w:hanging="360"/>
      </w:pPr>
      <w:rPr>
        <w:rFonts w:cs="Times New Roman"/>
      </w:rPr>
    </w:lvl>
    <w:lvl w:ilvl="8" w:tplc="0410001B">
      <w:start w:val="1"/>
      <w:numFmt w:val="lowerRoman"/>
      <w:lvlText w:val="%9."/>
      <w:lvlJc w:val="right"/>
      <w:pPr>
        <w:tabs>
          <w:tab w:val="num" w:pos="5400"/>
        </w:tabs>
        <w:ind w:left="5400" w:hanging="180"/>
      </w:pPr>
      <w:rPr>
        <w:rFonts w:cs="Times New Roman"/>
      </w:rPr>
    </w:lvl>
  </w:abstractNum>
  <w:abstractNum w:abstractNumId="10" w15:restartNumberingAfterBreak="0">
    <w:nsid w:val="6F880636"/>
    <w:multiLevelType w:val="hybridMultilevel"/>
    <w:tmpl w:val="F6DABC8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32774EA"/>
    <w:multiLevelType w:val="hybridMultilevel"/>
    <w:tmpl w:val="2CBC8FD2"/>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51A2CE4"/>
    <w:multiLevelType w:val="hybridMultilevel"/>
    <w:tmpl w:val="CB7CED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EF324A"/>
    <w:multiLevelType w:val="hybridMultilevel"/>
    <w:tmpl w:val="34A057BA"/>
    <w:lvl w:ilvl="0" w:tplc="617ADBF6">
      <w:start w:val="1"/>
      <w:numFmt w:val="lowerLetter"/>
      <w:lvlText w:val="%1)"/>
      <w:lvlJc w:val="left"/>
      <w:pPr>
        <w:tabs>
          <w:tab w:val="num" w:pos="0"/>
        </w:tabs>
        <w:ind w:left="357" w:hanging="357"/>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2"/>
  </w:num>
  <w:num w:numId="3">
    <w:abstractNumId w:val="8"/>
  </w:num>
  <w:num w:numId="4">
    <w:abstractNumId w:val="0"/>
  </w:num>
  <w:num w:numId="5">
    <w:abstractNumId w:val="13"/>
  </w:num>
  <w:num w:numId="6">
    <w:abstractNumId w:val="1"/>
  </w:num>
  <w:num w:numId="7">
    <w:abstractNumId w:val="5"/>
  </w:num>
  <w:num w:numId="8">
    <w:abstractNumId w:val="9"/>
  </w:num>
  <w:num w:numId="9">
    <w:abstractNumId w:val="4"/>
  </w:num>
  <w:num w:numId="10">
    <w:abstractNumId w:val="3"/>
  </w:num>
  <w:num w:numId="11">
    <w:abstractNumId w:val="7"/>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283"/>
  <w:doNotHyphenateCaps/>
  <w:drawingGridHorizontalSpacing w:val="120"/>
  <w:drawingGridVerticalSpacing w:val="163"/>
  <w:displayHorizontalDrawingGridEvery w:val="2"/>
  <w:displayVerticalDrawingGridEvery w:val="2"/>
  <w:noPunctuationKerning/>
  <w:characterSpacingControl w:val="doNotCompress"/>
  <w:hdrShapeDefaults>
    <o:shapedefaults v:ext="edit" spidmax="9217">
      <o:colormru v:ext="edit" colors="#f8f8f8,#ddd,silver"/>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4C"/>
    <w:rsid w:val="00000320"/>
    <w:rsid w:val="00001C7F"/>
    <w:rsid w:val="00001FC8"/>
    <w:rsid w:val="000031D9"/>
    <w:rsid w:val="000033D7"/>
    <w:rsid w:val="00003484"/>
    <w:rsid w:val="000036C0"/>
    <w:rsid w:val="00005063"/>
    <w:rsid w:val="0000521C"/>
    <w:rsid w:val="000061F1"/>
    <w:rsid w:val="000071B1"/>
    <w:rsid w:val="000104FA"/>
    <w:rsid w:val="00011D51"/>
    <w:rsid w:val="000127EE"/>
    <w:rsid w:val="00013779"/>
    <w:rsid w:val="000148DC"/>
    <w:rsid w:val="0001545A"/>
    <w:rsid w:val="00016D67"/>
    <w:rsid w:val="00020F67"/>
    <w:rsid w:val="0002148A"/>
    <w:rsid w:val="00021C1F"/>
    <w:rsid w:val="00022430"/>
    <w:rsid w:val="0002636A"/>
    <w:rsid w:val="000269C5"/>
    <w:rsid w:val="00027F49"/>
    <w:rsid w:val="0003052A"/>
    <w:rsid w:val="0003227A"/>
    <w:rsid w:val="000324F0"/>
    <w:rsid w:val="00032521"/>
    <w:rsid w:val="00032712"/>
    <w:rsid w:val="00035AE2"/>
    <w:rsid w:val="00035D17"/>
    <w:rsid w:val="00035D75"/>
    <w:rsid w:val="00037117"/>
    <w:rsid w:val="000401C7"/>
    <w:rsid w:val="000403A6"/>
    <w:rsid w:val="0004094F"/>
    <w:rsid w:val="00041016"/>
    <w:rsid w:val="0004114A"/>
    <w:rsid w:val="00042428"/>
    <w:rsid w:val="000438DB"/>
    <w:rsid w:val="000441F6"/>
    <w:rsid w:val="000445A8"/>
    <w:rsid w:val="000448DD"/>
    <w:rsid w:val="00044B84"/>
    <w:rsid w:val="00044BEB"/>
    <w:rsid w:val="000457C8"/>
    <w:rsid w:val="0004636F"/>
    <w:rsid w:val="0004792D"/>
    <w:rsid w:val="00047B17"/>
    <w:rsid w:val="00047B74"/>
    <w:rsid w:val="00050A7F"/>
    <w:rsid w:val="000515B6"/>
    <w:rsid w:val="00051B05"/>
    <w:rsid w:val="000523E2"/>
    <w:rsid w:val="00053179"/>
    <w:rsid w:val="00053E19"/>
    <w:rsid w:val="000549AE"/>
    <w:rsid w:val="00055164"/>
    <w:rsid w:val="00055339"/>
    <w:rsid w:val="000562E4"/>
    <w:rsid w:val="00061986"/>
    <w:rsid w:val="00062EB8"/>
    <w:rsid w:val="000641AD"/>
    <w:rsid w:val="000642EE"/>
    <w:rsid w:val="000651BD"/>
    <w:rsid w:val="000651D1"/>
    <w:rsid w:val="00065B42"/>
    <w:rsid w:val="00066632"/>
    <w:rsid w:val="000666CE"/>
    <w:rsid w:val="00066BB7"/>
    <w:rsid w:val="00066DDF"/>
    <w:rsid w:val="000710CD"/>
    <w:rsid w:val="00071DE2"/>
    <w:rsid w:val="000720ED"/>
    <w:rsid w:val="00072AD2"/>
    <w:rsid w:val="00072DE1"/>
    <w:rsid w:val="00073BAB"/>
    <w:rsid w:val="00073E8E"/>
    <w:rsid w:val="00074ABD"/>
    <w:rsid w:val="00074DC0"/>
    <w:rsid w:val="00075C0A"/>
    <w:rsid w:val="00076126"/>
    <w:rsid w:val="00076527"/>
    <w:rsid w:val="00076C3F"/>
    <w:rsid w:val="00077592"/>
    <w:rsid w:val="00080FC5"/>
    <w:rsid w:val="00084EBD"/>
    <w:rsid w:val="00087EA0"/>
    <w:rsid w:val="0009016F"/>
    <w:rsid w:val="00091587"/>
    <w:rsid w:val="00091850"/>
    <w:rsid w:val="00091D99"/>
    <w:rsid w:val="00092B17"/>
    <w:rsid w:val="00093323"/>
    <w:rsid w:val="00093386"/>
    <w:rsid w:val="00093B60"/>
    <w:rsid w:val="00095681"/>
    <w:rsid w:val="000961B6"/>
    <w:rsid w:val="00096841"/>
    <w:rsid w:val="000A0D7B"/>
    <w:rsid w:val="000A11B3"/>
    <w:rsid w:val="000A16E6"/>
    <w:rsid w:val="000A3FAD"/>
    <w:rsid w:val="000A4ED5"/>
    <w:rsid w:val="000A5ACB"/>
    <w:rsid w:val="000B0326"/>
    <w:rsid w:val="000B208D"/>
    <w:rsid w:val="000B2191"/>
    <w:rsid w:val="000B21DD"/>
    <w:rsid w:val="000B2CDE"/>
    <w:rsid w:val="000B530A"/>
    <w:rsid w:val="000B5696"/>
    <w:rsid w:val="000C20BC"/>
    <w:rsid w:val="000C2E94"/>
    <w:rsid w:val="000C3847"/>
    <w:rsid w:val="000C5F55"/>
    <w:rsid w:val="000C6A22"/>
    <w:rsid w:val="000D230B"/>
    <w:rsid w:val="000D2E03"/>
    <w:rsid w:val="000D51B2"/>
    <w:rsid w:val="000E0AB2"/>
    <w:rsid w:val="000E0FDA"/>
    <w:rsid w:val="000E1D6A"/>
    <w:rsid w:val="000E2409"/>
    <w:rsid w:val="000E575C"/>
    <w:rsid w:val="000E5885"/>
    <w:rsid w:val="000E6F1B"/>
    <w:rsid w:val="000E7075"/>
    <w:rsid w:val="000E7413"/>
    <w:rsid w:val="000F2829"/>
    <w:rsid w:val="000F36A2"/>
    <w:rsid w:val="000F3CFD"/>
    <w:rsid w:val="000F58BE"/>
    <w:rsid w:val="00100946"/>
    <w:rsid w:val="00101483"/>
    <w:rsid w:val="001021E3"/>
    <w:rsid w:val="00102A19"/>
    <w:rsid w:val="00103A64"/>
    <w:rsid w:val="00111898"/>
    <w:rsid w:val="00111D6C"/>
    <w:rsid w:val="00114E54"/>
    <w:rsid w:val="00115D32"/>
    <w:rsid w:val="00117942"/>
    <w:rsid w:val="0012518E"/>
    <w:rsid w:val="00127211"/>
    <w:rsid w:val="00127292"/>
    <w:rsid w:val="00127707"/>
    <w:rsid w:val="00127F53"/>
    <w:rsid w:val="00131126"/>
    <w:rsid w:val="00132207"/>
    <w:rsid w:val="00133049"/>
    <w:rsid w:val="0013437C"/>
    <w:rsid w:val="0013660F"/>
    <w:rsid w:val="00137BD3"/>
    <w:rsid w:val="00141437"/>
    <w:rsid w:val="00141FD6"/>
    <w:rsid w:val="00142D46"/>
    <w:rsid w:val="00142D55"/>
    <w:rsid w:val="0014367E"/>
    <w:rsid w:val="00143CF5"/>
    <w:rsid w:val="00143DB8"/>
    <w:rsid w:val="00143DBA"/>
    <w:rsid w:val="0014426E"/>
    <w:rsid w:val="00150318"/>
    <w:rsid w:val="00152229"/>
    <w:rsid w:val="00153C31"/>
    <w:rsid w:val="00153C47"/>
    <w:rsid w:val="00154878"/>
    <w:rsid w:val="0015489D"/>
    <w:rsid w:val="001548FF"/>
    <w:rsid w:val="00157539"/>
    <w:rsid w:val="00161788"/>
    <w:rsid w:val="001628F5"/>
    <w:rsid w:val="00163623"/>
    <w:rsid w:val="00163871"/>
    <w:rsid w:val="001653A7"/>
    <w:rsid w:val="00166C01"/>
    <w:rsid w:val="00170FA6"/>
    <w:rsid w:val="00172F2B"/>
    <w:rsid w:val="00173C2B"/>
    <w:rsid w:val="00173D37"/>
    <w:rsid w:val="001740FC"/>
    <w:rsid w:val="001763F7"/>
    <w:rsid w:val="00176696"/>
    <w:rsid w:val="00177225"/>
    <w:rsid w:val="001816AF"/>
    <w:rsid w:val="00181B4C"/>
    <w:rsid w:val="00182696"/>
    <w:rsid w:val="00184A6C"/>
    <w:rsid w:val="00185A29"/>
    <w:rsid w:val="00186092"/>
    <w:rsid w:val="0019065A"/>
    <w:rsid w:val="001907B7"/>
    <w:rsid w:val="0019506D"/>
    <w:rsid w:val="00197B49"/>
    <w:rsid w:val="00197D44"/>
    <w:rsid w:val="001A052B"/>
    <w:rsid w:val="001A2EBE"/>
    <w:rsid w:val="001A3CA9"/>
    <w:rsid w:val="001A58B8"/>
    <w:rsid w:val="001B09BF"/>
    <w:rsid w:val="001B0F31"/>
    <w:rsid w:val="001B12E1"/>
    <w:rsid w:val="001B29B6"/>
    <w:rsid w:val="001B3A72"/>
    <w:rsid w:val="001B46F8"/>
    <w:rsid w:val="001B508A"/>
    <w:rsid w:val="001B5E46"/>
    <w:rsid w:val="001B697F"/>
    <w:rsid w:val="001B7868"/>
    <w:rsid w:val="001B7B82"/>
    <w:rsid w:val="001C24CE"/>
    <w:rsid w:val="001C2804"/>
    <w:rsid w:val="001C47B5"/>
    <w:rsid w:val="001C6B4B"/>
    <w:rsid w:val="001C6EF6"/>
    <w:rsid w:val="001C6F01"/>
    <w:rsid w:val="001C73E9"/>
    <w:rsid w:val="001D0558"/>
    <w:rsid w:val="001D0921"/>
    <w:rsid w:val="001D1E45"/>
    <w:rsid w:val="001D6040"/>
    <w:rsid w:val="001D6CDF"/>
    <w:rsid w:val="001D71C7"/>
    <w:rsid w:val="001E0C8D"/>
    <w:rsid w:val="001E16D2"/>
    <w:rsid w:val="001E2CDB"/>
    <w:rsid w:val="001E3C0D"/>
    <w:rsid w:val="001E62C1"/>
    <w:rsid w:val="001E6C08"/>
    <w:rsid w:val="001E6C1C"/>
    <w:rsid w:val="001E74F0"/>
    <w:rsid w:val="001F012C"/>
    <w:rsid w:val="001F225B"/>
    <w:rsid w:val="001F2F35"/>
    <w:rsid w:val="001F52B4"/>
    <w:rsid w:val="001F5622"/>
    <w:rsid w:val="001F647B"/>
    <w:rsid w:val="001F68BE"/>
    <w:rsid w:val="001F75B8"/>
    <w:rsid w:val="00200E17"/>
    <w:rsid w:val="00202E86"/>
    <w:rsid w:val="00204F29"/>
    <w:rsid w:val="00210105"/>
    <w:rsid w:val="00210B12"/>
    <w:rsid w:val="002113AB"/>
    <w:rsid w:val="002122E7"/>
    <w:rsid w:val="00212980"/>
    <w:rsid w:val="00212BF0"/>
    <w:rsid w:val="00214502"/>
    <w:rsid w:val="00215A27"/>
    <w:rsid w:val="00215E2C"/>
    <w:rsid w:val="00216565"/>
    <w:rsid w:val="0021742C"/>
    <w:rsid w:val="00217AB0"/>
    <w:rsid w:val="00220A2A"/>
    <w:rsid w:val="00220F46"/>
    <w:rsid w:val="00221743"/>
    <w:rsid w:val="002238F2"/>
    <w:rsid w:val="002245E7"/>
    <w:rsid w:val="0022490E"/>
    <w:rsid w:val="00225764"/>
    <w:rsid w:val="00226994"/>
    <w:rsid w:val="00227516"/>
    <w:rsid w:val="00230156"/>
    <w:rsid w:val="00230DEF"/>
    <w:rsid w:val="002335A1"/>
    <w:rsid w:val="002355B7"/>
    <w:rsid w:val="002377F5"/>
    <w:rsid w:val="00237F80"/>
    <w:rsid w:val="00240F83"/>
    <w:rsid w:val="00240FC6"/>
    <w:rsid w:val="0024148A"/>
    <w:rsid w:val="002421A3"/>
    <w:rsid w:val="002428EB"/>
    <w:rsid w:val="00242D57"/>
    <w:rsid w:val="0024464B"/>
    <w:rsid w:val="00245B17"/>
    <w:rsid w:val="00246770"/>
    <w:rsid w:val="002502BC"/>
    <w:rsid w:val="00250634"/>
    <w:rsid w:val="00251965"/>
    <w:rsid w:val="002552C9"/>
    <w:rsid w:val="00256963"/>
    <w:rsid w:val="00256D58"/>
    <w:rsid w:val="002577A2"/>
    <w:rsid w:val="0026095F"/>
    <w:rsid w:val="00260DD7"/>
    <w:rsid w:val="00262FDA"/>
    <w:rsid w:val="00266696"/>
    <w:rsid w:val="00267120"/>
    <w:rsid w:val="002704E4"/>
    <w:rsid w:val="0027319E"/>
    <w:rsid w:val="00275305"/>
    <w:rsid w:val="00275F3F"/>
    <w:rsid w:val="002766A2"/>
    <w:rsid w:val="002772B5"/>
    <w:rsid w:val="00280A5A"/>
    <w:rsid w:val="00281A59"/>
    <w:rsid w:val="00282806"/>
    <w:rsid w:val="002829B5"/>
    <w:rsid w:val="00283E6E"/>
    <w:rsid w:val="00284C6A"/>
    <w:rsid w:val="00285C41"/>
    <w:rsid w:val="00285DE2"/>
    <w:rsid w:val="0028761A"/>
    <w:rsid w:val="00290431"/>
    <w:rsid w:val="00291AEE"/>
    <w:rsid w:val="00293F76"/>
    <w:rsid w:val="002941CA"/>
    <w:rsid w:val="002943D7"/>
    <w:rsid w:val="00295AFA"/>
    <w:rsid w:val="00296FA7"/>
    <w:rsid w:val="002A08D8"/>
    <w:rsid w:val="002A0A5E"/>
    <w:rsid w:val="002A1168"/>
    <w:rsid w:val="002A18E5"/>
    <w:rsid w:val="002A2889"/>
    <w:rsid w:val="002A3FCE"/>
    <w:rsid w:val="002A4A61"/>
    <w:rsid w:val="002A5400"/>
    <w:rsid w:val="002A70DC"/>
    <w:rsid w:val="002A7A96"/>
    <w:rsid w:val="002B1C60"/>
    <w:rsid w:val="002B2FB8"/>
    <w:rsid w:val="002B3FFE"/>
    <w:rsid w:val="002B6857"/>
    <w:rsid w:val="002B6BF6"/>
    <w:rsid w:val="002C0E17"/>
    <w:rsid w:val="002C2A4E"/>
    <w:rsid w:val="002C383F"/>
    <w:rsid w:val="002D0AD7"/>
    <w:rsid w:val="002D11D4"/>
    <w:rsid w:val="002D1985"/>
    <w:rsid w:val="002D5460"/>
    <w:rsid w:val="002D6ABF"/>
    <w:rsid w:val="002E02F5"/>
    <w:rsid w:val="002E07CA"/>
    <w:rsid w:val="002E17F2"/>
    <w:rsid w:val="002E27F6"/>
    <w:rsid w:val="002E6EB0"/>
    <w:rsid w:val="002E7A05"/>
    <w:rsid w:val="002F10C7"/>
    <w:rsid w:val="002F11DC"/>
    <w:rsid w:val="002F15C6"/>
    <w:rsid w:val="002F16F8"/>
    <w:rsid w:val="002F234A"/>
    <w:rsid w:val="002F2A4C"/>
    <w:rsid w:val="002F30E8"/>
    <w:rsid w:val="002F3136"/>
    <w:rsid w:val="002F3BE5"/>
    <w:rsid w:val="002F4F4D"/>
    <w:rsid w:val="002F6656"/>
    <w:rsid w:val="002F73DE"/>
    <w:rsid w:val="00300479"/>
    <w:rsid w:val="0030121B"/>
    <w:rsid w:val="00301A52"/>
    <w:rsid w:val="00302240"/>
    <w:rsid w:val="00303334"/>
    <w:rsid w:val="0030336F"/>
    <w:rsid w:val="00303449"/>
    <w:rsid w:val="00304300"/>
    <w:rsid w:val="003073F5"/>
    <w:rsid w:val="003116A4"/>
    <w:rsid w:val="00311D25"/>
    <w:rsid w:val="003122A3"/>
    <w:rsid w:val="00313898"/>
    <w:rsid w:val="00313BCC"/>
    <w:rsid w:val="00314AC3"/>
    <w:rsid w:val="00315A80"/>
    <w:rsid w:val="00315EC5"/>
    <w:rsid w:val="003177C8"/>
    <w:rsid w:val="003214BF"/>
    <w:rsid w:val="0032216E"/>
    <w:rsid w:val="00324AC2"/>
    <w:rsid w:val="00325839"/>
    <w:rsid w:val="00330EA2"/>
    <w:rsid w:val="00334F6E"/>
    <w:rsid w:val="00336964"/>
    <w:rsid w:val="00336A4C"/>
    <w:rsid w:val="00337357"/>
    <w:rsid w:val="0033780D"/>
    <w:rsid w:val="00340987"/>
    <w:rsid w:val="00340E1A"/>
    <w:rsid w:val="003414CA"/>
    <w:rsid w:val="00341765"/>
    <w:rsid w:val="00341814"/>
    <w:rsid w:val="00341E0F"/>
    <w:rsid w:val="00341E66"/>
    <w:rsid w:val="00341EAC"/>
    <w:rsid w:val="00342036"/>
    <w:rsid w:val="003431C0"/>
    <w:rsid w:val="003431E8"/>
    <w:rsid w:val="003435CC"/>
    <w:rsid w:val="00343B6D"/>
    <w:rsid w:val="00344279"/>
    <w:rsid w:val="00346962"/>
    <w:rsid w:val="003478FA"/>
    <w:rsid w:val="00347D24"/>
    <w:rsid w:val="00350418"/>
    <w:rsid w:val="00350E3C"/>
    <w:rsid w:val="003521BD"/>
    <w:rsid w:val="003529DD"/>
    <w:rsid w:val="0035387E"/>
    <w:rsid w:val="003542A5"/>
    <w:rsid w:val="00354F2E"/>
    <w:rsid w:val="003553C5"/>
    <w:rsid w:val="00361478"/>
    <w:rsid w:val="003618CD"/>
    <w:rsid w:val="0036330A"/>
    <w:rsid w:val="00363AFD"/>
    <w:rsid w:val="003643CE"/>
    <w:rsid w:val="00364C4D"/>
    <w:rsid w:val="00364D4A"/>
    <w:rsid w:val="00367758"/>
    <w:rsid w:val="003677BE"/>
    <w:rsid w:val="00367CFA"/>
    <w:rsid w:val="003714F9"/>
    <w:rsid w:val="00371ACE"/>
    <w:rsid w:val="00371BCF"/>
    <w:rsid w:val="00372271"/>
    <w:rsid w:val="00372368"/>
    <w:rsid w:val="00375702"/>
    <w:rsid w:val="003762F8"/>
    <w:rsid w:val="003764AF"/>
    <w:rsid w:val="0038048B"/>
    <w:rsid w:val="00380C6F"/>
    <w:rsid w:val="00380EF2"/>
    <w:rsid w:val="0038140C"/>
    <w:rsid w:val="00381843"/>
    <w:rsid w:val="003850EF"/>
    <w:rsid w:val="003851B2"/>
    <w:rsid w:val="003865A6"/>
    <w:rsid w:val="00386755"/>
    <w:rsid w:val="00386A9E"/>
    <w:rsid w:val="00387180"/>
    <w:rsid w:val="00390EB4"/>
    <w:rsid w:val="00391A12"/>
    <w:rsid w:val="00391AF0"/>
    <w:rsid w:val="00391C2F"/>
    <w:rsid w:val="00392292"/>
    <w:rsid w:val="00393A66"/>
    <w:rsid w:val="00393AE0"/>
    <w:rsid w:val="00394F53"/>
    <w:rsid w:val="00396284"/>
    <w:rsid w:val="00396587"/>
    <w:rsid w:val="003A046D"/>
    <w:rsid w:val="003A1A18"/>
    <w:rsid w:val="003A283A"/>
    <w:rsid w:val="003A29D3"/>
    <w:rsid w:val="003A666C"/>
    <w:rsid w:val="003A6CD6"/>
    <w:rsid w:val="003A6E6B"/>
    <w:rsid w:val="003B00CC"/>
    <w:rsid w:val="003B04E9"/>
    <w:rsid w:val="003B1190"/>
    <w:rsid w:val="003B1441"/>
    <w:rsid w:val="003B1B3F"/>
    <w:rsid w:val="003B204C"/>
    <w:rsid w:val="003B260F"/>
    <w:rsid w:val="003B3F60"/>
    <w:rsid w:val="003B4B91"/>
    <w:rsid w:val="003B544B"/>
    <w:rsid w:val="003B5E62"/>
    <w:rsid w:val="003B758D"/>
    <w:rsid w:val="003C1737"/>
    <w:rsid w:val="003C1A72"/>
    <w:rsid w:val="003C1F3D"/>
    <w:rsid w:val="003C5CE2"/>
    <w:rsid w:val="003C5DDF"/>
    <w:rsid w:val="003C7F03"/>
    <w:rsid w:val="003D0434"/>
    <w:rsid w:val="003D0527"/>
    <w:rsid w:val="003D12B5"/>
    <w:rsid w:val="003D28F9"/>
    <w:rsid w:val="003D447A"/>
    <w:rsid w:val="003D48FE"/>
    <w:rsid w:val="003D4C7A"/>
    <w:rsid w:val="003D7087"/>
    <w:rsid w:val="003D753B"/>
    <w:rsid w:val="003E084D"/>
    <w:rsid w:val="003E08F8"/>
    <w:rsid w:val="003E0F21"/>
    <w:rsid w:val="003E1A67"/>
    <w:rsid w:val="003E3042"/>
    <w:rsid w:val="003E3123"/>
    <w:rsid w:val="003E370B"/>
    <w:rsid w:val="003E5FD8"/>
    <w:rsid w:val="003E6198"/>
    <w:rsid w:val="003F0FD1"/>
    <w:rsid w:val="003F14AE"/>
    <w:rsid w:val="003F16F9"/>
    <w:rsid w:val="003F2C4D"/>
    <w:rsid w:val="003F3947"/>
    <w:rsid w:val="003F530B"/>
    <w:rsid w:val="003F5DA2"/>
    <w:rsid w:val="003F60A1"/>
    <w:rsid w:val="003F6248"/>
    <w:rsid w:val="003F6D5D"/>
    <w:rsid w:val="003F79E5"/>
    <w:rsid w:val="003F7EBA"/>
    <w:rsid w:val="00400F07"/>
    <w:rsid w:val="00401A85"/>
    <w:rsid w:val="00402C01"/>
    <w:rsid w:val="00403341"/>
    <w:rsid w:val="00403C4E"/>
    <w:rsid w:val="0041001E"/>
    <w:rsid w:val="00411EC7"/>
    <w:rsid w:val="004120ED"/>
    <w:rsid w:val="00415185"/>
    <w:rsid w:val="00415C70"/>
    <w:rsid w:val="00420391"/>
    <w:rsid w:val="00422721"/>
    <w:rsid w:val="004242A6"/>
    <w:rsid w:val="00424F30"/>
    <w:rsid w:val="00426946"/>
    <w:rsid w:val="00426DE9"/>
    <w:rsid w:val="0043047E"/>
    <w:rsid w:val="00430990"/>
    <w:rsid w:val="00432B69"/>
    <w:rsid w:val="00433999"/>
    <w:rsid w:val="0043399A"/>
    <w:rsid w:val="0043637B"/>
    <w:rsid w:val="00436995"/>
    <w:rsid w:val="00437B4E"/>
    <w:rsid w:val="0044090F"/>
    <w:rsid w:val="004409D3"/>
    <w:rsid w:val="00440AA8"/>
    <w:rsid w:val="00440D4A"/>
    <w:rsid w:val="004419FD"/>
    <w:rsid w:val="0044232F"/>
    <w:rsid w:val="0044342B"/>
    <w:rsid w:val="00443FA2"/>
    <w:rsid w:val="004465A0"/>
    <w:rsid w:val="004508C1"/>
    <w:rsid w:val="00450C83"/>
    <w:rsid w:val="00451B0F"/>
    <w:rsid w:val="004520F0"/>
    <w:rsid w:val="00453452"/>
    <w:rsid w:val="004536DB"/>
    <w:rsid w:val="00453726"/>
    <w:rsid w:val="00453C2F"/>
    <w:rsid w:val="00454356"/>
    <w:rsid w:val="00454598"/>
    <w:rsid w:val="004561A3"/>
    <w:rsid w:val="00460E79"/>
    <w:rsid w:val="00462B4F"/>
    <w:rsid w:val="004639F7"/>
    <w:rsid w:val="00465433"/>
    <w:rsid w:val="0046551A"/>
    <w:rsid w:val="0046585C"/>
    <w:rsid w:val="0046604F"/>
    <w:rsid w:val="00467952"/>
    <w:rsid w:val="00473454"/>
    <w:rsid w:val="00474911"/>
    <w:rsid w:val="00474DB3"/>
    <w:rsid w:val="00474F7E"/>
    <w:rsid w:val="00475681"/>
    <w:rsid w:val="004768FE"/>
    <w:rsid w:val="0047705F"/>
    <w:rsid w:val="004775F4"/>
    <w:rsid w:val="00477BCA"/>
    <w:rsid w:val="00482CD6"/>
    <w:rsid w:val="00483FBD"/>
    <w:rsid w:val="004852F0"/>
    <w:rsid w:val="004860B7"/>
    <w:rsid w:val="004866FB"/>
    <w:rsid w:val="00486A9D"/>
    <w:rsid w:val="00487B69"/>
    <w:rsid w:val="00487D23"/>
    <w:rsid w:val="004912D3"/>
    <w:rsid w:val="00492354"/>
    <w:rsid w:val="00492B3F"/>
    <w:rsid w:val="00493206"/>
    <w:rsid w:val="00493A80"/>
    <w:rsid w:val="00494F66"/>
    <w:rsid w:val="004959ED"/>
    <w:rsid w:val="00496732"/>
    <w:rsid w:val="00496CFA"/>
    <w:rsid w:val="00497EC7"/>
    <w:rsid w:val="004A04E5"/>
    <w:rsid w:val="004A0B41"/>
    <w:rsid w:val="004A2C78"/>
    <w:rsid w:val="004A2D9E"/>
    <w:rsid w:val="004A32F4"/>
    <w:rsid w:val="004A35CF"/>
    <w:rsid w:val="004A4C98"/>
    <w:rsid w:val="004A53E0"/>
    <w:rsid w:val="004A568E"/>
    <w:rsid w:val="004A6215"/>
    <w:rsid w:val="004A79E3"/>
    <w:rsid w:val="004A7A83"/>
    <w:rsid w:val="004B186F"/>
    <w:rsid w:val="004B56C8"/>
    <w:rsid w:val="004B5AC9"/>
    <w:rsid w:val="004B6B3E"/>
    <w:rsid w:val="004B6F94"/>
    <w:rsid w:val="004C045A"/>
    <w:rsid w:val="004C2E35"/>
    <w:rsid w:val="004C4DE6"/>
    <w:rsid w:val="004C534D"/>
    <w:rsid w:val="004C6216"/>
    <w:rsid w:val="004C74AC"/>
    <w:rsid w:val="004C7EB9"/>
    <w:rsid w:val="004D0517"/>
    <w:rsid w:val="004D0F8F"/>
    <w:rsid w:val="004D115B"/>
    <w:rsid w:val="004D16BB"/>
    <w:rsid w:val="004D1966"/>
    <w:rsid w:val="004D2511"/>
    <w:rsid w:val="004D3460"/>
    <w:rsid w:val="004D5E45"/>
    <w:rsid w:val="004D62DE"/>
    <w:rsid w:val="004D6BE8"/>
    <w:rsid w:val="004D6E68"/>
    <w:rsid w:val="004D7CC3"/>
    <w:rsid w:val="004E0220"/>
    <w:rsid w:val="004E0AA4"/>
    <w:rsid w:val="004E1AB7"/>
    <w:rsid w:val="004E43AB"/>
    <w:rsid w:val="004E451E"/>
    <w:rsid w:val="004F1795"/>
    <w:rsid w:val="004F26C6"/>
    <w:rsid w:val="004F3739"/>
    <w:rsid w:val="004F4705"/>
    <w:rsid w:val="004F5A02"/>
    <w:rsid w:val="004F5F22"/>
    <w:rsid w:val="004F641D"/>
    <w:rsid w:val="004F7D38"/>
    <w:rsid w:val="004F7F9C"/>
    <w:rsid w:val="00500835"/>
    <w:rsid w:val="00501BDE"/>
    <w:rsid w:val="0050218D"/>
    <w:rsid w:val="0050258E"/>
    <w:rsid w:val="0050276A"/>
    <w:rsid w:val="00503430"/>
    <w:rsid w:val="005052AA"/>
    <w:rsid w:val="00506563"/>
    <w:rsid w:val="00506779"/>
    <w:rsid w:val="00506DB1"/>
    <w:rsid w:val="00507E90"/>
    <w:rsid w:val="00510C31"/>
    <w:rsid w:val="005119E9"/>
    <w:rsid w:val="00512081"/>
    <w:rsid w:val="00512C34"/>
    <w:rsid w:val="00513401"/>
    <w:rsid w:val="00514A75"/>
    <w:rsid w:val="005155D5"/>
    <w:rsid w:val="00515F6D"/>
    <w:rsid w:val="0051687A"/>
    <w:rsid w:val="00517072"/>
    <w:rsid w:val="00520071"/>
    <w:rsid w:val="0052112C"/>
    <w:rsid w:val="0052141C"/>
    <w:rsid w:val="00522144"/>
    <w:rsid w:val="00523693"/>
    <w:rsid w:val="00523C68"/>
    <w:rsid w:val="00523FFA"/>
    <w:rsid w:val="005266D8"/>
    <w:rsid w:val="00526BDD"/>
    <w:rsid w:val="00527920"/>
    <w:rsid w:val="00530AAB"/>
    <w:rsid w:val="00532857"/>
    <w:rsid w:val="0053365E"/>
    <w:rsid w:val="00534C2E"/>
    <w:rsid w:val="00535880"/>
    <w:rsid w:val="0053744F"/>
    <w:rsid w:val="00537DD8"/>
    <w:rsid w:val="00537EAC"/>
    <w:rsid w:val="0054093B"/>
    <w:rsid w:val="00541728"/>
    <w:rsid w:val="0054175F"/>
    <w:rsid w:val="00542BFD"/>
    <w:rsid w:val="00543E24"/>
    <w:rsid w:val="00544A91"/>
    <w:rsid w:val="0054656A"/>
    <w:rsid w:val="00546CDA"/>
    <w:rsid w:val="00547480"/>
    <w:rsid w:val="00547D0F"/>
    <w:rsid w:val="0055371E"/>
    <w:rsid w:val="00555D9A"/>
    <w:rsid w:val="00556179"/>
    <w:rsid w:val="00556F71"/>
    <w:rsid w:val="0055720E"/>
    <w:rsid w:val="0056095A"/>
    <w:rsid w:val="00561F75"/>
    <w:rsid w:val="0056264C"/>
    <w:rsid w:val="00562954"/>
    <w:rsid w:val="0056301B"/>
    <w:rsid w:val="0057191D"/>
    <w:rsid w:val="00571F6A"/>
    <w:rsid w:val="00572157"/>
    <w:rsid w:val="0057537B"/>
    <w:rsid w:val="005760DF"/>
    <w:rsid w:val="0057617D"/>
    <w:rsid w:val="00576C94"/>
    <w:rsid w:val="005777A1"/>
    <w:rsid w:val="005823F8"/>
    <w:rsid w:val="00583BB3"/>
    <w:rsid w:val="00587E58"/>
    <w:rsid w:val="005900A4"/>
    <w:rsid w:val="00592509"/>
    <w:rsid w:val="00594D16"/>
    <w:rsid w:val="00597BF3"/>
    <w:rsid w:val="00597D6A"/>
    <w:rsid w:val="00597D70"/>
    <w:rsid w:val="005A0598"/>
    <w:rsid w:val="005A0C55"/>
    <w:rsid w:val="005A1A42"/>
    <w:rsid w:val="005A266D"/>
    <w:rsid w:val="005A326F"/>
    <w:rsid w:val="005A4E13"/>
    <w:rsid w:val="005B0555"/>
    <w:rsid w:val="005B07CE"/>
    <w:rsid w:val="005B56F8"/>
    <w:rsid w:val="005B5CAF"/>
    <w:rsid w:val="005B70BE"/>
    <w:rsid w:val="005B7EA6"/>
    <w:rsid w:val="005C000A"/>
    <w:rsid w:val="005C0148"/>
    <w:rsid w:val="005C0824"/>
    <w:rsid w:val="005C0BA8"/>
    <w:rsid w:val="005C1767"/>
    <w:rsid w:val="005C22FE"/>
    <w:rsid w:val="005C2EC0"/>
    <w:rsid w:val="005C39A1"/>
    <w:rsid w:val="005C4646"/>
    <w:rsid w:val="005C5874"/>
    <w:rsid w:val="005C60F5"/>
    <w:rsid w:val="005C6379"/>
    <w:rsid w:val="005C6581"/>
    <w:rsid w:val="005C6F24"/>
    <w:rsid w:val="005C7386"/>
    <w:rsid w:val="005D145C"/>
    <w:rsid w:val="005D2CE2"/>
    <w:rsid w:val="005D368D"/>
    <w:rsid w:val="005D5275"/>
    <w:rsid w:val="005D7983"/>
    <w:rsid w:val="005E1F0F"/>
    <w:rsid w:val="005E3614"/>
    <w:rsid w:val="005E635F"/>
    <w:rsid w:val="005E6926"/>
    <w:rsid w:val="005E7798"/>
    <w:rsid w:val="005F0E71"/>
    <w:rsid w:val="005F1583"/>
    <w:rsid w:val="005F210B"/>
    <w:rsid w:val="005F26F2"/>
    <w:rsid w:val="005F30D3"/>
    <w:rsid w:val="005F3C54"/>
    <w:rsid w:val="005F486B"/>
    <w:rsid w:val="005F493E"/>
    <w:rsid w:val="005F49C7"/>
    <w:rsid w:val="005F5BEC"/>
    <w:rsid w:val="005F7675"/>
    <w:rsid w:val="00600B80"/>
    <w:rsid w:val="006027BA"/>
    <w:rsid w:val="00602A9F"/>
    <w:rsid w:val="00603DD4"/>
    <w:rsid w:val="0060609C"/>
    <w:rsid w:val="00607989"/>
    <w:rsid w:val="00607B8E"/>
    <w:rsid w:val="00610A2B"/>
    <w:rsid w:val="00611ACE"/>
    <w:rsid w:val="00611CB5"/>
    <w:rsid w:val="00612BB4"/>
    <w:rsid w:val="00613596"/>
    <w:rsid w:val="00613FC3"/>
    <w:rsid w:val="00614938"/>
    <w:rsid w:val="00614DC5"/>
    <w:rsid w:val="00620BD0"/>
    <w:rsid w:val="00621513"/>
    <w:rsid w:val="00621CB1"/>
    <w:rsid w:val="00622B93"/>
    <w:rsid w:val="00622BAC"/>
    <w:rsid w:val="006235C5"/>
    <w:rsid w:val="00624D32"/>
    <w:rsid w:val="00624DF9"/>
    <w:rsid w:val="006254DE"/>
    <w:rsid w:val="00626C99"/>
    <w:rsid w:val="00630126"/>
    <w:rsid w:val="00630BC2"/>
    <w:rsid w:val="00632CFE"/>
    <w:rsid w:val="00632E76"/>
    <w:rsid w:val="006349A7"/>
    <w:rsid w:val="00634A5D"/>
    <w:rsid w:val="00634ABE"/>
    <w:rsid w:val="006363C0"/>
    <w:rsid w:val="006375A8"/>
    <w:rsid w:val="00637A1A"/>
    <w:rsid w:val="006418D6"/>
    <w:rsid w:val="006427FF"/>
    <w:rsid w:val="0064375E"/>
    <w:rsid w:val="00645282"/>
    <w:rsid w:val="006460EC"/>
    <w:rsid w:val="00646181"/>
    <w:rsid w:val="00646F06"/>
    <w:rsid w:val="006517C4"/>
    <w:rsid w:val="00651828"/>
    <w:rsid w:val="00651B91"/>
    <w:rsid w:val="006521E6"/>
    <w:rsid w:val="00652B9A"/>
    <w:rsid w:val="0065586E"/>
    <w:rsid w:val="00655D48"/>
    <w:rsid w:val="00656FAE"/>
    <w:rsid w:val="00657006"/>
    <w:rsid w:val="006576B1"/>
    <w:rsid w:val="00660E3B"/>
    <w:rsid w:val="00664D49"/>
    <w:rsid w:val="00664E6A"/>
    <w:rsid w:val="006672FB"/>
    <w:rsid w:val="006674F3"/>
    <w:rsid w:val="00670251"/>
    <w:rsid w:val="006705A5"/>
    <w:rsid w:val="00673612"/>
    <w:rsid w:val="0067498B"/>
    <w:rsid w:val="00674A3B"/>
    <w:rsid w:val="00676843"/>
    <w:rsid w:val="00676C7F"/>
    <w:rsid w:val="00681663"/>
    <w:rsid w:val="00684B75"/>
    <w:rsid w:val="00687397"/>
    <w:rsid w:val="006874A0"/>
    <w:rsid w:val="0069113D"/>
    <w:rsid w:val="00692C67"/>
    <w:rsid w:val="00696764"/>
    <w:rsid w:val="006A16C0"/>
    <w:rsid w:val="006A2A21"/>
    <w:rsid w:val="006A455B"/>
    <w:rsid w:val="006A4820"/>
    <w:rsid w:val="006A724C"/>
    <w:rsid w:val="006B03C1"/>
    <w:rsid w:val="006B0524"/>
    <w:rsid w:val="006B1B0E"/>
    <w:rsid w:val="006B4B5B"/>
    <w:rsid w:val="006B56C4"/>
    <w:rsid w:val="006B6357"/>
    <w:rsid w:val="006B655E"/>
    <w:rsid w:val="006C0AA4"/>
    <w:rsid w:val="006C0B35"/>
    <w:rsid w:val="006C103C"/>
    <w:rsid w:val="006C2BDB"/>
    <w:rsid w:val="006C4E3C"/>
    <w:rsid w:val="006C6B09"/>
    <w:rsid w:val="006C7440"/>
    <w:rsid w:val="006D0ACC"/>
    <w:rsid w:val="006D1DD7"/>
    <w:rsid w:val="006D3CD0"/>
    <w:rsid w:val="006D45D1"/>
    <w:rsid w:val="006D45EA"/>
    <w:rsid w:val="006D48E6"/>
    <w:rsid w:val="006D5E48"/>
    <w:rsid w:val="006D6C48"/>
    <w:rsid w:val="006D6DBE"/>
    <w:rsid w:val="006E2B1C"/>
    <w:rsid w:val="006E2C4A"/>
    <w:rsid w:val="006E2D64"/>
    <w:rsid w:val="006E544E"/>
    <w:rsid w:val="006E67F3"/>
    <w:rsid w:val="006E6FEF"/>
    <w:rsid w:val="006F0E96"/>
    <w:rsid w:val="006F1623"/>
    <w:rsid w:val="006F2D84"/>
    <w:rsid w:val="006F3B68"/>
    <w:rsid w:val="006F3DE7"/>
    <w:rsid w:val="006F4FAC"/>
    <w:rsid w:val="006F5899"/>
    <w:rsid w:val="006F6A80"/>
    <w:rsid w:val="00700571"/>
    <w:rsid w:val="007008D1"/>
    <w:rsid w:val="00700924"/>
    <w:rsid w:val="00700A4E"/>
    <w:rsid w:val="007022C6"/>
    <w:rsid w:val="007023E9"/>
    <w:rsid w:val="00702F6F"/>
    <w:rsid w:val="007037DB"/>
    <w:rsid w:val="0070381F"/>
    <w:rsid w:val="007076FF"/>
    <w:rsid w:val="00710076"/>
    <w:rsid w:val="00710554"/>
    <w:rsid w:val="00711E73"/>
    <w:rsid w:val="00713B4B"/>
    <w:rsid w:val="00715819"/>
    <w:rsid w:val="00717C31"/>
    <w:rsid w:val="00720A3A"/>
    <w:rsid w:val="007230C2"/>
    <w:rsid w:val="00724555"/>
    <w:rsid w:val="0072713E"/>
    <w:rsid w:val="00727B91"/>
    <w:rsid w:val="0073015E"/>
    <w:rsid w:val="00730239"/>
    <w:rsid w:val="00730792"/>
    <w:rsid w:val="007309A0"/>
    <w:rsid w:val="0073151E"/>
    <w:rsid w:val="007316FC"/>
    <w:rsid w:val="00731FDC"/>
    <w:rsid w:val="007322CC"/>
    <w:rsid w:val="00732D36"/>
    <w:rsid w:val="007358A8"/>
    <w:rsid w:val="00735FF1"/>
    <w:rsid w:val="0073775E"/>
    <w:rsid w:val="0074055A"/>
    <w:rsid w:val="007406FD"/>
    <w:rsid w:val="00741EBB"/>
    <w:rsid w:val="00741FAA"/>
    <w:rsid w:val="007427A8"/>
    <w:rsid w:val="00743688"/>
    <w:rsid w:val="00743979"/>
    <w:rsid w:val="00744373"/>
    <w:rsid w:val="0074440B"/>
    <w:rsid w:val="0074500D"/>
    <w:rsid w:val="007452B6"/>
    <w:rsid w:val="007460CD"/>
    <w:rsid w:val="00746F91"/>
    <w:rsid w:val="00747B99"/>
    <w:rsid w:val="00751D7F"/>
    <w:rsid w:val="00753D81"/>
    <w:rsid w:val="00756674"/>
    <w:rsid w:val="007575F6"/>
    <w:rsid w:val="00757D96"/>
    <w:rsid w:val="00757F33"/>
    <w:rsid w:val="00757F6F"/>
    <w:rsid w:val="00761A56"/>
    <w:rsid w:val="00761D34"/>
    <w:rsid w:val="00762419"/>
    <w:rsid w:val="00763E1F"/>
    <w:rsid w:val="00764EB9"/>
    <w:rsid w:val="00765241"/>
    <w:rsid w:val="0076581C"/>
    <w:rsid w:val="00765C00"/>
    <w:rsid w:val="007668D1"/>
    <w:rsid w:val="007673BC"/>
    <w:rsid w:val="007700C8"/>
    <w:rsid w:val="00771B0F"/>
    <w:rsid w:val="00771FB8"/>
    <w:rsid w:val="0077688C"/>
    <w:rsid w:val="00776B5F"/>
    <w:rsid w:val="00776E00"/>
    <w:rsid w:val="007772BA"/>
    <w:rsid w:val="007777A8"/>
    <w:rsid w:val="007813BB"/>
    <w:rsid w:val="0078204D"/>
    <w:rsid w:val="00782F8C"/>
    <w:rsid w:val="00784AB3"/>
    <w:rsid w:val="00784E5A"/>
    <w:rsid w:val="007854FE"/>
    <w:rsid w:val="007878B0"/>
    <w:rsid w:val="00790188"/>
    <w:rsid w:val="00791DD9"/>
    <w:rsid w:val="00792039"/>
    <w:rsid w:val="00792406"/>
    <w:rsid w:val="007929A4"/>
    <w:rsid w:val="00795CDB"/>
    <w:rsid w:val="0079630B"/>
    <w:rsid w:val="0079760C"/>
    <w:rsid w:val="007A00AE"/>
    <w:rsid w:val="007A068B"/>
    <w:rsid w:val="007A0BC7"/>
    <w:rsid w:val="007A17BA"/>
    <w:rsid w:val="007A2E1D"/>
    <w:rsid w:val="007A2F68"/>
    <w:rsid w:val="007A3247"/>
    <w:rsid w:val="007A3424"/>
    <w:rsid w:val="007A4268"/>
    <w:rsid w:val="007A4C35"/>
    <w:rsid w:val="007A4EF9"/>
    <w:rsid w:val="007A684E"/>
    <w:rsid w:val="007A77C4"/>
    <w:rsid w:val="007B0DEB"/>
    <w:rsid w:val="007B1A7B"/>
    <w:rsid w:val="007B1FCF"/>
    <w:rsid w:val="007B2511"/>
    <w:rsid w:val="007B2DD4"/>
    <w:rsid w:val="007B3A40"/>
    <w:rsid w:val="007B40BC"/>
    <w:rsid w:val="007B4DF1"/>
    <w:rsid w:val="007B587E"/>
    <w:rsid w:val="007B5FE0"/>
    <w:rsid w:val="007B628D"/>
    <w:rsid w:val="007B6F12"/>
    <w:rsid w:val="007C1360"/>
    <w:rsid w:val="007C298D"/>
    <w:rsid w:val="007C2B7B"/>
    <w:rsid w:val="007C3445"/>
    <w:rsid w:val="007C3793"/>
    <w:rsid w:val="007C4C19"/>
    <w:rsid w:val="007C5EA4"/>
    <w:rsid w:val="007C6229"/>
    <w:rsid w:val="007C62D5"/>
    <w:rsid w:val="007C7B44"/>
    <w:rsid w:val="007D08BC"/>
    <w:rsid w:val="007D1701"/>
    <w:rsid w:val="007D1B55"/>
    <w:rsid w:val="007D2AE0"/>
    <w:rsid w:val="007D367A"/>
    <w:rsid w:val="007D5771"/>
    <w:rsid w:val="007D5EFF"/>
    <w:rsid w:val="007D5F14"/>
    <w:rsid w:val="007D6A40"/>
    <w:rsid w:val="007E0C43"/>
    <w:rsid w:val="007E0C5F"/>
    <w:rsid w:val="007E1903"/>
    <w:rsid w:val="007E321A"/>
    <w:rsid w:val="007E3F38"/>
    <w:rsid w:val="007E676F"/>
    <w:rsid w:val="007E69C5"/>
    <w:rsid w:val="007E6E51"/>
    <w:rsid w:val="007E78C9"/>
    <w:rsid w:val="007F21C0"/>
    <w:rsid w:val="007F2519"/>
    <w:rsid w:val="007F5476"/>
    <w:rsid w:val="007F6014"/>
    <w:rsid w:val="007F6A65"/>
    <w:rsid w:val="0080220A"/>
    <w:rsid w:val="0080220C"/>
    <w:rsid w:val="00802DA3"/>
    <w:rsid w:val="00805954"/>
    <w:rsid w:val="00806D72"/>
    <w:rsid w:val="00807580"/>
    <w:rsid w:val="00807FBD"/>
    <w:rsid w:val="00810F5F"/>
    <w:rsid w:val="008126AB"/>
    <w:rsid w:val="00812AEA"/>
    <w:rsid w:val="00812D0F"/>
    <w:rsid w:val="00813CEB"/>
    <w:rsid w:val="008145DF"/>
    <w:rsid w:val="008149CA"/>
    <w:rsid w:val="008150D3"/>
    <w:rsid w:val="00816116"/>
    <w:rsid w:val="00820AEB"/>
    <w:rsid w:val="00821B75"/>
    <w:rsid w:val="00823927"/>
    <w:rsid w:val="0082424B"/>
    <w:rsid w:val="008248CF"/>
    <w:rsid w:val="00824B5D"/>
    <w:rsid w:val="00825D58"/>
    <w:rsid w:val="00825F61"/>
    <w:rsid w:val="00826527"/>
    <w:rsid w:val="00826C97"/>
    <w:rsid w:val="00830565"/>
    <w:rsid w:val="0083076F"/>
    <w:rsid w:val="00830977"/>
    <w:rsid w:val="008309F2"/>
    <w:rsid w:val="008316A7"/>
    <w:rsid w:val="00832A3A"/>
    <w:rsid w:val="00832DB6"/>
    <w:rsid w:val="00833C3C"/>
    <w:rsid w:val="00834E91"/>
    <w:rsid w:val="00836107"/>
    <w:rsid w:val="008362A6"/>
    <w:rsid w:val="00837B95"/>
    <w:rsid w:val="00840049"/>
    <w:rsid w:val="008408AA"/>
    <w:rsid w:val="00840AE6"/>
    <w:rsid w:val="008410C0"/>
    <w:rsid w:val="00841EDB"/>
    <w:rsid w:val="0084213D"/>
    <w:rsid w:val="0085002F"/>
    <w:rsid w:val="00851276"/>
    <w:rsid w:val="0085163D"/>
    <w:rsid w:val="008520EC"/>
    <w:rsid w:val="00852C69"/>
    <w:rsid w:val="00853F16"/>
    <w:rsid w:val="008553F9"/>
    <w:rsid w:val="00856D9B"/>
    <w:rsid w:val="008615BA"/>
    <w:rsid w:val="00861957"/>
    <w:rsid w:val="008622E8"/>
    <w:rsid w:val="00862A30"/>
    <w:rsid w:val="00862F58"/>
    <w:rsid w:val="00864365"/>
    <w:rsid w:val="00864CD4"/>
    <w:rsid w:val="00865569"/>
    <w:rsid w:val="00865E94"/>
    <w:rsid w:val="0086627E"/>
    <w:rsid w:val="00866A1E"/>
    <w:rsid w:val="00866D16"/>
    <w:rsid w:val="00867066"/>
    <w:rsid w:val="00867126"/>
    <w:rsid w:val="00870004"/>
    <w:rsid w:val="008715AB"/>
    <w:rsid w:val="008719B2"/>
    <w:rsid w:val="00872BD3"/>
    <w:rsid w:val="00873569"/>
    <w:rsid w:val="0087594B"/>
    <w:rsid w:val="00875AFB"/>
    <w:rsid w:val="00875FC8"/>
    <w:rsid w:val="00877969"/>
    <w:rsid w:val="00877AAC"/>
    <w:rsid w:val="00880079"/>
    <w:rsid w:val="008801DA"/>
    <w:rsid w:val="00881A61"/>
    <w:rsid w:val="00882132"/>
    <w:rsid w:val="00882B4B"/>
    <w:rsid w:val="00884DBA"/>
    <w:rsid w:val="008864C4"/>
    <w:rsid w:val="008879BF"/>
    <w:rsid w:val="00887F1D"/>
    <w:rsid w:val="008901DD"/>
    <w:rsid w:val="00891F50"/>
    <w:rsid w:val="008955BB"/>
    <w:rsid w:val="00895DEB"/>
    <w:rsid w:val="0089640F"/>
    <w:rsid w:val="00897F0D"/>
    <w:rsid w:val="008A0978"/>
    <w:rsid w:val="008A1E8C"/>
    <w:rsid w:val="008A258A"/>
    <w:rsid w:val="008A4ECA"/>
    <w:rsid w:val="008A4ED8"/>
    <w:rsid w:val="008A5077"/>
    <w:rsid w:val="008A5FB0"/>
    <w:rsid w:val="008B1B83"/>
    <w:rsid w:val="008B1E7D"/>
    <w:rsid w:val="008B215C"/>
    <w:rsid w:val="008B52D4"/>
    <w:rsid w:val="008B5D87"/>
    <w:rsid w:val="008B6BDB"/>
    <w:rsid w:val="008B79CA"/>
    <w:rsid w:val="008C005F"/>
    <w:rsid w:val="008C1435"/>
    <w:rsid w:val="008C14D8"/>
    <w:rsid w:val="008C228C"/>
    <w:rsid w:val="008C2CE8"/>
    <w:rsid w:val="008C393E"/>
    <w:rsid w:val="008C437F"/>
    <w:rsid w:val="008C6144"/>
    <w:rsid w:val="008C67DC"/>
    <w:rsid w:val="008C6A66"/>
    <w:rsid w:val="008D2855"/>
    <w:rsid w:val="008D2990"/>
    <w:rsid w:val="008D2DD3"/>
    <w:rsid w:val="008D31A1"/>
    <w:rsid w:val="008D3416"/>
    <w:rsid w:val="008D43B4"/>
    <w:rsid w:val="008E1836"/>
    <w:rsid w:val="008E1D43"/>
    <w:rsid w:val="008E1D9C"/>
    <w:rsid w:val="008E3FAB"/>
    <w:rsid w:val="008E41D9"/>
    <w:rsid w:val="008E48AC"/>
    <w:rsid w:val="008E61C4"/>
    <w:rsid w:val="008E7A43"/>
    <w:rsid w:val="008E7C73"/>
    <w:rsid w:val="008F3CBA"/>
    <w:rsid w:val="008F3E02"/>
    <w:rsid w:val="008F4014"/>
    <w:rsid w:val="008F5C7E"/>
    <w:rsid w:val="0090191F"/>
    <w:rsid w:val="00901F32"/>
    <w:rsid w:val="00902F2C"/>
    <w:rsid w:val="009031A7"/>
    <w:rsid w:val="00903887"/>
    <w:rsid w:val="00903EE0"/>
    <w:rsid w:val="00904371"/>
    <w:rsid w:val="00905D55"/>
    <w:rsid w:val="00906695"/>
    <w:rsid w:val="009069F1"/>
    <w:rsid w:val="00907703"/>
    <w:rsid w:val="00913ABC"/>
    <w:rsid w:val="00914229"/>
    <w:rsid w:val="00914745"/>
    <w:rsid w:val="00915878"/>
    <w:rsid w:val="00915F9E"/>
    <w:rsid w:val="00917CC4"/>
    <w:rsid w:val="009206FE"/>
    <w:rsid w:val="00920F75"/>
    <w:rsid w:val="009217C3"/>
    <w:rsid w:val="00922271"/>
    <w:rsid w:val="00922D76"/>
    <w:rsid w:val="00922F8C"/>
    <w:rsid w:val="00922FC2"/>
    <w:rsid w:val="00923493"/>
    <w:rsid w:val="00924356"/>
    <w:rsid w:val="00924F19"/>
    <w:rsid w:val="00925B40"/>
    <w:rsid w:val="009315AE"/>
    <w:rsid w:val="009317BB"/>
    <w:rsid w:val="00931BCA"/>
    <w:rsid w:val="009321A5"/>
    <w:rsid w:val="00932997"/>
    <w:rsid w:val="00934267"/>
    <w:rsid w:val="00934701"/>
    <w:rsid w:val="00934926"/>
    <w:rsid w:val="00935A90"/>
    <w:rsid w:val="00937C07"/>
    <w:rsid w:val="00942B5F"/>
    <w:rsid w:val="00942C79"/>
    <w:rsid w:val="00943A76"/>
    <w:rsid w:val="00943DE7"/>
    <w:rsid w:val="00943FEA"/>
    <w:rsid w:val="00945199"/>
    <w:rsid w:val="00945354"/>
    <w:rsid w:val="0094536A"/>
    <w:rsid w:val="00946AE4"/>
    <w:rsid w:val="00947AA1"/>
    <w:rsid w:val="00947FFC"/>
    <w:rsid w:val="00950451"/>
    <w:rsid w:val="009517E2"/>
    <w:rsid w:val="00951C6E"/>
    <w:rsid w:val="00952DE7"/>
    <w:rsid w:val="009534CA"/>
    <w:rsid w:val="00954155"/>
    <w:rsid w:val="00954911"/>
    <w:rsid w:val="00954A69"/>
    <w:rsid w:val="00954C5B"/>
    <w:rsid w:val="00955385"/>
    <w:rsid w:val="009573CC"/>
    <w:rsid w:val="00957E37"/>
    <w:rsid w:val="00961820"/>
    <w:rsid w:val="00961C66"/>
    <w:rsid w:val="00962235"/>
    <w:rsid w:val="00963166"/>
    <w:rsid w:val="0096385A"/>
    <w:rsid w:val="00964EFA"/>
    <w:rsid w:val="009666B3"/>
    <w:rsid w:val="00967BB3"/>
    <w:rsid w:val="00967D71"/>
    <w:rsid w:val="00970164"/>
    <w:rsid w:val="00972D83"/>
    <w:rsid w:val="0098019A"/>
    <w:rsid w:val="00981F48"/>
    <w:rsid w:val="00982A97"/>
    <w:rsid w:val="00983043"/>
    <w:rsid w:val="0098355B"/>
    <w:rsid w:val="00984280"/>
    <w:rsid w:val="0098457B"/>
    <w:rsid w:val="00984BD7"/>
    <w:rsid w:val="009874BF"/>
    <w:rsid w:val="009874E5"/>
    <w:rsid w:val="0098796F"/>
    <w:rsid w:val="00987B4C"/>
    <w:rsid w:val="00987FC3"/>
    <w:rsid w:val="00990C97"/>
    <w:rsid w:val="00991E30"/>
    <w:rsid w:val="00992926"/>
    <w:rsid w:val="00993647"/>
    <w:rsid w:val="00995220"/>
    <w:rsid w:val="009954C7"/>
    <w:rsid w:val="009968CA"/>
    <w:rsid w:val="00996C56"/>
    <w:rsid w:val="009A01DD"/>
    <w:rsid w:val="009A08D5"/>
    <w:rsid w:val="009A0AD9"/>
    <w:rsid w:val="009A3939"/>
    <w:rsid w:val="009A3D47"/>
    <w:rsid w:val="009A6B4B"/>
    <w:rsid w:val="009A7A9E"/>
    <w:rsid w:val="009A7D96"/>
    <w:rsid w:val="009B1B4D"/>
    <w:rsid w:val="009B1F44"/>
    <w:rsid w:val="009B2A95"/>
    <w:rsid w:val="009B2D5D"/>
    <w:rsid w:val="009B370A"/>
    <w:rsid w:val="009B6704"/>
    <w:rsid w:val="009B69E9"/>
    <w:rsid w:val="009B7837"/>
    <w:rsid w:val="009C3898"/>
    <w:rsid w:val="009C3D51"/>
    <w:rsid w:val="009C3F81"/>
    <w:rsid w:val="009C43B3"/>
    <w:rsid w:val="009C557A"/>
    <w:rsid w:val="009C77A2"/>
    <w:rsid w:val="009D0AC6"/>
    <w:rsid w:val="009D0D7B"/>
    <w:rsid w:val="009D1421"/>
    <w:rsid w:val="009D25B6"/>
    <w:rsid w:val="009D28F2"/>
    <w:rsid w:val="009D3F1C"/>
    <w:rsid w:val="009D46E7"/>
    <w:rsid w:val="009D4B7B"/>
    <w:rsid w:val="009D554C"/>
    <w:rsid w:val="009D722B"/>
    <w:rsid w:val="009E26A6"/>
    <w:rsid w:val="009E441D"/>
    <w:rsid w:val="009E611F"/>
    <w:rsid w:val="009E68B6"/>
    <w:rsid w:val="009F0AE2"/>
    <w:rsid w:val="009F270E"/>
    <w:rsid w:val="009F303A"/>
    <w:rsid w:val="009F496F"/>
    <w:rsid w:val="009F49B6"/>
    <w:rsid w:val="009F4CBF"/>
    <w:rsid w:val="009F791C"/>
    <w:rsid w:val="009F7CA2"/>
    <w:rsid w:val="00A00492"/>
    <w:rsid w:val="00A006C2"/>
    <w:rsid w:val="00A00AA5"/>
    <w:rsid w:val="00A01441"/>
    <w:rsid w:val="00A01CB6"/>
    <w:rsid w:val="00A03BD7"/>
    <w:rsid w:val="00A04250"/>
    <w:rsid w:val="00A048FA"/>
    <w:rsid w:val="00A064BC"/>
    <w:rsid w:val="00A06AD8"/>
    <w:rsid w:val="00A07649"/>
    <w:rsid w:val="00A10026"/>
    <w:rsid w:val="00A1326F"/>
    <w:rsid w:val="00A1367B"/>
    <w:rsid w:val="00A15A7C"/>
    <w:rsid w:val="00A17810"/>
    <w:rsid w:val="00A17AF2"/>
    <w:rsid w:val="00A252F4"/>
    <w:rsid w:val="00A253D4"/>
    <w:rsid w:val="00A264E5"/>
    <w:rsid w:val="00A26A55"/>
    <w:rsid w:val="00A26C58"/>
    <w:rsid w:val="00A302FD"/>
    <w:rsid w:val="00A305CD"/>
    <w:rsid w:val="00A30BB5"/>
    <w:rsid w:val="00A3164F"/>
    <w:rsid w:val="00A31B1A"/>
    <w:rsid w:val="00A31BE0"/>
    <w:rsid w:val="00A32403"/>
    <w:rsid w:val="00A343F4"/>
    <w:rsid w:val="00A37C12"/>
    <w:rsid w:val="00A40583"/>
    <w:rsid w:val="00A41AB6"/>
    <w:rsid w:val="00A431A9"/>
    <w:rsid w:val="00A43F27"/>
    <w:rsid w:val="00A44798"/>
    <w:rsid w:val="00A4675B"/>
    <w:rsid w:val="00A52990"/>
    <w:rsid w:val="00A55082"/>
    <w:rsid w:val="00A571CB"/>
    <w:rsid w:val="00A60255"/>
    <w:rsid w:val="00A60963"/>
    <w:rsid w:val="00A61893"/>
    <w:rsid w:val="00A63D09"/>
    <w:rsid w:val="00A63ED2"/>
    <w:rsid w:val="00A64EF2"/>
    <w:rsid w:val="00A65173"/>
    <w:rsid w:val="00A655C5"/>
    <w:rsid w:val="00A65693"/>
    <w:rsid w:val="00A66FA0"/>
    <w:rsid w:val="00A70105"/>
    <w:rsid w:val="00A70E13"/>
    <w:rsid w:val="00A71149"/>
    <w:rsid w:val="00A71A88"/>
    <w:rsid w:val="00A71A9F"/>
    <w:rsid w:val="00A738A9"/>
    <w:rsid w:val="00A73F37"/>
    <w:rsid w:val="00A748D5"/>
    <w:rsid w:val="00A749A9"/>
    <w:rsid w:val="00A7527E"/>
    <w:rsid w:val="00A768AA"/>
    <w:rsid w:val="00A8122A"/>
    <w:rsid w:val="00A81916"/>
    <w:rsid w:val="00A8206D"/>
    <w:rsid w:val="00A83A7D"/>
    <w:rsid w:val="00A85703"/>
    <w:rsid w:val="00A86A18"/>
    <w:rsid w:val="00A87488"/>
    <w:rsid w:val="00A9432D"/>
    <w:rsid w:val="00A94D25"/>
    <w:rsid w:val="00A9683C"/>
    <w:rsid w:val="00A9729B"/>
    <w:rsid w:val="00A973AC"/>
    <w:rsid w:val="00A97F22"/>
    <w:rsid w:val="00AA03EA"/>
    <w:rsid w:val="00AA046D"/>
    <w:rsid w:val="00AA1191"/>
    <w:rsid w:val="00AA14C0"/>
    <w:rsid w:val="00AA4421"/>
    <w:rsid w:val="00AA4E0A"/>
    <w:rsid w:val="00AB0637"/>
    <w:rsid w:val="00AB1810"/>
    <w:rsid w:val="00AB2789"/>
    <w:rsid w:val="00AB3CFB"/>
    <w:rsid w:val="00AB4780"/>
    <w:rsid w:val="00AB56C7"/>
    <w:rsid w:val="00AB589F"/>
    <w:rsid w:val="00AB7F8E"/>
    <w:rsid w:val="00AC166B"/>
    <w:rsid w:val="00AC2084"/>
    <w:rsid w:val="00AC2725"/>
    <w:rsid w:val="00AC4384"/>
    <w:rsid w:val="00AD0760"/>
    <w:rsid w:val="00AD0CE0"/>
    <w:rsid w:val="00AD107B"/>
    <w:rsid w:val="00AD1F89"/>
    <w:rsid w:val="00AD38B1"/>
    <w:rsid w:val="00AD3A67"/>
    <w:rsid w:val="00AD4E29"/>
    <w:rsid w:val="00AD58E9"/>
    <w:rsid w:val="00AD6691"/>
    <w:rsid w:val="00AD671B"/>
    <w:rsid w:val="00AD762D"/>
    <w:rsid w:val="00AE0017"/>
    <w:rsid w:val="00AE0A65"/>
    <w:rsid w:val="00AE0FB2"/>
    <w:rsid w:val="00AE26A3"/>
    <w:rsid w:val="00AE3B09"/>
    <w:rsid w:val="00AE4636"/>
    <w:rsid w:val="00AE4673"/>
    <w:rsid w:val="00AE6E72"/>
    <w:rsid w:val="00AE7595"/>
    <w:rsid w:val="00AE7CCE"/>
    <w:rsid w:val="00AF0A44"/>
    <w:rsid w:val="00AF1C7F"/>
    <w:rsid w:val="00AF2D62"/>
    <w:rsid w:val="00AF3ED1"/>
    <w:rsid w:val="00AF4B6E"/>
    <w:rsid w:val="00AF6709"/>
    <w:rsid w:val="00AF6801"/>
    <w:rsid w:val="00B001CB"/>
    <w:rsid w:val="00B00716"/>
    <w:rsid w:val="00B021C1"/>
    <w:rsid w:val="00B03037"/>
    <w:rsid w:val="00B05519"/>
    <w:rsid w:val="00B06037"/>
    <w:rsid w:val="00B062D5"/>
    <w:rsid w:val="00B0639F"/>
    <w:rsid w:val="00B0650F"/>
    <w:rsid w:val="00B106FF"/>
    <w:rsid w:val="00B107B0"/>
    <w:rsid w:val="00B10B75"/>
    <w:rsid w:val="00B119C7"/>
    <w:rsid w:val="00B11BB7"/>
    <w:rsid w:val="00B133FA"/>
    <w:rsid w:val="00B13524"/>
    <w:rsid w:val="00B13D2C"/>
    <w:rsid w:val="00B1471F"/>
    <w:rsid w:val="00B152C9"/>
    <w:rsid w:val="00B15A79"/>
    <w:rsid w:val="00B163B8"/>
    <w:rsid w:val="00B165A6"/>
    <w:rsid w:val="00B17F57"/>
    <w:rsid w:val="00B213CB"/>
    <w:rsid w:val="00B22B15"/>
    <w:rsid w:val="00B22FDF"/>
    <w:rsid w:val="00B24343"/>
    <w:rsid w:val="00B24B05"/>
    <w:rsid w:val="00B26898"/>
    <w:rsid w:val="00B27018"/>
    <w:rsid w:val="00B30C2D"/>
    <w:rsid w:val="00B31871"/>
    <w:rsid w:val="00B3193F"/>
    <w:rsid w:val="00B31DE1"/>
    <w:rsid w:val="00B32B30"/>
    <w:rsid w:val="00B33A08"/>
    <w:rsid w:val="00B41F3E"/>
    <w:rsid w:val="00B4274F"/>
    <w:rsid w:val="00B42FDB"/>
    <w:rsid w:val="00B43D61"/>
    <w:rsid w:val="00B46CC6"/>
    <w:rsid w:val="00B47176"/>
    <w:rsid w:val="00B47520"/>
    <w:rsid w:val="00B50949"/>
    <w:rsid w:val="00B5281C"/>
    <w:rsid w:val="00B52E1E"/>
    <w:rsid w:val="00B52E30"/>
    <w:rsid w:val="00B53CB2"/>
    <w:rsid w:val="00B55D22"/>
    <w:rsid w:val="00B6009A"/>
    <w:rsid w:val="00B62151"/>
    <w:rsid w:val="00B625AA"/>
    <w:rsid w:val="00B6497D"/>
    <w:rsid w:val="00B66502"/>
    <w:rsid w:val="00B66EC5"/>
    <w:rsid w:val="00B676EC"/>
    <w:rsid w:val="00B70987"/>
    <w:rsid w:val="00B712F0"/>
    <w:rsid w:val="00B71548"/>
    <w:rsid w:val="00B724CC"/>
    <w:rsid w:val="00B72886"/>
    <w:rsid w:val="00B74BEA"/>
    <w:rsid w:val="00B801CA"/>
    <w:rsid w:val="00B804C2"/>
    <w:rsid w:val="00B8067C"/>
    <w:rsid w:val="00B812F9"/>
    <w:rsid w:val="00B816ED"/>
    <w:rsid w:val="00B83849"/>
    <w:rsid w:val="00B86AFB"/>
    <w:rsid w:val="00B871D7"/>
    <w:rsid w:val="00B878C2"/>
    <w:rsid w:val="00B90090"/>
    <w:rsid w:val="00B9075F"/>
    <w:rsid w:val="00B9184D"/>
    <w:rsid w:val="00B924BA"/>
    <w:rsid w:val="00B92859"/>
    <w:rsid w:val="00B93811"/>
    <w:rsid w:val="00B94A16"/>
    <w:rsid w:val="00B95797"/>
    <w:rsid w:val="00BA0CB9"/>
    <w:rsid w:val="00BA5BD6"/>
    <w:rsid w:val="00BA7C50"/>
    <w:rsid w:val="00BB07CC"/>
    <w:rsid w:val="00BB0AB1"/>
    <w:rsid w:val="00BB12AB"/>
    <w:rsid w:val="00BB27A4"/>
    <w:rsid w:val="00BB5B15"/>
    <w:rsid w:val="00BB60B8"/>
    <w:rsid w:val="00BB7448"/>
    <w:rsid w:val="00BB7706"/>
    <w:rsid w:val="00BB7E2E"/>
    <w:rsid w:val="00BC14C1"/>
    <w:rsid w:val="00BC1B2C"/>
    <w:rsid w:val="00BC2720"/>
    <w:rsid w:val="00BC38A5"/>
    <w:rsid w:val="00BC3DAB"/>
    <w:rsid w:val="00BC4386"/>
    <w:rsid w:val="00BC4C6D"/>
    <w:rsid w:val="00BC4F70"/>
    <w:rsid w:val="00BC53F1"/>
    <w:rsid w:val="00BC622F"/>
    <w:rsid w:val="00BC6E39"/>
    <w:rsid w:val="00BC7E92"/>
    <w:rsid w:val="00BC7E95"/>
    <w:rsid w:val="00BD12CE"/>
    <w:rsid w:val="00BD17D5"/>
    <w:rsid w:val="00BD2E0C"/>
    <w:rsid w:val="00BD384F"/>
    <w:rsid w:val="00BD43FD"/>
    <w:rsid w:val="00BD4661"/>
    <w:rsid w:val="00BD4E85"/>
    <w:rsid w:val="00BD59AA"/>
    <w:rsid w:val="00BD59B8"/>
    <w:rsid w:val="00BD5B85"/>
    <w:rsid w:val="00BE0896"/>
    <w:rsid w:val="00BE113D"/>
    <w:rsid w:val="00BE200D"/>
    <w:rsid w:val="00BE2469"/>
    <w:rsid w:val="00BE2776"/>
    <w:rsid w:val="00BE2B74"/>
    <w:rsid w:val="00BE368E"/>
    <w:rsid w:val="00BE43DC"/>
    <w:rsid w:val="00BE5277"/>
    <w:rsid w:val="00BF2529"/>
    <w:rsid w:val="00BF3242"/>
    <w:rsid w:val="00BF409F"/>
    <w:rsid w:val="00BF473D"/>
    <w:rsid w:val="00BF610A"/>
    <w:rsid w:val="00BF7391"/>
    <w:rsid w:val="00C01262"/>
    <w:rsid w:val="00C026EB"/>
    <w:rsid w:val="00C02C18"/>
    <w:rsid w:val="00C032A9"/>
    <w:rsid w:val="00C03613"/>
    <w:rsid w:val="00C03A89"/>
    <w:rsid w:val="00C0453F"/>
    <w:rsid w:val="00C04DE3"/>
    <w:rsid w:val="00C057F1"/>
    <w:rsid w:val="00C05B41"/>
    <w:rsid w:val="00C07017"/>
    <w:rsid w:val="00C0701A"/>
    <w:rsid w:val="00C07104"/>
    <w:rsid w:val="00C07133"/>
    <w:rsid w:val="00C07FC9"/>
    <w:rsid w:val="00C100C1"/>
    <w:rsid w:val="00C11638"/>
    <w:rsid w:val="00C11E4A"/>
    <w:rsid w:val="00C129F6"/>
    <w:rsid w:val="00C12BAE"/>
    <w:rsid w:val="00C13D7D"/>
    <w:rsid w:val="00C17609"/>
    <w:rsid w:val="00C229EF"/>
    <w:rsid w:val="00C23023"/>
    <w:rsid w:val="00C233A2"/>
    <w:rsid w:val="00C2555D"/>
    <w:rsid w:val="00C25E8C"/>
    <w:rsid w:val="00C26844"/>
    <w:rsid w:val="00C26880"/>
    <w:rsid w:val="00C27159"/>
    <w:rsid w:val="00C27F16"/>
    <w:rsid w:val="00C27F42"/>
    <w:rsid w:val="00C30697"/>
    <w:rsid w:val="00C30A27"/>
    <w:rsid w:val="00C30B6A"/>
    <w:rsid w:val="00C31200"/>
    <w:rsid w:val="00C32398"/>
    <w:rsid w:val="00C325C2"/>
    <w:rsid w:val="00C33813"/>
    <w:rsid w:val="00C376DF"/>
    <w:rsid w:val="00C40172"/>
    <w:rsid w:val="00C40B80"/>
    <w:rsid w:val="00C411A7"/>
    <w:rsid w:val="00C41DF7"/>
    <w:rsid w:val="00C443EE"/>
    <w:rsid w:val="00C45AB9"/>
    <w:rsid w:val="00C47398"/>
    <w:rsid w:val="00C50449"/>
    <w:rsid w:val="00C5067B"/>
    <w:rsid w:val="00C50AD1"/>
    <w:rsid w:val="00C50EAE"/>
    <w:rsid w:val="00C51870"/>
    <w:rsid w:val="00C51E11"/>
    <w:rsid w:val="00C524DC"/>
    <w:rsid w:val="00C52C24"/>
    <w:rsid w:val="00C52FC2"/>
    <w:rsid w:val="00C539B2"/>
    <w:rsid w:val="00C53C77"/>
    <w:rsid w:val="00C53E50"/>
    <w:rsid w:val="00C54A73"/>
    <w:rsid w:val="00C54EB5"/>
    <w:rsid w:val="00C55ADC"/>
    <w:rsid w:val="00C56BBC"/>
    <w:rsid w:val="00C57A19"/>
    <w:rsid w:val="00C6308E"/>
    <w:rsid w:val="00C634D7"/>
    <w:rsid w:val="00C64FA4"/>
    <w:rsid w:val="00C66207"/>
    <w:rsid w:val="00C67B28"/>
    <w:rsid w:val="00C67E52"/>
    <w:rsid w:val="00C718B1"/>
    <w:rsid w:val="00C71913"/>
    <w:rsid w:val="00C719BB"/>
    <w:rsid w:val="00C72699"/>
    <w:rsid w:val="00C73985"/>
    <w:rsid w:val="00C73B60"/>
    <w:rsid w:val="00C762DF"/>
    <w:rsid w:val="00C76DA9"/>
    <w:rsid w:val="00C77C40"/>
    <w:rsid w:val="00C80261"/>
    <w:rsid w:val="00C80DAC"/>
    <w:rsid w:val="00C80FFC"/>
    <w:rsid w:val="00C84557"/>
    <w:rsid w:val="00C85118"/>
    <w:rsid w:val="00C85C63"/>
    <w:rsid w:val="00C87383"/>
    <w:rsid w:val="00C8740D"/>
    <w:rsid w:val="00C90DF8"/>
    <w:rsid w:val="00C92E65"/>
    <w:rsid w:val="00C945BB"/>
    <w:rsid w:val="00C950B0"/>
    <w:rsid w:val="00C967CB"/>
    <w:rsid w:val="00CA13FC"/>
    <w:rsid w:val="00CA1AF3"/>
    <w:rsid w:val="00CA3E3E"/>
    <w:rsid w:val="00CA3FCD"/>
    <w:rsid w:val="00CA4209"/>
    <w:rsid w:val="00CA4CAA"/>
    <w:rsid w:val="00CA4EFD"/>
    <w:rsid w:val="00CA5350"/>
    <w:rsid w:val="00CA69B0"/>
    <w:rsid w:val="00CA74B5"/>
    <w:rsid w:val="00CB0B0C"/>
    <w:rsid w:val="00CB1228"/>
    <w:rsid w:val="00CB12C2"/>
    <w:rsid w:val="00CB1305"/>
    <w:rsid w:val="00CB3485"/>
    <w:rsid w:val="00CB3AB3"/>
    <w:rsid w:val="00CB46CD"/>
    <w:rsid w:val="00CB4B2E"/>
    <w:rsid w:val="00CB5207"/>
    <w:rsid w:val="00CB534D"/>
    <w:rsid w:val="00CB550D"/>
    <w:rsid w:val="00CB5F02"/>
    <w:rsid w:val="00CB76DA"/>
    <w:rsid w:val="00CC0343"/>
    <w:rsid w:val="00CC1486"/>
    <w:rsid w:val="00CC1502"/>
    <w:rsid w:val="00CC4123"/>
    <w:rsid w:val="00CD04BD"/>
    <w:rsid w:val="00CD1012"/>
    <w:rsid w:val="00CD1319"/>
    <w:rsid w:val="00CD1D98"/>
    <w:rsid w:val="00CD2402"/>
    <w:rsid w:val="00CD3E7F"/>
    <w:rsid w:val="00CD3EB5"/>
    <w:rsid w:val="00CD4603"/>
    <w:rsid w:val="00CE0825"/>
    <w:rsid w:val="00CE2CD6"/>
    <w:rsid w:val="00CE390C"/>
    <w:rsid w:val="00CE3B14"/>
    <w:rsid w:val="00CE657B"/>
    <w:rsid w:val="00CE6E58"/>
    <w:rsid w:val="00CE72A7"/>
    <w:rsid w:val="00CE75B0"/>
    <w:rsid w:val="00CF0250"/>
    <w:rsid w:val="00CF0695"/>
    <w:rsid w:val="00CF39D0"/>
    <w:rsid w:val="00CF3F3D"/>
    <w:rsid w:val="00CF46A8"/>
    <w:rsid w:val="00CF5831"/>
    <w:rsid w:val="00D00E57"/>
    <w:rsid w:val="00D01B80"/>
    <w:rsid w:val="00D021CE"/>
    <w:rsid w:val="00D042C8"/>
    <w:rsid w:val="00D045F8"/>
    <w:rsid w:val="00D0507F"/>
    <w:rsid w:val="00D0512A"/>
    <w:rsid w:val="00D05199"/>
    <w:rsid w:val="00D0545A"/>
    <w:rsid w:val="00D10E87"/>
    <w:rsid w:val="00D125C3"/>
    <w:rsid w:val="00D13575"/>
    <w:rsid w:val="00D14A1D"/>
    <w:rsid w:val="00D15ED5"/>
    <w:rsid w:val="00D164BD"/>
    <w:rsid w:val="00D174BC"/>
    <w:rsid w:val="00D207AB"/>
    <w:rsid w:val="00D22C69"/>
    <w:rsid w:val="00D232CB"/>
    <w:rsid w:val="00D23D9E"/>
    <w:rsid w:val="00D24575"/>
    <w:rsid w:val="00D27220"/>
    <w:rsid w:val="00D275FF"/>
    <w:rsid w:val="00D2766F"/>
    <w:rsid w:val="00D27F0A"/>
    <w:rsid w:val="00D30438"/>
    <w:rsid w:val="00D30625"/>
    <w:rsid w:val="00D30843"/>
    <w:rsid w:val="00D30E11"/>
    <w:rsid w:val="00D319A0"/>
    <w:rsid w:val="00D31E4B"/>
    <w:rsid w:val="00D32245"/>
    <w:rsid w:val="00D3567C"/>
    <w:rsid w:val="00D35FCD"/>
    <w:rsid w:val="00D37CCF"/>
    <w:rsid w:val="00D40B44"/>
    <w:rsid w:val="00D41EB6"/>
    <w:rsid w:val="00D42295"/>
    <w:rsid w:val="00D4261E"/>
    <w:rsid w:val="00D43AC5"/>
    <w:rsid w:val="00D43F73"/>
    <w:rsid w:val="00D449FE"/>
    <w:rsid w:val="00D45409"/>
    <w:rsid w:val="00D4633D"/>
    <w:rsid w:val="00D4678E"/>
    <w:rsid w:val="00D46F83"/>
    <w:rsid w:val="00D52AA9"/>
    <w:rsid w:val="00D52E06"/>
    <w:rsid w:val="00D5366A"/>
    <w:rsid w:val="00D5383F"/>
    <w:rsid w:val="00D55D01"/>
    <w:rsid w:val="00D55F32"/>
    <w:rsid w:val="00D567F9"/>
    <w:rsid w:val="00D61804"/>
    <w:rsid w:val="00D628F7"/>
    <w:rsid w:val="00D6379F"/>
    <w:rsid w:val="00D63E47"/>
    <w:rsid w:val="00D6503F"/>
    <w:rsid w:val="00D660AB"/>
    <w:rsid w:val="00D66BCA"/>
    <w:rsid w:val="00D72867"/>
    <w:rsid w:val="00D73A02"/>
    <w:rsid w:val="00D75D98"/>
    <w:rsid w:val="00D75F24"/>
    <w:rsid w:val="00D765E0"/>
    <w:rsid w:val="00D77543"/>
    <w:rsid w:val="00D7774A"/>
    <w:rsid w:val="00D80814"/>
    <w:rsid w:val="00D81999"/>
    <w:rsid w:val="00D845DE"/>
    <w:rsid w:val="00D848D7"/>
    <w:rsid w:val="00D85042"/>
    <w:rsid w:val="00D856FA"/>
    <w:rsid w:val="00D863F1"/>
    <w:rsid w:val="00D876EA"/>
    <w:rsid w:val="00D877BD"/>
    <w:rsid w:val="00D902F9"/>
    <w:rsid w:val="00D9298C"/>
    <w:rsid w:val="00D92C45"/>
    <w:rsid w:val="00D959B6"/>
    <w:rsid w:val="00D96BAD"/>
    <w:rsid w:val="00D96DD0"/>
    <w:rsid w:val="00D9700B"/>
    <w:rsid w:val="00D971C5"/>
    <w:rsid w:val="00DA04B6"/>
    <w:rsid w:val="00DA2F16"/>
    <w:rsid w:val="00DA3C2C"/>
    <w:rsid w:val="00DA48AF"/>
    <w:rsid w:val="00DA4C43"/>
    <w:rsid w:val="00DA5F12"/>
    <w:rsid w:val="00DA6109"/>
    <w:rsid w:val="00DA6218"/>
    <w:rsid w:val="00DB0B5C"/>
    <w:rsid w:val="00DB19B5"/>
    <w:rsid w:val="00DB28D6"/>
    <w:rsid w:val="00DB47AA"/>
    <w:rsid w:val="00DB630A"/>
    <w:rsid w:val="00DB7144"/>
    <w:rsid w:val="00DB7B5F"/>
    <w:rsid w:val="00DC113B"/>
    <w:rsid w:val="00DC46F0"/>
    <w:rsid w:val="00DC4829"/>
    <w:rsid w:val="00DC571B"/>
    <w:rsid w:val="00DC6634"/>
    <w:rsid w:val="00DC7464"/>
    <w:rsid w:val="00DC784E"/>
    <w:rsid w:val="00DD2935"/>
    <w:rsid w:val="00DD382F"/>
    <w:rsid w:val="00DD4593"/>
    <w:rsid w:val="00DD5F12"/>
    <w:rsid w:val="00DD5F67"/>
    <w:rsid w:val="00DD66D7"/>
    <w:rsid w:val="00DD6A12"/>
    <w:rsid w:val="00DD7DC9"/>
    <w:rsid w:val="00DE1621"/>
    <w:rsid w:val="00DE2055"/>
    <w:rsid w:val="00DE4954"/>
    <w:rsid w:val="00DE5440"/>
    <w:rsid w:val="00DE65E0"/>
    <w:rsid w:val="00DE7BA4"/>
    <w:rsid w:val="00DF0EAA"/>
    <w:rsid w:val="00DF20C9"/>
    <w:rsid w:val="00DF33C7"/>
    <w:rsid w:val="00DF420D"/>
    <w:rsid w:val="00DF49B2"/>
    <w:rsid w:val="00DF6AB0"/>
    <w:rsid w:val="00DF74A2"/>
    <w:rsid w:val="00E01837"/>
    <w:rsid w:val="00E022C5"/>
    <w:rsid w:val="00E02D59"/>
    <w:rsid w:val="00E0340A"/>
    <w:rsid w:val="00E069E1"/>
    <w:rsid w:val="00E10315"/>
    <w:rsid w:val="00E11C3F"/>
    <w:rsid w:val="00E12B00"/>
    <w:rsid w:val="00E12E9A"/>
    <w:rsid w:val="00E17AE7"/>
    <w:rsid w:val="00E20858"/>
    <w:rsid w:val="00E20DEB"/>
    <w:rsid w:val="00E21F4C"/>
    <w:rsid w:val="00E233CA"/>
    <w:rsid w:val="00E23957"/>
    <w:rsid w:val="00E240BE"/>
    <w:rsid w:val="00E2504D"/>
    <w:rsid w:val="00E26A48"/>
    <w:rsid w:val="00E26EDC"/>
    <w:rsid w:val="00E26F04"/>
    <w:rsid w:val="00E271F7"/>
    <w:rsid w:val="00E27B68"/>
    <w:rsid w:val="00E30FDF"/>
    <w:rsid w:val="00E3269A"/>
    <w:rsid w:val="00E32F49"/>
    <w:rsid w:val="00E346C8"/>
    <w:rsid w:val="00E3479F"/>
    <w:rsid w:val="00E34827"/>
    <w:rsid w:val="00E356FE"/>
    <w:rsid w:val="00E371C6"/>
    <w:rsid w:val="00E37A5F"/>
    <w:rsid w:val="00E37D54"/>
    <w:rsid w:val="00E40C8F"/>
    <w:rsid w:val="00E42728"/>
    <w:rsid w:val="00E46623"/>
    <w:rsid w:val="00E46CDA"/>
    <w:rsid w:val="00E4708A"/>
    <w:rsid w:val="00E508F6"/>
    <w:rsid w:val="00E51032"/>
    <w:rsid w:val="00E5119A"/>
    <w:rsid w:val="00E52199"/>
    <w:rsid w:val="00E523D5"/>
    <w:rsid w:val="00E5252C"/>
    <w:rsid w:val="00E54054"/>
    <w:rsid w:val="00E54D79"/>
    <w:rsid w:val="00E55536"/>
    <w:rsid w:val="00E562EC"/>
    <w:rsid w:val="00E5783B"/>
    <w:rsid w:val="00E602AD"/>
    <w:rsid w:val="00E6059D"/>
    <w:rsid w:val="00E60A09"/>
    <w:rsid w:val="00E60F27"/>
    <w:rsid w:val="00E6165B"/>
    <w:rsid w:val="00E61C7F"/>
    <w:rsid w:val="00E660C6"/>
    <w:rsid w:val="00E66C50"/>
    <w:rsid w:val="00E679F4"/>
    <w:rsid w:val="00E709E1"/>
    <w:rsid w:val="00E70D39"/>
    <w:rsid w:val="00E71ECB"/>
    <w:rsid w:val="00E72DB6"/>
    <w:rsid w:val="00E735BC"/>
    <w:rsid w:val="00E752C1"/>
    <w:rsid w:val="00E75FF4"/>
    <w:rsid w:val="00E7739E"/>
    <w:rsid w:val="00E80BA3"/>
    <w:rsid w:val="00E8181E"/>
    <w:rsid w:val="00E82CE1"/>
    <w:rsid w:val="00E8370B"/>
    <w:rsid w:val="00E83826"/>
    <w:rsid w:val="00E848CD"/>
    <w:rsid w:val="00E8533A"/>
    <w:rsid w:val="00E8626D"/>
    <w:rsid w:val="00E876E4"/>
    <w:rsid w:val="00E90512"/>
    <w:rsid w:val="00E928A8"/>
    <w:rsid w:val="00E92CF7"/>
    <w:rsid w:val="00E92E73"/>
    <w:rsid w:val="00E93842"/>
    <w:rsid w:val="00E93E01"/>
    <w:rsid w:val="00E93E59"/>
    <w:rsid w:val="00E96524"/>
    <w:rsid w:val="00E96A69"/>
    <w:rsid w:val="00E97D1A"/>
    <w:rsid w:val="00E97E5A"/>
    <w:rsid w:val="00EA024E"/>
    <w:rsid w:val="00EA07C3"/>
    <w:rsid w:val="00EA182D"/>
    <w:rsid w:val="00EA19B0"/>
    <w:rsid w:val="00EA1AE1"/>
    <w:rsid w:val="00EA21E0"/>
    <w:rsid w:val="00EA264C"/>
    <w:rsid w:val="00EA2FA9"/>
    <w:rsid w:val="00EA54CB"/>
    <w:rsid w:val="00EA5E32"/>
    <w:rsid w:val="00EA684E"/>
    <w:rsid w:val="00EA6ABE"/>
    <w:rsid w:val="00EA7681"/>
    <w:rsid w:val="00EB08CB"/>
    <w:rsid w:val="00EB20C2"/>
    <w:rsid w:val="00EB230B"/>
    <w:rsid w:val="00EB48BC"/>
    <w:rsid w:val="00EB4C98"/>
    <w:rsid w:val="00EB5C14"/>
    <w:rsid w:val="00EB5E94"/>
    <w:rsid w:val="00EB6467"/>
    <w:rsid w:val="00EC0129"/>
    <w:rsid w:val="00EC17AB"/>
    <w:rsid w:val="00EC477A"/>
    <w:rsid w:val="00EC6D1C"/>
    <w:rsid w:val="00EC759C"/>
    <w:rsid w:val="00ED08F2"/>
    <w:rsid w:val="00ED1006"/>
    <w:rsid w:val="00ED2893"/>
    <w:rsid w:val="00ED2EB0"/>
    <w:rsid w:val="00ED37D8"/>
    <w:rsid w:val="00ED3F53"/>
    <w:rsid w:val="00ED51F7"/>
    <w:rsid w:val="00ED5BA3"/>
    <w:rsid w:val="00EE26D0"/>
    <w:rsid w:val="00EE669D"/>
    <w:rsid w:val="00EE7E1A"/>
    <w:rsid w:val="00EF1FC4"/>
    <w:rsid w:val="00EF4B8A"/>
    <w:rsid w:val="00EF77DC"/>
    <w:rsid w:val="00F039B2"/>
    <w:rsid w:val="00F03B1F"/>
    <w:rsid w:val="00F03FDA"/>
    <w:rsid w:val="00F050CD"/>
    <w:rsid w:val="00F05532"/>
    <w:rsid w:val="00F058D1"/>
    <w:rsid w:val="00F05C29"/>
    <w:rsid w:val="00F05CC9"/>
    <w:rsid w:val="00F06740"/>
    <w:rsid w:val="00F06861"/>
    <w:rsid w:val="00F070E4"/>
    <w:rsid w:val="00F0723D"/>
    <w:rsid w:val="00F111EE"/>
    <w:rsid w:val="00F115B9"/>
    <w:rsid w:val="00F12402"/>
    <w:rsid w:val="00F14285"/>
    <w:rsid w:val="00F14956"/>
    <w:rsid w:val="00F1551F"/>
    <w:rsid w:val="00F16B5D"/>
    <w:rsid w:val="00F211CE"/>
    <w:rsid w:val="00F2152A"/>
    <w:rsid w:val="00F230E7"/>
    <w:rsid w:val="00F247AF"/>
    <w:rsid w:val="00F26520"/>
    <w:rsid w:val="00F30276"/>
    <w:rsid w:val="00F3214E"/>
    <w:rsid w:val="00F33C00"/>
    <w:rsid w:val="00F354E5"/>
    <w:rsid w:val="00F357B8"/>
    <w:rsid w:val="00F40158"/>
    <w:rsid w:val="00F40790"/>
    <w:rsid w:val="00F41C38"/>
    <w:rsid w:val="00F44219"/>
    <w:rsid w:val="00F4460E"/>
    <w:rsid w:val="00F47236"/>
    <w:rsid w:val="00F472D1"/>
    <w:rsid w:val="00F53C49"/>
    <w:rsid w:val="00F56285"/>
    <w:rsid w:val="00F56556"/>
    <w:rsid w:val="00F566F0"/>
    <w:rsid w:val="00F56AB8"/>
    <w:rsid w:val="00F61CD1"/>
    <w:rsid w:val="00F6224E"/>
    <w:rsid w:val="00F62271"/>
    <w:rsid w:val="00F62A3C"/>
    <w:rsid w:val="00F646DE"/>
    <w:rsid w:val="00F6518A"/>
    <w:rsid w:val="00F65427"/>
    <w:rsid w:val="00F654C6"/>
    <w:rsid w:val="00F65B01"/>
    <w:rsid w:val="00F65B43"/>
    <w:rsid w:val="00F6660C"/>
    <w:rsid w:val="00F66829"/>
    <w:rsid w:val="00F67765"/>
    <w:rsid w:val="00F67F97"/>
    <w:rsid w:val="00F70D84"/>
    <w:rsid w:val="00F71187"/>
    <w:rsid w:val="00F71407"/>
    <w:rsid w:val="00F72F2F"/>
    <w:rsid w:val="00F77B18"/>
    <w:rsid w:val="00F77F08"/>
    <w:rsid w:val="00F81820"/>
    <w:rsid w:val="00F81BCD"/>
    <w:rsid w:val="00F8293F"/>
    <w:rsid w:val="00F83439"/>
    <w:rsid w:val="00F83785"/>
    <w:rsid w:val="00F854CA"/>
    <w:rsid w:val="00F860F2"/>
    <w:rsid w:val="00F8787C"/>
    <w:rsid w:val="00F87D40"/>
    <w:rsid w:val="00F87EB1"/>
    <w:rsid w:val="00F917B8"/>
    <w:rsid w:val="00F95BCA"/>
    <w:rsid w:val="00F95E33"/>
    <w:rsid w:val="00FA151A"/>
    <w:rsid w:val="00FA2BFC"/>
    <w:rsid w:val="00FA2FE2"/>
    <w:rsid w:val="00FA652B"/>
    <w:rsid w:val="00FA6688"/>
    <w:rsid w:val="00FB0D21"/>
    <w:rsid w:val="00FB134E"/>
    <w:rsid w:val="00FB246B"/>
    <w:rsid w:val="00FB33F5"/>
    <w:rsid w:val="00FB3973"/>
    <w:rsid w:val="00FB3D6C"/>
    <w:rsid w:val="00FB42CB"/>
    <w:rsid w:val="00FB4551"/>
    <w:rsid w:val="00FB5B6E"/>
    <w:rsid w:val="00FB7413"/>
    <w:rsid w:val="00FB7859"/>
    <w:rsid w:val="00FC5578"/>
    <w:rsid w:val="00FD0A19"/>
    <w:rsid w:val="00FD6B0B"/>
    <w:rsid w:val="00FD6CED"/>
    <w:rsid w:val="00FE0153"/>
    <w:rsid w:val="00FE1B2A"/>
    <w:rsid w:val="00FE282E"/>
    <w:rsid w:val="00FE2B92"/>
    <w:rsid w:val="00FE2E05"/>
    <w:rsid w:val="00FE4BC3"/>
    <w:rsid w:val="00FE6187"/>
    <w:rsid w:val="00FE6B17"/>
    <w:rsid w:val="00FE7302"/>
    <w:rsid w:val="00FE7730"/>
    <w:rsid w:val="00FF02B2"/>
    <w:rsid w:val="00FF2257"/>
    <w:rsid w:val="00FF4BA5"/>
    <w:rsid w:val="00FF4D78"/>
    <w:rsid w:val="00FF571C"/>
    <w:rsid w:val="00FF5ABA"/>
    <w:rsid w:val="00FF60C5"/>
    <w:rsid w:val="00FF6783"/>
    <w:rsid w:val="00FF7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f8f8f8,#ddd,silver"/>
    </o:shapedefaults>
    <o:shapelayout v:ext="edit">
      <o:idmap v:ext="edit" data="1"/>
    </o:shapelayout>
  </w:shapeDefaults>
  <w:decimalSymbol w:val="."/>
  <w:listSeparator w:val=","/>
  <w15:chartTrackingRefBased/>
  <w15:docId w15:val="{42471BE4-3600-49AA-93C1-2385987C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B09"/>
    <w:rPr>
      <w:rFonts w:ascii="Arial" w:hAnsi="Arial" w:cs="Arial"/>
      <w:sz w:val="24"/>
      <w:szCs w:val="24"/>
    </w:rPr>
  </w:style>
  <w:style w:type="paragraph" w:styleId="Heading1">
    <w:name w:val="heading 1"/>
    <w:basedOn w:val="Normal"/>
    <w:next w:val="Normal"/>
    <w:link w:val="Heading1Char"/>
    <w:uiPriority w:val="99"/>
    <w:qFormat/>
    <w:rsid w:val="00DD66D7"/>
    <w:pPr>
      <w:keepNext/>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ssetto">
    <w:name w:val="grassetto"/>
    <w:next w:val="Normal"/>
    <w:autoRedefine/>
    <w:rsid w:val="00597BF3"/>
    <w:rPr>
      <w:b/>
      <w:caps/>
      <w:sz w:val="24"/>
      <w:szCs w:val="24"/>
    </w:rPr>
  </w:style>
  <w:style w:type="paragraph" w:customStyle="1" w:styleId="Grassetto0">
    <w:name w:val="Grassetto"/>
    <w:basedOn w:val="Normal"/>
    <w:next w:val="Normal"/>
    <w:autoRedefine/>
    <w:rsid w:val="00597BF3"/>
    <w:rPr>
      <w:b/>
    </w:rPr>
  </w:style>
  <w:style w:type="paragraph" w:customStyle="1" w:styleId="NormalParagraphStyle">
    <w:name w:val="NormalParagraphStyle"/>
    <w:basedOn w:val="Normal"/>
    <w:rsid w:val="00022430"/>
    <w:pPr>
      <w:autoSpaceDE w:val="0"/>
      <w:autoSpaceDN w:val="0"/>
      <w:adjustRightInd w:val="0"/>
      <w:spacing w:line="288" w:lineRule="auto"/>
      <w:textAlignment w:val="center"/>
    </w:pPr>
    <w:rPr>
      <w:color w:val="000000"/>
    </w:rPr>
  </w:style>
  <w:style w:type="paragraph" w:customStyle="1" w:styleId="Noparagraphstyle">
    <w:name w:val="[No paragraph style]"/>
    <w:rsid w:val="00C032A9"/>
    <w:pPr>
      <w:autoSpaceDE w:val="0"/>
      <w:autoSpaceDN w:val="0"/>
      <w:adjustRightInd w:val="0"/>
      <w:spacing w:line="288" w:lineRule="auto"/>
      <w:textAlignment w:val="center"/>
    </w:pPr>
    <w:rPr>
      <w:rFonts w:ascii="Arial" w:hAnsi="Arial"/>
      <w:color w:val="000000"/>
      <w:sz w:val="24"/>
      <w:szCs w:val="24"/>
    </w:rPr>
  </w:style>
  <w:style w:type="paragraph" w:styleId="Header">
    <w:name w:val="header"/>
    <w:basedOn w:val="Normal"/>
    <w:rsid w:val="00DB0B5C"/>
    <w:pPr>
      <w:tabs>
        <w:tab w:val="center" w:pos="4819"/>
        <w:tab w:val="right" w:pos="9638"/>
      </w:tabs>
    </w:pPr>
  </w:style>
  <w:style w:type="table" w:styleId="TableGrid">
    <w:name w:val="Table Grid"/>
    <w:basedOn w:val="TableNormal"/>
    <w:rsid w:val="00DC7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7580"/>
    <w:pPr>
      <w:tabs>
        <w:tab w:val="center" w:pos="4819"/>
        <w:tab w:val="right" w:pos="9638"/>
      </w:tabs>
    </w:pPr>
  </w:style>
  <w:style w:type="character" w:styleId="PageNumber">
    <w:name w:val="page number"/>
    <w:basedOn w:val="DefaultParagraphFont"/>
    <w:rsid w:val="00807580"/>
  </w:style>
  <w:style w:type="paragraph" w:styleId="BalloonText">
    <w:name w:val="Balloon Text"/>
    <w:basedOn w:val="Normal"/>
    <w:semiHidden/>
    <w:rsid w:val="00D24575"/>
    <w:rPr>
      <w:rFonts w:ascii="Tahoma" w:hAnsi="Tahoma" w:cs="Tahoma"/>
      <w:sz w:val="16"/>
      <w:szCs w:val="16"/>
    </w:rPr>
  </w:style>
  <w:style w:type="paragraph" w:customStyle="1" w:styleId="Default">
    <w:name w:val="Default"/>
    <w:rsid w:val="00387180"/>
    <w:pPr>
      <w:widowControl w:val="0"/>
      <w:autoSpaceDE w:val="0"/>
      <w:autoSpaceDN w:val="0"/>
      <w:adjustRightInd w:val="0"/>
    </w:pPr>
    <w:rPr>
      <w:rFonts w:ascii="Helvetica" w:hAnsi="Helvetica" w:cs="Helvetica"/>
      <w:color w:val="000000"/>
      <w:sz w:val="24"/>
      <w:szCs w:val="24"/>
    </w:rPr>
  </w:style>
  <w:style w:type="paragraph" w:customStyle="1" w:styleId="CM2">
    <w:name w:val="CM2"/>
    <w:basedOn w:val="Default"/>
    <w:next w:val="Default"/>
    <w:uiPriority w:val="99"/>
    <w:rsid w:val="00387180"/>
    <w:pPr>
      <w:spacing w:line="248" w:lineRule="atLeast"/>
    </w:pPr>
    <w:rPr>
      <w:color w:val="auto"/>
    </w:rPr>
  </w:style>
  <w:style w:type="paragraph" w:customStyle="1" w:styleId="CM10">
    <w:name w:val="CM10"/>
    <w:basedOn w:val="Default"/>
    <w:next w:val="Default"/>
    <w:uiPriority w:val="99"/>
    <w:rsid w:val="00387180"/>
    <w:rPr>
      <w:color w:val="auto"/>
    </w:rPr>
  </w:style>
  <w:style w:type="paragraph" w:customStyle="1" w:styleId="CM11">
    <w:name w:val="CM11"/>
    <w:basedOn w:val="Default"/>
    <w:next w:val="Default"/>
    <w:uiPriority w:val="99"/>
    <w:rsid w:val="00387180"/>
    <w:rPr>
      <w:color w:val="auto"/>
    </w:rPr>
  </w:style>
  <w:style w:type="character" w:customStyle="1" w:styleId="Heading1Char">
    <w:name w:val="Heading 1 Char"/>
    <w:link w:val="Heading1"/>
    <w:uiPriority w:val="99"/>
    <w:rsid w:val="00DD66D7"/>
    <w:rPr>
      <w:rFonts w:ascii="Arial" w:hAnsi="Arial" w:cs="Arial"/>
      <w:sz w:val="40"/>
      <w:szCs w:val="40"/>
      <w:lang w:val="en-GB" w:eastAsia="en-GB"/>
    </w:rPr>
  </w:style>
  <w:style w:type="paragraph" w:styleId="BodyText">
    <w:name w:val="Body Text"/>
    <w:basedOn w:val="Normal"/>
    <w:link w:val="BodyTextChar"/>
    <w:uiPriority w:val="99"/>
    <w:rsid w:val="00DD66D7"/>
    <w:pPr>
      <w:jc w:val="both"/>
    </w:pPr>
    <w:rPr>
      <w:rFonts w:ascii="Bookman Old Style" w:hAnsi="Bookman Old Style" w:cs="Bookman Old Style"/>
    </w:rPr>
  </w:style>
  <w:style w:type="character" w:customStyle="1" w:styleId="BodyTextChar">
    <w:name w:val="Body Text Char"/>
    <w:link w:val="BodyText"/>
    <w:uiPriority w:val="99"/>
    <w:rsid w:val="00DD66D7"/>
    <w:rPr>
      <w:rFonts w:ascii="Bookman Old Style" w:hAnsi="Bookman Old Style" w:cs="Bookman Old Style"/>
      <w:sz w:val="24"/>
      <w:szCs w:val="24"/>
      <w:lang w:val="en-GB" w:eastAsia="en-GB"/>
    </w:rPr>
  </w:style>
  <w:style w:type="paragraph" w:styleId="FootnoteText">
    <w:name w:val="footnote text"/>
    <w:basedOn w:val="Normal"/>
    <w:link w:val="FootnoteTextChar"/>
    <w:uiPriority w:val="99"/>
    <w:rsid w:val="00DD66D7"/>
    <w:rPr>
      <w:rFonts w:ascii="Times New Roman" w:hAnsi="Times New Roman" w:cs="Times New Roman"/>
      <w:sz w:val="20"/>
      <w:szCs w:val="20"/>
    </w:rPr>
  </w:style>
  <w:style w:type="character" w:customStyle="1" w:styleId="FootnoteTextChar">
    <w:name w:val="Footnote Text Char"/>
    <w:link w:val="FootnoteText"/>
    <w:uiPriority w:val="99"/>
    <w:rsid w:val="00DD66D7"/>
    <w:rPr>
      <w:lang w:val="en-GB" w:eastAsia="en-GB"/>
    </w:rPr>
  </w:style>
  <w:style w:type="character" w:styleId="FootnoteReference">
    <w:name w:val="footnote reference"/>
    <w:uiPriority w:val="99"/>
    <w:rsid w:val="00DD66D7"/>
    <w:rPr>
      <w:rFonts w:cs="Times New Roman"/>
      <w:vertAlign w:val="superscript"/>
    </w:rPr>
  </w:style>
  <w:style w:type="character" w:styleId="Hyperlink">
    <w:name w:val="Hyperlink"/>
    <w:uiPriority w:val="99"/>
    <w:rsid w:val="00DD66D7"/>
    <w:rPr>
      <w:rFonts w:cs="Times New Roman"/>
      <w:color w:val="0000FF"/>
      <w:u w:val="single"/>
    </w:rPr>
  </w:style>
  <w:style w:type="paragraph" w:styleId="PlainText">
    <w:name w:val="Plain Text"/>
    <w:basedOn w:val="Normal"/>
    <w:link w:val="PlainTextChar"/>
    <w:uiPriority w:val="99"/>
    <w:unhideWhenUsed/>
    <w:rsid w:val="00CB4B2E"/>
    <w:rPr>
      <w:rFonts w:ascii="Consolas" w:hAnsi="Consolas" w:cs="Times New Roman"/>
      <w:sz w:val="21"/>
      <w:szCs w:val="21"/>
    </w:rPr>
  </w:style>
  <w:style w:type="character" w:customStyle="1" w:styleId="PlainTextChar">
    <w:name w:val="Plain Text Char"/>
    <w:basedOn w:val="DefaultParagraphFont"/>
    <w:link w:val="PlainText"/>
    <w:uiPriority w:val="99"/>
    <w:rsid w:val="00CB4B2E"/>
    <w:rPr>
      <w:rFonts w:ascii="Consolas" w:hAnsi="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one.veneto.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3A96DF-75C9-4A39-9A72-8919F9BA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A30F52A-093B-4A11-B659-C0D8C4F56C92}">
  <ds:schemaRefs>
    <ds:schemaRef ds:uri="http://schemas.microsoft.com/office/2006/metadata/longProperties"/>
  </ds:schemaRefs>
</ds:datastoreItem>
</file>

<file path=customXml/itemProps3.xml><?xml version="1.0" encoding="utf-8"?>
<ds:datastoreItem xmlns:ds="http://schemas.openxmlformats.org/officeDocument/2006/customXml" ds:itemID="{BC052DEE-443A-46F2-9EF1-DE652BFFC2A3}">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9E349BF7-EAFC-4ED5-8D07-A7B7CAF09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3737</Words>
  <Characters>19905</Characters>
  <Application>Microsoft Office Word</Application>
  <DocSecurity>0</DocSecurity>
  <Lines>473</Lines>
  <Paragraphs>179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Proposta di delibera mod B</vt:lpstr>
      <vt:lpstr>Proposta di delibera mod B</vt:lpstr>
    </vt:vector>
  </TitlesOfParts>
  <Company>Giunta Regionale</Company>
  <LinksUpToDate>false</LinksUpToDate>
  <CharactersWithSpaces>23463</CharactersWithSpaces>
  <SharedDoc>false</SharedDoc>
  <HLinks>
    <vt:vector size="12" baseType="variant">
      <vt:variant>
        <vt:i4>131098</vt:i4>
      </vt:variant>
      <vt:variant>
        <vt:i4>3</vt:i4>
      </vt:variant>
      <vt:variant>
        <vt:i4>0</vt:i4>
      </vt:variant>
      <vt:variant>
        <vt:i4>5</vt:i4>
      </vt:variant>
      <vt:variant>
        <vt:lpwstr>http://www.regione.veneto.it/</vt:lpwstr>
      </vt:variant>
      <vt:variant>
        <vt:lpwstr/>
      </vt:variant>
      <vt:variant>
        <vt:i4>131098</vt:i4>
      </vt:variant>
      <vt:variant>
        <vt:i4>0</vt:i4>
      </vt:variant>
      <vt:variant>
        <vt:i4>0</vt:i4>
      </vt:variant>
      <vt:variant>
        <vt:i4>5</vt:i4>
      </vt:variant>
      <vt:variant>
        <vt:lpwstr>http://www.regione.veneto.it/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di delibera mod B</dc:title>
  <dc:subject/>
  <dc:creator>maria-levorato</dc:creator>
  <cp:keywords/>
  <cp:lastModifiedBy>Liu, Lei</cp:lastModifiedBy>
  <cp:revision>5</cp:revision>
  <cp:lastPrinted>2013-12-19T10:21:00Z</cp:lastPrinted>
  <dcterms:created xsi:type="dcterms:W3CDTF">2019-10-09T09:55:00Z</dcterms:created>
  <dcterms:modified xsi:type="dcterms:W3CDTF">2019-11-13T03:31:00Z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4900.00000000000</vt:lpwstr>
  </property>
  <property fmtid="{D5CDD505-2E9C-101B-9397-08002B2CF9AE}" pid="3" name="ContentType">
    <vt:lpwstr>Documento</vt:lpwstr>
  </property>
</Properties>
</file>