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E7598" w14:textId="005CD883" w:rsidR="00701B1F" w:rsidRPr="00701B1F" w:rsidRDefault="00696A52" w:rsidP="00701B1F">
      <w:pPr>
        <w:widowControl/>
        <w:rPr>
          <w:rFonts w:ascii="Courier New" w:hAnsi="Courier New" w:cs="Courier New"/>
          <w:sz w:val="20"/>
        </w:rPr>
      </w:pPr>
      <w:r>
        <w:rPr>
          <w:rFonts w:ascii="Courier New" w:hAnsi="Courier New"/>
          <w:sz w:val="20"/>
        </w:rPr>
        <w:t>1. ------IND- 2020 0043 PL</w:t>
      </w:r>
      <w:r w:rsidR="000A07F6">
        <w:rPr>
          <w:rFonts w:ascii="Courier New" w:hAnsi="Courier New"/>
          <w:sz w:val="20"/>
        </w:rPr>
        <w:t>-</w:t>
      </w:r>
      <w:r>
        <w:rPr>
          <w:rFonts w:ascii="Courier New" w:hAnsi="Courier New"/>
          <w:sz w:val="20"/>
        </w:rPr>
        <w:t xml:space="preserve"> DA- ------ 20200218 --- --- PROJET</w:t>
      </w:r>
    </w:p>
    <w:p w14:paraId="56F23F34" w14:textId="77777777" w:rsidR="008443A6" w:rsidRPr="00701B1F" w:rsidRDefault="008443A6" w:rsidP="00701B1F">
      <w:pPr>
        <w:pStyle w:val="OZNPROJEKTUwskazaniedatylubwersjiprojektu"/>
      </w:pPr>
      <w:r>
        <w:t>Udkast</w:t>
      </w:r>
    </w:p>
    <w:p w14:paraId="266F98D1" w14:textId="77777777" w:rsidR="008443A6" w:rsidRPr="00701B1F" w:rsidRDefault="008443A6" w:rsidP="00D35C9B">
      <w:pPr>
        <w:pStyle w:val="OZNRODZAKTUtznustawalubrozporzdzenieiorganwydajcy"/>
        <w:rPr>
          <w:spacing w:val="0"/>
        </w:rPr>
      </w:pPr>
      <w:r>
        <w:t>LOV</w:t>
      </w:r>
    </w:p>
    <w:p w14:paraId="2246451F" w14:textId="25469982" w:rsidR="008443A6" w:rsidRPr="00701B1F" w:rsidRDefault="008443A6" w:rsidP="00D35C9B">
      <w:pPr>
        <w:pStyle w:val="DATAAKTUdatauchwalenialubwydaniaaktu"/>
      </w:pPr>
      <w:r>
        <w:t>af [dag] [måned] [år]</w:t>
      </w:r>
    </w:p>
    <w:p w14:paraId="7CD67CC4" w14:textId="41E1C3F9" w:rsidR="008443A6" w:rsidRPr="00701B1F" w:rsidRDefault="008443A6" w:rsidP="00D35C9B">
      <w:pPr>
        <w:pStyle w:val="TYTUAKTUprzedmiotregulacjiustawylubrozporzdzenia"/>
      </w:pPr>
      <w:r>
        <w:t>om ændring af visse love med henblik på at fremme sunde forbrugervalg</w:t>
      </w:r>
      <w:r w:rsidRPr="00701B1F">
        <w:rPr>
          <w:rStyle w:val="FootnoteReference"/>
        </w:rPr>
        <w:footnoteReference w:id="1"/>
      </w:r>
      <w:r>
        <w:rPr>
          <w:rStyle w:val="IGindeksgrny"/>
        </w:rPr>
        <w:t>)</w:t>
      </w:r>
      <w:r>
        <w:t>,</w:t>
      </w:r>
      <w:r w:rsidR="00FB69D9">
        <w:t xml:space="preserve"> </w:t>
      </w:r>
      <w:r w:rsidRPr="00701B1F">
        <w:rPr>
          <w:rStyle w:val="FootnoteReference"/>
        </w:rPr>
        <w:footnoteReference w:id="2"/>
      </w:r>
      <w:r>
        <w:rPr>
          <w:rStyle w:val="IGindeksgrny"/>
        </w:rPr>
        <w:t>)</w:t>
      </w:r>
    </w:p>
    <w:p w14:paraId="4B7D687C" w14:textId="77777777" w:rsidR="008443A6" w:rsidRPr="00701B1F" w:rsidRDefault="008443A6" w:rsidP="00701B1F">
      <w:pPr>
        <w:pStyle w:val="ARTartustawynprozporzdzenia"/>
      </w:pPr>
      <w:r>
        <w:rPr>
          <w:rStyle w:val="Ppogrubienie"/>
        </w:rPr>
        <w:t>Artikel 1.</w:t>
      </w:r>
      <w:r>
        <w:t xml:space="preserve"> I loven om administrative håndhævelser af 17. juni 1966 (Polens lovtidende 2019, nr. 1438, som ændret</w:t>
      </w:r>
      <w:r w:rsidRPr="00701B1F">
        <w:rPr>
          <w:rStyle w:val="FootnoteReference"/>
        </w:rPr>
        <w:footnoteReference w:id="3"/>
      </w:r>
      <w:r>
        <w:rPr>
          <w:rStyle w:val="IGindeksgrny"/>
        </w:rPr>
        <w:t>)</w:t>
      </w:r>
      <w:r>
        <w:t>), i artikel 3a:</w:t>
      </w:r>
    </w:p>
    <w:p w14:paraId="251E2B80" w14:textId="77777777" w:rsidR="008443A6" w:rsidRPr="00701B1F" w:rsidRDefault="008443A6" w:rsidP="00701B1F">
      <w:pPr>
        <w:pStyle w:val="PKTpunkt"/>
      </w:pPr>
      <w:r>
        <w:t>1)</w:t>
      </w:r>
      <w:r>
        <w:tab/>
        <w:t>får § 1 følgende ordlyd:</w:t>
      </w:r>
    </w:p>
    <w:p w14:paraId="117787CC" w14:textId="77777777" w:rsidR="008443A6" w:rsidRPr="00701B1F" w:rsidRDefault="008443A6" w:rsidP="00701B1F">
      <w:pPr>
        <w:pStyle w:val="ZUSTzmustartykuempunktem"/>
      </w:pPr>
      <w:r>
        <w:t>"§ 1. I medfør af forpligtelserne, der skyldes bestemmelser fastlagt i artikel 8 og artikel 21, stk. 1, nr. 1, i skatteloven af 29. august 1997, afholdt toldgæld i sager, der er fastlagt i artiklerne 77, stk. 1, og 81, stk. 1, i Europa-Parlamentets og Rådets forordning (EU) nr. 952/2013 af 9. oktober 2013 om EU-toldkodeksen, er afgifter angivet i tolderklæringen, bidrag til socialforsikring, brændstofafgifter henvist til i loven om betalingsmotorveje og den nationale vejfond af 27. oktober 1994 (Polens lovtidende af 2020, nr. 72), afgifter henvist til i loven af 19. november 2009 (Polens lovtidende af 2019, nr. 847 og 1495), gebyrer for kommunalt affald, som henvist til i artikel 6h i loven om opretholdelse af renlighed og orden i kommuner af 13. september 1996 (Polens lovtidende af 2019, nr. 2010 og 2020), emissionsafgifter og gebyrer for brug af miljøet, som henvist til i miljøbeskyttelsesloven af 27. april 2001 (Polens lovtidende af 2019, nr. 1396, som ændret</w:t>
      </w:r>
      <w:r w:rsidRPr="00701B1F">
        <w:rPr>
          <w:rStyle w:val="IGindeksgrny"/>
        </w:rPr>
        <w:footnoteReference w:id="4"/>
      </w:r>
      <w:r>
        <w:rPr>
          <w:rStyle w:val="IGindeksgrny"/>
        </w:rPr>
        <w:t>)</w:t>
      </w:r>
      <w:r>
        <w:t xml:space="preserve">), solidaritetstillæg, som henvist til i kapitel 6a i loven af 26. juli 1991 om personlig indkomstskat (Polens lovtidende af 2019, nr. 1387, som </w:t>
      </w:r>
      <w:r>
        <w:lastRenderedPageBreak/>
        <w:t>ændret</w:t>
      </w:r>
      <w:r w:rsidRPr="00701B1F">
        <w:rPr>
          <w:rStyle w:val="IGindeksgrny"/>
        </w:rPr>
        <w:footnoteReference w:id="5"/>
      </w:r>
      <w:r>
        <w:rPr>
          <w:rStyle w:val="IGindeksgrny"/>
        </w:rPr>
        <w:t>)</w:t>
      </w:r>
      <w:r>
        <w:t>), afgift, som henvist til i artikel 9</w:t>
      </w:r>
      <w:r>
        <w:rPr>
          <w:rStyle w:val="IGindeksgrny"/>
        </w:rPr>
        <w:t>2</w:t>
      </w:r>
      <w:r>
        <w:t xml:space="preserve">, stk. 1, i lov om ædruelighed og bekæmpelse af alkoholisme af 26. oktober 1982 (Polens lovtidende 2019, nr. 2277 og af 2020, nr. ...), samt afgiften henvist til i artikel 12a, stk. 1, i loven af 11. september 2015 om offentlig sundhed (Polens lovtidende af 2019, </w:t>
      </w:r>
      <w:r>
        <w:rPr>
          <w:rStyle w:val="Ppogrubienie"/>
        </w:rPr>
        <w:t>nr. 2365 og af 2020, nr. ...</w:t>
      </w:r>
      <w:r>
        <w:t>), anvendes administrative håndhævelser, såfremt de resulterer af følgende:</w:t>
      </w:r>
    </w:p>
    <w:p w14:paraId="31A15CBA" w14:textId="77777777" w:rsidR="008443A6" w:rsidRPr="00701B1F" w:rsidRDefault="008443A6" w:rsidP="00701B1F">
      <w:pPr>
        <w:pStyle w:val="ZPKTzmpktartykuempunktem"/>
      </w:pPr>
      <w:r>
        <w:t>1)</w:t>
      </w:r>
      <w:r>
        <w:tab/>
        <w:t>en erklæring eller udtalelse indsendt af en skatteyder</w:t>
      </w:r>
    </w:p>
    <w:p w14:paraId="166F0737" w14:textId="77777777" w:rsidR="008443A6" w:rsidRPr="00701B1F" w:rsidRDefault="008443A6" w:rsidP="00701B1F">
      <w:pPr>
        <w:pStyle w:val="ZPKTzmpktartykuempunktem"/>
      </w:pPr>
      <w:r>
        <w:t>2)</w:t>
      </w:r>
      <w:r>
        <w:tab/>
        <w:t>en tolderklæring indsendt af en toldbetaler</w:t>
      </w:r>
    </w:p>
    <w:p w14:paraId="3C7492EF" w14:textId="77777777" w:rsidR="008443A6" w:rsidRPr="00701B1F" w:rsidRDefault="008443A6" w:rsidP="00701B1F">
      <w:pPr>
        <w:pStyle w:val="ZPKTzmpktartykuempunktem"/>
      </w:pPr>
      <w:r>
        <w:t>3)</w:t>
      </w:r>
      <w:r>
        <w:tab/>
        <w:t>en bopælsattest indsendt af en betaler af socialforsikringsbidrag</w:t>
      </w:r>
    </w:p>
    <w:p w14:paraId="5F35BF60" w14:textId="77777777" w:rsidR="008443A6" w:rsidRPr="00701B1F" w:rsidRDefault="008443A6" w:rsidP="00701B1F">
      <w:pPr>
        <w:pStyle w:val="ZPKTzmpktartykuempunktem"/>
      </w:pPr>
      <w:r>
        <w:t>4)</w:t>
      </w:r>
      <w:r>
        <w:tab/>
        <w:t>oplysninger om brændstofafgift</w:t>
      </w:r>
    </w:p>
    <w:p w14:paraId="2BFBBCF0" w14:textId="77777777" w:rsidR="008443A6" w:rsidRPr="00701B1F" w:rsidRDefault="008443A6" w:rsidP="00701B1F">
      <w:pPr>
        <w:pStyle w:val="ZPKTzmpktartykuempunktem"/>
      </w:pPr>
      <w:r>
        <w:t>5)</w:t>
      </w:r>
      <w:r>
        <w:tab/>
        <w:t>oplysninger om afgifter</w:t>
      </w:r>
    </w:p>
    <w:p w14:paraId="738C0EB6" w14:textId="77777777" w:rsidR="008443A6" w:rsidRPr="00701B1F" w:rsidRDefault="008443A6" w:rsidP="00701B1F">
      <w:pPr>
        <w:pStyle w:val="ZPKTzmpktartykuempunktem"/>
      </w:pPr>
      <w:r>
        <w:t>6)</w:t>
      </w:r>
      <w:r>
        <w:tab/>
        <w:t>en erklæring om størrelsen af gebyret for kommunal affaldshåndtering eller på baggrund af notifikationen til ejeren af en ejendom fra en borgmester eller formand om størrelsen af gebyret for kommunal affaldshåndtering</w:t>
      </w:r>
    </w:p>
    <w:p w14:paraId="5F1D5FEA" w14:textId="207BE892" w:rsidR="008443A6" w:rsidRPr="00701B1F" w:rsidRDefault="008443A6" w:rsidP="00701B1F">
      <w:pPr>
        <w:pStyle w:val="ZPKTzmpktartykuempunktem"/>
      </w:pPr>
      <w:r>
        <w:t>7)</w:t>
      </w:r>
      <w:r>
        <w:tab/>
        <w:t>en afslutningsopgørelse, som henvist til i artikel 175 i Kommissionens delegerede forordning (EU) 2015/2446 af 28. juli 2015 til supplering af Europa-Parlamentets og Rådets forordning (EU) nr. 952/2013 med nærmere regler angående visse bestemmelser i EU-toldkodeksen (EUT L 343 af 29.12.2015, s. 1, som ændret</w:t>
      </w:r>
      <w:r w:rsidR="0009374D" w:rsidRPr="00701B1F">
        <w:rPr>
          <w:rStyle w:val="FootnoteReference"/>
        </w:rPr>
        <w:footnoteReference w:id="6"/>
      </w:r>
      <w:r>
        <w:rPr>
          <w:rStyle w:val="IGindeksgrny"/>
        </w:rPr>
        <w:t>)</w:t>
      </w:r>
      <w:r>
        <w:t>)</w:t>
      </w:r>
    </w:p>
    <w:p w14:paraId="04F58155" w14:textId="77777777" w:rsidR="008443A6" w:rsidRPr="00701B1F" w:rsidRDefault="008443A6" w:rsidP="00701B1F">
      <w:pPr>
        <w:pStyle w:val="ZPKTzmpktartykuempunktem"/>
      </w:pPr>
      <w:r>
        <w:t>8)</w:t>
      </w:r>
      <w:r>
        <w:tab/>
        <w:t>oplysninger om emissionsafgifter</w:t>
      </w:r>
    </w:p>
    <w:p w14:paraId="596F4DE1" w14:textId="77777777" w:rsidR="008443A6" w:rsidRPr="00701B1F" w:rsidRDefault="008443A6" w:rsidP="00701B1F">
      <w:pPr>
        <w:pStyle w:val="ZPKTzmpktartykuempunktem"/>
      </w:pPr>
      <w:r>
        <w:t>9)</w:t>
      </w:r>
      <w:r>
        <w:tab/>
        <w:t>en erklæring om størrelsen af solidaritetstillægget</w:t>
      </w:r>
    </w:p>
    <w:p w14:paraId="1E0B8CD4" w14:textId="77777777" w:rsidR="008443A6" w:rsidRPr="00701B1F" w:rsidRDefault="008443A6" w:rsidP="00701B1F">
      <w:pPr>
        <w:pStyle w:val="ZPKTzmpktartykuempunktem"/>
        <w:rPr>
          <w:rStyle w:val="IntenseReference"/>
          <w:b w:val="0"/>
          <w:bCs/>
          <w:smallCaps w:val="0"/>
          <w:color w:val="auto"/>
          <w:spacing w:val="0"/>
        </w:rPr>
      </w:pPr>
      <w:r>
        <w:rPr>
          <w:rStyle w:val="IntenseReference"/>
          <w:b w:val="0"/>
          <w:bCs/>
          <w:smallCaps w:val="0"/>
          <w:color w:val="auto"/>
        </w:rPr>
        <w:t>10)</w:t>
      </w:r>
      <w:r>
        <w:rPr>
          <w:rStyle w:val="IntenseReference"/>
          <w:b w:val="0"/>
          <w:bCs/>
          <w:smallCaps w:val="0"/>
          <w:color w:val="auto"/>
        </w:rPr>
        <w:tab/>
        <w:t>listen med oplysninger og detaljer om omfanget af miljøanvendelsen og de behørige gebyrer</w:t>
      </w:r>
    </w:p>
    <w:p w14:paraId="3C265D8F" w14:textId="77777777" w:rsidR="008443A6" w:rsidRPr="00701B1F" w:rsidRDefault="008443A6" w:rsidP="00701B1F">
      <w:pPr>
        <w:pStyle w:val="ZPKTzmpktartykuempunktem"/>
      </w:pPr>
      <w:r>
        <w:t>11)</w:t>
      </w:r>
      <w:r>
        <w:tab/>
        <w:t>oplysninger, som henvist til i artikel 9</w:t>
      </w:r>
      <w:r>
        <w:rPr>
          <w:rStyle w:val="IGindeksgrny"/>
        </w:rPr>
        <w:t>2</w:t>
      </w:r>
      <w:r>
        <w:t>, stk. 15, nr. 1, i loven om ædruelighed og bekæmpelse af alkoholisme af 26. oktober 1982</w:t>
      </w:r>
    </w:p>
    <w:p w14:paraId="26E007CC" w14:textId="77777777" w:rsidR="008443A6" w:rsidRPr="00701B1F" w:rsidRDefault="008443A6" w:rsidP="00701B1F">
      <w:pPr>
        <w:pStyle w:val="ZPKTzmpktartykuempunktem"/>
      </w:pPr>
      <w:r>
        <w:t>12)</w:t>
      </w:r>
      <w:r>
        <w:tab/>
        <w:t>oplysninger, som henvist til i artikel 12g, stk. 1, nr. 1, i loven om offentlig sundhed af 11. september 2015".</w:t>
      </w:r>
    </w:p>
    <w:p w14:paraId="7B97F692" w14:textId="77777777" w:rsidR="008443A6" w:rsidRPr="00701B1F" w:rsidRDefault="008443A6" w:rsidP="00701B1F">
      <w:pPr>
        <w:pStyle w:val="PKTpunkt"/>
      </w:pPr>
      <w:r>
        <w:t>2)</w:t>
      </w:r>
      <w:r>
        <w:tab/>
        <w:t>§ 2, stk. 1, affattes således:</w:t>
      </w:r>
    </w:p>
    <w:p w14:paraId="0FDB3A99" w14:textId="77777777" w:rsidR="008443A6" w:rsidRPr="00701B1F" w:rsidRDefault="008443A6" w:rsidP="00701B1F">
      <w:pPr>
        <w:pStyle w:val="ZPKTzmpktartykuempunktem"/>
      </w:pPr>
      <w:r>
        <w:lastRenderedPageBreak/>
        <w:t>"1)</w:t>
      </w:r>
      <w:r>
        <w:tab/>
        <w:t>en bemærkning blev inkluderet i en erklæring, udtalelse, tolderklæring, bopælsattest, oplysninger om brændstofafgift, oplysninger om afgifter, erklæring om størrelsen af gebyret for kommunal affaldshåndtering, notifikation om størrelsen af gebyret for kommunal affaldshåndtering, afslutningsopgørelse, oplysninger om emissionsafgifter, erklæring af størrelsen af solidaritetstillægget, liste med oplysninger og detaljer om omfanget af miljøanvendelsen og de behørige gebyrer, oplysninger, som henvist til i artikel 9</w:t>
      </w:r>
      <w:r>
        <w:rPr>
          <w:rStyle w:val="IGindeksgrny"/>
        </w:rPr>
        <w:t>2</w:t>
      </w:r>
      <w:r>
        <w:t>, stk. 15, nr. 1, i loven om ædruelighed og bekæmpelse af alkoholisme af 26. oktober 1982 eller oplysninger, som henvist til i artikel 12g, stk. 1, nr. 1, om offentlig sundhed i loven af 11. september 2015, at de udgør et grundlag for at udstede en administrativ håndhævelse".</w:t>
      </w:r>
    </w:p>
    <w:p w14:paraId="6863C749" w14:textId="77777777" w:rsidR="008443A6" w:rsidRPr="00701B1F" w:rsidRDefault="008443A6" w:rsidP="00701B1F">
      <w:pPr>
        <w:pStyle w:val="ARTartustawynprozporzdzenia"/>
      </w:pPr>
      <w:r>
        <w:rPr>
          <w:rStyle w:val="Ppogrubienie"/>
        </w:rPr>
        <w:t>Artikel 2.</w:t>
      </w:r>
      <w:r>
        <w:t xml:space="preserve"> Loven om ædruelighed og bekæmpelse af alkoholisme af 26. oktober 1982 (Polens lovtidende af 2019, nr. 2277) ældres som følger:</w:t>
      </w:r>
    </w:p>
    <w:p w14:paraId="56E13534" w14:textId="4C95E26F" w:rsidR="008443A6" w:rsidRPr="00701B1F" w:rsidRDefault="0009374D" w:rsidP="00701B1F">
      <w:pPr>
        <w:pStyle w:val="PKTpunkt"/>
      </w:pPr>
      <w:r>
        <w:t>1)</w:t>
      </w:r>
      <w:r>
        <w:tab/>
        <w:t>Et andet punktum indsættes med følgende ordlyd i artikel 9, stk. 2:</w:t>
      </w:r>
    </w:p>
    <w:p w14:paraId="18C2E522" w14:textId="77777777" w:rsidR="008443A6" w:rsidRPr="00701B1F" w:rsidRDefault="008443A6" w:rsidP="00701B1F">
      <w:pPr>
        <w:pStyle w:val="ZFRAGzmfragmentunpzdaniaartykuempunktem"/>
      </w:pPr>
      <w:r>
        <w:t>"Udstedelse af tilladelser, beslutninger, der gennemfører ændringer i disse tilladelser og duplikering af disse tilladelser, er provinsernes opgave".</w:t>
      </w:r>
    </w:p>
    <w:p w14:paraId="07DD09A5" w14:textId="77777777" w:rsidR="008443A6" w:rsidRPr="00701B1F" w:rsidRDefault="0009374D" w:rsidP="00701B1F">
      <w:pPr>
        <w:pStyle w:val="PKTpunkt"/>
      </w:pPr>
      <w:r>
        <w:t>2) Artikel 9</w:t>
      </w:r>
      <w:r>
        <w:rPr>
          <w:rStyle w:val="IGindeksgrny"/>
        </w:rPr>
        <w:t>2</w:t>
      </w:r>
      <w:r>
        <w:t xml:space="preserve"> erstattes med følgende:</w:t>
      </w:r>
    </w:p>
    <w:p w14:paraId="45C7AC93" w14:textId="77777777" w:rsidR="008443A6" w:rsidRPr="00701B1F" w:rsidRDefault="008443A6" w:rsidP="00701B1F">
      <w:pPr>
        <w:pStyle w:val="ZARTzmartartykuempunktem"/>
      </w:pPr>
      <w:r>
        <w:t>"Artikel 9</w:t>
      </w:r>
      <w:r>
        <w:rPr>
          <w:rStyle w:val="IGindeksgrny"/>
        </w:rPr>
        <w:t>2</w:t>
      </w:r>
      <w:r>
        <w:t>. 1. Der pålægges gebyrer på tilladelser, som henvist til i artikel 9, stk. 1 og 2, om udstedelse af beslutninger, der gennemfører ændringer i tilladelser og om udstedelse af duplikater af tilladelser.</w:t>
      </w:r>
    </w:p>
    <w:p w14:paraId="18344EA2" w14:textId="77777777" w:rsidR="008443A6" w:rsidRPr="00701B1F" w:rsidRDefault="008443A6" w:rsidP="00701B1F">
      <w:pPr>
        <w:pStyle w:val="ZUSTzmustartykuempunktem"/>
      </w:pPr>
      <w:r>
        <w:t>2. Gebyrerne skal betales, før der udstedes en tilladelse, et duplikat af en tilladelse eller en beslutning, til kontoen for det organ, der udsteder en tilladelse, efter indsendelse af en erklæring, som henvist til i andet punktum i stk. 4, i henhold til stk. 14-16.</w:t>
      </w:r>
    </w:p>
    <w:p w14:paraId="29B95E6A" w14:textId="77777777" w:rsidR="008443A6" w:rsidRPr="00701B1F" w:rsidRDefault="008443A6" w:rsidP="00701B1F">
      <w:pPr>
        <w:pStyle w:val="ZUSTzmustartykuempunktem"/>
      </w:pPr>
      <w:r>
        <w:t>3. Værdien af engrossalget af alkoholholdige drikkevarer skal beregnes separat for hver type af disse drikkevarer.</w:t>
      </w:r>
    </w:p>
    <w:p w14:paraId="4767DFE0" w14:textId="77777777" w:rsidR="008443A6" w:rsidRPr="00701B1F" w:rsidRDefault="008443A6" w:rsidP="00701B1F">
      <w:pPr>
        <w:pStyle w:val="ZUSTzmustartykuempunktem"/>
      </w:pPr>
      <w:r>
        <w:t>4. Gebyrerne for disse tilladelser, som henvist til i artikel 9</w:t>
      </w:r>
      <w:r>
        <w:rPr>
          <w:rStyle w:val="IGindeksgrny"/>
        </w:rPr>
        <w:t>1</w:t>
      </w:r>
      <w:r>
        <w:t>stk. 1, nr. 1 og 2, fastsættes til 4 000 PLN for operatører, der ansøger om en tilladelse første gang og for dem, hvis samlede salgsværdi i det år, der går forud for udløbet af tilladelsen, ikke overskred 1 000 000 PLN. Gebyrerne skal betales til kontoen for det organ, der udsteder tilladelserne, efter indsendelse af en erklæring om værdien af engrossalget af alkoholholdige drikkevarer i det forgangne kalenderår.</w:t>
      </w:r>
    </w:p>
    <w:p w14:paraId="77046645" w14:textId="77777777" w:rsidR="008443A6" w:rsidRPr="00701B1F" w:rsidRDefault="008443A6" w:rsidP="00701B1F">
      <w:pPr>
        <w:pStyle w:val="ZUSTzmustartykuempunktem"/>
      </w:pPr>
      <w:r>
        <w:t xml:space="preserve">5. Såfremt operatører, hvis engrossalgsværdi af alkoholholdige drikkevarer overskred 1 000 000 PLN i året før udløbet af tilladelsen, skal gebyret, som henvist til i </w:t>
      </w:r>
      <w:r>
        <w:lastRenderedPageBreak/>
        <w:t>artikel 9</w:t>
      </w:r>
      <w:r>
        <w:rPr>
          <w:rStyle w:val="IGindeksgrny"/>
        </w:rPr>
        <w:t>1</w:t>
      </w:r>
      <w:r>
        <w:t>stk. 1, nr. 1 og 2, fastsættes til et beløb, der svarer til 0,4 % af salgsværdien i det forgangne år afrundet til nærmeste 100 PLN.</w:t>
      </w:r>
    </w:p>
    <w:p w14:paraId="7ED4535B" w14:textId="77777777" w:rsidR="008443A6" w:rsidRPr="00701B1F" w:rsidRDefault="008443A6" w:rsidP="00701B1F">
      <w:pPr>
        <w:pStyle w:val="ZUSTzmustartykuempunktem"/>
      </w:pPr>
      <w:r>
        <w:t>6. Gebyret for tilladelsen, som henvist til i artikel 9</w:t>
      </w:r>
      <w:r>
        <w:rPr>
          <w:rStyle w:val="IGindeksgrny"/>
        </w:rPr>
        <w:t>1</w:t>
      </w:r>
      <w:r>
        <w:t>stk. 1, nr. 3, fastsættes til 22 500 PLN pr. 250 000 liter 100 % alkohol, i henhold til stk. 7-10.</w:t>
      </w:r>
    </w:p>
    <w:p w14:paraId="328ED8A6" w14:textId="2D1C9B69" w:rsidR="008443A6" w:rsidRPr="00701B1F" w:rsidRDefault="008443A6" w:rsidP="00701B1F">
      <w:pPr>
        <w:pStyle w:val="ZUSTzmustartykuempunktem"/>
      </w:pPr>
      <w:r>
        <w:t>7. Gebyret for tilladelsen, som henvist til i artikel 9</w:t>
      </w:r>
      <w:r>
        <w:rPr>
          <w:rStyle w:val="IGindeksgrny"/>
        </w:rPr>
        <w:t>1</w:t>
      </w:r>
      <w:r>
        <w:t>stk. 1, nr. 3, for operatører, der kun sælger alkoholholdige drikkevarer på over 18 % (volumenprocent) på skibe, i toge og fly, fastsættes efter det deklarerede salg.</w:t>
      </w:r>
    </w:p>
    <w:p w14:paraId="2D1A2542" w14:textId="77777777" w:rsidR="008443A6" w:rsidRPr="00701B1F" w:rsidRDefault="008443A6" w:rsidP="00701B1F">
      <w:pPr>
        <w:pStyle w:val="ZUSTzmustartykuempunktem"/>
      </w:pPr>
      <w:r>
        <w:t>8. Gebyret for tilladelsen, som henvist til i artikel 9</w:t>
      </w:r>
      <w:r>
        <w:rPr>
          <w:rStyle w:val="IGindeksgrny"/>
        </w:rPr>
        <w:t>1</w:t>
      </w:r>
      <w:r>
        <w:t>stk. 1, nr. 3, for operatører med licens til at fremstille eller hælde spiritus på flaske op til en mængde på 10 000 liter af 100 % alkohol om året, fastsættes efter det deklarerede årlig salg af egenproducerede produkter.</w:t>
      </w:r>
    </w:p>
    <w:p w14:paraId="5F141D5B" w14:textId="40BB207A" w:rsidR="008443A6" w:rsidRPr="00701B1F" w:rsidRDefault="008443A6" w:rsidP="00701B1F">
      <w:pPr>
        <w:pStyle w:val="ZUSTzmustartykuempunktem"/>
      </w:pPr>
      <w:r>
        <w:t>9. Gebyret for en tilladelse til ophørsudsalg af alkoholholdige drikkevarer op til 18 vol.-%</w:t>
      </w:r>
      <w:r w:rsidR="000A07F6">
        <w:t xml:space="preserve"> </w:t>
      </w:r>
      <w:r>
        <w:t>er 1 000 PLN.</w:t>
      </w:r>
    </w:p>
    <w:p w14:paraId="21B717BC" w14:textId="77777777" w:rsidR="008443A6" w:rsidRPr="00701B1F" w:rsidRDefault="008443A6" w:rsidP="00701B1F">
      <w:pPr>
        <w:pStyle w:val="ZUSTzmustartykuempunktem"/>
      </w:pPr>
      <w:r>
        <w:t>10. Gebyret for en tilladelse til ophørsudsalg af alkoholholdige drikkevarer på over 18 vol.-% opkræves efter antal liter 100 % alkohol, som angivet i ansøgningen, i forhold til mængden af det betalte gebyr, som fastlagt i stk. 6.</w:t>
      </w:r>
    </w:p>
    <w:p w14:paraId="08163B73" w14:textId="3D82D1E1" w:rsidR="008443A6" w:rsidRPr="00701B1F" w:rsidRDefault="008443A6" w:rsidP="00701B1F">
      <w:pPr>
        <w:pStyle w:val="ZUSTzmustartykuempunktem"/>
      </w:pPr>
      <w:r>
        <w:t>11. Gebyret for en tilladelse, som henvist til i artikel 9, stk. 1 eller 2, for en operatør, der tilvejebringer alkoholholdige drikkevarer i en enkelt emballage med en nominel volumen, der ikke overskrider 300 ml, for en operatør i besiddelse af en tilladelse til detailsalg af alkoholholdige drikkevarer beregnet til konsum uden for salgsstedet, pålægges yderligere 25 PLN pr. liter af 100 % alkohol i sådanne emballager. Dette gebyr betales også ved udøvelse af de aktiviteter, der henvises til i stk. 8-10, og som omfatter alkoholholdige drikkevarer i enkelt emballage med en nominel volumen, der ikke overskrider 300 ml.</w:t>
      </w:r>
    </w:p>
    <w:p w14:paraId="57F36E70" w14:textId="77777777" w:rsidR="008443A6" w:rsidRPr="00701B1F" w:rsidRDefault="008443A6" w:rsidP="00701B1F">
      <w:pPr>
        <w:pStyle w:val="ZUSTzmustartykuempunktem"/>
      </w:pPr>
      <w:r>
        <w:t>12. Størrelsen af det behørige gebyr reduceres for den del, der er henvist til i stk. 11, beregnet ud fra alkoholholdige drikkevarer i enkelt emballage med en nominel volumen under 300 ml, der returneres til operatøren.</w:t>
      </w:r>
    </w:p>
    <w:p w14:paraId="30E0995A" w14:textId="77777777" w:rsidR="008443A6" w:rsidRPr="00701B1F" w:rsidRDefault="008443A6" w:rsidP="00701B1F">
      <w:pPr>
        <w:pStyle w:val="ZUSTzmustartykuempunktem"/>
      </w:pPr>
      <w:r>
        <w:t>13. Betalingsforpligtelsen indtræder på det tidspunkt, når drikkevarerne, som henvist til i stk. 11, leveres.</w:t>
      </w:r>
    </w:p>
    <w:p w14:paraId="3367E34B" w14:textId="77777777" w:rsidR="008443A6" w:rsidRPr="00701B1F" w:rsidRDefault="008443A6" w:rsidP="00701B1F">
      <w:pPr>
        <w:pStyle w:val="ZUSTzmustartykuempunktem"/>
      </w:pPr>
      <w:r>
        <w:t>14. Organet, der administrerer gebyret for den del, der henvises til i stk. 11, er lederen af skattekontoret, der har kompetence for det sted, hvor operatøren med tilladelse har bopæl eller hovedsæde, som henvist til i artikel 9, stk. 1 eller stk. 2.</w:t>
      </w:r>
    </w:p>
    <w:p w14:paraId="338786AB" w14:textId="77777777" w:rsidR="008443A6" w:rsidRPr="00701B1F" w:rsidRDefault="008443A6" w:rsidP="00701B1F">
      <w:pPr>
        <w:pStyle w:val="ZUSTzmustartykuempunktem"/>
      </w:pPr>
      <w:r>
        <w:lastRenderedPageBreak/>
        <w:t>15. En operatør, der er indehaver af en tilladelse, som henvist til i artikel 9, stk. 1 eller stk. 2, er forpligtet til at gøre følgende separat for hver tilladelse:</w:t>
      </w:r>
    </w:p>
    <w:p w14:paraId="71462077" w14:textId="77777777" w:rsidR="008443A6" w:rsidRPr="00701B1F" w:rsidRDefault="008443A6" w:rsidP="00701B1F">
      <w:pPr>
        <w:pStyle w:val="ZPKTzmpktartykuempunktem"/>
      </w:pPr>
      <w:r>
        <w:t>1)</w:t>
      </w:r>
      <w:r>
        <w:tab/>
        <w:t>indsende oplysninger elektronisk, der er underskrevet med en kvalificeret signatur i overensstemmelse med skabelonen, som henvist til i stk. 28, til organet, der er henvist til i stk. 14, ved hjælp af computersystemet for ministeren med ansvar for de offentlige finanser</w:t>
      </w:r>
    </w:p>
    <w:p w14:paraId="2A5866F9" w14:textId="77777777" w:rsidR="008443A6" w:rsidRPr="00701B1F" w:rsidRDefault="0009374D" w:rsidP="00701B1F">
      <w:pPr>
        <w:pStyle w:val="ZPKTzmpktartykuempunktem"/>
      </w:pPr>
      <w:r>
        <w:t>2)</w:t>
      </w:r>
      <w:r>
        <w:tab/>
        <w:t>beregne og betale gebyrbeløbet til kontoen for det pågældende skattekontor, som henvist til i stk. 11</w:t>
      </w:r>
    </w:p>
    <w:p w14:paraId="1C732E1C" w14:textId="77777777" w:rsidR="008443A6" w:rsidRPr="00701B1F" w:rsidRDefault="008443A6" w:rsidP="00701B1F">
      <w:pPr>
        <w:pStyle w:val="ZCZWSPPKTzmczciwsppktartykuempunktem"/>
      </w:pPr>
      <w:r>
        <w:t>– ved afslutningen af måneden efter afslutningen af halvåret.</w:t>
      </w:r>
    </w:p>
    <w:p w14:paraId="09BC9EE0" w14:textId="77777777" w:rsidR="008443A6" w:rsidRPr="00701B1F" w:rsidRDefault="008443A6" w:rsidP="00701B1F">
      <w:pPr>
        <w:pStyle w:val="ZUSTzmustartykuempunktem"/>
      </w:pPr>
      <w:r>
        <w:t>16. Der oplysninger, der henvises til i stk. 15, nr. 1, skal indeholde følgende oplysninger:</w:t>
      </w:r>
    </w:p>
    <w:p w14:paraId="24279B6B" w14:textId="5EBA6A32" w:rsidR="008443A6" w:rsidRPr="00701B1F" w:rsidRDefault="008443A6" w:rsidP="00701B1F">
      <w:pPr>
        <w:pStyle w:val="ZPKTzmpktartykuempunktem"/>
      </w:pPr>
      <w:r>
        <w:t>1)</w:t>
      </w:r>
      <w:r>
        <w:tab/>
        <w:t>den periode, der indsendes for</w:t>
      </w:r>
    </w:p>
    <w:p w14:paraId="1E821983" w14:textId="77777777" w:rsidR="008443A6" w:rsidRPr="00701B1F" w:rsidRDefault="008443A6" w:rsidP="00701B1F">
      <w:pPr>
        <w:pStyle w:val="ZPKTzmpktartykuempunktem"/>
      </w:pPr>
      <w:r>
        <w:t>2)</w:t>
      </w:r>
      <w:r>
        <w:tab/>
        <w:t>typen af tilladelse, som oplysningerne vedrører</w:t>
      </w:r>
    </w:p>
    <w:p w14:paraId="00196E91" w14:textId="77777777" w:rsidR="008443A6" w:rsidRPr="00701B1F" w:rsidRDefault="008443A6" w:rsidP="00701B1F">
      <w:pPr>
        <w:pStyle w:val="ZPKTzmpktartykuempunktem"/>
      </w:pPr>
      <w:r>
        <w:t>3)</w:t>
      </w:r>
      <w:r>
        <w:tab/>
        <w:t>stedet, som oplysningerne indsendes til: navn på det pågældende skattekontor</w:t>
      </w:r>
    </w:p>
    <w:p w14:paraId="6AB35816" w14:textId="77777777" w:rsidR="008443A6" w:rsidRPr="00701B1F" w:rsidRDefault="008443A6" w:rsidP="00701B1F">
      <w:pPr>
        <w:pStyle w:val="ZPKTzmpktartykuempunktem"/>
      </w:pPr>
      <w:r>
        <w:t>4)</w:t>
      </w:r>
      <w:r>
        <w:tab/>
        <w:t>formålet med indsendelse af oplysningerne:</w:t>
      </w:r>
    </w:p>
    <w:p w14:paraId="7D4732A9" w14:textId="77777777" w:rsidR="008443A6" w:rsidRPr="00701B1F" w:rsidRDefault="008443A6" w:rsidP="00701B1F">
      <w:pPr>
        <w:pStyle w:val="ZLITwPKTzmlitwpktartykuempunktem"/>
      </w:pPr>
      <w:r>
        <w:t>a)</w:t>
      </w:r>
      <w:r>
        <w:tab/>
        <w:t>indsendelse af oplysninger</w:t>
      </w:r>
    </w:p>
    <w:p w14:paraId="2F6F6FBD" w14:textId="77777777" w:rsidR="008443A6" w:rsidRPr="00701B1F" w:rsidRDefault="008443A6" w:rsidP="00701B1F">
      <w:pPr>
        <w:pStyle w:val="ZLITwPKTzmlitwpktartykuempunktem"/>
      </w:pPr>
      <w:r>
        <w:t>b)</w:t>
      </w:r>
      <w:r>
        <w:tab/>
        <w:t>korrektion af oplysninger</w:t>
      </w:r>
    </w:p>
    <w:p w14:paraId="611E6054" w14:textId="77777777" w:rsidR="008443A6" w:rsidRPr="00701B1F" w:rsidRDefault="008443A6" w:rsidP="00701B1F">
      <w:pPr>
        <w:pStyle w:val="ZPKTzmpktartykuempunktem"/>
      </w:pPr>
      <w:r>
        <w:t>5)</w:t>
      </w:r>
      <w:r>
        <w:tab/>
        <w:t>oplysningerne om operatøren, der er indehaver af tilladelsen, som henvist til i artikel 9 stk. 1 eller 2:</w:t>
      </w:r>
    </w:p>
    <w:p w14:paraId="656258F8" w14:textId="77777777" w:rsidR="008443A6" w:rsidRPr="00701B1F" w:rsidRDefault="008443A6" w:rsidP="00701B1F">
      <w:pPr>
        <w:pStyle w:val="ZLITwPKTzmlitwpktartykuempunktem"/>
      </w:pPr>
      <w:r>
        <w:t>a)</w:t>
      </w:r>
      <w:r>
        <w:tab/>
        <w:t>(virksomhedens) navn eller for- og efternavn</w:t>
      </w:r>
    </w:p>
    <w:p w14:paraId="08FC15DD" w14:textId="3088E89E" w:rsidR="008443A6" w:rsidRPr="00701B1F" w:rsidRDefault="008443A6" w:rsidP="00701B1F">
      <w:pPr>
        <w:pStyle w:val="ZLITwPKTzmlitwpktartykuempunktem"/>
      </w:pPr>
      <w:r>
        <w:t>b)</w:t>
      </w:r>
      <w:r>
        <w:tab/>
        <w:t>skatteidentifikationsnummer (NIP)</w:t>
      </w:r>
    </w:p>
    <w:p w14:paraId="49DF64C0" w14:textId="77777777" w:rsidR="008443A6" w:rsidRPr="00701B1F" w:rsidRDefault="008443A6" w:rsidP="00701B1F">
      <w:pPr>
        <w:pStyle w:val="ZLITwPKTzmlitwpktartykuempunktem"/>
      </w:pPr>
      <w:r>
        <w:t>c)</w:t>
      </w:r>
      <w:r>
        <w:tab/>
        <w:t>fornavn og efternavn, telefonnummer eller e-mailadresse på den angivne kontaktperson</w:t>
      </w:r>
    </w:p>
    <w:p w14:paraId="1A28ECB3" w14:textId="77777777" w:rsidR="008443A6" w:rsidRPr="00701B1F" w:rsidRDefault="008443A6" w:rsidP="00701B1F">
      <w:pPr>
        <w:pStyle w:val="ZPKTzmpktartykuempunktem"/>
      </w:pPr>
      <w:r>
        <w:t>6)</w:t>
      </w:r>
      <w:r>
        <w:tab/>
        <w:t>antal fakturaer eller andre dokumenter, der bekræfter salget af drikkevarer, som henvist til i stk. 11, datoerne for deres udstedelse og skatteidentifikationsnummeret for henholdsvis leverandør og køber</w:t>
      </w:r>
    </w:p>
    <w:p w14:paraId="2F0D456D" w14:textId="77777777" w:rsidR="008443A6" w:rsidRPr="00701B1F" w:rsidRDefault="008443A6" w:rsidP="00701B1F">
      <w:pPr>
        <w:pStyle w:val="ZPKTzmpktartykuempunktem"/>
      </w:pPr>
      <w:r>
        <w:t>7)</w:t>
      </w:r>
      <w:r>
        <w:tab/>
        <w:t>det samlede antal liter drikkevarer, som henvist til i stk. 11</w:t>
      </w:r>
    </w:p>
    <w:p w14:paraId="2B2D3B7E" w14:textId="77777777" w:rsidR="008443A6" w:rsidRPr="00701B1F" w:rsidRDefault="008443A6" w:rsidP="00701B1F">
      <w:pPr>
        <w:pStyle w:val="ZPKTzmpktartykuempunktem"/>
      </w:pPr>
      <w:r>
        <w:t>8)</w:t>
      </w:r>
      <w:r>
        <w:tab/>
        <w:t>det samlede antal emballager til drikkevarer, som henvist til i stk. 11, divideret med den nominelle volumen pr. emballage</w:t>
      </w:r>
    </w:p>
    <w:p w14:paraId="015022E6" w14:textId="77777777" w:rsidR="008443A6" w:rsidRPr="00701B1F" w:rsidRDefault="008443A6" w:rsidP="00701B1F">
      <w:pPr>
        <w:pStyle w:val="ZPKTzmpktartykuempunktem"/>
      </w:pPr>
      <w:r>
        <w:t>9)</w:t>
      </w:r>
      <w:r>
        <w:tab/>
        <w:t>gebyrbeløbet, som fastlagt i henhold til stk. 11</w:t>
      </w:r>
    </w:p>
    <w:p w14:paraId="7A578806" w14:textId="77777777" w:rsidR="008443A6" w:rsidRPr="00701B1F" w:rsidRDefault="008443A6" w:rsidP="00701B1F">
      <w:pPr>
        <w:pStyle w:val="ZPKTzmpktartykuempunktem"/>
      </w:pPr>
      <w:r>
        <w:t>10)</w:t>
      </w:r>
      <w:r>
        <w:tab/>
        <w:t>den størrelse, med hvilken gebyret sænkes, som fastlagt i henhold til stk. 12</w:t>
      </w:r>
    </w:p>
    <w:p w14:paraId="0B0A5069" w14:textId="77777777" w:rsidR="008443A6" w:rsidRPr="00701B1F" w:rsidRDefault="008443A6" w:rsidP="00701B1F">
      <w:pPr>
        <w:pStyle w:val="ZPKTzmpktartykuempunktem"/>
      </w:pPr>
      <w:r>
        <w:t>11)</w:t>
      </w:r>
      <w:r>
        <w:tab/>
        <w:t>størrelse på det gebyr, der skal betales</w:t>
      </w:r>
    </w:p>
    <w:p w14:paraId="25BB7F53" w14:textId="77777777" w:rsidR="008443A6" w:rsidRPr="00701B1F" w:rsidRDefault="008443A6" w:rsidP="00701B1F">
      <w:pPr>
        <w:pStyle w:val="ZPKTzmpktartykuempunktem"/>
      </w:pPr>
      <w:r>
        <w:lastRenderedPageBreak/>
        <w:t>12)</w:t>
      </w:r>
      <w:r>
        <w:tab/>
        <w:t>henvisning om, at oplysningerne udgør et grundlag for udstedelse af en administrativ håndhævelse i henhold til loven om administrative håndhævelser af 17. juni 1966 (Polens lovtidende 2019, nr. 1438, som ændret</w:t>
      </w:r>
      <w:r w:rsidR="0009374D" w:rsidRPr="00701B1F">
        <w:rPr>
          <w:rStyle w:val="FootnoteReference"/>
        </w:rPr>
        <w:footnoteReference w:id="7"/>
      </w:r>
      <w:r>
        <w:rPr>
          <w:rStyle w:val="IGindeksgrny"/>
        </w:rPr>
        <w:t>)</w:t>
      </w:r>
      <w:r>
        <w:t>).</w:t>
      </w:r>
    </w:p>
    <w:p w14:paraId="251048F4" w14:textId="0F50B0D2" w:rsidR="008443A6" w:rsidRPr="00701B1F" w:rsidRDefault="008443A6" w:rsidP="00701B1F">
      <w:pPr>
        <w:pStyle w:val="ZUSTzmustartykuempunktem"/>
      </w:pPr>
      <w:r>
        <w:t>17. Ved afslutningen af den måned, der følger efter den dato, der er henvist til i stk. 15, skal lederen af skattekontoret i Bydgoszcz opdele det samlede provenu fra gebyrerne i den del, der henvises til i stk. 11, og fra det ekstra gebyr, som henvist til stk. 19, proportionelt efter kommunernes provenu i årets første og andet kvartal fra de gebyrer, der henvises til i artikel 11</w:t>
      </w:r>
      <w:r>
        <w:rPr>
          <w:rStyle w:val="IGindeksgrny"/>
        </w:rPr>
        <w:t>1</w:t>
      </w:r>
      <w:r>
        <w:t xml:space="preserve"> på baggrund af de data, der er offentliggjort i den offentlige informationsbulletin på webstedet for kontoret for offentlige tjenester til finansministeren og overførsel af midlerne til bankkontiene tilhørende den nationale sundhedsfond og kommunerne.</w:t>
      </w:r>
    </w:p>
    <w:p w14:paraId="7CCB7C26" w14:textId="77777777" w:rsidR="008443A6" w:rsidRPr="00701B1F" w:rsidRDefault="008443A6" w:rsidP="00701B1F">
      <w:pPr>
        <w:pStyle w:val="ZUSTzmustartykuempunktem"/>
      </w:pPr>
      <w:r>
        <w:t>18. Ved afslutningen af april det følgende år skal lederen af skattekontoret i Bydgoszcz opdele det samlede provenu fra gebyrerne i den del, der henvises til i stk. 11, og fra det ekstra gebyr, som henvist til stk. 19, proportionelt efter kommunernes provenu i årets tredje og fjerde kvartal fra de gebyrer, der henvises til i artikel 11</w:t>
      </w:r>
      <w:r>
        <w:rPr>
          <w:rStyle w:val="IGindeksgrny"/>
        </w:rPr>
        <w:t>1</w:t>
      </w:r>
      <w:r>
        <w:t xml:space="preserve"> på baggrund af de data, der er offentliggjort i den offentlige informationsbulletin på webstedet for kontoret for offentlige tjenester til finansministeren og overførsel af midlerne til bankkontiene tilhørende den nationale sundhedsfond og kommunerne.</w:t>
      </w:r>
    </w:p>
    <w:p w14:paraId="2566B0E6" w14:textId="77777777" w:rsidR="008443A6" w:rsidRPr="00701B1F" w:rsidRDefault="008443A6" w:rsidP="00701B1F">
      <w:pPr>
        <w:pStyle w:val="ZUSTzmustartykuempunktem"/>
      </w:pPr>
      <w:r>
        <w:t>19. Såfremt de forpligtelser, som henvist til i stk. 15, nr. 1 eller 2, ikke opfyldes, skal organet, som der henvises til i stk. 14, ved en beslutning pålægge et ekstra gebyr på det følgende beløb:</w:t>
      </w:r>
    </w:p>
    <w:p w14:paraId="6F9D1B07" w14:textId="77777777" w:rsidR="008443A6" w:rsidRPr="00701B1F" w:rsidRDefault="0009374D" w:rsidP="00701B1F">
      <w:pPr>
        <w:pStyle w:val="ZPKTzmpktartykuempunktem"/>
      </w:pPr>
      <w:r>
        <w:t>1)</w:t>
      </w:r>
      <w:r>
        <w:tab/>
        <w:t>2 000 PLN for en operatør, der har en tilladelse som henvist til i artikel 9</w:t>
      </w:r>
      <w:r>
        <w:rPr>
          <w:rStyle w:val="IGindeksgrny"/>
        </w:rPr>
        <w:t>1</w:t>
      </w:r>
      <w:r>
        <w:t>, stk. 1, nr. 1 og 2</w:t>
      </w:r>
    </w:p>
    <w:p w14:paraId="7922D393" w14:textId="77777777" w:rsidR="008443A6" w:rsidRPr="00701B1F" w:rsidRDefault="0009374D" w:rsidP="00701B1F">
      <w:pPr>
        <w:pStyle w:val="ZPKTzmpktartykuempunktem"/>
      </w:pPr>
      <w:r>
        <w:t>2)</w:t>
      </w:r>
      <w:r>
        <w:tab/>
        <w:t>11 250 PLN for en operatør, der har en tilladelse, som henvist til i artikel 9</w:t>
      </w:r>
      <w:r>
        <w:rPr>
          <w:rStyle w:val="IGindeksgrny"/>
        </w:rPr>
        <w:t>1</w:t>
      </w:r>
      <w:r>
        <w:t>, stk. 1, nr. 3.</w:t>
      </w:r>
    </w:p>
    <w:p w14:paraId="481BAE4E" w14:textId="77777777" w:rsidR="008443A6" w:rsidRPr="00701B1F" w:rsidRDefault="008443A6" w:rsidP="00701B1F">
      <w:pPr>
        <w:pStyle w:val="ZUSTzmustartykuempunktem"/>
      </w:pPr>
      <w:r>
        <w:t>20. Det ekstra gebyr betales til kontoen for det organ, der er henvist til i stk. 14.</w:t>
      </w:r>
    </w:p>
    <w:p w14:paraId="68FAC292" w14:textId="77777777" w:rsidR="008443A6" w:rsidRPr="00701B1F" w:rsidRDefault="008443A6" w:rsidP="00701B1F">
      <w:pPr>
        <w:pStyle w:val="ZUSTzmustartykuempunktem"/>
      </w:pPr>
      <w:r>
        <w:t>21. Bestemmelserne i skatteloven af 29. august 1997 gælder tilsvarende for de gebyrer, der er henvist til i stk. 11 og 19 (Polens lovtidende af 2019, nr. 900, som ændret</w:t>
      </w:r>
      <w:r w:rsidR="00494853" w:rsidRPr="00701B1F">
        <w:rPr>
          <w:rStyle w:val="FootnoteReference"/>
        </w:rPr>
        <w:footnoteReference w:id="8"/>
      </w:r>
      <w:r>
        <w:rPr>
          <w:rStyle w:val="IGindeksgrny"/>
        </w:rPr>
        <w:t>)</w:t>
      </w:r>
      <w:r>
        <w:t>).</w:t>
      </w:r>
    </w:p>
    <w:p w14:paraId="77074BE1" w14:textId="77777777" w:rsidR="008443A6" w:rsidRPr="00701B1F" w:rsidRDefault="008443A6" w:rsidP="00701B1F">
      <w:pPr>
        <w:pStyle w:val="ZUSTzmustartykuempunktem"/>
      </w:pPr>
      <w:r>
        <w:lastRenderedPageBreak/>
        <w:t>22. I tilfælde af en overbetaling af gebyret i den del, der er henvist til i stk. 11 og det ekstra gebyr, som henvist til i stk. 19, tilbagebetales midlerne fra de ressourcer, der kommer fra den pågældende del af beløbet.</w:t>
      </w:r>
    </w:p>
    <w:p w14:paraId="6DF6E5B4" w14:textId="77777777" w:rsidR="008443A6" w:rsidRPr="00701B1F" w:rsidRDefault="008443A6" w:rsidP="00701B1F">
      <w:pPr>
        <w:pStyle w:val="ZUSTzmustartykuempunktem"/>
      </w:pPr>
      <w:r>
        <w:t>23. Gebyret for udstedelse af en beslutning om nye steder for forretningsvirksomhed, der øger antallet af disse steder sammenlignet med dem, der er oplistet i tidligere udstedte tilladelser, som henvist til i artikel 9</w:t>
      </w:r>
      <w:r>
        <w:rPr>
          <w:rStyle w:val="IGindeksgrny"/>
        </w:rPr>
        <w:t>1</w:t>
      </w:r>
      <w:r>
        <w:t>, stk. 1, er lig med 50 % af det fastsatte beløb for tilladelsen på dagen for udstedelsen.</w:t>
      </w:r>
    </w:p>
    <w:p w14:paraId="33D72B0B" w14:textId="77777777" w:rsidR="008443A6" w:rsidRPr="00701B1F" w:rsidRDefault="008443A6" w:rsidP="00701B1F">
      <w:pPr>
        <w:pStyle w:val="ZUSTzmustartykuempunktem"/>
      </w:pPr>
      <w:r>
        <w:t>24. Gebyrerne for udstedelsen af andre beslutninger, der gennemfører ændringerne i tilladelserne, er 200 PLN.</w:t>
      </w:r>
    </w:p>
    <w:p w14:paraId="609B1A30" w14:textId="77777777" w:rsidR="008443A6" w:rsidRPr="00701B1F" w:rsidRDefault="008443A6" w:rsidP="00701B1F">
      <w:pPr>
        <w:pStyle w:val="ZUSTzmustartykuempunktem"/>
      </w:pPr>
      <w:r>
        <w:t>25. Gebyret for at forøge grænserne, som henvist til i artikel 9</w:t>
      </w:r>
      <w:r>
        <w:rPr>
          <w:rStyle w:val="IGindeksgrny"/>
        </w:rPr>
        <w:t>1</w:t>
      </w:r>
      <w:r>
        <w:t>, stk. 3, opkræves på baggrund af antal liter af 100 % alkohol, som angivet i ansøgningen, proportionelt med det beløb, der er fastlagt i stk. 6.</w:t>
      </w:r>
    </w:p>
    <w:p w14:paraId="3948916F" w14:textId="77777777" w:rsidR="008443A6" w:rsidRPr="00701B1F" w:rsidRDefault="008443A6" w:rsidP="00701B1F">
      <w:pPr>
        <w:pStyle w:val="ZUSTzmustartykuempunktem"/>
      </w:pPr>
      <w:r>
        <w:t>26. Gebyret for udstedelse af duplikater af tilladelser, som henvist til i artikel 9, stk. 1 og 2, er 50 PLN.</w:t>
      </w:r>
    </w:p>
    <w:p w14:paraId="30001BAD" w14:textId="77777777" w:rsidR="008443A6" w:rsidRPr="00701B1F" w:rsidRDefault="008443A6" w:rsidP="00701B1F">
      <w:pPr>
        <w:pStyle w:val="ZUSTzmustartykuempunktem"/>
      </w:pPr>
      <w:r>
        <w:t>27. Tilladelser og beslutninger, som henvist til i stk. 7-10 og 23-26 samt i artikel 9, stk. 1 og 2, er ikke underlagt banderolegebyret.</w:t>
      </w:r>
    </w:p>
    <w:p w14:paraId="0F329936" w14:textId="77777777" w:rsidR="008443A6" w:rsidRPr="00701B1F" w:rsidRDefault="008443A6" w:rsidP="00701B1F">
      <w:pPr>
        <w:pStyle w:val="ZUSTzmustartykuempunktem"/>
      </w:pPr>
      <w:r>
        <w:t>28. Ministeren med ansvar for de offentlige finanser skal fastlægge og tilvejebringe den elektroniske dokumentskabelon for de oplysninger, der henvises til i stk. 15, nr. 1, på den offentlige administrations elektroniske platform."</w:t>
      </w:r>
    </w:p>
    <w:p w14:paraId="232C6C88" w14:textId="77777777" w:rsidR="008443A6" w:rsidRPr="00701B1F" w:rsidRDefault="008443A6" w:rsidP="00701B1F">
      <w:pPr>
        <w:pStyle w:val="PKTpunkt"/>
      </w:pPr>
      <w:r>
        <w:t>3)</w:t>
      </w:r>
      <w:r>
        <w:tab/>
        <w:t>I artikel 9</w:t>
      </w:r>
      <w:r>
        <w:rPr>
          <w:rStyle w:val="IGindeksgrny"/>
        </w:rPr>
        <w:t>3</w:t>
      </w:r>
      <w:r>
        <w:t>:</w:t>
      </w:r>
    </w:p>
    <w:p w14:paraId="7A4C74EB" w14:textId="77777777" w:rsidR="008443A6" w:rsidRPr="00701B1F" w:rsidRDefault="008443A6" w:rsidP="00701B1F">
      <w:pPr>
        <w:pStyle w:val="LITlitera"/>
      </w:pPr>
      <w:r>
        <w:t>a)</w:t>
      </w:r>
      <w:r>
        <w:tab/>
        <w:t>får indledningen i stk. 1 til beregningen følgende ordlyd:</w:t>
      </w:r>
    </w:p>
    <w:p w14:paraId="622E6191" w14:textId="77777777" w:rsidR="008443A6" w:rsidRPr="00701B1F" w:rsidRDefault="008443A6" w:rsidP="00701B1F">
      <w:pPr>
        <w:pStyle w:val="ZLITFRAGzmlitfragmentunpzdanialiter"/>
      </w:pPr>
      <w:r>
        <w:t>"Den afgift, der henvises til i artikel 9</w:t>
      </w:r>
      <w:r>
        <w:rPr>
          <w:rStyle w:val="IGindeksgrny"/>
        </w:rPr>
        <w:t>2</w:t>
      </w:r>
      <w:r>
        <w:t>, stk. 1, med undtagelse af de gebyrer, der henvises til i artikel 9</w:t>
      </w:r>
      <w:r>
        <w:rPr>
          <w:rStyle w:val="IGindeksgrny"/>
        </w:rPr>
        <w:t>2</w:t>
      </w:r>
      <w:r>
        <w:t>, stk. 11 og 19, kan anvendes af de regionale myndigheder udelukkende med henblik på finansiering af:"</w:t>
      </w:r>
    </w:p>
    <w:p w14:paraId="2861DDCE" w14:textId="77777777" w:rsidR="008443A6" w:rsidRPr="00701B1F" w:rsidRDefault="00494853" w:rsidP="00701B1F">
      <w:pPr>
        <w:pStyle w:val="LITlitera"/>
      </w:pPr>
      <w:r>
        <w:t>b)</w:t>
      </w:r>
      <w:r>
        <w:tab/>
        <w:t>tilføjes stk. 3-6 med følgende ordlyd:</w:t>
      </w:r>
    </w:p>
    <w:p w14:paraId="4D86F16A" w14:textId="77777777" w:rsidR="008443A6" w:rsidRPr="00701B1F" w:rsidRDefault="008443A6" w:rsidP="00701B1F">
      <w:pPr>
        <w:pStyle w:val="ZLITUSTzmustliter"/>
      </w:pPr>
      <w:r>
        <w:t>"3. Gebyret, i den del som henvist til i artikel 9</w:t>
      </w:r>
      <w:r>
        <w:rPr>
          <w:rStyle w:val="IGindeksgrny"/>
        </w:rPr>
        <w:t>2</w:t>
      </w:r>
      <w:r>
        <w:t>, stk. 11, og det ekstra gebyr, som henvist til i artikel 9</w:t>
      </w:r>
      <w:r>
        <w:rPr>
          <w:rStyle w:val="IGindeksgrny"/>
        </w:rPr>
        <w:t>2</w:t>
      </w:r>
      <w:r>
        <w:t>, stk. 19, udgør:</w:t>
      </w:r>
    </w:p>
    <w:p w14:paraId="4CE85795" w14:textId="77777777" w:rsidR="008443A6" w:rsidRPr="00701B1F" w:rsidRDefault="008443A6" w:rsidP="00701B1F">
      <w:pPr>
        <w:pStyle w:val="ZLITPKTzmpktliter"/>
      </w:pPr>
      <w:r>
        <w:t>1)</w:t>
      </w:r>
      <w:r>
        <w:tab/>
        <w:t>provenuet for provinserne på det område, hvor de alkoholholdige drikkevarer sælges – 50 % af beløbet</w:t>
      </w:r>
    </w:p>
    <w:p w14:paraId="0874D470" w14:textId="77777777" w:rsidR="008443A6" w:rsidRPr="00701B1F" w:rsidRDefault="008443A6" w:rsidP="00701B1F">
      <w:pPr>
        <w:pStyle w:val="ZLITPKTzmpktliter"/>
      </w:pPr>
      <w:r>
        <w:t>2)</w:t>
      </w:r>
      <w:r>
        <w:tab/>
        <w:t>provenuet til den nationale sundhedsfond – 50 % af beløbet.</w:t>
      </w:r>
    </w:p>
    <w:p w14:paraId="05066FFC" w14:textId="259C1D57" w:rsidR="008443A6" w:rsidRPr="00701B1F" w:rsidRDefault="008443A6" w:rsidP="00701B1F">
      <w:pPr>
        <w:pStyle w:val="ZLITUSTzmustliter"/>
      </w:pPr>
      <w:r>
        <w:t>4. Kommunen tildeler de ressourcer, som henvist til i stk. 3, nr. 1, til aktiviteter, der har til formål at gennemføre lokale politikker på tværs af sektorer, der modvirker de negative virkninger ved alkoholforbrug.</w:t>
      </w:r>
    </w:p>
    <w:p w14:paraId="6302B8DD" w14:textId="77777777" w:rsidR="008443A6" w:rsidRPr="00701B1F" w:rsidRDefault="008443A6" w:rsidP="00701B1F">
      <w:pPr>
        <w:pStyle w:val="ZLITUSTzmustliter"/>
      </w:pPr>
      <w:r>
        <w:lastRenderedPageBreak/>
        <w:t>5. Den nationale sundhedsfond tildeler ressourcerne, som henvist til i stk. 3, nr. 2, til uddannelsesmæssige og præventive aktiviteter samt i forbindelse med tilvejebringelse af sundhedsplejetjenester med relation til psykiatrisk pleje, til behandling af afhængighed og andre sundhedskonsekvenser som følge af alkoholforbrug.</w:t>
      </w:r>
    </w:p>
    <w:p w14:paraId="7A7AD777" w14:textId="77777777" w:rsidR="008443A6" w:rsidRPr="00701B1F" w:rsidRDefault="008443A6" w:rsidP="00701B1F">
      <w:pPr>
        <w:pStyle w:val="ZLITUSTzmustliter"/>
      </w:pPr>
      <w:r>
        <w:t>6. Lederen af den nationale sundhedsfond skal indsende en rapport om bruget af ressourcerne, som henvist til i stk. 3, nr. 2, i løbet af kalenderåret til sundhedsministeren senest den 15. april i det følgende år.</w:t>
      </w:r>
    </w:p>
    <w:p w14:paraId="55A8E09F" w14:textId="77777777" w:rsidR="008443A6" w:rsidRPr="00701B1F" w:rsidRDefault="008443A6" w:rsidP="00701B1F">
      <w:pPr>
        <w:pStyle w:val="PKTpunkt"/>
      </w:pPr>
      <w:r>
        <w:t>4)</w:t>
      </w:r>
      <w:r>
        <w:tab/>
        <w:t>Artikel 9</w:t>
      </w:r>
      <w:r>
        <w:rPr>
          <w:rStyle w:val="IGindeksgrny"/>
        </w:rPr>
        <w:t>5</w:t>
      </w:r>
      <w:r>
        <w:t>, stk. 1, nr. 4, erstattes med følgende:</w:t>
      </w:r>
    </w:p>
    <w:p w14:paraId="4ABE1F49" w14:textId="77777777" w:rsidR="008443A6" w:rsidRPr="00701B1F" w:rsidRDefault="008443A6" w:rsidP="00701B1F">
      <w:pPr>
        <w:pStyle w:val="ZPKTzmpktartykuempunktem"/>
      </w:pPr>
      <w:r>
        <w:t>"4)</w:t>
      </w:r>
      <w:r>
        <w:tab/>
        <w:t>tilvejebringelse af forkerte data i udtalelsen, som henvist til i artikel 9</w:t>
      </w:r>
      <w:r>
        <w:rPr>
          <w:rStyle w:val="IGindeksgrny"/>
        </w:rPr>
        <w:t>2</w:t>
      </w:r>
      <w:r>
        <w:t>, stk. 4".</w:t>
      </w:r>
    </w:p>
    <w:p w14:paraId="7AC30018" w14:textId="77777777" w:rsidR="008443A6" w:rsidRPr="00701B1F" w:rsidRDefault="008443A6" w:rsidP="00D35C9B">
      <w:pPr>
        <w:pStyle w:val="ARTartustawynprozporzdzenia"/>
        <w:keepNext/>
        <w:keepLines/>
      </w:pPr>
      <w:r>
        <w:rPr>
          <w:rStyle w:val="Ppogrubienie"/>
        </w:rPr>
        <w:t>Artikel 3.</w:t>
      </w:r>
      <w:r>
        <w:t xml:space="preserve"> I loven om personlig indkomstskat af 26. juli 1991 (Polens lovtidende af 2019, nr. 1387, som ændret</w:t>
      </w:r>
      <w:r w:rsidR="00494853" w:rsidRPr="00701B1F">
        <w:rPr>
          <w:rStyle w:val="FootnoteReference"/>
        </w:rPr>
        <w:footnoteReference w:id="9"/>
      </w:r>
      <w:r>
        <w:rPr>
          <w:rStyle w:val="IGindeksgrny"/>
        </w:rPr>
        <w:t>)</w:t>
      </w:r>
      <w:r>
        <w:t>), indsættes i artikel 23, stk. 1, følgende nr. 16f og 16g efter nr. 16e:</w:t>
      </w:r>
    </w:p>
    <w:p w14:paraId="25E78AFC" w14:textId="77777777" w:rsidR="008443A6" w:rsidRPr="00701B1F" w:rsidRDefault="008443A6" w:rsidP="00701B1F">
      <w:pPr>
        <w:pStyle w:val="ZPKTzmpktartykuempunktem"/>
      </w:pPr>
      <w:r>
        <w:t>"16f)</w:t>
      </w:r>
      <w:r>
        <w:tab/>
        <w:t>ekstra gebyr, som henvist til i artikel 12i, stk. 1, i loven om offentlig sundhed af 11. september 2015 (Polens lovtidende af 2019, nr. 2365, og af 2020, nr. ...)</w:t>
      </w:r>
    </w:p>
    <w:p w14:paraId="3ECBBF89" w14:textId="77777777" w:rsidR="008443A6" w:rsidRPr="00701B1F" w:rsidRDefault="008443A6" w:rsidP="00701B1F">
      <w:pPr>
        <w:pStyle w:val="ZPKTzmpktartykuempunktem"/>
      </w:pPr>
      <w:r>
        <w:t>16g)</w:t>
      </w:r>
      <w:r>
        <w:tab/>
        <w:t>ekstra gebyr, som henvist til i artikel 9</w:t>
      </w:r>
      <w:r>
        <w:rPr>
          <w:rStyle w:val="IGindeksgrny"/>
        </w:rPr>
        <w:t>2</w:t>
      </w:r>
      <w:r>
        <w:t>, stk. 19, i loven om ædruelighed og bekæmpelse af alkoholisme af 26. oktober 1982 (Polens lovtidende af 2019, nr. 2277 og af 2020, nr. ...);".</w:t>
      </w:r>
    </w:p>
    <w:p w14:paraId="297FCA61" w14:textId="77777777" w:rsidR="008443A6" w:rsidRPr="00701B1F" w:rsidRDefault="008443A6" w:rsidP="00D35C9B">
      <w:pPr>
        <w:pStyle w:val="ARTartustawynprozporzdzenia"/>
        <w:keepNext/>
        <w:keepLines/>
      </w:pPr>
      <w:r>
        <w:rPr>
          <w:rStyle w:val="Ppogrubienie"/>
        </w:rPr>
        <w:t>Artikel 4.</w:t>
      </w:r>
      <w:r>
        <w:t xml:space="preserve"> I loven om selskabsskat af 15. februar 1992 (Polens lovtidende af 2019, nr. 865, som ændret)</w:t>
      </w:r>
      <w:r w:rsidR="00494853" w:rsidRPr="00701B1F">
        <w:rPr>
          <w:rStyle w:val="FootnoteReference"/>
        </w:rPr>
        <w:footnoteReference w:id="10"/>
      </w:r>
      <w:r>
        <w:rPr>
          <w:rStyle w:val="IGindeksgrny"/>
        </w:rPr>
        <w:t>)</w:t>
      </w:r>
      <w:r>
        <w:t>), indsættes efter nr. 19e i artikel 16, stk. 1, følgende nr. 19f og 19g:</w:t>
      </w:r>
    </w:p>
    <w:p w14:paraId="2683BC63" w14:textId="77777777" w:rsidR="008443A6" w:rsidRPr="00701B1F" w:rsidRDefault="008443A6" w:rsidP="00701B1F">
      <w:pPr>
        <w:pStyle w:val="ZPKTzmpktartykuempunktem"/>
      </w:pPr>
      <w:r>
        <w:t>"19f)</w:t>
      </w:r>
      <w:r>
        <w:tab/>
        <w:t>ekstra gebyr, som henvist til i artikel 12i, stk. 1, i loven om offentlig sundhed af 11. september 2015 (Polens lovtidende af 2019, nr. 2365, og af 2020, nr. ...)</w:t>
      </w:r>
    </w:p>
    <w:p w14:paraId="26DEF0F1" w14:textId="711E5D28" w:rsidR="008443A6" w:rsidRPr="00701B1F" w:rsidRDefault="008443A6" w:rsidP="00701B1F">
      <w:pPr>
        <w:pStyle w:val="ZPKTzmpktartykuempunktem"/>
      </w:pPr>
      <w:r>
        <w:t>19g)</w:t>
      </w:r>
      <w:r>
        <w:tab/>
        <w:t>ekstra gebyr, som henvist til i artikel 9</w:t>
      </w:r>
      <w:r>
        <w:rPr>
          <w:rStyle w:val="IGindeksgrny"/>
        </w:rPr>
        <w:t>2</w:t>
      </w:r>
      <w:r>
        <w:t>, stk. 19, i loven om ædruelighed og bekæmpelse af alkoholisme af 26. oktober 1982 (Polens lovtidende af 2019, nr. 2277 og af 2020, nr. ...);".</w:t>
      </w:r>
    </w:p>
    <w:p w14:paraId="51CE1242" w14:textId="21E8D4D3" w:rsidR="008443A6" w:rsidRPr="00701B1F" w:rsidRDefault="008443A6" w:rsidP="00D35C9B">
      <w:pPr>
        <w:pStyle w:val="ARTartustawynprozporzdzenia"/>
        <w:keepNext/>
        <w:keepLines/>
      </w:pPr>
      <w:r>
        <w:rPr>
          <w:rStyle w:val="Ppogrubienie"/>
        </w:rPr>
        <w:lastRenderedPageBreak/>
        <w:t>Artikel 5.</w:t>
      </w:r>
      <w:r>
        <w:t xml:space="preserve"> Loven om offentligt finansierede sundhedstjenester af 27. august 2004 (Polens lovtidende af 2019, nr. 1373, som ændret</w:t>
      </w:r>
      <w:r w:rsidR="00AE0E60" w:rsidRPr="00701B1F">
        <w:rPr>
          <w:rStyle w:val="FootnoteReference"/>
        </w:rPr>
        <w:footnoteReference w:id="11"/>
      </w:r>
      <w:r>
        <w:rPr>
          <w:rStyle w:val="IGindeksgrny"/>
        </w:rPr>
        <w:t>)</w:t>
      </w:r>
      <w:r>
        <w:t>), ændres som følger:</w:t>
      </w:r>
    </w:p>
    <w:p w14:paraId="699F5D78" w14:textId="77777777" w:rsidR="008443A6" w:rsidRPr="00701B1F" w:rsidRDefault="008443A6" w:rsidP="00701B1F">
      <w:pPr>
        <w:pStyle w:val="PKTpunkt"/>
      </w:pPr>
      <w:r>
        <w:t>1)</w:t>
      </w:r>
      <w:r>
        <w:tab/>
        <w:t>I artikel 97 ændres følgende:</w:t>
      </w:r>
    </w:p>
    <w:p w14:paraId="21D1A93A" w14:textId="77777777" w:rsidR="008443A6" w:rsidRPr="00701B1F" w:rsidRDefault="008443A6" w:rsidP="00701B1F">
      <w:pPr>
        <w:pStyle w:val="LITlitera"/>
      </w:pPr>
      <w:r>
        <w:t>a)</w:t>
      </w:r>
      <w:r>
        <w:tab/>
        <w:t>I stk. 3, nr. 15, erstattes punktummet af et semikolon, og nr. 16 indsættes med følgende ordlyd:</w:t>
      </w:r>
    </w:p>
    <w:p w14:paraId="0355C761" w14:textId="77777777" w:rsidR="008443A6" w:rsidRPr="00701B1F" w:rsidRDefault="008443A6" w:rsidP="00701B1F">
      <w:pPr>
        <w:pStyle w:val="ZLITPKTzmpktliter"/>
      </w:pPr>
      <w:r>
        <w:t>"16)</w:t>
      </w:r>
      <w:r>
        <w:tab/>
        <w:t>understøttende opgaver finansieret af fonden til udvikling af fysisk kultur, som henvist til i artikel 86 i loven om spilleaktiviteter af 19. november 2009 (Polens lovtidende 2019, nr. 847 og 1495).",</w:t>
      </w:r>
    </w:p>
    <w:p w14:paraId="0CCE7549" w14:textId="77777777" w:rsidR="008443A6" w:rsidRPr="00701B1F" w:rsidRDefault="008443A6" w:rsidP="00701B1F">
      <w:pPr>
        <w:pStyle w:val="LITlitera"/>
      </w:pPr>
      <w:r>
        <w:t>b)</w:t>
      </w:r>
      <w:r>
        <w:tab/>
        <w:t>Stk. 3g indsættes efter stk. 3f:</w:t>
      </w:r>
    </w:p>
    <w:p w14:paraId="677628F7" w14:textId="77777777" w:rsidR="008443A6" w:rsidRPr="00701B1F" w:rsidRDefault="008443A6" w:rsidP="00701B1F">
      <w:pPr>
        <w:pStyle w:val="ZLITUSTzmustliter"/>
      </w:pPr>
      <w:r>
        <w:t>"3g. For at udføre de opgaver, som der henvises til i stk. 3, nr. 16, overfører fonden de finansielle ressourcer på 117 millioner PLN, inkluderet i fondens finansplan, godkendt i henhold til artikel 121, stk. 4, eller oprettet i henhold til artikel 121, stk. 5, eller artikel 123, stk. 3, i to lige store rater, til kontoen for fonden for udvikling af fysisk kultur senest den 31. januar og 31. juli i kalenderåret. Der pålægges renter på det manglende betalte beløb til fonden i henhold til reglerne, og beløbet, der er angivet for afgift, vises."</w:t>
      </w:r>
    </w:p>
    <w:p w14:paraId="3B0E7574" w14:textId="77777777" w:rsidR="008443A6" w:rsidRPr="00701B1F" w:rsidRDefault="008443A6" w:rsidP="00701B1F">
      <w:pPr>
        <w:pStyle w:val="PKTpunkt"/>
      </w:pPr>
      <w:r>
        <w:t>2)</w:t>
      </w:r>
      <w:r>
        <w:tab/>
        <w:t>Følgende nr. 7g og 7h indsættes efter nr. 7f i artikel 116, stk. 1:</w:t>
      </w:r>
    </w:p>
    <w:p w14:paraId="34BCC84B" w14:textId="77777777" w:rsidR="008443A6" w:rsidRPr="00701B1F" w:rsidRDefault="008443A6" w:rsidP="00701B1F">
      <w:pPr>
        <w:pStyle w:val="ZPKTzmpktartykuempunktem"/>
      </w:pPr>
      <w:r>
        <w:t>"7g)</w:t>
      </w:r>
      <w:r>
        <w:tab/>
        <w:t>ressourcer hentet fra afgifter, som henvist til i artikel 12a, stk. 1, og 12i, stk. 1, i loven af 11. september 2015 om offentlig sundhed</w:t>
      </w:r>
    </w:p>
    <w:p w14:paraId="495CC754" w14:textId="77777777" w:rsidR="008443A6" w:rsidRPr="00701B1F" w:rsidRDefault="008443A6" w:rsidP="00701B1F">
      <w:pPr>
        <w:pStyle w:val="ZPKTzmpktartykuempunktem"/>
      </w:pPr>
      <w:r>
        <w:t>7h)</w:t>
      </w:r>
      <w:r>
        <w:tab/>
        <w:t>ressourcerne hentet fra gebyrerne, som henvist til i artikel 9</w:t>
      </w:r>
      <w:r>
        <w:rPr>
          <w:rStyle w:val="IGindeksgrny"/>
        </w:rPr>
        <w:t>2</w:t>
      </w:r>
      <w:r>
        <w:t>, stk. 11 og 19, i loven om ædruelighed og bekæmpelse af alkoholisme af 26. oktober 1982.".</w:t>
      </w:r>
    </w:p>
    <w:p w14:paraId="0757B271" w14:textId="77777777" w:rsidR="008443A6" w:rsidRPr="00701B1F" w:rsidRDefault="008443A6" w:rsidP="00701B1F">
      <w:pPr>
        <w:pStyle w:val="PKTpunkt"/>
      </w:pPr>
      <w:r>
        <w:t>3)</w:t>
      </w:r>
      <w:r>
        <w:tab/>
        <w:t>Følgende nr. 4b indsættes efter nr. 4a i artikel 117, stk. 1:</w:t>
      </w:r>
    </w:p>
    <w:p w14:paraId="4A65531F" w14:textId="77777777" w:rsidR="008443A6" w:rsidRPr="00701B1F" w:rsidRDefault="008443A6" w:rsidP="00701B1F">
      <w:pPr>
        <w:pStyle w:val="ZPKTzmpktartykuempunktem"/>
      </w:pPr>
      <w:r>
        <w:t>"4b)</w:t>
      </w:r>
      <w:r>
        <w:tab/>
        <w:t>udgifterne for de opgaver, der er henvist til i artikel 97, stk. 3, nr. 16.".</w:t>
      </w:r>
    </w:p>
    <w:p w14:paraId="2C329D56" w14:textId="77777777" w:rsidR="008443A6" w:rsidRPr="00701B1F" w:rsidRDefault="008443A6" w:rsidP="00D35C9B">
      <w:pPr>
        <w:pStyle w:val="ARTartustawynprozporzdzenia"/>
        <w:keepNext/>
        <w:keepLines/>
        <w:rPr>
          <w:rStyle w:val="Ppogrubienie"/>
        </w:rPr>
      </w:pPr>
      <w:r>
        <w:rPr>
          <w:rStyle w:val="Ppogrubienie"/>
        </w:rPr>
        <w:t xml:space="preserve">Artikel 6. </w:t>
      </w:r>
      <w:r>
        <w:rPr>
          <w:rStyle w:val="Ppogrubienie"/>
          <w:b w:val="0"/>
        </w:rPr>
        <w:t>I loven om spilleaktiviteter af 19. november 2009 (Polens lovtidende</w:t>
      </w:r>
      <w:r>
        <w:rPr>
          <w:rStyle w:val="Ppogrubienie"/>
        </w:rPr>
        <w:t xml:space="preserve"> af </w:t>
      </w:r>
      <w:r>
        <w:t xml:space="preserve">2019, nr. 847 og 1495), </w:t>
      </w:r>
      <w:r>
        <w:rPr>
          <w:rStyle w:val="Ppogrubienie"/>
          <w:b w:val="0"/>
        </w:rPr>
        <w:t>får artikel 86, stk. 3, følgende ordlyd:</w:t>
      </w:r>
    </w:p>
    <w:p w14:paraId="2CCAB440" w14:textId="77777777" w:rsidR="008443A6" w:rsidRPr="00701B1F" w:rsidRDefault="008443A6" w:rsidP="00701B1F">
      <w:pPr>
        <w:pStyle w:val="ZUSTzmustartykuempunktem"/>
      </w:pPr>
      <w:r>
        <w:t>"3. Provenuet for fonden til udvikling af fysisk kultur består af:</w:t>
      </w:r>
    </w:p>
    <w:p w14:paraId="7771C414" w14:textId="34E8BD78" w:rsidR="008443A6" w:rsidRPr="00701B1F" w:rsidRDefault="00AE0E60" w:rsidP="00701B1F">
      <w:pPr>
        <w:pStyle w:val="ZPKTzmpktartykuempunktem"/>
      </w:pPr>
      <w:r>
        <w:t>1)</w:t>
      </w:r>
      <w:r>
        <w:tab/>
        <w:t>75 % af indtægterne fra afgifter, som henvist til i artikel 80, stk. 1</w:t>
      </w:r>
    </w:p>
    <w:p w14:paraId="627C2262" w14:textId="5FB97AD6" w:rsidR="008443A6" w:rsidRPr="00701B1F" w:rsidRDefault="00AE0E60" w:rsidP="00701B1F">
      <w:pPr>
        <w:pStyle w:val="ZPKTzmpktartykuempunktem"/>
        <w:rPr>
          <w:rStyle w:val="Ppogrubienie"/>
        </w:rPr>
      </w:pPr>
      <w:r>
        <w:t>2)</w:t>
      </w:r>
      <w:r>
        <w:tab/>
        <w:t>ressourcerne, som henvist til i artikel 117, stk. 1, nr. 4b, i loven om offentligt finansierede sundhedstjenester af 27. august 2004 (Polens lovtidende af 2019, nr. 1373, som ændret</w:t>
      </w:r>
      <w:r w:rsidRPr="00701B1F">
        <w:rPr>
          <w:rStyle w:val="FootnoteReference"/>
        </w:rPr>
        <w:footnoteReference w:id="12"/>
      </w:r>
      <w:r>
        <w:rPr>
          <w:rStyle w:val="IGindeksgrny"/>
        </w:rPr>
        <w:t>)</w:t>
      </w:r>
      <w:r>
        <w:t>).".</w:t>
      </w:r>
    </w:p>
    <w:p w14:paraId="4F3FF1D4" w14:textId="77777777" w:rsidR="008443A6" w:rsidRPr="00701B1F" w:rsidRDefault="008443A6" w:rsidP="00D35C9B">
      <w:pPr>
        <w:pStyle w:val="ARTartustawynprozporzdzenia"/>
        <w:keepNext/>
        <w:keepLines/>
      </w:pPr>
      <w:r>
        <w:rPr>
          <w:rStyle w:val="Ppogrubienie"/>
        </w:rPr>
        <w:lastRenderedPageBreak/>
        <w:t>Artikel 7.</w:t>
      </w:r>
      <w:r>
        <w:t xml:space="preserve"> Lov om offentlig sundhed af 11. september 2015 (Polens lovtidende af 2019</w:t>
      </w:r>
      <w:r>
        <w:rPr>
          <w:rStyle w:val="Ppogrubienie"/>
        </w:rPr>
        <w:t>, nr. 2365</w:t>
      </w:r>
      <w:r>
        <w:t>) ændres som følger:</w:t>
      </w:r>
    </w:p>
    <w:p w14:paraId="632D1EE4" w14:textId="77777777" w:rsidR="008443A6" w:rsidRPr="00701B1F" w:rsidRDefault="008443A6" w:rsidP="00701B1F">
      <w:pPr>
        <w:pStyle w:val="PKTpunkt"/>
      </w:pPr>
      <w:r>
        <w:t>1)</w:t>
      </w:r>
      <w:r>
        <w:tab/>
        <w:t>I artikel 1 indsættes følgende nr.1a efter stk. 1:</w:t>
      </w:r>
    </w:p>
    <w:p w14:paraId="5506F89A" w14:textId="77777777" w:rsidR="008443A6" w:rsidRPr="00701B1F" w:rsidRDefault="008443A6" w:rsidP="00701B1F">
      <w:pPr>
        <w:pStyle w:val="ZUSTzmustartykuempunktem"/>
      </w:pPr>
      <w:r>
        <w:t>"1a. Loven fastlægger også regler for pålægning og opkrævning af afgifter på drikkevarer tilsat sødemidler, som henvist til i artikel 12a, stk. 1, nr. 1, eller brugsklare produkter med koffein eller taurin.".</w:t>
      </w:r>
    </w:p>
    <w:p w14:paraId="077C1BBE" w14:textId="69AA4034" w:rsidR="008443A6" w:rsidRPr="00701B1F" w:rsidRDefault="008443A6" w:rsidP="00701B1F">
      <w:pPr>
        <w:pStyle w:val="PKTpunkt"/>
      </w:pPr>
      <w:r>
        <w:t>2)</w:t>
      </w:r>
      <w:r>
        <w:tab/>
        <w:t>Følgende kapitel 3a indsættes efter kapitel 3:</w:t>
      </w:r>
    </w:p>
    <w:p w14:paraId="3F40FBCD" w14:textId="77777777" w:rsidR="008443A6" w:rsidRPr="00701B1F" w:rsidRDefault="008443A6" w:rsidP="00D35C9B">
      <w:pPr>
        <w:pStyle w:val="ZROZDZODDZOZNzmoznrozdzoddzartykuempunktem"/>
        <w:keepLines/>
      </w:pPr>
      <w:r>
        <w:t>"Kapitel 3a</w:t>
      </w:r>
    </w:p>
    <w:p w14:paraId="3B08AEA8" w14:textId="77777777" w:rsidR="008443A6" w:rsidRPr="00701B1F" w:rsidRDefault="008443A6" w:rsidP="00D35C9B">
      <w:pPr>
        <w:pStyle w:val="ZROZDZODDZPRZEDMzmprzedmrozdzoddzartykuempunktem"/>
        <w:keepLines/>
        <w:rPr>
          <w:rStyle w:val="Ppogrubienie"/>
          <w:b w:val="0"/>
        </w:rPr>
      </w:pPr>
      <w:r>
        <w:rPr>
          <w:rStyle w:val="Ppogrubienie"/>
          <w:b w:val="0"/>
        </w:rPr>
        <w:t>Afgift på fødevarer</w:t>
      </w:r>
    </w:p>
    <w:p w14:paraId="57212BEF" w14:textId="77777777" w:rsidR="008443A6" w:rsidRPr="00701B1F" w:rsidRDefault="008443A6" w:rsidP="00D35C9B">
      <w:pPr>
        <w:pStyle w:val="ZARTzmartartykuempunktem"/>
        <w:keepNext/>
        <w:keepLines/>
      </w:pPr>
      <w:r>
        <w:t>Artikel 12a. 1. Markedsføring af drikkevarer med tilsat:</w:t>
      </w:r>
    </w:p>
    <w:p w14:paraId="2E9F65EA" w14:textId="77777777" w:rsidR="008443A6" w:rsidRPr="00701B1F" w:rsidRDefault="008443A6" w:rsidP="00701B1F">
      <w:pPr>
        <w:pStyle w:val="ZPKTzmpktartykuempunktem"/>
      </w:pPr>
      <w:r>
        <w:t>1)</w:t>
      </w:r>
      <w:r>
        <w:tab/>
        <w:t>sukker, som er monosaccharider eller disaccharider, og fødevarer, der indeholder disse stoffer, samt sødemidler, som henvist til i Europa-Parlamentets og Rådets forordning (EF) nr. 1333/2008 af 16. december 2008 om fødevaretilsætningsstoffer (EUT L 354 af 31.12.2008, s. 16, som ændret</w:t>
      </w:r>
      <w:r w:rsidR="00AE0E60" w:rsidRPr="00701B1F">
        <w:rPr>
          <w:rStyle w:val="FootnoteReference"/>
        </w:rPr>
        <w:footnoteReference w:id="13"/>
      </w:r>
      <w:r>
        <w:rPr>
          <w:rStyle w:val="IGindeksgrny"/>
        </w:rPr>
        <w:t>)</w:t>
      </w:r>
      <w:r>
        <w:t>), efterfølgende benævnt "forordning nr. 1333/2008",</w:t>
      </w:r>
    </w:p>
    <w:p w14:paraId="34157FAD" w14:textId="436DEA46" w:rsidR="008443A6" w:rsidRPr="00701B1F" w:rsidRDefault="008443A6" w:rsidP="00701B1F">
      <w:pPr>
        <w:pStyle w:val="ZPKTzmpktartykuempunktem"/>
      </w:pPr>
      <w:r>
        <w:t>2)</w:t>
      </w:r>
      <w:r>
        <w:tab/>
        <w:t>koffein eller taurin</w:t>
      </w:r>
    </w:p>
    <w:p w14:paraId="37CFD622" w14:textId="77777777" w:rsidR="008443A6" w:rsidRPr="00701B1F" w:rsidRDefault="008443A6" w:rsidP="00701B1F">
      <w:pPr>
        <w:pStyle w:val="ZCZWSPPKTzmczciwsppktartykuempunktem"/>
      </w:pPr>
      <w:r>
        <w:t>– pålægges afgift, efterfølgende benævnt "afgiften".</w:t>
      </w:r>
    </w:p>
    <w:p w14:paraId="3B56985D" w14:textId="77777777" w:rsidR="008443A6" w:rsidRPr="00701B1F" w:rsidRDefault="008443A6" w:rsidP="00701B1F">
      <w:pPr>
        <w:pStyle w:val="ZUSTzmustartykuempunktem"/>
      </w:pPr>
      <w:r>
        <w:lastRenderedPageBreak/>
        <w:t>2. Markedsføring af drikkevarer, som henvist til i stk. 1, forstås som salget af drikkevarer i enheder, som henvist til i artikel 12d, stk. 1, der er pålagt afgift, for det første salgssted, hvor detailhandlen foretages, og som detailsalg af drikkevarer af producenten eller salg i det tilfælde, der henvises til i artikel 12e, stk. 3.</w:t>
      </w:r>
    </w:p>
    <w:p w14:paraId="0420029A" w14:textId="6AC16208" w:rsidR="008443A6" w:rsidRPr="00701B1F" w:rsidRDefault="008443A6" w:rsidP="00701B1F">
      <w:pPr>
        <w:pStyle w:val="ZUSTzmustartykuempunktem"/>
      </w:pPr>
      <w:r>
        <w:t>3. Detailsalg, som henvist til i stk. 2, forstås som salg af varer til forbrugere på Republikken Polens territorie, inden for forhandlerens forretningsvirksomhed på baggrund af en underskrevet kontrakt:</w:t>
      </w:r>
    </w:p>
    <w:p w14:paraId="5B10871D" w14:textId="77777777" w:rsidR="008443A6" w:rsidRPr="00701B1F" w:rsidRDefault="008443A6" w:rsidP="00701B1F">
      <w:pPr>
        <w:pStyle w:val="ZPKTzmpktartykuempunktem"/>
      </w:pPr>
      <w:r>
        <w:t>1)</w:t>
      </w:r>
      <w:r>
        <w:tab/>
        <w:t>i operatørens lokaler i medfør af betydningen i artikel 2, stk. 3, i loven om forbrugerrettigheder af 30. maj 2014 (Polens lovtidende af 2019, nr. 134, 730 og 1495),</w:t>
      </w:r>
    </w:p>
    <w:p w14:paraId="241C5414" w14:textId="17DACE9C" w:rsidR="008443A6" w:rsidRPr="00701B1F" w:rsidRDefault="008443A6" w:rsidP="00701B1F">
      <w:pPr>
        <w:pStyle w:val="ZPKTzmpktartykuempunktem"/>
      </w:pPr>
      <w:r>
        <w:t>2)</w:t>
      </w:r>
      <w:r>
        <w:tab/>
        <w:t>uden for operatørens lokaler i medfør af betydningen i artikel 2, stk. 2, i loven om forbrugerrettigheder af 30. maj 2014</w:t>
      </w:r>
    </w:p>
    <w:p w14:paraId="6DD2565C" w14:textId="77777777" w:rsidR="008443A6" w:rsidRPr="00701B1F" w:rsidRDefault="008443A6" w:rsidP="00701B1F">
      <w:pPr>
        <w:pStyle w:val="ZCZWSPPKTzmczciwsppktartykuempunktem"/>
      </w:pPr>
      <w:r>
        <w:t>– også når salget af varerne ledsages af en tjeneste, som ikke registreres separat.</w:t>
      </w:r>
    </w:p>
    <w:p w14:paraId="3947F21F" w14:textId="77777777" w:rsidR="008443A6" w:rsidRPr="00701B1F" w:rsidRDefault="008443A6" w:rsidP="00701B1F">
      <w:pPr>
        <w:pStyle w:val="ZARTzmartartykuempunktem"/>
      </w:pPr>
      <w:r>
        <w:t>Artikel 12b. 1. En drikkevare, som henvist til i artikel 12a, stk. 1, forstås som et drikkevareprodukt og sirup som værende en fødevare, der er registreret i den polske klassifikation af produkter og tjenesteydelser i klasserne 10.32 og 10.89, og i afsnit 11, hvor indholdet som minimum inkluderer et af de stoffer, der henvises til i artikel 12a, stk. 1, med undtagelse af stoffer, der findes i dem naturligt.</w:t>
      </w:r>
    </w:p>
    <w:p w14:paraId="18205BEB" w14:textId="4034FA42" w:rsidR="008443A6" w:rsidRPr="00701B1F" w:rsidRDefault="008443A6" w:rsidP="00701B1F">
      <w:pPr>
        <w:pStyle w:val="ZUSTzmustartykuempunktem"/>
      </w:pPr>
      <w:r>
        <w:t>2. Markedsføring af de følgende drikkevarer er ikke pålagt afgift:</w:t>
      </w:r>
    </w:p>
    <w:p w14:paraId="2C72F2E1" w14:textId="77777777" w:rsidR="008443A6" w:rsidRPr="00701B1F" w:rsidRDefault="008443A6" w:rsidP="00701B1F">
      <w:pPr>
        <w:pStyle w:val="ZPKTzmpktartykuempunktem"/>
      </w:pPr>
      <w:r>
        <w:t>1)</w:t>
      </w:r>
      <w:r>
        <w:tab/>
        <w:t>medicinske forsyninger i medfør af betydningen i artikel 2, stk. 1, nr. 38, i loven om medicinsk udstyr af 20. maj 2010 (Polens lovtidende af 2019, nr. 175, 447 og 534)</w:t>
      </w:r>
    </w:p>
    <w:p w14:paraId="50DC7788" w14:textId="77777777" w:rsidR="008443A6" w:rsidRPr="00701B1F" w:rsidRDefault="00AE0E60" w:rsidP="00701B1F">
      <w:pPr>
        <w:pStyle w:val="ZPKTzmpktartykuempunktem"/>
      </w:pPr>
      <w:r>
        <w:t>2)</w:t>
      </w:r>
      <w:r>
        <w:tab/>
        <w:t>kosttilskud i medfør af betydningen i artikel 3, stk. 3, nr. 39, i loven om fødevaresikkerhed og ernæring af 25. august 2006 (Polens lovtidende 2019, nr. 1252)</w:t>
      </w:r>
    </w:p>
    <w:p w14:paraId="34E2756C" w14:textId="77777777" w:rsidR="008443A6" w:rsidRPr="00701B1F" w:rsidRDefault="00AE0E60" w:rsidP="00701B1F">
      <w:pPr>
        <w:pStyle w:val="ZPKTzmpktartykuempunktem"/>
      </w:pPr>
      <w:r>
        <w:t>3)</w:t>
      </w:r>
      <w:r>
        <w:tab/>
        <w:t xml:space="preserve">drikkevarer, der er fødevarer til specielle medicinske formål, modermælkserstatning og tilskudsblandinger, som henvist til i Europa-Parlamentets og Rådets forordning (EU) nr. 609/2013 af 12. juni 2013 om fødevarer bestemt til spædbørn og småbørn, fødevarer til særlige medicinske formål og kosterstatning til vægtkontrol og om ophævelse af Rådets direktiv 92/52/EØF, Kommissionens direktiv 96/8/EF, 1999/21/EF, 2006/125/EF og 2006/141/EF, Europa-Parlamentets og Rådets direktiv 2009/39/EF og </w:t>
      </w:r>
      <w:r>
        <w:lastRenderedPageBreak/>
        <w:t>Kommissionens forordning (EF) nr. 41/2009 og (EF) nr. 953//2009 (EUT L 181 af 29.06.2013, s 35, som ændret</w:t>
      </w:r>
      <w:r w:rsidRPr="00701B1F">
        <w:rPr>
          <w:rStyle w:val="FootnoteReference"/>
        </w:rPr>
        <w:footnoteReference w:id="14"/>
      </w:r>
      <w:r>
        <w:rPr>
          <w:rStyle w:val="IGindeksgrny"/>
        </w:rPr>
        <w:t>)</w:t>
      </w:r>
      <w:r>
        <w:t>)</w:t>
      </w:r>
    </w:p>
    <w:p w14:paraId="6EBF81FB" w14:textId="77777777" w:rsidR="008443A6" w:rsidRPr="00701B1F" w:rsidRDefault="008443A6" w:rsidP="00701B1F">
      <w:pPr>
        <w:pStyle w:val="ZPKTzmpktartykuempunktem"/>
      </w:pPr>
      <w:r>
        <w:t>4)</w:t>
      </w:r>
      <w:r>
        <w:tab/>
        <w:t>drikkevarer, som er punktafgiftspligtige varer i medfør af betydningen i artikel 2, stk. 1, nr. 1, i loven om punktafgift af 6. december 2008 (Polens lovtidende af 2019, nr. 864, som ændret</w:t>
      </w:r>
      <w:r w:rsidR="00AE0E60" w:rsidRPr="00701B1F">
        <w:rPr>
          <w:rStyle w:val="FootnoteReference"/>
        </w:rPr>
        <w:footnoteReference w:id="15"/>
      </w:r>
      <w:r>
        <w:rPr>
          <w:rStyle w:val="IGindeksgrny"/>
        </w:rPr>
        <w:t>)</w:t>
      </w:r>
      <w:r>
        <w:t>)</w:t>
      </w:r>
    </w:p>
    <w:p w14:paraId="43EA5A8B" w14:textId="77777777" w:rsidR="008443A6" w:rsidRPr="00701B1F" w:rsidRDefault="008443A6" w:rsidP="00701B1F">
      <w:pPr>
        <w:pStyle w:val="ZPKTzmpktartykuempunktem"/>
      </w:pPr>
      <w:r>
        <w:t>5)</w:t>
      </w:r>
      <w:r>
        <w:tab/>
        <w:t>drikkevarer, hvor massen af frugt eller grøntsager eller frugt- og grøntsagsjuicen ikke er under 20 % af ingredienserne, og sukkerindholdet er under eller lig med 5 g pr. 100 ml af drikkevaren</w:t>
      </w:r>
    </w:p>
    <w:p w14:paraId="10A050C1" w14:textId="77777777" w:rsidR="008443A6" w:rsidRPr="00701B1F" w:rsidRDefault="008443A6" w:rsidP="00701B1F">
      <w:pPr>
        <w:pStyle w:val="ZPKTzmpktartykuempunktem"/>
      </w:pPr>
      <w:r>
        <w:t>6)</w:t>
      </w:r>
      <w:r>
        <w:tab/>
        <w:t>drikkevarer, som er kulhydrat-elektrolyt-opløsninger, som henvist til i Kommissionens forordning (EU) nr. 432/2012 af 16. maj 2012 om fastlæggelse af en liste over andre tilladte sundhedsanprisninger af fødevarer end dem, der henviser til en reduceret risiko for sygdom og til børns udvikling og sundhed (EUT L 136 af 25.05.2012, s. 1, som ændret</w:t>
      </w:r>
      <w:r w:rsidR="00AE0E60" w:rsidRPr="00701B1F">
        <w:rPr>
          <w:rStyle w:val="FootnoteReference"/>
        </w:rPr>
        <w:footnoteReference w:id="16"/>
      </w:r>
      <w:r>
        <w:rPr>
          <w:rStyle w:val="IGindeksgrny"/>
        </w:rPr>
        <w:t>)</w:t>
      </w:r>
      <w:r>
        <w:t>), efterfølgende benævnt "forskrift nr. 432/2012", hvor sukkerindholdet i drikkevaren er lavere eller lig med 5 g pr 100 ml af drikkevaren.</w:t>
      </w:r>
    </w:p>
    <w:p w14:paraId="7146AFD0" w14:textId="77777777" w:rsidR="008443A6" w:rsidRPr="00701B1F" w:rsidRDefault="008443A6" w:rsidP="00701B1F">
      <w:pPr>
        <w:pStyle w:val="ZARTzmartartykuempunktem"/>
      </w:pPr>
      <w:r>
        <w:t>Artikel 12c. 1. Afgiften og den ekstra afgift, som henvist til i artikel 12i, stk. 1, fordeles på følgende måde:</w:t>
      </w:r>
    </w:p>
    <w:p w14:paraId="3FD3A524" w14:textId="77777777" w:rsidR="008443A6" w:rsidRPr="00701B1F" w:rsidRDefault="00AE0E60" w:rsidP="00701B1F">
      <w:pPr>
        <w:pStyle w:val="ZPKTzmpktartykuempunktem"/>
      </w:pPr>
      <w:r>
        <w:t>1)</w:t>
      </w:r>
      <w:r>
        <w:tab/>
        <w:t>96,5 % – provenu for den nationale sundhedsfond</w:t>
      </w:r>
    </w:p>
    <w:p w14:paraId="3573232E" w14:textId="77777777" w:rsidR="008443A6" w:rsidRPr="00701B1F" w:rsidRDefault="00AE0E60" w:rsidP="00701B1F">
      <w:pPr>
        <w:pStyle w:val="ZPKTzmpktartykuempunktem"/>
      </w:pPr>
      <w:r>
        <w:t>2)</w:t>
      </w:r>
      <w:r>
        <w:tab/>
        <w:t>3,5 % – provenu for statsbudgettet i den del, der administreres af ministeren med ansvar for de offentlige finanser.</w:t>
      </w:r>
    </w:p>
    <w:p w14:paraId="1D197208" w14:textId="77777777" w:rsidR="008443A6" w:rsidRPr="00701B1F" w:rsidRDefault="008443A6" w:rsidP="00701B1F">
      <w:pPr>
        <w:pStyle w:val="ZUSTzmustartykuempunktem"/>
      </w:pPr>
      <w:r>
        <w:t>2. Den nationale sundhedsfond tildeler ressourcerne, der henvises til i stk. 1, nr. 1, til uddannelsesmæssige og præventive aktiviteter og til sundhedstjenesteydelser med henblik på at opretholde eller forbedre sundheden for patienter med dårlig sundhedsmæssig tilstand på grund af uhensigtsmæssige sundhedsvalg og kostvaner, især i forbindelse med overvægt og fedme.</w:t>
      </w:r>
    </w:p>
    <w:p w14:paraId="743859F8" w14:textId="77777777" w:rsidR="008443A6" w:rsidRPr="00701B1F" w:rsidRDefault="008443A6" w:rsidP="00D35C9B">
      <w:pPr>
        <w:pStyle w:val="ZARTzmartartykuempunktem"/>
        <w:keepNext/>
        <w:keepLines/>
      </w:pPr>
      <w:r>
        <w:lastRenderedPageBreak/>
        <w:t>Artikel 12d. 1. Betalingsforpligtelsen gælder for fysiske personer, juridiske personer og organisatoriske enheder uden juridiske personer, som er:</w:t>
      </w:r>
    </w:p>
    <w:p w14:paraId="30E080B9" w14:textId="77777777" w:rsidR="008443A6" w:rsidRPr="00701B1F" w:rsidRDefault="008443A6" w:rsidP="00701B1F">
      <w:pPr>
        <w:pStyle w:val="ZPKTzmpktartykuempunktem"/>
      </w:pPr>
      <w:r>
        <w:t>1)</w:t>
      </w:r>
      <w:r>
        <w:tab/>
        <w:t>enheder, der sælger drikkevarer til detailsalgssteder eller udfører detailsalg af drikkevarer – i tilfælde af en producent</w:t>
      </w:r>
    </w:p>
    <w:p w14:paraId="2FB6F5FA" w14:textId="4B7189AC" w:rsidR="008443A6" w:rsidRPr="00701B1F" w:rsidRDefault="008443A6" w:rsidP="00701B1F">
      <w:pPr>
        <w:pStyle w:val="ZPKTzmpktartykuempunktem"/>
      </w:pPr>
      <w:r>
        <w:t>2)</w:t>
      </w:r>
      <w:r>
        <w:tab/>
        <w:t>bestillende parter – hvis ingredienserne i drikkevaren, der er pålagt afgift, er et element i aftalen, som er underskrevet af producenten, vedrørende fremstilling af denne drikkevare for den bestillende part.</w:t>
      </w:r>
    </w:p>
    <w:p w14:paraId="19073736" w14:textId="5DBB6133" w:rsidR="008443A6" w:rsidRPr="00701B1F" w:rsidRDefault="008443A6" w:rsidP="00701B1F">
      <w:pPr>
        <w:pStyle w:val="ZUSTzmustartykuempunktem"/>
      </w:pPr>
      <w:r>
        <w:t>2. Når der opstår en forpligtelse til betaling af et af gebyr i henhold til stk. 1, nr. 2, påhviler denne forpligtelse udelukkende den bestillende part, som henvist til i stk. 1, nr. 2.</w:t>
      </w:r>
    </w:p>
    <w:p w14:paraId="44DDDFB8" w14:textId="788CD9EF" w:rsidR="008443A6" w:rsidRPr="00701B1F" w:rsidRDefault="008443A6" w:rsidP="00701B1F">
      <w:pPr>
        <w:pStyle w:val="ZUSTzmustartykuempunktem"/>
      </w:pPr>
      <w:r>
        <w:t>3. Producenten indsender oplysninger angående underskrivningen af en aftale, som henvist til i stk. 1, nr. 2, på skrift til det pågældende organ senest på den dag, hvor afgiftsbetalingsforpligtelsen indtræder.</w:t>
      </w:r>
    </w:p>
    <w:p w14:paraId="0EDC6C2A" w14:textId="77777777" w:rsidR="008443A6" w:rsidRPr="00701B1F" w:rsidRDefault="008443A6" w:rsidP="00701B1F">
      <w:pPr>
        <w:pStyle w:val="ZUSTzmustartykuempunktem"/>
      </w:pPr>
      <w:r>
        <w:t>4. Informationen om underskrivningen af en aftale skal indeholde følgende oplysninger:</w:t>
      </w:r>
    </w:p>
    <w:p w14:paraId="392E4453" w14:textId="77777777" w:rsidR="008443A6" w:rsidRPr="00701B1F" w:rsidRDefault="008443A6" w:rsidP="00701B1F">
      <w:pPr>
        <w:pStyle w:val="ZPKTzmpktartykuempunktem"/>
      </w:pPr>
      <w:r>
        <w:t>1)</w:t>
      </w:r>
      <w:r>
        <w:tab/>
        <w:t>oplysninger om producenten og enheden, der er forpligtet til at betale afgiften:</w:t>
      </w:r>
    </w:p>
    <w:p w14:paraId="3EFFFF6A" w14:textId="77777777" w:rsidR="008443A6" w:rsidRPr="00701B1F" w:rsidRDefault="00AE0E60" w:rsidP="00701B1F">
      <w:pPr>
        <w:pStyle w:val="ZLITwPKTzmlitwpktartykuempunktem"/>
      </w:pPr>
      <w:r>
        <w:t>a)</w:t>
      </w:r>
      <w:r>
        <w:tab/>
        <w:t>(virksomhedens) navn eller for- og efternavn</w:t>
      </w:r>
    </w:p>
    <w:p w14:paraId="7DF6687C" w14:textId="77777777" w:rsidR="008443A6" w:rsidRPr="00701B1F" w:rsidRDefault="00AE0E60" w:rsidP="00701B1F">
      <w:pPr>
        <w:pStyle w:val="ZLITwPKTzmlitwpktartykuempunktem"/>
      </w:pPr>
      <w:r>
        <w:t>b)</w:t>
      </w:r>
      <w:r>
        <w:tab/>
        <w:t>adresse for hovedsædet eller bopælsadresse</w:t>
      </w:r>
    </w:p>
    <w:p w14:paraId="71135B39" w14:textId="77777777" w:rsidR="008443A6" w:rsidRPr="00701B1F" w:rsidRDefault="008443A6" w:rsidP="00701B1F">
      <w:pPr>
        <w:pStyle w:val="ZLITwPKTzmlitwpktartykuempunktem"/>
      </w:pPr>
      <w:r>
        <w:t>c)</w:t>
      </w:r>
      <w:r>
        <w:tab/>
        <w:t>skatteidentifikationsnummer (NIP)</w:t>
      </w:r>
    </w:p>
    <w:p w14:paraId="0E9F956B" w14:textId="77777777" w:rsidR="008443A6" w:rsidRPr="00701B1F" w:rsidRDefault="008443A6" w:rsidP="00701B1F">
      <w:pPr>
        <w:pStyle w:val="ZLITwPKTzmlitwpktartykuempunktem"/>
      </w:pPr>
      <w:r>
        <w:t>d)</w:t>
      </w:r>
      <w:r>
        <w:tab/>
        <w:t>fornavn og efternavn, telefonnummer eller e-mailadresse på den angivne kontaktperson</w:t>
      </w:r>
    </w:p>
    <w:p w14:paraId="1B33D927" w14:textId="77777777" w:rsidR="008443A6" w:rsidRPr="00701B1F" w:rsidRDefault="008443A6" w:rsidP="00701B1F">
      <w:pPr>
        <w:pStyle w:val="ZPKTzmpktartykuempunktem"/>
      </w:pPr>
      <w:r>
        <w:t>2)</w:t>
      </w:r>
      <w:r>
        <w:tab/>
        <w:t>oplysninger om drikkevarens indhold, som er underlagt aftalen, herunder om tilsat koffein eller taurin, sødemidler, som henvist til i artikel 12a, stk. 1, nr. 1, og sukkerindholdet pr. volumen, i det omfang, det er nødvendigt for at beregne afgiften i overensstemmelse med deres mærkater</w:t>
      </w:r>
    </w:p>
    <w:p w14:paraId="2F1E783F" w14:textId="77777777" w:rsidR="008443A6" w:rsidRPr="00701B1F" w:rsidRDefault="008443A6" w:rsidP="00701B1F">
      <w:pPr>
        <w:pStyle w:val="ZPKTzmpktartykuempunktem"/>
      </w:pPr>
      <w:r>
        <w:t>3)</w:t>
      </w:r>
      <w:r>
        <w:tab/>
        <w:t>dato og underskrift fra producenten eller en af denne autoriseret person.</w:t>
      </w:r>
    </w:p>
    <w:p w14:paraId="3EF7E2E0" w14:textId="4E91A20E" w:rsidR="008443A6" w:rsidRPr="00701B1F" w:rsidRDefault="008443A6" w:rsidP="00701B1F">
      <w:pPr>
        <w:pStyle w:val="ZARTzmartartykuempunktem"/>
      </w:pPr>
      <w:r>
        <w:t>Artikel 12e. 1. Betalingsforpligtelsen indtræder på den dag, hvor drikkevaren, som henvist til i artikel 12a, stk. 1, markedsføres på det nationale marked.</w:t>
      </w:r>
    </w:p>
    <w:p w14:paraId="46C78AFC" w14:textId="77777777" w:rsidR="008443A6" w:rsidRPr="00701B1F" w:rsidRDefault="008443A6" w:rsidP="00701B1F">
      <w:pPr>
        <w:pStyle w:val="ZUSTzmustartykuempunktem"/>
      </w:pPr>
      <w:r>
        <w:t>2. Producenten, som henvist til i artikel 12d, stk. 1, nr. 2, er forpligtet til at videregive oplysninger, som henvist til i artikel 12d, stk. 4, til den enhed, der er forpligtet til at betale afgiften, inden for en tidsperiode, der muliggør opfyldelsen af forpligtelserne, som henvist til i artikel 12g, stk. 1.</w:t>
      </w:r>
    </w:p>
    <w:p w14:paraId="702BB6B1" w14:textId="4402D338" w:rsidR="008443A6" w:rsidRPr="00701B1F" w:rsidRDefault="008443A6" w:rsidP="00701B1F">
      <w:pPr>
        <w:pStyle w:val="ZUSTzmustartykuempunktem"/>
      </w:pPr>
      <w:r>
        <w:lastRenderedPageBreak/>
        <w:t>3. Forpligtelsen til at betale afgiften påhviler enheden, der sælger drikkevarerne, som henvist til i artikel 12a, stk. 1, til den enhed, som udfører detail- og engrossalg på samme tid. I dette tilfælde skal afgiften betales for alle drikkevarer, der er underlagt afgiften, og som sælges til den pågældende enhed.</w:t>
      </w:r>
    </w:p>
    <w:p w14:paraId="580C99A3" w14:textId="77777777" w:rsidR="008443A6" w:rsidRPr="00701B1F" w:rsidRDefault="008443A6" w:rsidP="00701B1F">
      <w:pPr>
        <w:pStyle w:val="ZUSTzmustartykuempunktem"/>
      </w:pPr>
      <w:r>
        <w:t>4. I det tilfælde, der henvises til i stk. 3, hvor andre enheder markedsfører drikkevarer, som henvist til i artikel 12a, stk. 1, skal afgiften for markedsføringen, som er blevet betalt, ikke omfatte disse drikkevarer i de oplysninger, som der henvises til i artikel 12g, stk. 1, nr. 1.</w:t>
      </w:r>
    </w:p>
    <w:p w14:paraId="766EED6F" w14:textId="77777777" w:rsidR="008443A6" w:rsidRPr="00701B1F" w:rsidRDefault="008443A6" w:rsidP="00701B1F">
      <w:pPr>
        <w:pStyle w:val="ZUSTzmustartykuempunktem"/>
      </w:pPr>
      <w:r>
        <w:t>5. Organet med ansvar for håndteringen af den ekstra afgift er lederen af det kompetente skattekontor for enhedens bopæl eller hovedsæde, der er forpligtet til at betale afgiften, som henvist til i artikel 12d, stk. 1.</w:t>
      </w:r>
    </w:p>
    <w:p w14:paraId="1897B8C2" w14:textId="3B6DE6E8" w:rsidR="008443A6" w:rsidRPr="00701B1F" w:rsidRDefault="008443A6" w:rsidP="00701B1F">
      <w:pPr>
        <w:pStyle w:val="ZARTzmartartykuempunktem"/>
      </w:pPr>
      <w:r>
        <w:t>Artikel 12f. 1. Afgiften består af følgende komponenter:</w:t>
      </w:r>
    </w:p>
    <w:p w14:paraId="0F97A0A7" w14:textId="77777777" w:rsidR="008443A6" w:rsidRPr="00701B1F" w:rsidRDefault="008443A6" w:rsidP="00701B1F">
      <w:pPr>
        <w:pStyle w:val="ZPKTzmpktartykuempunktem"/>
      </w:pPr>
      <w:r>
        <w:t>1)</w:t>
      </w:r>
      <w:r>
        <w:tab/>
        <w:t>0,50 PLN for sukkerindhold lig med eller lavere end 5 g pr. 100 ml i en drikkevare eller for at indeholder en mængde af mindst et af de sødemidler, der er henvist til i forordning (EF) nr. 1333/2008</w:t>
      </w:r>
    </w:p>
    <w:p w14:paraId="46FAE6A8" w14:textId="77777777" w:rsidR="008443A6" w:rsidRPr="00701B1F" w:rsidRDefault="008443A6" w:rsidP="00701B1F">
      <w:pPr>
        <w:pStyle w:val="ZPKTzmpktartykuempunktem"/>
      </w:pPr>
      <w:r>
        <w:t>2)</w:t>
      </w:r>
      <w:r>
        <w:tab/>
        <w:t>0,05 PLN for hvert gram sukker over 5 g pr. 100 ml i en drikkevare</w:t>
      </w:r>
    </w:p>
    <w:p w14:paraId="226F9985" w14:textId="77777777" w:rsidR="008443A6" w:rsidRPr="00701B1F" w:rsidRDefault="008443A6" w:rsidP="00701B1F">
      <w:pPr>
        <w:pStyle w:val="ZCZWSPPKTzmczciwsppktartykuempunktem"/>
      </w:pPr>
      <w:r>
        <w:t>– beregnet ud fra en liter af en drikkevare.</w:t>
      </w:r>
    </w:p>
    <w:p w14:paraId="2E6138AB" w14:textId="77777777" w:rsidR="008443A6" w:rsidRPr="00701B1F" w:rsidRDefault="008443A6" w:rsidP="00701B1F">
      <w:pPr>
        <w:pStyle w:val="ZUSTzmustartykuempunktem"/>
      </w:pPr>
      <w:r>
        <w:t>2. Afgiften på drikkevarer, der indeholder over 5 g sukker pr. 100 ml i en drikkevare, er summen af komponenterne, som henvist til i stk. 1, nr. 1, og 2, med undtagelse af stk. 7.</w:t>
      </w:r>
    </w:p>
    <w:p w14:paraId="62C7B82F" w14:textId="77777777" w:rsidR="008443A6" w:rsidRPr="00701B1F" w:rsidRDefault="008443A6" w:rsidP="00701B1F">
      <w:pPr>
        <w:pStyle w:val="ZUSTzmustartykuempunktem"/>
      </w:pPr>
      <w:r>
        <w:t>3. Drikkevarer, der indeholder tilsat koffein eller taurin, er underlagt en afgift på 0,10 PLN pr. liter drikkevare.</w:t>
      </w:r>
    </w:p>
    <w:p w14:paraId="22F1C887" w14:textId="77777777" w:rsidR="008443A6" w:rsidRPr="00701B1F" w:rsidRDefault="008443A6" w:rsidP="00701B1F">
      <w:pPr>
        <w:pStyle w:val="ZUSTzmustartykuempunktem"/>
      </w:pPr>
      <w:r>
        <w:t>4. Afgiften på drikkevarer, der indeholder stoffer, som henvist til i stk. 1, nr. 1 eller 2, og koffein eller taurin er lig med summen af de komponenter, der henvises til i henholdsvis stk. 1, nr.1 eller 2, og afgiften, som henvist til i stk. 3.</w:t>
      </w:r>
    </w:p>
    <w:p w14:paraId="30A6BAA3" w14:textId="77777777" w:rsidR="008443A6" w:rsidRPr="00701B1F" w:rsidRDefault="008443A6" w:rsidP="00701B1F">
      <w:pPr>
        <w:pStyle w:val="ZUSTzmustartykuempunktem"/>
      </w:pPr>
      <w:r>
        <w:t>5. Men henblik på beregningen af afgiften rundes sukkerindholdet i en drikkevare op til et gram pr. 100 ml i en drikkevare.</w:t>
      </w:r>
    </w:p>
    <w:p w14:paraId="0752BFA8" w14:textId="77777777" w:rsidR="008443A6" w:rsidRPr="00701B1F" w:rsidRDefault="008443A6" w:rsidP="00701B1F">
      <w:pPr>
        <w:pStyle w:val="ZUSTzmustartykuempunktem"/>
      </w:pPr>
      <w:r>
        <w:t>6. Den maks. mængde for afgiften er 1,20 PLN pr liter drikkevare.</w:t>
      </w:r>
    </w:p>
    <w:p w14:paraId="0C8F4B9A" w14:textId="02402AC7" w:rsidR="008443A6" w:rsidRPr="00701B1F" w:rsidRDefault="008443A6" w:rsidP="00701B1F">
      <w:pPr>
        <w:pStyle w:val="ZUSTzmustartykuempunktem"/>
      </w:pPr>
      <w:r>
        <w:t>7. Drikkevarer:</w:t>
      </w:r>
    </w:p>
    <w:p w14:paraId="705415EE" w14:textId="77777777" w:rsidR="008443A6" w:rsidRPr="00701B1F" w:rsidRDefault="00AE0E60" w:rsidP="00701B1F">
      <w:pPr>
        <w:pStyle w:val="ZPKTzmpktartykuempunktem"/>
      </w:pPr>
      <w:r>
        <w:t>1)</w:t>
      </w:r>
      <w:r>
        <w:tab/>
        <w:t>hvor masseindholdet af frugt, grøntsager eller frugt- eller grøntsagsjuice ikke er under 20 % af ingredienserne</w:t>
      </w:r>
    </w:p>
    <w:p w14:paraId="64DA3422" w14:textId="77777777" w:rsidR="008443A6" w:rsidRPr="00701B1F" w:rsidRDefault="008443A6" w:rsidP="00701B1F">
      <w:pPr>
        <w:pStyle w:val="ZPKTzmpktartykuempunktem"/>
      </w:pPr>
      <w:r>
        <w:t>2)</w:t>
      </w:r>
      <w:r>
        <w:tab/>
        <w:t>som er kulhydrat-elektrolyt-opløsninger, som henvist til i forordning nr. 432/2012</w:t>
      </w:r>
    </w:p>
    <w:p w14:paraId="220EF31D" w14:textId="72B5B542" w:rsidR="008443A6" w:rsidRPr="00701B1F" w:rsidRDefault="008443A6" w:rsidP="00701B1F">
      <w:pPr>
        <w:pStyle w:val="ZCZWSPPKTzmczciwsppktartykuempunktem"/>
      </w:pPr>
      <w:r>
        <w:lastRenderedPageBreak/>
        <w:t>– der indeholder over 5 g sukker pr. 100 ml i en drikkevare, er kun underlagt afgiftskomponenten, som henvist til i stk. 1, nr. 2.</w:t>
      </w:r>
    </w:p>
    <w:p w14:paraId="3291758E" w14:textId="77777777" w:rsidR="008443A6" w:rsidRPr="00701B1F" w:rsidRDefault="008443A6" w:rsidP="00701B1F">
      <w:pPr>
        <w:pStyle w:val="ZARTzmartartykuempunktem"/>
      </w:pPr>
      <w:r>
        <w:t>Artikel 12g. 1. Enheder, der er forpligtet til at betale afgiften, som henvist til i artikel 12d, stk. 1, er forpligtede til:</w:t>
      </w:r>
    </w:p>
    <w:p w14:paraId="11579025" w14:textId="3FF7A22F" w:rsidR="008443A6" w:rsidRPr="00701B1F" w:rsidRDefault="008443A6" w:rsidP="00701B1F">
      <w:pPr>
        <w:pStyle w:val="ZPKTzmpktartykuempunktem"/>
      </w:pPr>
      <w:r>
        <w:t>1)</w:t>
      </w:r>
      <w:r>
        <w:tab/>
        <w:t>at indsende oplysninger elektronisk, der er underskrevet med en kvalificeret signatur i overensstemmelse med skabelonen, som henvist til i stk. 3, til organet med ansvar for administration af afgiften ved hjælp af computersystemet for ministeren med ansvar for de offentlige finanser</w:t>
      </w:r>
    </w:p>
    <w:p w14:paraId="6741A0D3" w14:textId="1A15C390" w:rsidR="008443A6" w:rsidRPr="00701B1F" w:rsidRDefault="00AE0E60" w:rsidP="00701B1F">
      <w:pPr>
        <w:pStyle w:val="ZPKTzmpktartykuempunktem"/>
      </w:pPr>
      <w:r>
        <w:t>2)</w:t>
      </w:r>
      <w:r>
        <w:tab/>
        <w:t>at beregne og betale afgiften</w:t>
      </w:r>
    </w:p>
    <w:p w14:paraId="5BC3A022" w14:textId="77777777" w:rsidR="008443A6" w:rsidRPr="00701B1F" w:rsidRDefault="008443A6" w:rsidP="00701B1F">
      <w:pPr>
        <w:pStyle w:val="ZCZWSPPKTzmczciwsppktartykuempunktem"/>
      </w:pPr>
      <w:r>
        <w:t>– inden den 25. i måneden efter den måned, som oplysningerne vedrører, til kontoen for organet med ansvar for administration af afgiften.</w:t>
      </w:r>
    </w:p>
    <w:p w14:paraId="7AE31E40" w14:textId="77777777" w:rsidR="008443A6" w:rsidRPr="00701B1F" w:rsidRDefault="008443A6" w:rsidP="00701B1F">
      <w:pPr>
        <w:pStyle w:val="ZUSTzmustartykuempunktem"/>
      </w:pPr>
      <w:r>
        <w:t>2. Der oplysninger, der henvises til i stk. 1, nr. 1, skal indeholde følgende oplysninger:</w:t>
      </w:r>
    </w:p>
    <w:p w14:paraId="760C7EA6" w14:textId="4FFC20A9" w:rsidR="008443A6" w:rsidRPr="00701B1F" w:rsidRDefault="008443A6" w:rsidP="00701B1F">
      <w:pPr>
        <w:pStyle w:val="ZPKTzmpktartykuempunktem"/>
      </w:pPr>
      <w:r>
        <w:t>1)</w:t>
      </w:r>
      <w:r>
        <w:tab/>
        <w:t>den periode, der indsendes for</w:t>
      </w:r>
    </w:p>
    <w:p w14:paraId="58639AD1" w14:textId="77777777" w:rsidR="008443A6" w:rsidRPr="00701B1F" w:rsidRDefault="008443A6" w:rsidP="00701B1F">
      <w:pPr>
        <w:pStyle w:val="ZPKTzmpktartykuempunktem"/>
      </w:pPr>
      <w:r>
        <w:t>2)</w:t>
      </w:r>
      <w:r>
        <w:tab/>
        <w:t>stedet, som oplysningerne indsendes til: navn på det pågældende skattekontor</w:t>
      </w:r>
    </w:p>
    <w:p w14:paraId="00372F27" w14:textId="77777777" w:rsidR="008443A6" w:rsidRPr="00701B1F" w:rsidRDefault="008443A6" w:rsidP="00701B1F">
      <w:pPr>
        <w:pStyle w:val="ZPKTzmpktartykuempunktem"/>
      </w:pPr>
      <w:r>
        <w:t>3)</w:t>
      </w:r>
      <w:r>
        <w:tab/>
        <w:t>formålet med indsendelse af oplysningerne:</w:t>
      </w:r>
    </w:p>
    <w:p w14:paraId="60189BDF" w14:textId="77777777" w:rsidR="008443A6" w:rsidRPr="00701B1F" w:rsidRDefault="008443A6" w:rsidP="00701B1F">
      <w:pPr>
        <w:pStyle w:val="ZLITwPKTzmlitwpktartykuempunktem"/>
      </w:pPr>
      <w:r>
        <w:t>a)</w:t>
      </w:r>
      <w:r>
        <w:tab/>
        <w:t>indsendelse af oplysninger</w:t>
      </w:r>
    </w:p>
    <w:p w14:paraId="2B209667" w14:textId="77777777" w:rsidR="008443A6" w:rsidRPr="00701B1F" w:rsidRDefault="00AE0E60" w:rsidP="00701B1F">
      <w:pPr>
        <w:pStyle w:val="ZLITwPKTzmlitwpktartykuempunktem"/>
      </w:pPr>
      <w:r>
        <w:t>b)</w:t>
      </w:r>
      <w:r>
        <w:tab/>
        <w:t>korrektion af oplysninger</w:t>
      </w:r>
    </w:p>
    <w:p w14:paraId="1C36ADDC" w14:textId="77777777" w:rsidR="008443A6" w:rsidRPr="00701B1F" w:rsidRDefault="008443A6" w:rsidP="00701B1F">
      <w:pPr>
        <w:pStyle w:val="ZPKTzmpktartykuempunktem"/>
      </w:pPr>
      <w:r>
        <w:t>4)</w:t>
      </w:r>
      <w:r>
        <w:tab/>
        <w:t>oplysningerne om enheden, der er forpligtet til at betale afgiften:</w:t>
      </w:r>
    </w:p>
    <w:p w14:paraId="78B88C7D" w14:textId="77777777" w:rsidR="008443A6" w:rsidRPr="00701B1F" w:rsidRDefault="008443A6" w:rsidP="00701B1F">
      <w:pPr>
        <w:pStyle w:val="ZLITwPKTzmlitwpktartykuempunktem"/>
      </w:pPr>
      <w:r>
        <w:t>a)</w:t>
      </w:r>
      <w:r>
        <w:tab/>
        <w:t>(virksomhedens) navn eller for- og efternavn</w:t>
      </w:r>
    </w:p>
    <w:p w14:paraId="5AF280C2" w14:textId="77777777" w:rsidR="008443A6" w:rsidRPr="00701B1F" w:rsidRDefault="008443A6" w:rsidP="00701B1F">
      <w:pPr>
        <w:pStyle w:val="ZLITwPKTzmlitwpktartykuempunktem"/>
      </w:pPr>
      <w:r>
        <w:t>b)</w:t>
      </w:r>
      <w:r>
        <w:tab/>
        <w:t>skatteidentifikationsnummer (NIP)</w:t>
      </w:r>
    </w:p>
    <w:p w14:paraId="24427B4E" w14:textId="77777777" w:rsidR="008443A6" w:rsidRPr="00701B1F" w:rsidRDefault="008443A6" w:rsidP="00701B1F">
      <w:pPr>
        <w:pStyle w:val="ZLITwPKTzmlitwpktartykuempunktem"/>
      </w:pPr>
      <w:r>
        <w:t>c)</w:t>
      </w:r>
      <w:r>
        <w:tab/>
        <w:t>fornavn og efternavn, telefonnummer eller e-mailadresse på den angivne kontaktperson</w:t>
      </w:r>
    </w:p>
    <w:p w14:paraId="2581173C" w14:textId="77777777" w:rsidR="008443A6" w:rsidRPr="00701B1F" w:rsidRDefault="008443A6" w:rsidP="00DA542E">
      <w:pPr>
        <w:pStyle w:val="ZPKTzmpktartykuempunktem"/>
      </w:pPr>
      <w:r>
        <w:t>5)</w:t>
      </w:r>
      <w:r>
        <w:tab/>
        <w:t>afgiftsbeløbet, som fastlagt i henhold til artikel 12f</w:t>
      </w:r>
    </w:p>
    <w:p w14:paraId="64651F9A" w14:textId="77777777" w:rsidR="008443A6" w:rsidRPr="00701B1F" w:rsidRDefault="008443A6" w:rsidP="00DA542E">
      <w:pPr>
        <w:pStyle w:val="ZPKTzmpktartykuempunktem"/>
      </w:pPr>
      <w:r>
        <w:t>6)</w:t>
      </w:r>
      <w:r>
        <w:tab/>
        <w:t>størrelsen på den afgift, der skal betales</w:t>
      </w:r>
    </w:p>
    <w:p w14:paraId="167A49BD" w14:textId="77777777" w:rsidR="008443A6" w:rsidRPr="00701B1F" w:rsidRDefault="008443A6" w:rsidP="00DA542E">
      <w:pPr>
        <w:pStyle w:val="ZPKTzmpktartykuempunktem"/>
      </w:pPr>
      <w:r>
        <w:t>7)</w:t>
      </w:r>
      <w:r>
        <w:tab/>
        <w:t>oplysninger vedrørende afgiften:</w:t>
      </w:r>
    </w:p>
    <w:p w14:paraId="6C6B95A0" w14:textId="77777777" w:rsidR="008443A6" w:rsidRPr="00701B1F" w:rsidRDefault="008443A6" w:rsidP="00701B1F">
      <w:pPr>
        <w:pStyle w:val="ZLITwPKTzmlitwpktartykuempunktem"/>
      </w:pPr>
      <w:r>
        <w:t>a)</w:t>
      </w:r>
      <w:r>
        <w:tab/>
        <w:t>det samlede afgiftsbeløb</w:t>
      </w:r>
    </w:p>
    <w:p w14:paraId="7657FD47" w14:textId="77777777" w:rsidR="008443A6" w:rsidRPr="00701B1F" w:rsidRDefault="00407243" w:rsidP="00701B1F">
      <w:pPr>
        <w:pStyle w:val="ZLITwPKTzmlitwpktartykuempunktem"/>
      </w:pPr>
      <w:r>
        <w:t>b)</w:t>
      </w:r>
      <w:r>
        <w:tab/>
        <w:t>størrelsen på afgiften for individuelle drikkevarer, der er specificeret i artikel 12f, stk. 1 og 3</w:t>
      </w:r>
    </w:p>
    <w:p w14:paraId="289C8B33" w14:textId="77777777" w:rsidR="008443A6" w:rsidRPr="00701B1F" w:rsidRDefault="00407243" w:rsidP="00701B1F">
      <w:pPr>
        <w:pStyle w:val="ZLITwPKTzmlitwpktartykuempunktem"/>
      </w:pPr>
      <w:r>
        <w:t>c)</w:t>
      </w:r>
      <w:r>
        <w:tab/>
        <w:t xml:space="preserve">antallet af liter drikkevarer, som henvist til i artikel 12a, stk. 1, der er solgt i en bestemt periode – opdelt i individuelle drikkevarer specificeret i artikel 12f, stk. 1 og 3, sammen med oplysninger om tilsat koffein, taurin eller </w:t>
      </w:r>
      <w:r>
        <w:lastRenderedPageBreak/>
        <w:t>sødemidler, som henvist til i artikel 12a, stk. 1, nr. 1, og om sukkerindholdet pr. 100 ml i en drikkevare</w:t>
      </w:r>
    </w:p>
    <w:p w14:paraId="1894E77D" w14:textId="77777777" w:rsidR="008443A6" w:rsidRPr="00701B1F" w:rsidRDefault="00407243" w:rsidP="00701B1F">
      <w:pPr>
        <w:pStyle w:val="ZLITwPKTzmlitwpktartykuempunktem"/>
      </w:pPr>
      <w:r>
        <w:t>d)</w:t>
      </w:r>
      <w:r>
        <w:tab/>
        <w:t>fakturanumrene, datoerne for deres udstedelse, NIP-nummeret for leverandøren eller køberen og partinumrene, såfremt de ikke fremgår af fakturaen</w:t>
      </w:r>
    </w:p>
    <w:p w14:paraId="23817696" w14:textId="77777777" w:rsidR="008443A6" w:rsidRPr="00701B1F" w:rsidRDefault="00407243" w:rsidP="00701B1F">
      <w:pPr>
        <w:pStyle w:val="ZPKTzmpktartykuempunktem"/>
      </w:pPr>
      <w:r>
        <w:t>8)</w:t>
      </w:r>
      <w:r>
        <w:tab/>
        <w:t>datoen og underskriften fra enheden, der er forpligtet til at betale afgiften, eller en person, som er autoriseret af den</w:t>
      </w:r>
    </w:p>
    <w:p w14:paraId="38AF199B" w14:textId="77777777" w:rsidR="008443A6" w:rsidRPr="00701B1F" w:rsidRDefault="008443A6" w:rsidP="00701B1F">
      <w:pPr>
        <w:pStyle w:val="ZPKTzmpktartykuempunktem"/>
      </w:pPr>
      <w:r>
        <w:t>9)</w:t>
      </w:r>
      <w:r>
        <w:tab/>
        <w:t>en henvisning om, at oplysningerne udgør et grundlag for udstedelse af en administrativ håndhævelse i henhold til loven om administrative håndhævelser af 17. juni 1966 (Polens lovtidende 2019, nr. 1438, som ændret</w:t>
      </w:r>
      <w:r w:rsidR="00407243" w:rsidRPr="00701B1F">
        <w:rPr>
          <w:rStyle w:val="FootnoteReference"/>
        </w:rPr>
        <w:footnoteReference w:id="17"/>
      </w:r>
      <w:r>
        <w:rPr>
          <w:rStyle w:val="IGindeksgrny"/>
        </w:rPr>
        <w:t>)</w:t>
      </w:r>
      <w:r>
        <w:t>).</w:t>
      </w:r>
    </w:p>
    <w:p w14:paraId="3076233B" w14:textId="77777777" w:rsidR="008443A6" w:rsidRPr="00701B1F" w:rsidRDefault="008443A6" w:rsidP="00701B1F">
      <w:pPr>
        <w:pStyle w:val="ZUSTzmustartykuempunktem"/>
      </w:pPr>
      <w:r>
        <w:t>3. Ministeren med ansvar for de offentlige finanser skal fastlægge og tilvejebringe den elektroniske dokumentskabelon for de oplysninger, der henvises til i stk. 1, nr. 1, på den offentlige administrations elektroniske platform.</w:t>
      </w:r>
    </w:p>
    <w:p w14:paraId="3F3252B2" w14:textId="77777777" w:rsidR="008443A6" w:rsidRPr="00701B1F" w:rsidRDefault="008443A6" w:rsidP="00701B1F">
      <w:pPr>
        <w:pStyle w:val="ZARTzmartartykuempunktem"/>
      </w:pPr>
      <w:r>
        <w:t>Artikel 12h. 1. Organet med ansvar for administration af afgiften overfører 96,5 % af beløbet af den opkrævede afgift, som henvist til artikel 12i, stk. 1, til bankkontoen for den nationale sundhedsfond inden for 30 dage fra den dag, midlerne vises på kontoen for organet med organet med ansvar for administration af afgiften eller overføres til den pågældende konto for et håndhævende organ.</w:t>
      </w:r>
    </w:p>
    <w:p w14:paraId="089B3C5A" w14:textId="77777777" w:rsidR="008443A6" w:rsidRPr="00701B1F" w:rsidRDefault="008443A6" w:rsidP="00701B1F">
      <w:pPr>
        <w:pStyle w:val="ZUSTzmustartykuempunktem"/>
      </w:pPr>
      <w:r>
        <w:t>2. I tilfælde af en overbetaling af afgiften, skal organet med ansvar for administration af afgiften returnere overbetalingen af midlerne, der tilhører den nationale sundhedsfond.</w:t>
      </w:r>
    </w:p>
    <w:p w14:paraId="4666F953" w14:textId="77777777" w:rsidR="008443A6" w:rsidRPr="00701B1F" w:rsidRDefault="008443A6" w:rsidP="00701B1F">
      <w:pPr>
        <w:pStyle w:val="ZARTzmartartykuempunktem"/>
      </w:pPr>
      <w:r>
        <w:t>Artikel 12i. 1. I tilfælde af, at afgiften ikke betales på den dato, der henvises til i artikel 12g, stk. 1, pålægger organet, der administrerer afgiften, en ekstra afgift svarende til 50 % af den forfaldne afgift.</w:t>
      </w:r>
    </w:p>
    <w:p w14:paraId="7777BA91" w14:textId="77777777" w:rsidR="008443A6" w:rsidRPr="00701B1F" w:rsidRDefault="008443A6" w:rsidP="00701B1F">
      <w:pPr>
        <w:pStyle w:val="ZUSTzmustartykuempunktem"/>
      </w:pPr>
      <w:r>
        <w:t>2. Det ekstra gebyr betales til kontoen for det organ, der er ansvarlig for administration af afgiften.</w:t>
      </w:r>
    </w:p>
    <w:p w14:paraId="473D4F93" w14:textId="77777777" w:rsidR="008443A6" w:rsidRPr="00701B1F" w:rsidRDefault="008443A6" w:rsidP="00701B1F">
      <w:pPr>
        <w:pStyle w:val="ZUSTzmustartykuempunktem"/>
      </w:pPr>
      <w:r>
        <w:t>3. Bestemmelserne i artiklerne 12c og 12h, stk. 2, gælder tilsvarende for det ekstra gebyr.</w:t>
      </w:r>
    </w:p>
    <w:p w14:paraId="1622A0D5" w14:textId="77777777" w:rsidR="008443A6" w:rsidRPr="00701B1F" w:rsidRDefault="008443A6" w:rsidP="00701B1F">
      <w:pPr>
        <w:pStyle w:val="ZARTzmartartykuempunktem"/>
      </w:pPr>
      <w:r>
        <w:t>Artikel 12j. Bestemmelserne i skatteloven af 29. august 1997 gælder tilsvarende for afgiften og den ekstra afgift, som henvist til i artikel 12i, stk. 1 (Polens lovtidende af 2019, nr. 900, som ændret</w:t>
      </w:r>
      <w:r w:rsidR="00407243" w:rsidRPr="00701B1F">
        <w:rPr>
          <w:rStyle w:val="FootnoteReference"/>
        </w:rPr>
        <w:footnoteReference w:id="18"/>
      </w:r>
      <w:r>
        <w:rPr>
          <w:rStyle w:val="IGindeksgrny"/>
        </w:rPr>
        <w:t>)</w:t>
      </w:r>
      <w:r>
        <w:t>).</w:t>
      </w:r>
    </w:p>
    <w:p w14:paraId="4980CA78" w14:textId="77777777" w:rsidR="008443A6" w:rsidRPr="00701B1F" w:rsidRDefault="008443A6" w:rsidP="00701B1F">
      <w:pPr>
        <w:pStyle w:val="ZARTzmartartykuempunktem"/>
      </w:pPr>
      <w:r>
        <w:lastRenderedPageBreak/>
        <w:t>Artikel 12k. Lederen af den nationale sundhedsfond skal indsende en rapport om bruget af ressourcerne, som henvist til i artikel 12c, stk. 1, nr. 1, i løbet af et kalenderår til sundhedsministeren senest den 15. april i det følgende år.".</w:t>
      </w:r>
    </w:p>
    <w:p w14:paraId="6CE4352F" w14:textId="77777777" w:rsidR="008443A6" w:rsidRPr="00701B1F" w:rsidRDefault="00407243" w:rsidP="00701B1F">
      <w:pPr>
        <w:pStyle w:val="PKTpunkt"/>
      </w:pPr>
      <w:r>
        <w:t>3)</w:t>
      </w:r>
      <w:r>
        <w:tab/>
        <w:t>Nr. 5-10 i artikel 29, stk. 2, får følgende ordlyd:</w:t>
      </w:r>
    </w:p>
    <w:p w14:paraId="09D932E1" w14:textId="77777777" w:rsidR="008443A6" w:rsidRPr="00701B1F" w:rsidRDefault="008443A6" w:rsidP="00701B1F">
      <w:pPr>
        <w:pStyle w:val="ZPKTzmpktartykuempunktem"/>
      </w:pPr>
      <w:r>
        <w:t>"5)</w:t>
      </w:r>
      <w:r>
        <w:tab/>
        <w:t>2020 – 147,75millioner PLN</w:t>
      </w:r>
    </w:p>
    <w:p w14:paraId="6C819D4E" w14:textId="77777777" w:rsidR="008443A6" w:rsidRPr="00701B1F" w:rsidRDefault="00407243" w:rsidP="00701B1F">
      <w:pPr>
        <w:pStyle w:val="ZPKTzmpktartykuempunktem"/>
      </w:pPr>
      <w:r>
        <w:t>6)</w:t>
      </w:r>
      <w:r>
        <w:tab/>
        <w:t>2021 – 177 millioner PLN</w:t>
      </w:r>
    </w:p>
    <w:p w14:paraId="437CA2AF" w14:textId="77777777" w:rsidR="008443A6" w:rsidRPr="00701B1F" w:rsidRDefault="00407243" w:rsidP="00701B1F">
      <w:pPr>
        <w:pStyle w:val="ZPKTzmpktartykuempunktem"/>
      </w:pPr>
      <w:r>
        <w:t>7)</w:t>
      </w:r>
      <w:r>
        <w:tab/>
        <w:t>2022 – 177 millioner PLN</w:t>
      </w:r>
    </w:p>
    <w:p w14:paraId="1F79FC67" w14:textId="77777777" w:rsidR="008443A6" w:rsidRPr="00701B1F" w:rsidRDefault="008443A6" w:rsidP="00701B1F">
      <w:pPr>
        <w:pStyle w:val="ZPKTzmpktartykuempunktem"/>
      </w:pPr>
      <w:r>
        <w:t>8)</w:t>
      </w:r>
      <w:r>
        <w:tab/>
        <w:t>2023 – 177 millioner PLN</w:t>
      </w:r>
    </w:p>
    <w:p w14:paraId="25D4B351" w14:textId="77777777" w:rsidR="008443A6" w:rsidRPr="00701B1F" w:rsidRDefault="00407243" w:rsidP="00701B1F">
      <w:pPr>
        <w:pStyle w:val="ZPKTzmpktartykuempunktem"/>
      </w:pPr>
      <w:r>
        <w:t>9)</w:t>
      </w:r>
      <w:r>
        <w:tab/>
        <w:t>2024 – 177 millioner PLN</w:t>
      </w:r>
    </w:p>
    <w:p w14:paraId="6BEFF13B" w14:textId="77777777" w:rsidR="008443A6" w:rsidRPr="00701B1F" w:rsidRDefault="008443A6" w:rsidP="00701B1F">
      <w:pPr>
        <w:pStyle w:val="ZPKTzmpktartykuempunktem"/>
      </w:pPr>
      <w:r>
        <w:t>10)</w:t>
      </w:r>
      <w:r>
        <w:tab/>
        <w:t>2025 – 177 millioner PLN.".</w:t>
      </w:r>
    </w:p>
    <w:p w14:paraId="6F065739" w14:textId="77777777" w:rsidR="008443A6" w:rsidRPr="00701B1F" w:rsidRDefault="008443A6" w:rsidP="00D35C9B">
      <w:pPr>
        <w:pStyle w:val="ARTartustawynprozporzdzenia"/>
        <w:keepNext/>
        <w:keepLines/>
      </w:pPr>
      <w:r>
        <w:rPr>
          <w:rStyle w:val="Ppogrubienie"/>
        </w:rPr>
        <w:t>Artikel 8.</w:t>
      </w:r>
      <w:r>
        <w:t xml:space="preserve"> I loven om offentlige indkøb af 11. september 2019 (Polens lovtidende af 2019) indsættes ordene "og sundhed" efter ordet "social" i artikel 21, stk. 1, nr. 5.</w:t>
      </w:r>
    </w:p>
    <w:p w14:paraId="614D0A09" w14:textId="77777777" w:rsidR="008443A6" w:rsidRPr="00701B1F" w:rsidRDefault="008443A6" w:rsidP="00D35C9B">
      <w:pPr>
        <w:pStyle w:val="ARTartustawynprozporzdzenia"/>
        <w:keepNext/>
        <w:keepLines/>
      </w:pPr>
      <w:r>
        <w:rPr>
          <w:rStyle w:val="Ppogrubienie"/>
        </w:rPr>
        <w:t>Artikel 9.</w:t>
      </w:r>
      <w:r>
        <w:t xml:space="preserve"> 1. Afgiften, i den del, der henvises til i artikel 9</w:t>
      </w:r>
      <w:r>
        <w:rPr>
          <w:rStyle w:val="IGindeksgrny"/>
        </w:rPr>
        <w:t>2</w:t>
      </w:r>
      <w:r>
        <w:t>, stk. 11, i loven, som ændret i artikel 2 i denne lov, skal betales senest:</w:t>
      </w:r>
    </w:p>
    <w:p w14:paraId="6386DD80" w14:textId="77777777" w:rsidR="008443A6" w:rsidRPr="00701B1F" w:rsidRDefault="00407243" w:rsidP="00701B1F">
      <w:pPr>
        <w:pStyle w:val="PKTpunkt"/>
      </w:pPr>
      <w:r>
        <w:t>1)</w:t>
      </w:r>
      <w:r>
        <w:tab/>
        <w:t>den 30. november 2020 for perioden mellem den 1. april 2020 og 31. oktober 2020, på basis af oplysningerne fra denne periode, som er udarbejdet i overensstemmelse med den skabelon, der er fastlagt i bestemmelserne i henhold til stk. 8, nr. 1, indsendt senest den 15. november 2020</w:t>
      </w:r>
    </w:p>
    <w:p w14:paraId="47EC565C" w14:textId="77777777" w:rsidR="008443A6" w:rsidRPr="00701B1F" w:rsidRDefault="00407243" w:rsidP="00701B1F">
      <w:pPr>
        <w:pStyle w:val="PKTpunkt"/>
      </w:pPr>
      <w:r>
        <w:t>2)</w:t>
      </w:r>
      <w:r>
        <w:tab/>
        <w:t>den 31. juli 2021 for perioden mellem den 1. november 2020 og 30. juni 2021, på basis af oplysningerne fra denne periode, som er udarbejdet i overensstemmelse med den skabelon, der er fastlagt i bestemmelserne i henhold til stk. 8, nr. 1, indsendt senest den 15. juli 2021.</w:t>
      </w:r>
    </w:p>
    <w:p w14:paraId="50B9DF9D" w14:textId="77777777" w:rsidR="008443A6" w:rsidRPr="00701B1F" w:rsidRDefault="008443A6" w:rsidP="00701B1F">
      <w:pPr>
        <w:pStyle w:val="USTustnpkodeksu"/>
      </w:pPr>
      <w:r>
        <w:t>2. Lederen af det første skattekontor i Bydgoszcz:</w:t>
      </w:r>
    </w:p>
    <w:p w14:paraId="05C45BDC" w14:textId="77777777" w:rsidR="008443A6" w:rsidRPr="00701B1F" w:rsidRDefault="00407243" w:rsidP="00701B1F">
      <w:pPr>
        <w:pStyle w:val="PKTpunkt"/>
      </w:pPr>
      <w:r>
        <w:t>1)</w:t>
      </w:r>
      <w:r>
        <w:tab/>
        <w:t>skal, i det tilfælde, der henvises til i stk. 1, nr. 1, inden den 15. december 2020 opdele det samlede provenu fra afgiften, som henvist til i stk. 1, proportionelt efter det provenu, som kommunerne har opkrævet i det andet og tredje kvartal i 2020 fra de afgifter, der henvises til i lovens artikel 11</w:t>
      </w:r>
      <w:r>
        <w:rPr>
          <w:rStyle w:val="IGindeksgrny"/>
        </w:rPr>
        <w:t>1</w:t>
      </w:r>
      <w:r>
        <w:t>, som ændret i artikel 2, på baggrund af de data, der er offentliggjort i den offentlige informationsbulletin på webstedet for kontoret for offentlige tjenester til finansministeren og overføre midlerne til bankkontiene tilhørende den nationale sundhedsfond og kommunerne.</w:t>
      </w:r>
    </w:p>
    <w:p w14:paraId="5904C7E2" w14:textId="58457CED" w:rsidR="008443A6" w:rsidRPr="00701B1F" w:rsidRDefault="00A67787" w:rsidP="00701B1F">
      <w:pPr>
        <w:pStyle w:val="PKTpunkt"/>
      </w:pPr>
      <w:r>
        <w:lastRenderedPageBreak/>
        <w:t>2</w:t>
      </w:r>
      <w:bookmarkStart w:id="2" w:name="_GoBack"/>
      <w:bookmarkEnd w:id="2"/>
      <w:r w:rsidR="008443A6">
        <w:t>)</w:t>
      </w:r>
      <w:r w:rsidR="008443A6">
        <w:tab/>
        <w:t>skal, i det tilfælde, der henvises til i stk. 1, nr. 2, inden den 15. august 2021 opdele det samlede provenu fra afgiften, som henvist til i stk. 1, proportionelt efter det provenu, som kommunerne har opkrævet i det første og andet kvartal i 2020 fra de afgifter, der henvises til i lovens artikel 11</w:t>
      </w:r>
      <w:r w:rsidR="008443A6">
        <w:rPr>
          <w:rStyle w:val="IGindeksgrny"/>
        </w:rPr>
        <w:t>1</w:t>
      </w:r>
      <w:r w:rsidR="008443A6">
        <w:t>, som ændret i artikel 2, på baggrund af de data, der er offentliggjort i den offentlige informationsbulletin på webstedet for kontoret for offentlige tjenester til finansministeren og overføre midlerne til bankkontiene tilhørende den nationale sundhedsfond og kommunerne.</w:t>
      </w:r>
    </w:p>
    <w:p w14:paraId="27751573" w14:textId="77777777" w:rsidR="008443A6" w:rsidRPr="00701B1F" w:rsidRDefault="008443A6" w:rsidP="00701B1F">
      <w:pPr>
        <w:pStyle w:val="USTustnpkodeksu"/>
      </w:pPr>
      <w:r>
        <w:t>3. Oplysninger, som henvist til i lovens artikel 9</w:t>
      </w:r>
      <w:r>
        <w:rPr>
          <w:rStyle w:val="IGindeksgrny"/>
        </w:rPr>
        <w:t>2</w:t>
      </w:r>
      <w:r>
        <w:t>stk. 15, nr. 1, som ændret i artikel 2 i denne lov, skal indsendes i papirform i overensstemmelse med den skabelon, der er fastlagt i bestemmelserne udstedt i henhold til stk. 8, nr. 1, indtil tjenesten for behandlingen af disse oplysninger er aktiveret i computersystemet for ministeren med ansvar for de offentlige finanser.</w:t>
      </w:r>
    </w:p>
    <w:p w14:paraId="51C4A947" w14:textId="77777777" w:rsidR="008443A6" w:rsidRPr="00701B1F" w:rsidRDefault="008443A6" w:rsidP="00701B1F">
      <w:pPr>
        <w:pStyle w:val="USTustnpkodeksu"/>
      </w:pPr>
      <w:r>
        <w:t>4. Indsendte oplysninger i overensstemmelse med stk. 3 skal indeholde de oplysninger, der er henvist til i lovens artikel 9</w:t>
      </w:r>
      <w:r>
        <w:rPr>
          <w:rStyle w:val="IGindeksgrny"/>
        </w:rPr>
        <w:t>2</w:t>
      </w:r>
      <w:r>
        <w:t>, stk. 16, som ændret i artikel 2 i denne lov.</w:t>
      </w:r>
    </w:p>
    <w:p w14:paraId="009EF418" w14:textId="77777777" w:rsidR="008443A6" w:rsidRPr="00701B1F" w:rsidRDefault="008443A6" w:rsidP="00701B1F">
      <w:pPr>
        <w:pStyle w:val="USTustnpkodeksu"/>
      </w:pPr>
      <w:r>
        <w:t>5. Oplysninger, som henvist til i lovens artikel 12g stk. 1, nr. 1, som ændret i artikel 7 i denne lov, skal indsendes i papirform i overensstemmelse med den skabelon, der er fastlagt i bestemmelserne udstedt i henhold til stk. 8, nr. 2, indtil tjenesten for behandlingen af disse oplysninger er aktiveret i computersystemet for ministeren med ansvar for de offentlige finanser.</w:t>
      </w:r>
    </w:p>
    <w:p w14:paraId="6D06F463" w14:textId="77777777" w:rsidR="008443A6" w:rsidRPr="00701B1F" w:rsidRDefault="008443A6" w:rsidP="00701B1F">
      <w:pPr>
        <w:pStyle w:val="USTustnpkodeksu"/>
      </w:pPr>
      <w:r>
        <w:t>6. Indsendte oplysninger i overensstemmelse med stk. 5 skal indeholde de oplysninger, der er henvist til i lovens artikel 12g, stk. 2, som ændret i artikel 7 i denne lov.</w:t>
      </w:r>
    </w:p>
    <w:p w14:paraId="3EDA7898" w14:textId="77777777" w:rsidR="008443A6" w:rsidRPr="00701B1F" w:rsidRDefault="008443A6" w:rsidP="00701B1F">
      <w:pPr>
        <w:pStyle w:val="USTustnpkodeksu"/>
      </w:pPr>
      <w:r>
        <w:t>7. Ministeren med ansvar for de offentlige finanser skal i den pågældende ministers lovtidende og på webstedet for den offentlige informationsbulletin offentliggøre en meddelelse om aktivering af tjenesten for behandling af oplysninger, som henvist til i lovens artikel 9</w:t>
      </w:r>
      <w:r>
        <w:rPr>
          <w:rStyle w:val="IGindeksgrny"/>
        </w:rPr>
        <w:t>2</w:t>
      </w:r>
      <w:r>
        <w:t>stk. 15, nr. 1, som ændret i artikel 2 i denne lov, og i lovens artikel 12g, stk. 1, nr. 1, som ændret i denne lovs artikel 7, i computersystemet for ministeren med ansvar for de offentlige finanser, senest inden for 12 måneder efter denne lovs ikrafttrædelse.</w:t>
      </w:r>
    </w:p>
    <w:p w14:paraId="5E51438C" w14:textId="77777777" w:rsidR="008443A6" w:rsidRPr="00701B1F" w:rsidRDefault="008443A6" w:rsidP="00701B1F">
      <w:pPr>
        <w:pStyle w:val="USTustnpkodeksu"/>
      </w:pPr>
      <w:r>
        <w:t>8. Ministeren med ansvar for de offentlige finanser skal ved forskrift fastlægge skabelonerne for:</w:t>
      </w:r>
    </w:p>
    <w:p w14:paraId="6E993403" w14:textId="77777777" w:rsidR="008443A6" w:rsidRPr="00701B1F" w:rsidRDefault="008443A6" w:rsidP="00701B1F">
      <w:pPr>
        <w:pStyle w:val="PKTpunkt"/>
      </w:pPr>
      <w:r>
        <w:t>1)</w:t>
      </w:r>
      <w:r>
        <w:tab/>
        <w:t>oplysningerne, som henvist til i lovens artikel 9</w:t>
      </w:r>
      <w:r>
        <w:rPr>
          <w:rStyle w:val="IGindeksgrny"/>
        </w:rPr>
        <w:t>2</w:t>
      </w:r>
      <w:r>
        <w:t>, stk. 15, nr. 1, som ændret i artikel 2 i denne lov, indsendt i papirform</w:t>
      </w:r>
    </w:p>
    <w:p w14:paraId="066D5559" w14:textId="77777777" w:rsidR="008443A6" w:rsidRPr="00701B1F" w:rsidRDefault="008443A6" w:rsidP="00701B1F">
      <w:pPr>
        <w:pStyle w:val="PKTpunkt"/>
      </w:pPr>
      <w:r>
        <w:t>2)</w:t>
      </w:r>
      <w:r>
        <w:tab/>
        <w:t>oplysningerne, som henvist til i lovens artikel 12g, stk. 1, nr.1, som ændret i artikel 7 i denne lov, indsendt i papirform</w:t>
      </w:r>
    </w:p>
    <w:p w14:paraId="2B6FED5B" w14:textId="77777777" w:rsidR="008443A6" w:rsidRPr="00701B1F" w:rsidRDefault="008443A6" w:rsidP="00701B1F">
      <w:pPr>
        <w:pStyle w:val="CZWSPPKTczwsplnapunktw"/>
      </w:pPr>
      <w:r>
        <w:lastRenderedPageBreak/>
        <w:t>– under hensyntagen til behovet for at tilvejebringe muligheden for den korrekte beregning af afgifter, som disse oplysninger gælder for, samt deres effektive opkrævning og standardiseringen af de indsendte oplysninger.</w:t>
      </w:r>
    </w:p>
    <w:p w14:paraId="7FF19478" w14:textId="77777777" w:rsidR="008443A6" w:rsidRPr="00701B1F" w:rsidRDefault="008443A6" w:rsidP="00D35C9B">
      <w:pPr>
        <w:pStyle w:val="ARTartustawynprozporzdzenia"/>
        <w:keepNext/>
        <w:keepLines/>
      </w:pPr>
      <w:r>
        <w:rPr>
          <w:rStyle w:val="Ppogrubienie"/>
        </w:rPr>
        <w:t>Artikel 10.</w:t>
      </w:r>
      <w:r>
        <w:t xml:space="preserve"> 1. Tilladelserne, som henvist til i lovens artikel 9, stk. 1 og 2, som ændret i artikel 2, udstedt før dagen for denne lovs ikrafttrædelse, forbliver gyldige for den periode, som de er blevet udstedt for.</w:t>
      </w:r>
    </w:p>
    <w:p w14:paraId="71D9CCAE" w14:textId="167DD9D3" w:rsidR="008443A6" w:rsidRPr="00701B1F" w:rsidRDefault="008443A6" w:rsidP="00701B1F">
      <w:pPr>
        <w:pStyle w:val="USTustnpkodeksu"/>
      </w:pPr>
      <w:r>
        <w:t>2. Eksisterende bestemmelser skal gælde for de administrative håndhævelser, som henvist til i lovens artikel 9, stk. 1 og 2, som ændret i artikel 2 i denne lov, som er påbegyndt med ikke afsluttet før ikrafttrædelsen af denne lov.</w:t>
      </w:r>
    </w:p>
    <w:p w14:paraId="4B8E309D" w14:textId="751A32BD" w:rsidR="008443A6" w:rsidRPr="00701B1F" w:rsidRDefault="008443A6" w:rsidP="00701B1F">
      <w:pPr>
        <w:pStyle w:val="USTustnpkodeksu"/>
      </w:pPr>
      <w:r>
        <w:t>3. Bestemmelserne i lovens artikel 9</w:t>
      </w:r>
      <w:r>
        <w:rPr>
          <w:rStyle w:val="IGindeksgrny"/>
        </w:rPr>
        <w:t>2</w:t>
      </w:r>
      <w:r>
        <w:t>, stk. 11 - 22, som ændret i artikel 2 i denne lov, gælder for enheder, der har en tilladelse, som henvist til i lovens artikel 9, stk. 1 eller 2, som ændret i artikel 2, fra dagen for ikrafttrædelsen af denne lov, og for enheder, der får denne tilladelse, efter denne lov træder i kraft.</w:t>
      </w:r>
    </w:p>
    <w:p w14:paraId="28EBC530" w14:textId="09197A9E" w:rsidR="008443A6" w:rsidRPr="00701B1F" w:rsidRDefault="008443A6" w:rsidP="00D35C9B">
      <w:pPr>
        <w:pStyle w:val="ARTartustawynprozporzdzenia"/>
        <w:keepNext/>
        <w:keepLines/>
      </w:pPr>
      <w:r>
        <w:rPr>
          <w:rStyle w:val="Ppogrubienie"/>
        </w:rPr>
        <w:t>Artikel 11.</w:t>
      </w:r>
      <w:r>
        <w:t xml:space="preserve"> 1. Formanden for den nationale sundhedsfond udarbejder en udkast til den ændrede finansielle plan for den nationale sundhedsfond under hensyntagen til ændringerne i lovens artikel 116, stk. 1, nr. 7g og 7h, som ændret i artikel 5 denne lov, inden for 45 dage efter ikrafttrædelsen af denne lov.</w:t>
      </w:r>
    </w:p>
    <w:p w14:paraId="77F88738" w14:textId="77777777" w:rsidR="008443A6" w:rsidRPr="00701B1F" w:rsidRDefault="008443A6" w:rsidP="00701B1F">
      <w:pPr>
        <w:pStyle w:val="USTustnpkodeksu"/>
      </w:pPr>
      <w:r>
        <w:t>2. Ressourcerne, som henvist til i lovens artikel 117, stk. 1, nr. 4b, som ændret i artikel 5 i denne lov, beløber sig til 87,75 millioner PLN i 2020.</w:t>
      </w:r>
    </w:p>
    <w:p w14:paraId="146865CF" w14:textId="3181BFEA" w:rsidR="008443A6" w:rsidRPr="00701B1F" w:rsidRDefault="008443A6" w:rsidP="00701B1F">
      <w:pPr>
        <w:pStyle w:val="USTustnpkodeksu"/>
      </w:pPr>
      <w:r>
        <w:t>3. Ressourcerne, som henvist til i stk. 2, skal senest overføres den 31. juli 2020.</w:t>
      </w:r>
    </w:p>
    <w:p w14:paraId="0416706C" w14:textId="59AC368B" w:rsidR="00261A16" w:rsidRPr="00701B1F" w:rsidRDefault="008443A6" w:rsidP="00D35C9B">
      <w:pPr>
        <w:pStyle w:val="ARTartustawynprozporzdzenia"/>
        <w:keepNext/>
        <w:keepLines/>
      </w:pPr>
      <w:r>
        <w:rPr>
          <w:rStyle w:val="Ppogrubienie"/>
        </w:rPr>
        <w:t xml:space="preserve">Artikel 12. </w:t>
      </w:r>
      <w:r>
        <w:t>Denne lov træder i kraft den 1. april 2020 med undtagelse af artikel 8, som træder i kraft den 1. januar 2021.</w:t>
      </w:r>
    </w:p>
    <w:sectPr w:rsidR="00261A16" w:rsidRPr="00701B1F"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6A3A7" w14:textId="77777777" w:rsidR="004D446D" w:rsidRDefault="004D446D">
      <w:r>
        <w:separator/>
      </w:r>
    </w:p>
  </w:endnote>
  <w:endnote w:type="continuationSeparator" w:id="0">
    <w:p w14:paraId="06AAAB02" w14:textId="77777777" w:rsidR="004D446D" w:rsidRDefault="004D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D7445" w14:textId="77777777" w:rsidR="004D446D" w:rsidRDefault="004D446D">
      <w:r>
        <w:separator/>
      </w:r>
    </w:p>
  </w:footnote>
  <w:footnote w:type="continuationSeparator" w:id="0">
    <w:p w14:paraId="1E139B90" w14:textId="77777777" w:rsidR="004D446D" w:rsidRDefault="004D446D">
      <w:r>
        <w:continuationSeparator/>
      </w:r>
    </w:p>
  </w:footnote>
  <w:footnote w:id="1">
    <w:p w14:paraId="627D8AE9" w14:textId="77777777" w:rsidR="00AE0E60" w:rsidRPr="008443A6" w:rsidRDefault="00AE0E60" w:rsidP="008443A6">
      <w:pPr>
        <w:pStyle w:val="ODNONIKtreodnonika"/>
      </w:pPr>
      <w:r>
        <w:rPr>
          <w:rStyle w:val="FootnoteReference"/>
        </w:rPr>
        <w:footnoteRef/>
      </w:r>
      <w:r>
        <w:rPr>
          <w:rStyle w:val="IGindeksgrny"/>
        </w:rPr>
        <w:t>)</w:t>
      </w:r>
      <w:r>
        <w:tab/>
        <w:t>Der er foretaget notifikation af denne forskrift til Europa-Kommissionen den … under nr. …, i henhold til § 4 i forskrift af 23. december 2002 fra ministerkabinettet om funktionen af det nationale system til notifikation af standarder og retsakter (Polens lovtidende [Dziennik Ustaw], nr. 2039, og af 2004, nr. 597), som gennemfører bestemmelserne i Europa-Parlamentets og Rådets direktiv (EU) 2015/1535 af 9. september 2015 om en informationsprocedure med hensyn til tekniske forskrifter samt forskrifter for informationssamfundets tjenester (EUT L 241 af 17.9.2015, s. 1).</w:t>
      </w:r>
    </w:p>
  </w:footnote>
  <w:footnote w:id="2">
    <w:p w14:paraId="054701FD" w14:textId="77777777" w:rsidR="00AE0E60" w:rsidRPr="008443A6" w:rsidRDefault="00AE0E60" w:rsidP="008443A6">
      <w:pPr>
        <w:pStyle w:val="ODNONIKtreodnonika"/>
      </w:pPr>
      <w:r>
        <w:rPr>
          <w:rStyle w:val="FootnoteReference"/>
        </w:rPr>
        <w:footnoteRef/>
      </w:r>
      <w:r>
        <w:rPr>
          <w:rStyle w:val="IGindeksgrny"/>
        </w:rPr>
        <w:t>)</w:t>
      </w:r>
      <w:r>
        <w:tab/>
        <w:t>Denne lov ændrer følgende love: lov af 17. juni 1966 om administrative håndhævelser, lov af 26. oktober 1982 om ædruelighed og bekæmpelse af alkoholisme, lov af 26. juli 1991 om personlig indkomstskat, lov af 15. februar 1992 om selskabsskat, lov af 27. august 2004 om offentligt finansierede sundhedstjenester, lov af 19. november 2009 om spilleaktiviteter, lov af. 11. september 2015 om offentlig sundhed og lov af 11. september 2019 om offentlige indkøb.</w:t>
      </w:r>
    </w:p>
  </w:footnote>
  <w:footnote w:id="3">
    <w:p w14:paraId="1023F0B9" w14:textId="77777777" w:rsidR="00AE0E60" w:rsidRPr="008443A6" w:rsidRDefault="00AE0E60" w:rsidP="008443A6">
      <w:pPr>
        <w:pStyle w:val="ODNONIKtreodnonika"/>
      </w:pPr>
      <w:r>
        <w:rPr>
          <w:rStyle w:val="FootnoteReference"/>
        </w:rPr>
        <w:footnoteRef/>
      </w:r>
      <w:r>
        <w:rPr>
          <w:rStyle w:val="IGindeksgrny"/>
        </w:rPr>
        <w:t>)</w:t>
      </w:r>
      <w:r>
        <w:tab/>
        <w:t>Ændringer af den konsoliderede tekst i loven, der henvises til, blev notificeret i Polens lovtidende, 2019, nr. 1495, 1501, 1553, 1579, 1655, 1798, 1901 og 2070.</w:t>
      </w:r>
    </w:p>
  </w:footnote>
  <w:footnote w:id="4">
    <w:p w14:paraId="4DD6AA52" w14:textId="77777777" w:rsidR="00AE0E60" w:rsidRPr="008443A6" w:rsidRDefault="00AE0E60" w:rsidP="008443A6">
      <w:pPr>
        <w:pStyle w:val="ODNONIKtreodnonika"/>
      </w:pPr>
      <w:r>
        <w:rPr>
          <w:rStyle w:val="FootnoteReference"/>
        </w:rPr>
        <w:footnoteRef/>
      </w:r>
      <w:r>
        <w:rPr>
          <w:rStyle w:val="IGindeksgrny"/>
        </w:rPr>
        <w:t>)</w:t>
      </w:r>
      <w:r>
        <w:tab/>
        <w:t>Ændringer af den konsoliderede tekst i loven, der henvises til, blev notificeret i Polens lovtidende af 2019, nr. 1403, 1495, 1501, 1527, 1579, 1680, 1712, 1815, 2087 og 2166.</w:t>
      </w:r>
    </w:p>
  </w:footnote>
  <w:footnote w:id="5">
    <w:p w14:paraId="3F50DFB6" w14:textId="77777777" w:rsidR="00AE0E60" w:rsidRPr="008443A6" w:rsidRDefault="00AE0E60" w:rsidP="008443A6">
      <w:pPr>
        <w:pStyle w:val="ODNONIKtreodnonika"/>
      </w:pPr>
      <w:r>
        <w:rPr>
          <w:rStyle w:val="FootnoteReference"/>
        </w:rPr>
        <w:footnoteRef/>
      </w:r>
      <w:r>
        <w:rPr>
          <w:rStyle w:val="IGindeksgrny"/>
        </w:rPr>
        <w:t>)</w:t>
      </w:r>
      <w:r>
        <w:tab/>
        <w:t>Ændringer af den konsoliderede tekst i loven, der henvises til, blev notificeret i Polens lovtidende af 2019, nr. 1358, 1394, 1495, 1622, 1649, 1655, 1726, 1751, 1798, 1818, 1834, 1835, 1978, 2020, 2166, 2200 og 2473.</w:t>
      </w:r>
    </w:p>
  </w:footnote>
  <w:footnote w:id="6">
    <w:p w14:paraId="1CA30D61" w14:textId="77777777" w:rsidR="00AE0E60" w:rsidRPr="0009374D" w:rsidRDefault="00AE0E60" w:rsidP="0009374D">
      <w:pPr>
        <w:pStyle w:val="ODNONIKtreodnonika"/>
      </w:pPr>
      <w:r>
        <w:rPr>
          <w:rStyle w:val="FootnoteReference"/>
        </w:rPr>
        <w:footnoteRef/>
      </w:r>
      <w:r>
        <w:rPr>
          <w:rStyle w:val="IGindeksgrny"/>
        </w:rPr>
        <w:t>)</w:t>
      </w:r>
      <w:r>
        <w:tab/>
      </w:r>
      <w:bookmarkStart w:id="0" w:name="_Hlk30761840"/>
      <w:r>
        <w:t>Ændringerne i den pågældende forordning blev notificeret i EUT L 69 af 15.03.2016, s. 1, EUT L 87 af 02.04.2016, s. 35, EUT L 101 af 16.04.2016, s. 33, EUT L 111 af 27.04.2016, s. 1, EUT L 121 af 11.05.2016, s. 1, EUT L 222 af 17.08.2016, s. 4, EUT L 101 af 13.04.2017, s. 164 og 205, EUT L 146 af 09.06.2017, s. 10 og 13, EUT L 281 af 31.10.2017, s. 34, EUT L 67 af 09.03.2018, s. 24, EUT L 192 af 30.07.2018, s. 1 og 62, EUT L 204 af 13.08.2018, s. 11, EUT L 60 af 28.02.2019, s. 1, EUT L 96 af 05.04.2019, s. 55, EUT L 98 af 09.04.2019, s. 13, EUT L 108 af 23.04.2019, s. 1, EUT L 129 af 17.05.2019, s. 90, EUT L 138 af 24.05.2019, s. 76 og EUT L 181 af 05.07.2019, s. 2.</w:t>
      </w:r>
      <w:bookmarkEnd w:id="0"/>
    </w:p>
  </w:footnote>
  <w:footnote w:id="7">
    <w:p w14:paraId="364507EC" w14:textId="77777777" w:rsidR="00AE0E60" w:rsidRPr="0009374D" w:rsidRDefault="00AE0E60" w:rsidP="0009374D">
      <w:pPr>
        <w:pStyle w:val="ODNONIKtreodnonika"/>
      </w:pPr>
      <w:r>
        <w:rPr>
          <w:rStyle w:val="FootnoteReference"/>
        </w:rPr>
        <w:footnoteRef/>
      </w:r>
      <w:r>
        <w:rPr>
          <w:rStyle w:val="IGindeksgrny"/>
        </w:rPr>
        <w:t>)</w:t>
      </w:r>
      <w:r>
        <w:tab/>
        <w:t>Ændringer af den konsoliderede tekst i loven, der henvises til, blev notificeret i Polens lovtidende, 2019, nr. 1495, 1501, 1553, 1579, 1655, 1798, 1901 og 2070.</w:t>
      </w:r>
    </w:p>
  </w:footnote>
  <w:footnote w:id="8">
    <w:p w14:paraId="114DBFBB" w14:textId="77777777" w:rsidR="00AE0E60" w:rsidRPr="00494853" w:rsidRDefault="00AE0E60" w:rsidP="00494853">
      <w:pPr>
        <w:pStyle w:val="ODNONIKtreodnonika"/>
      </w:pPr>
      <w:r>
        <w:rPr>
          <w:rStyle w:val="FootnoteReference"/>
        </w:rPr>
        <w:footnoteRef/>
      </w:r>
      <w:r>
        <w:rPr>
          <w:rStyle w:val="IGindeksgrny"/>
        </w:rPr>
        <w:t>)</w:t>
      </w:r>
      <w:r>
        <w:tab/>
        <w:t>Ændringer af den konsoliderede tekst i loven, der henvises til, blev notificeret i Polens lovtidende af 2019, nr. 924, 1018, 1495, 1520, 1553, 1556, 1649, 1655, 1667, 1751, 1818, 1978, 2020 og 2200.</w:t>
      </w:r>
    </w:p>
  </w:footnote>
  <w:footnote w:id="9">
    <w:p w14:paraId="6EC117FC" w14:textId="77777777" w:rsidR="00AE0E60" w:rsidRPr="00494853" w:rsidRDefault="00AE0E60" w:rsidP="00494853">
      <w:pPr>
        <w:pStyle w:val="ODNONIKtreodnonika"/>
      </w:pPr>
      <w:r>
        <w:rPr>
          <w:rStyle w:val="FootnoteReference"/>
        </w:rPr>
        <w:footnoteRef/>
      </w:r>
      <w:r>
        <w:rPr>
          <w:rStyle w:val="IGindeksgrny"/>
        </w:rPr>
        <w:t>)</w:t>
      </w:r>
      <w:r>
        <w:tab/>
        <w:t>Ændringer af den konsoliderede tekst i loven, der henvises til, blev notificeret i Polens lovtidende af 2019, nr. 1358, 1394, 1495, 1622, 1649, 1655, 1726, 1751, 1798, 1818, 1834, 1835, 1978, 2020, 2166, 2200 og 2473.</w:t>
      </w:r>
    </w:p>
  </w:footnote>
  <w:footnote w:id="10">
    <w:p w14:paraId="00C22173" w14:textId="77777777" w:rsidR="00AE0E60" w:rsidRPr="00494853" w:rsidRDefault="00AE0E60" w:rsidP="00494853">
      <w:pPr>
        <w:pStyle w:val="ODNONIKtreodnonika"/>
      </w:pPr>
      <w:r>
        <w:rPr>
          <w:rStyle w:val="FootnoteReference"/>
        </w:rPr>
        <w:footnoteRef/>
      </w:r>
      <w:r>
        <w:rPr>
          <w:rStyle w:val="IGindeksgrny"/>
        </w:rPr>
        <w:t>)</w:t>
      </w:r>
      <w:r>
        <w:tab/>
        <w:t>Ændringer af den konsoliderede tekst i loven, der henvises til, blev notificeret i Polens lovtidende af 2019, nr. 1018, 1309, 1358, 1495, 1571, 1572, 1649, 1655, 1751, 1798, 1978, 2020, 2200, 2217 og 2473.</w:t>
      </w:r>
    </w:p>
  </w:footnote>
  <w:footnote w:id="11">
    <w:p w14:paraId="3289F8D8" w14:textId="77777777" w:rsidR="00AE0E60" w:rsidRPr="00AE0E60" w:rsidRDefault="00AE0E60" w:rsidP="00AE0E60">
      <w:pPr>
        <w:pStyle w:val="ODNONIKtreodnonika"/>
      </w:pPr>
      <w:r>
        <w:rPr>
          <w:rStyle w:val="FootnoteReference"/>
        </w:rPr>
        <w:footnoteRef/>
      </w:r>
      <w:r>
        <w:rPr>
          <w:rStyle w:val="IGindeksgrny"/>
        </w:rPr>
        <w:t>)</w:t>
      </w:r>
      <w:r>
        <w:tab/>
        <w:t>Ændringer af den konsoliderede tekst i loven, der henvises til, blev notificeret i Polens lovtidende, 2019, nr. 1394, 1590, 1694, 1726, 1818, 1905, 2020 og 2473.</w:t>
      </w:r>
    </w:p>
  </w:footnote>
  <w:footnote w:id="12">
    <w:p w14:paraId="721C358F" w14:textId="77777777" w:rsidR="00AE0E60" w:rsidRPr="00AE0E60" w:rsidRDefault="00AE0E60" w:rsidP="00AE0E60">
      <w:pPr>
        <w:pStyle w:val="ODNONIKtreodnonika"/>
      </w:pPr>
      <w:r>
        <w:rPr>
          <w:rStyle w:val="FootnoteReference"/>
        </w:rPr>
        <w:footnoteRef/>
      </w:r>
      <w:r>
        <w:rPr>
          <w:rStyle w:val="IGindeksgrny"/>
        </w:rPr>
        <w:t>)</w:t>
      </w:r>
      <w:r>
        <w:tab/>
        <w:t>Ændringer af den konsoliderede tekst i loven, der henvises til, blev notificeret i Polens lovtidende, 2019, nr. 1394, 1590, 1694, 1726, 1818, 1905, 2020 og 2473.</w:t>
      </w:r>
    </w:p>
  </w:footnote>
  <w:footnote w:id="13">
    <w:p w14:paraId="3F3F920B" w14:textId="77777777" w:rsidR="00AE0E60" w:rsidRPr="00AE0E60" w:rsidRDefault="00AE0E60" w:rsidP="00AE0E60">
      <w:pPr>
        <w:pStyle w:val="ODNONIKtreodnonika"/>
      </w:pPr>
      <w:r>
        <w:rPr>
          <w:rStyle w:val="FootnoteReference"/>
        </w:rPr>
        <w:footnoteRef/>
      </w:r>
      <w:r>
        <w:rPr>
          <w:rStyle w:val="IGindeksgrny"/>
        </w:rPr>
        <w:t>)</w:t>
      </w:r>
      <w:r>
        <w:tab/>
        <w:t xml:space="preserve">Ændringerne af denne forordning blev notificeret i </w:t>
      </w:r>
      <w:bookmarkStart w:id="1" w:name="_Hlk30763275"/>
      <w:r>
        <w:t>EUT L 75 af 23.03.2010, s. 17</w:t>
      </w:r>
      <w:bookmarkEnd w:id="1"/>
      <w:r>
        <w:t>, EUT L 295 af 12.11.2011, s. 1, EUT L 311 af 20.11.2013, s. 17, EUT L 295 af 12.11.2011, s. 178 og 205, EUT L 78 af 17.03.2012, s. 1, EUT L 119 af 04.05.2012, s. 14, EUT L 144 af 05.06.2012, s. 16, 19 og 22, EUT L 169 af 29.06.2012, s. 43, EUT L 173 af 03.07.2012, s. 8, EUT L 196 af 24.07.2012, s. 52, EUT L 310 af 09.11.2012, s. 41, EUT L 313 af 13.11.2012, s. 11, EUT L 333 af 05.12.2012, s. 34, 37 og 40, EUT L 336 af 08.12.2012, s. 75, EUT L 13 af 17.01.2013, s. 1, EUT L 77 af 20.03.2013, s. 3, EUT L 79 af 21.03.2013, s. 24, EUT L 129 af 14.05.2013, s. 28, EUT L 150 af 04.06.2013, s. 13 og 17, EUT L 202 af 27.07.2013, s. 8, EUT L 204 af 31.07.2013, s. 32 og 35, EUT L 230 af 29.08.2013, s. 1, 7 og 12, EUT L 252 af 24.09.2013, s. 11, EUT L 289 af 31.10.2013, s. 58 og 61, EUT L 328 af 07.12.2013, s. 79, EUT L 21 af 24.01.2014, s. 9, EUT L 76 af 15.03.2014, s. 22, EUT L 89 af 25.03.2014, s. 36, EUT L 143 af 15.05.2014, s. 6, EUT L 145 af 16.05.2014, s. 32 og 35, EUT L 151 af 21.05.2014, s. 26, EUT L 166 af 05.06.2014, s. 11, EUT L 182 af 21.06.2014, s. 23, EUT L 252 af 26.08.2014, s. 11, EUT L 270 af 11.09.2014, s. 1, EUT L 272 af 13.09.2014, s. 8, EUT L 298 af 16.10.2014, s. 9, EUT L 299 af 17.10.2014, s. 19 og 22, EUT L 88 af 01.04.2015, s. 1 og 4, EUT L 106 af 24.04.2015, s. 16, EUT L 107 af 25.04.2015, s. 1 og 17, EUT L 210 af 07.08.2015, s. 22, EUT L 213 af 12.08.2015, s. 22, EUT L 213 af 12.08.2015, s. 1, EUT L 253 af 30.09.2015, s. 3, EUT L 266 af 13.10.2015, s. 27, EUT L 13 af 20.01.2016, s. 46, EUT L 50 af 26.02.2016, s. 25, EUT L 61 af 08.03.2016, s. 1, EUT L 78 af 24.03.2016, s. 47, EUT L 87 af 02.04.2016, s. 1, EUT L 117 af 03.05.2016, s. 28, EUT L 120 af 05.05.2016, s. 4, EUT L 272 af 07.10.2016, s. 2, EUT L 50 af 28.02.2017, s. 15, EUT L 125 af 18.05.2017, s. 7, EUT L 134 af 23.05.2017, s. 3 og 18, EUT L 184 af 15.07.2017, s. 3 og 8, EUT L 199 af 29.07.2017, s. 8, EUT L 13 af 18.01.2018, s. 21, EUT L 17 af 23.01.2018, s. 11 og 14, EUT L 104 af 24.04.2018, s. 57, EUT L 114 af 07.05.2018, s. 10, EUT L 116 af 07.05.2018, s. 5, EUT L 245 af 01.10.2018, s. 1, EUT L 247 af 03.10.2018, s. 1, EUT L 251 af 05.10.2018, s. 13, EUT L 253 af 09.10.2018, s. 36, EUT L 60 af 28.02.2019, s. 35, EUT L 132 af 20.05.2019, s. 15 og 18, EUT L 132 af 29.05.2019, s. 54 og EUT L 257 af 08.10.2019, s. 11.</w:t>
      </w:r>
    </w:p>
  </w:footnote>
  <w:footnote w:id="14">
    <w:p w14:paraId="04D27F33" w14:textId="77777777" w:rsidR="00AE0E60" w:rsidRPr="00AE0E60" w:rsidRDefault="00AE0E60" w:rsidP="00AE0E60">
      <w:pPr>
        <w:pStyle w:val="ODNONIKtreodnonika"/>
      </w:pPr>
      <w:r>
        <w:rPr>
          <w:rStyle w:val="FootnoteReference"/>
        </w:rPr>
        <w:footnoteRef/>
      </w:r>
      <w:r>
        <w:rPr>
          <w:rStyle w:val="IGindeksgrny"/>
        </w:rPr>
        <w:t>)</w:t>
      </w:r>
      <w:r>
        <w:tab/>
        <w:t>Ændringer af forordningen blev notificeret i EUT L 349 af 05.12.2014, s. 67, EUT L 25 af 02.02.2016, s. 1, EUT L 158 af 21.06.2017, s. 5, EUT L 230 af 06.09.2017, s. 1, EUT L 234 af 12.09.2017, s. 7, EUT L 259 af 07.10.2017, s. 2 og EUT L 94 af 12.04.2018, s. 1.</w:t>
      </w:r>
    </w:p>
  </w:footnote>
  <w:footnote w:id="15">
    <w:p w14:paraId="1A667AC8" w14:textId="77777777" w:rsidR="00AE0E60" w:rsidRPr="00AE0E60" w:rsidRDefault="00AE0E60" w:rsidP="00AE0E60">
      <w:pPr>
        <w:pStyle w:val="ODNONIKtreodnonika"/>
      </w:pPr>
      <w:r>
        <w:rPr>
          <w:rStyle w:val="FootnoteReference"/>
        </w:rPr>
        <w:footnoteRef/>
      </w:r>
      <w:r>
        <w:rPr>
          <w:rStyle w:val="IGindeksgrny"/>
        </w:rPr>
        <w:t>)</w:t>
      </w:r>
      <w:r>
        <w:tab/>
        <w:t>Ændringer af den konsoliderede tekst i loven, der henvises til, blev notificeret i Polens lovtidende af 2019, nr. 1123, 1495, 1501, 1520, 1556, 2116 og 2523.</w:t>
      </w:r>
    </w:p>
  </w:footnote>
  <w:footnote w:id="16">
    <w:p w14:paraId="6881076C" w14:textId="77777777" w:rsidR="00AE0E60" w:rsidRPr="00AE0E60" w:rsidRDefault="00AE0E60" w:rsidP="00AE0E60">
      <w:pPr>
        <w:pStyle w:val="ODNONIKtreodnonika"/>
      </w:pPr>
      <w:r>
        <w:rPr>
          <w:rStyle w:val="FootnoteReference"/>
        </w:rPr>
        <w:footnoteRef/>
      </w:r>
      <w:r>
        <w:rPr>
          <w:rStyle w:val="IGindeksgrny"/>
        </w:rPr>
        <w:t>)</w:t>
      </w:r>
      <w:r>
        <w:tab/>
        <w:t>Ændringer af forordningen blev notificeret i EUT L 160 af 12.06.2013, s. 4, EUT L 235 af 04.09.2013, s. 3, EUT L 282 af 24.10.2013, s. 43, EUT L 14 af 18.01.2014, s. 8, EUT L 3 af 07.01.2015, s. 3, EUT L 88 af 01.04.2015, s. 7, EUT L 328 af 12.12.2015, s. 46, EUT L 142 af 31.05.2016, s. 5, EUT L 230 af 25.08.2016, s. 8, EUT L 97 af 28.04.2017, s. 24 og EUT L 98 af 11.04.2017, s. 1.</w:t>
      </w:r>
    </w:p>
  </w:footnote>
  <w:footnote w:id="17">
    <w:p w14:paraId="39069FFD" w14:textId="77777777" w:rsidR="00407243" w:rsidRPr="00407243" w:rsidRDefault="00407243" w:rsidP="00407243">
      <w:pPr>
        <w:pStyle w:val="ODNONIKtreodnonika"/>
      </w:pPr>
      <w:r>
        <w:rPr>
          <w:rStyle w:val="FootnoteReference"/>
        </w:rPr>
        <w:footnoteRef/>
      </w:r>
      <w:r>
        <w:rPr>
          <w:rStyle w:val="IGindeksgrny"/>
        </w:rPr>
        <w:t>)</w:t>
      </w:r>
      <w:r>
        <w:tab/>
        <w:t>Ændringer af den konsoliderede tekst i loven, der henvises til, blev notificeret i Polens lovtidende, 2019, nr. 1495, 1501, 1553, 1579, 1655, 1798, 1901 og 2070.</w:t>
      </w:r>
    </w:p>
  </w:footnote>
  <w:footnote w:id="18">
    <w:p w14:paraId="4E347A03" w14:textId="77777777" w:rsidR="00407243" w:rsidRPr="00407243" w:rsidRDefault="00407243" w:rsidP="00407243">
      <w:pPr>
        <w:pStyle w:val="ODNONIKtreodnonika"/>
      </w:pPr>
      <w:r>
        <w:rPr>
          <w:rStyle w:val="FootnoteReference"/>
        </w:rPr>
        <w:footnoteRef/>
      </w:r>
      <w:r>
        <w:rPr>
          <w:rStyle w:val="IGindeksgrny"/>
        </w:rPr>
        <w:t>)</w:t>
      </w:r>
      <w:r>
        <w:tab/>
        <w:t>Ændringer af den konsoliderede tekst i loven, der henvises til, blev notificeret i Polens lovtidende af 2019, nr. 924, 1018, 1495, 1520, 1553, 1556, 1649, 1655, 1667, 1751, 1818, 1978, 2020 og 2200.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84917" w14:textId="77777777" w:rsidR="00AE0E60" w:rsidRPr="00B371CC" w:rsidRDefault="00AE0E60" w:rsidP="00B371CC">
    <w:pPr>
      <w:pStyle w:val="Header"/>
      <w:jc w:val="center"/>
    </w:pPr>
    <w:r>
      <w:t xml:space="preserve">– </w:t>
    </w:r>
    <w:r>
      <w:fldChar w:fldCharType="begin"/>
    </w:r>
    <w:r>
      <w:instrText xml:space="preserve"> PAGE  \* MERGEFORMAT </w:instrText>
    </w:r>
    <w:r>
      <w:fldChar w:fldCharType="separate"/>
    </w:r>
    <w:r w:rsidR="00A67787">
      <w:rPr>
        <w:noProof/>
      </w:rPr>
      <w:t>18</w:t>
    </w:r>
    <w: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A6"/>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374D"/>
    <w:rsid w:val="000944EF"/>
    <w:rsid w:val="0009732D"/>
    <w:rsid w:val="000973F0"/>
    <w:rsid w:val="000A07F6"/>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0F96"/>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4FB6"/>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243"/>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2688"/>
    <w:rsid w:val="00485FAD"/>
    <w:rsid w:val="00487AED"/>
    <w:rsid w:val="00491EDF"/>
    <w:rsid w:val="00492A3F"/>
    <w:rsid w:val="00494853"/>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446D"/>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A52"/>
    <w:rsid w:val="006A35D5"/>
    <w:rsid w:val="006A748A"/>
    <w:rsid w:val="006B25B1"/>
    <w:rsid w:val="006C419E"/>
    <w:rsid w:val="006C4A31"/>
    <w:rsid w:val="006C5AC2"/>
    <w:rsid w:val="006C6AFB"/>
    <w:rsid w:val="006C7D2B"/>
    <w:rsid w:val="006D2735"/>
    <w:rsid w:val="006D45B2"/>
    <w:rsid w:val="006E0FCC"/>
    <w:rsid w:val="006E1E96"/>
    <w:rsid w:val="006E5E21"/>
    <w:rsid w:val="006F2648"/>
    <w:rsid w:val="006F2F10"/>
    <w:rsid w:val="006F482B"/>
    <w:rsid w:val="006F6311"/>
    <w:rsid w:val="00701952"/>
    <w:rsid w:val="00701B1F"/>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43A6"/>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4C59"/>
    <w:rsid w:val="008E78A3"/>
    <w:rsid w:val="008F0654"/>
    <w:rsid w:val="008F06CB"/>
    <w:rsid w:val="008F2E83"/>
    <w:rsid w:val="008F612A"/>
    <w:rsid w:val="008F75AD"/>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03A"/>
    <w:rsid w:val="009A7A53"/>
    <w:rsid w:val="009B0402"/>
    <w:rsid w:val="009B0B75"/>
    <w:rsid w:val="009B16DF"/>
    <w:rsid w:val="009B48E0"/>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67787"/>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41BB"/>
    <w:rsid w:val="00AA667C"/>
    <w:rsid w:val="00AA6E91"/>
    <w:rsid w:val="00AA7439"/>
    <w:rsid w:val="00AB047E"/>
    <w:rsid w:val="00AB0B0A"/>
    <w:rsid w:val="00AB0BB7"/>
    <w:rsid w:val="00AB22C6"/>
    <w:rsid w:val="00AB2AD0"/>
    <w:rsid w:val="00AB4454"/>
    <w:rsid w:val="00AB67FC"/>
    <w:rsid w:val="00AC00F2"/>
    <w:rsid w:val="00AC31B5"/>
    <w:rsid w:val="00AC4EA1"/>
    <w:rsid w:val="00AC5381"/>
    <w:rsid w:val="00AC5920"/>
    <w:rsid w:val="00AD0E65"/>
    <w:rsid w:val="00AD2BF2"/>
    <w:rsid w:val="00AD4E90"/>
    <w:rsid w:val="00AD5422"/>
    <w:rsid w:val="00AE0E60"/>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A2"/>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1EC6"/>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5206"/>
    <w:rsid w:val="00C667BE"/>
    <w:rsid w:val="00C6766B"/>
    <w:rsid w:val="00C72223"/>
    <w:rsid w:val="00C76417"/>
    <w:rsid w:val="00C7726F"/>
    <w:rsid w:val="00C823DA"/>
    <w:rsid w:val="00C8259F"/>
    <w:rsid w:val="00C82746"/>
    <w:rsid w:val="00C8312F"/>
    <w:rsid w:val="00C84C47"/>
    <w:rsid w:val="00C858A4"/>
    <w:rsid w:val="00C86AFA"/>
    <w:rsid w:val="00C90CE7"/>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35C9B"/>
    <w:rsid w:val="00D402FB"/>
    <w:rsid w:val="00D4052F"/>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542E"/>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29A"/>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34C85"/>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B69D9"/>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C9AE1"/>
  <w15:docId w15:val="{6EC02F46-B071-4B0F-9308-F2507181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da-DK"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Reference" w:uiPriority="32"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3A6"/>
    <w:pPr>
      <w:widowControl w:val="0"/>
      <w:autoSpaceDE w:val="0"/>
      <w:autoSpaceDN w:val="0"/>
      <w:adjustRightInd w:val="0"/>
    </w:pPr>
    <w:rPr>
      <w:rFonts w:ascii="Times New Roman" w:eastAsiaTheme="minorEastAsia" w:hAnsi="Times New Roman" w:cs="Arial"/>
      <w:szCs w:val="20"/>
    </w:rPr>
  </w:style>
  <w:style w:type="paragraph" w:styleId="Heading1">
    <w:name w:val="heading 1"/>
    <w:basedOn w:val="Normal"/>
    <w:next w:val="Normal"/>
    <w:link w:val="Heading1Char"/>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HeaderChar">
    <w:name w:val="Header Char"/>
    <w:link w:val="Header"/>
    <w:uiPriority w:val="99"/>
    <w:semiHidden/>
    <w:rsid w:val="00060076"/>
    <w:rPr>
      <w:rFonts w:eastAsiaTheme="minorEastAsia"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99"/>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8443A6"/>
    <w:rPr>
      <w:color w:val="0000FF" w:themeColor="hyperlink"/>
      <w:u w:val="single"/>
    </w:rPr>
  </w:style>
  <w:style w:type="paragraph" w:styleId="ListParagraph">
    <w:name w:val="List Paragraph"/>
    <w:basedOn w:val="Normal"/>
    <w:uiPriority w:val="34"/>
    <w:qFormat/>
    <w:rsid w:val="008443A6"/>
    <w:pPr>
      <w:ind w:left="720"/>
      <w:contextualSpacing/>
    </w:pPr>
  </w:style>
  <w:style w:type="paragraph" w:styleId="Subtitle">
    <w:name w:val="Subtitle"/>
    <w:basedOn w:val="Normal"/>
    <w:next w:val="Normal"/>
    <w:link w:val="SubtitleChar"/>
    <w:uiPriority w:val="11"/>
    <w:qFormat/>
    <w:rsid w:val="008443A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43A6"/>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rsid w:val="008443A6"/>
    <w:pPr>
      <w:suppressAutoHyphens/>
      <w:spacing w:after="120" w:line="240" w:lineRule="auto"/>
    </w:pPr>
    <w:rPr>
      <w:rFonts w:eastAsia="Lucida Sans Unicode" w:cs="Times New Roman"/>
      <w:kern w:val="1"/>
      <w:szCs w:val="24"/>
    </w:rPr>
  </w:style>
  <w:style w:type="character" w:customStyle="1" w:styleId="BodyTextChar">
    <w:name w:val="Body Text Char"/>
    <w:basedOn w:val="DefaultParagraphFont"/>
    <w:link w:val="BodyText"/>
    <w:rsid w:val="008443A6"/>
    <w:rPr>
      <w:rFonts w:ascii="Times New Roman" w:eastAsia="Lucida Sans Unicode" w:hAnsi="Times New Roman"/>
      <w:kern w:val="1"/>
    </w:rPr>
  </w:style>
  <w:style w:type="paragraph" w:styleId="NormalWeb">
    <w:name w:val="Normal (Web)"/>
    <w:basedOn w:val="Normal"/>
    <w:uiPriority w:val="99"/>
    <w:semiHidden/>
    <w:unhideWhenUsed/>
    <w:rsid w:val="008443A6"/>
    <w:pPr>
      <w:widowControl/>
      <w:autoSpaceDE/>
      <w:autoSpaceDN/>
      <w:adjustRightInd/>
      <w:spacing w:before="100" w:beforeAutospacing="1" w:after="100" w:afterAutospacing="1" w:line="240" w:lineRule="auto"/>
    </w:pPr>
    <w:rPr>
      <w:rFonts w:cs="Times New Roman"/>
      <w:szCs w:val="24"/>
    </w:rPr>
  </w:style>
  <w:style w:type="character" w:styleId="Emphasis">
    <w:name w:val="Emphasis"/>
    <w:basedOn w:val="DefaultParagraphFont"/>
    <w:uiPriority w:val="20"/>
    <w:qFormat/>
    <w:rsid w:val="008443A6"/>
    <w:rPr>
      <w:i/>
      <w:iCs/>
    </w:rPr>
  </w:style>
  <w:style w:type="paragraph" w:styleId="HTMLPreformatted">
    <w:name w:val="HTML Preformatted"/>
    <w:basedOn w:val="Normal"/>
    <w:link w:val="HTMLPreformattedChar"/>
    <w:uiPriority w:val="99"/>
    <w:unhideWhenUsed/>
    <w:rsid w:val="008443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8443A6"/>
    <w:rPr>
      <w:rFonts w:ascii="Courier New" w:hAnsi="Courier New" w:cs="Courier New"/>
      <w:sz w:val="20"/>
      <w:szCs w:val="20"/>
    </w:rPr>
  </w:style>
  <w:style w:type="paragraph" w:styleId="Revision">
    <w:name w:val="Revision"/>
    <w:hidden/>
    <w:uiPriority w:val="99"/>
    <w:semiHidden/>
    <w:rsid w:val="008443A6"/>
    <w:pPr>
      <w:spacing w:line="240" w:lineRule="auto"/>
    </w:pPr>
    <w:rPr>
      <w:rFonts w:ascii="Times New Roman" w:eastAsiaTheme="minorEastAsia" w:hAnsi="Times New Roman" w:cs="Arial"/>
      <w:szCs w:val="20"/>
    </w:rPr>
  </w:style>
  <w:style w:type="paragraph" w:styleId="BodyTextIndent">
    <w:name w:val="Body Text Indent"/>
    <w:basedOn w:val="Normal"/>
    <w:link w:val="BodyTextIndentChar"/>
    <w:uiPriority w:val="99"/>
    <w:semiHidden/>
    <w:unhideWhenUsed/>
    <w:rsid w:val="008443A6"/>
    <w:pPr>
      <w:spacing w:after="120"/>
      <w:ind w:left="283"/>
    </w:pPr>
  </w:style>
  <w:style w:type="character" w:customStyle="1" w:styleId="BodyTextIndentChar">
    <w:name w:val="Body Text Indent Char"/>
    <w:basedOn w:val="DefaultParagraphFont"/>
    <w:link w:val="BodyTextIndent"/>
    <w:uiPriority w:val="99"/>
    <w:semiHidden/>
    <w:rsid w:val="008443A6"/>
    <w:rPr>
      <w:rFonts w:ascii="Times New Roman" w:eastAsiaTheme="minorEastAsia" w:hAnsi="Times New Roman" w:cs="Arial"/>
      <w:szCs w:val="20"/>
    </w:rPr>
  </w:style>
  <w:style w:type="table" w:styleId="MediumList2-Accent1">
    <w:name w:val="Medium List 2 Accent 1"/>
    <w:basedOn w:val="TableNormal"/>
    <w:uiPriority w:val="66"/>
    <w:semiHidden/>
    <w:unhideWhenUsed/>
    <w:locked/>
    <w:rsid w:val="008443A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eReference">
    <w:name w:val="Intense Reference"/>
    <w:basedOn w:val="DefaultParagraphFont"/>
    <w:uiPriority w:val="32"/>
    <w:qFormat/>
    <w:rsid w:val="008443A6"/>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10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C7BAAC-7DB6-49E1-98F2-FCCF44D9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23</TotalTime>
  <Pages>19</Pages>
  <Words>5507</Words>
  <Characters>31393</Characters>
  <Application>Microsoft Office Word</Application>
  <DocSecurity>0</DocSecurity>
  <Lines>261</Lines>
  <Paragraphs>73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Binkowska Joanna</dc:creator>
  <cp:lastModifiedBy>Liu, Lei</cp:lastModifiedBy>
  <cp:revision>7</cp:revision>
  <cp:lastPrinted>2012-04-23T06:39:00Z</cp:lastPrinted>
  <dcterms:created xsi:type="dcterms:W3CDTF">2020-02-05T12:10:00Z</dcterms:created>
  <dcterms:modified xsi:type="dcterms:W3CDTF">2020-02-19T05:47:00Z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