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A857F7" w:rsidRPr="00A857F7" w14:paraId="7282C312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D0922A4" w14:textId="77777777" w:rsidR="00A857F7" w:rsidRPr="00A857F7" w:rsidRDefault="00A857F7" w:rsidP="00A857F7">
            <w:pPr>
              <w:suppressAutoHyphens w:val="0"/>
              <w:spacing w:line="276" w:lineRule="auto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color w:val="auto"/>
              </w:rPr>
              <w:t>IR-REPUBBLIKA FRANĊIŻA</w:t>
            </w:r>
          </w:p>
        </w:tc>
      </w:tr>
      <w:tr w:rsidR="00A857F7" w:rsidRPr="00A857F7" w14:paraId="65C45EA6" w14:textId="77777777" w:rsidTr="00A857F7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1D826D0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2F9E213A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606D8CEE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712760A4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396FFE7E" w14:textId="77777777" w:rsidR="00A857F7" w:rsidRPr="00A857F7" w:rsidRDefault="00A857F7" w:rsidP="00A857F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>
              <w:rPr>
                <w:color w:val="auto"/>
              </w:rPr>
              <w:t>Ministeru għat-Tranżizzjoni Ekoloġika u l-Koeżjoni Territorjali</w:t>
            </w:r>
          </w:p>
          <w:p w14:paraId="1882E8BD" w14:textId="77777777" w:rsidR="00A857F7" w:rsidRPr="00A857F7" w:rsidRDefault="00A857F7" w:rsidP="00BF6E4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>
              <w:rPr>
                <w:color w:val="auto"/>
              </w:rPr>
              <w:t>Il-Ministeru għas-Saħħa u l-Prevenzjoni</w:t>
            </w:r>
          </w:p>
        </w:tc>
      </w:tr>
      <w:tr w:rsidR="00A857F7" w:rsidRPr="00A857F7" w14:paraId="4331644E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EB36672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36DE86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7A7A5C3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28DE38EF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58E1DD93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shd w:val="clear" w:color="auto" w:fill="FFFFFF"/>
          </w:tcPr>
          <w:p w14:paraId="6BFE370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1292E815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03AF15A" w14:textId="77777777" w:rsidR="008347CD" w:rsidRPr="00A857F7" w:rsidRDefault="006D6666">
      <w:pPr>
        <w:pStyle w:val="SNNature"/>
      </w:pPr>
      <w:r>
        <w:t xml:space="preserve">Abbozz ta’ Digriet </w:t>
      </w:r>
      <w:r>
        <w:rPr>
          <w:rStyle w:val="SNDateSignature"/>
        </w:rPr>
        <w:t xml:space="preserve">ta’ </w:t>
      </w:r>
    </w:p>
    <w:p w14:paraId="204A034E" w14:textId="77777777" w:rsidR="008347CD" w:rsidRPr="00972079" w:rsidRDefault="00CE68A3">
      <w:pPr>
        <w:pStyle w:val="SNObjet"/>
        <w:jc w:val="center"/>
      </w:pPr>
      <w:r>
        <w:t xml:space="preserve">li tispeċifika d-dettalji dwar il-kontenut u l-kundizzjonijiet għall-preżentazzjoni tal-informazzjoni prevista fil-punti I u II tal-Artikolu L. 5232-5 tal-Kodiċi tas-Saħħa Pubblika </w:t>
      </w:r>
    </w:p>
    <w:p w14:paraId="526D99AE" w14:textId="77777777" w:rsidR="00A857F7" w:rsidRDefault="00A857F7">
      <w:pPr>
        <w:pStyle w:val="SNObjet"/>
        <w:jc w:val="center"/>
        <w:rPr>
          <w:b w:val="0"/>
        </w:rPr>
      </w:pPr>
    </w:p>
    <w:p w14:paraId="645B0936" w14:textId="77777777" w:rsidR="0099090A" w:rsidRPr="00176A22" w:rsidRDefault="0099090A" w:rsidP="0099090A">
      <w:pPr>
        <w:pStyle w:val="SNNORCentr"/>
      </w:pPr>
      <w:r>
        <w:t xml:space="preserve">NOR: </w:t>
      </w:r>
      <w:r>
        <w:rPr>
          <w:highlight w:val="yellow"/>
        </w:rPr>
        <w:t>XXXXXXXXXX</w:t>
      </w:r>
    </w:p>
    <w:p w14:paraId="0BF7F525" w14:textId="77777777" w:rsidR="008347CD" w:rsidRPr="007636F9" w:rsidRDefault="00C46B5B" w:rsidP="007636F9">
      <w:pPr>
        <w:spacing w:before="720" w:after="120"/>
        <w:jc w:val="both"/>
      </w:pPr>
      <w:r>
        <w:rPr>
          <w:b/>
          <w:i/>
        </w:rPr>
        <w:t>Udjenza fil-mira:</w:t>
      </w:r>
      <w:r>
        <w:rPr>
          <w:i/>
        </w:rPr>
        <w:t xml:space="preserve"> Kwalunkwe persuna li tqiegħed fis-suq prodotti għall-konsumaturi li, fi tmiem il-manifattura tagħhom, ikun fihom sustanzi li l-Aġenzija Franċiża għall-Ikel, l-Ambjent u s-Saħħa Okkupazzjonali (ANSES) tikkwalifika li jkunu interferenti endokrinali ivverifikati, preżunti jew suspettati</w:t>
      </w:r>
    </w:p>
    <w:p w14:paraId="42843534" w14:textId="77777777" w:rsidR="00C30C40" w:rsidRPr="007636F9" w:rsidRDefault="00C46B5B" w:rsidP="007636F9">
      <w:pPr>
        <w:jc w:val="both"/>
        <w:rPr>
          <w:bCs/>
          <w:i/>
          <w:iCs/>
        </w:rPr>
      </w:pPr>
      <w:r>
        <w:rPr>
          <w:b/>
          <w:i/>
        </w:rPr>
        <w:t>Għan:</w:t>
      </w:r>
      <w:r>
        <w:rPr>
          <w:i/>
        </w:rPr>
        <w:t xml:space="preserve"> Din l-Ordni tispeċifika d-dettalji dwar il-kontenut u l-kundizzjonijiet għall-preżentazzjoni tal-informazzjoni prevista fil-punti I u II tal-Artikolu L. 5232-5 tal-Kodiċi tas-Saħħa Pubblika dwar:</w:t>
      </w:r>
    </w:p>
    <w:p w14:paraId="64F9DE89" w14:textId="77777777" w:rsidR="00026E60" w:rsidRPr="007636F9" w:rsidRDefault="00CE68A3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>il-preżenza ta’ interferenti endokrinali li huma vverifikati u preżunti fil-prodotti definiti fl-Artikolu R. 5232-19 tal-Kodiċi tas-Saħħa Pubblika;</w:t>
      </w:r>
    </w:p>
    <w:p w14:paraId="60DB1505" w14:textId="77777777" w:rsidR="00C30C40" w:rsidRPr="007636F9" w:rsidRDefault="00C30C40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>il-preżenza ta’ interferenti endokrinali li huma suspettati fil-kategoriji ta’ prodotti b’riskju partikolari ta’ esponiment imsemmi fil-punt II tal-Artikolu L. 5232-5 tal-Kodiċi tas-Saħħa Pubblika.</w:t>
      </w:r>
    </w:p>
    <w:p w14:paraId="4FC24632" w14:textId="77777777" w:rsidR="008347CD" w:rsidRPr="007636F9" w:rsidRDefault="00C46B5B" w:rsidP="007636F9">
      <w:pPr>
        <w:spacing w:before="120" w:after="120"/>
        <w:jc w:val="both"/>
      </w:pPr>
      <w:bookmarkStart w:id="0" w:name="move773304541"/>
      <w:bookmarkEnd w:id="0"/>
      <w:r>
        <w:rPr>
          <w:b/>
          <w:i/>
        </w:rPr>
        <w:t>Dħul fis-seħħ:</w:t>
      </w:r>
      <w:r>
        <w:rPr>
          <w:i/>
        </w:rPr>
        <w:t xml:space="preserve"> It-test għandu jidħol fis-seħħ fil-jum ta’ wara l-pubblikazzjoni tiegħu.</w:t>
      </w:r>
    </w:p>
    <w:p w14:paraId="6B0BBCC9" w14:textId="77777777" w:rsidR="005C023A" w:rsidRPr="007636F9" w:rsidRDefault="00C46B5B" w:rsidP="007636F9">
      <w:pPr>
        <w:spacing w:after="120"/>
        <w:jc w:val="both"/>
        <w:rPr>
          <w:i/>
          <w:iCs/>
        </w:rPr>
      </w:pPr>
      <w:r>
        <w:rPr>
          <w:b/>
          <w:i/>
        </w:rPr>
        <w:t>Avviż:</w:t>
      </w:r>
      <w:r>
        <w:rPr>
          <w:i/>
        </w:rPr>
        <w:t xml:space="preserve"> L-Artikolu 13-II tal-Liġi Nru 2020-105 tal-10 ta’ Frar 2020 dwar il-ġlieda kontra l-iskart u l-ekonomija ċirkolari, l-hekk imsejħa “AGEC”, jipprevedi li kwalunkwe persuna li tqiegħed prodotti fis-suq </w:t>
      </w:r>
      <w:r>
        <w:rPr>
          <w:i/>
          <w:color w:val="auto"/>
        </w:rPr>
        <w:t>għall-konsumaturi li jkun fihom sustanzi li għalihom l-Aġenzija Franċiża għall-Ikel,</w:t>
      </w:r>
      <w:r>
        <w:rPr>
          <w:i/>
        </w:rPr>
        <w:t xml:space="preserve"> l-Ambjent u s-Saħħa u s-Sikurezza Okkupazzjonali (ANSES) tikklassifika l-interferenti endokrinali bħala vverifikati jew suspettati għandha “tipprovdi informazzjoni lill-pubbliku b’mezzi elettroniċi, f’format miftuħ, li jista’ jerġa’ jintuża faċilment u li jista’ jiġi sfruttat minn sistema ta’ pproċessar awtomatizzata, għal kull wieħed mill-prodotti kkonċernati, sabiex tiġi identifikata l-preżenza ta’ tali sustanzi f’dawk il-prodotti”. Dan l-obbligu japplika wkoll għal ċerti kategoriji ta’ prodotti b’riskju partikolari ta’ esponiment, għal interferenti endokrinali li huma suspettati mill-ANSES.</w:t>
      </w:r>
    </w:p>
    <w:p w14:paraId="3C5655F1" w14:textId="77777777" w:rsidR="00AD6125" w:rsidRPr="007636F9" w:rsidRDefault="005C023A" w:rsidP="007636F9">
      <w:pPr>
        <w:spacing w:after="120"/>
        <w:jc w:val="both"/>
        <w:rPr>
          <w:i/>
          <w:iCs/>
        </w:rPr>
      </w:pPr>
      <w:r>
        <w:rPr>
          <w:i/>
        </w:rPr>
        <w:t>Dan l-obbligu huwa konformi mal-objettivi tat-Tieni Strateġija Nazzjonali dwar l-Interferenti Endokrinali (NSPE2). Din għandha l-għan li tipprovdi liċ-ċittadini b’informazzjoni trasparenti dwar il-preżenza ta’ interferenti endokrinali fil-prodotti, fis-sens ta’ sustanzi, taħlitiet, oġġetti u oġġetti tal-ikel.</w:t>
      </w:r>
    </w:p>
    <w:p w14:paraId="572BE02E" w14:textId="77777777" w:rsidR="00AD6125" w:rsidRPr="007636F9" w:rsidRDefault="00AD6125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>Dan japplika għall-prodotti msemmija fl-Artikolu R. 5232-19 tal-Kodiċi tas-Saħħa Pubblika li huma maħsuba għall-konsumaturi. Il-prodotti tal-imballaġġ jaqgħu fl-ambitu ta’ dan l-obbligu.</w:t>
      </w:r>
    </w:p>
    <w:p w14:paraId="4944388D" w14:textId="77777777" w:rsidR="005C023A" w:rsidRPr="007636F9" w:rsidRDefault="005C023A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 xml:space="preserve"> </w:t>
      </w:r>
    </w:p>
    <w:p w14:paraId="593A4C04" w14:textId="4F6DC544" w:rsidR="003A3003" w:rsidRPr="007636F9" w:rsidRDefault="00844E8D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</w:rPr>
        <w:lastRenderedPageBreak/>
        <w:t>Ir-regoli dettaljati għall-applikazzjoni ta’ din id-dispożizzjoni leġiżlattiva ġew stabbiliti fl-Artikoli R. 5232-19 sa R. 5232-22 tal-Kodiċi tas-Saħħa Pubblika. L-Artikolu R. 5232-20 jipprevedi li</w:t>
      </w:r>
      <w:r>
        <w:rPr>
          <w:rFonts w:ascii="Arial" w:hAnsi="Arial"/>
          <w:sz w:val="27"/>
        </w:rPr>
        <w:t xml:space="preserve"> </w:t>
      </w:r>
      <w:r>
        <w:rPr>
          <w:i/>
        </w:rPr>
        <w:t>ordni konġunta tal-Ministri responsabbli għas-saħħa u għall-ambjent għandha tispeċifika d-dettalji tal-kontenut u l-kundizzjonijiet għall-preżentazzjoni tal-informazzjoni prevista fil-paragrafi I u II tal-Artikolu L. 5232-5 ta’ dan il-Kodiċi. Id-disponibbiltà ta’ din l-informazzjoni għandha tapplika</w:t>
      </w:r>
      <w:r>
        <w:rPr>
          <w:i/>
          <w:color w:val="auto"/>
        </w:rPr>
        <w:t xml:space="preserve"> għall-prodott kollu u l-imballaġġ primarju jew l-imballaġġ għall-bejgħ tiegħu skont it-tifsira tal-Artikolu R. 543-43 tal-Kodiċi Ambjentali </w:t>
      </w:r>
      <w:r>
        <w:rPr>
          <w:i/>
        </w:rPr>
        <w:t xml:space="preserve">(pereżempju: kontenitur, flixkun, kunjett) </w:t>
      </w:r>
      <w:r>
        <w:rPr>
          <w:i/>
          <w:color w:val="auto"/>
        </w:rPr>
        <w:t>filwaqt li tiġi speċifikata</w:t>
      </w:r>
      <w:r>
        <w:rPr>
          <w:i/>
        </w:rPr>
        <w:t xml:space="preserve"> b’mod distint, fl-istess skeda tal-prodott, jekk is-sustanza/sustanzi kkonċernata/ikkonċernati hijiex/humiex preżenti fil-prodott jew fl-imballaġġ tal-bejgħ tiegħu.</w:t>
      </w:r>
    </w:p>
    <w:p w14:paraId="2C832AA4" w14:textId="3E0A5100" w:rsidR="00C52692" w:rsidRPr="007636F9" w:rsidRDefault="00C970B9" w:rsidP="007636F9">
      <w:pPr>
        <w:jc w:val="both"/>
        <w:rPr>
          <w:bCs/>
          <w:i/>
          <w:iCs/>
          <w:color w:val="auto"/>
        </w:rPr>
      </w:pPr>
      <w:r>
        <w:rPr>
          <w:i/>
          <w:color w:val="auto"/>
        </w:rPr>
        <w:t>Għal ċerti sustanzi, minħabba l-karattru nutrittiv tagħhom (vitamini, minerali) u l-benefiċċji tagħhom għas-saħħa sa ċerta doża (limiti ogħla ta’ sikurezza), bħall-kolekalċiferol (vitamina D3), l-informazzjoni dwar il-preżenza ta’ interferenti endokrinali se tiġi adattata biex tindika li dawn is-sustanzi jippreżentaw benefiċċji għas-saħħa</w:t>
      </w:r>
      <w:r>
        <w:rPr>
          <w:i/>
        </w:rPr>
        <w:t xml:space="preserve"> skont il-prekawzjonijiet għall-użu u d-dożaġġ speċifikati fil-fuljett tal-pakkett jew it-tikkettar tal-prodott u li f’każ ta’ dubju għandu jitfittex il-parir ta’ professjonist tas-saħħa. </w:t>
      </w:r>
      <w:r>
        <w:rPr>
          <w:i/>
          <w:color w:val="auto"/>
        </w:rPr>
        <w:t>Din id-dikjarazzjoni ta’ informazzjoni speċifika hija bbażata b’mod partikolari fuq in-nota ta’ appoġġ xjentifiku u tekniku mill-Aġenzija Nazzjonali għall-Ikel, l-Ambjent u s-Saħħa u s-Sikurezza tal-Ħaddiema tad-29 ta’ Settembru 2022 dwar l-applikazzjoni għall-kolekalċiferol (vitamina D3) tad-dispożizzjonijiet relatati ma’ interferenti endokrinali skont il-Liġi Nru 2020-105 tal-10 ta’ Frar 2020, magħrufa bħala l-“Liġi AGEC”.</w:t>
      </w:r>
    </w:p>
    <w:p w14:paraId="3F07B2B7" w14:textId="4BAF7F61" w:rsidR="00C970B9" w:rsidRPr="007636F9" w:rsidRDefault="0067219E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  <w:color w:val="auto"/>
        </w:rPr>
        <w:t>Is-sustanzi kkonċernati minn din l-informazzjoni speċifika huma msemmija fit-tabelli Aa u Ba tal-anness tal-ordni li tistabbilixxi l-lista ta’ interferenti endokrinali msemmija fl-Artikolu L. 5232-5 tal-Artikolu L. 5232-5 tal-Kodiċi tas-Saħħa Pubblika, imsemmija fl-Artikolu R. 5232-19 tal-istess kodiċi.</w:t>
      </w:r>
    </w:p>
    <w:p w14:paraId="26B692F8" w14:textId="77777777" w:rsidR="00907967" w:rsidRPr="007636F9" w:rsidRDefault="00907967" w:rsidP="007636F9">
      <w:pPr>
        <w:spacing w:after="120"/>
        <w:jc w:val="both"/>
        <w:rPr>
          <w:bCs/>
          <w:i/>
          <w:iCs/>
          <w:color w:val="auto"/>
        </w:rPr>
      </w:pPr>
    </w:p>
    <w:p w14:paraId="255FE7DB" w14:textId="77777777" w:rsidR="008347CD" w:rsidRPr="007636F9" w:rsidRDefault="00C46B5B" w:rsidP="007636F9">
      <w:pPr>
        <w:spacing w:after="120"/>
        <w:jc w:val="both"/>
      </w:pPr>
      <w:r>
        <w:rPr>
          <w:b/>
          <w:i/>
        </w:rPr>
        <w:t>Referenzi:</w:t>
      </w:r>
      <w:r>
        <w:rPr>
          <w:i/>
        </w:rPr>
        <w:t xml:space="preserve"> it-test jista’ jiġi kkonsultat fuq is-sit web ta’ Légifrance (http://legifrance.gouv.fr).</w:t>
      </w:r>
    </w:p>
    <w:p w14:paraId="6B4E7A13" w14:textId="77777777" w:rsidR="008347CD" w:rsidRPr="007636F9" w:rsidRDefault="008347CD" w:rsidP="007636F9">
      <w:pPr>
        <w:pStyle w:val="SNObjet"/>
        <w:rPr>
          <w:b w:val="0"/>
        </w:rPr>
      </w:pPr>
    </w:p>
    <w:p w14:paraId="3CAE099D" w14:textId="77777777" w:rsidR="008347CD" w:rsidRPr="007636F9" w:rsidRDefault="00C46B5B" w:rsidP="007636F9">
      <w:pPr>
        <w:pStyle w:val="SNObjet"/>
      </w:pPr>
      <w:r>
        <w:t>Il-Ministru għat-Tranżizzjoni Ekoloġika</w:t>
      </w:r>
      <w:r>
        <w:rPr>
          <w:color w:val="auto"/>
        </w:rPr>
        <w:t xml:space="preserve"> u l-Koeżjoni Territorjali;</w:t>
      </w:r>
      <w:r>
        <w:t xml:space="preserve"> u l-Ministru għas-Saħħa</w:t>
      </w:r>
      <w:r>
        <w:rPr>
          <w:color w:val="auto"/>
        </w:rPr>
        <w:t xml:space="preserve"> u l-Prevenzjoni</w:t>
      </w:r>
    </w:p>
    <w:p w14:paraId="7BB39649" w14:textId="77777777" w:rsidR="00F131BD" w:rsidRPr="007636F9" w:rsidRDefault="00F131BD" w:rsidP="007636F9">
      <w:pPr>
        <w:pStyle w:val="SNVisa"/>
        <w:ind w:firstLine="708"/>
      </w:pPr>
      <w:r>
        <w:t>Wara li kkunsidra r-Regolament (KE) Nru 178/2002 tal-Parlament Ewropew u tal-Kunsill tat-28 ta’ Jannar 2002 li jistabilixxi l-prinċipji ġenerali u l-ħtiġijiet tal-liġi dwar l-ikel, li jistabbilixxi l-Awtorità Ewropea dwar is-Sigurtà fl-Ikel u jistabbilixxi l-proċeduri fi kwistjonijiet ta’ sigurtà tal-ikel;</w:t>
      </w:r>
    </w:p>
    <w:p w14:paraId="33996EF3" w14:textId="77777777" w:rsidR="007F7405" w:rsidRPr="007636F9" w:rsidRDefault="00C46B5B" w:rsidP="007636F9">
      <w:pPr>
        <w:pStyle w:val="SNVisa"/>
        <w:ind w:firstLine="708"/>
      </w:pPr>
      <w:r>
        <w:t>Wara li kkunsidraw r-Regolament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 1999/45/KE u li jħassar ir-Regolament (KEE) Nru 793/93 tal-Kunsill u r-Regolament (KE) Nru 1488/94 tal-Kummissjoni kif ukoll id-Direttiva 76/769/KEE tal-Kunsill u d-Direttivi 91/155/KEE, 93/67/KEE, 93/105/KE u 2000/21/KE tal-Kummissjoni;</w:t>
      </w:r>
    </w:p>
    <w:p w14:paraId="204220A5" w14:textId="77777777" w:rsidR="00A14477" w:rsidRPr="007636F9" w:rsidRDefault="00A14477" w:rsidP="007636F9">
      <w:pPr>
        <w:pStyle w:val="SNVisa"/>
        <w:ind w:firstLine="708"/>
      </w:pPr>
      <w:r>
        <w:t>Wara li kkunsidraw ir-Regolament (KE) Nru 1107/2009 tal-Parlament Ewropew u tal-Kunsill tal-21 ta’ Ottubru 2009, kif emendat, dwar it-tqegħid fis-suq ta’ prodotti għall-protezzjoni tal-pjanti u li jħassar id-Direttivi tal-Kunsill 79/117/KEE u 91/414/KEE;</w:t>
      </w:r>
    </w:p>
    <w:p w14:paraId="23EB0E8B" w14:textId="77777777" w:rsidR="008347CD" w:rsidRPr="007636F9" w:rsidRDefault="007F7405" w:rsidP="007636F9">
      <w:pPr>
        <w:pStyle w:val="SNVisa"/>
        <w:ind w:firstLine="708"/>
      </w:pPr>
      <w:r>
        <w:t>Wara li kkunsidraw ir-Regolament (UE) Nru 528/2012 tal-Parlament Ewropew u tal-Kunsill tat-22 ta’ Mejju 2012 dwar it-tqegħid fis-suq u l-użu tal-prodotti bijoċidali;</w:t>
      </w:r>
    </w:p>
    <w:p w14:paraId="0B99B19B" w14:textId="394CD111" w:rsidR="00F131BD" w:rsidRPr="007636F9" w:rsidRDefault="00F131BD" w:rsidP="007636F9">
      <w:pPr>
        <w:pStyle w:val="SNVisa"/>
        <w:ind w:firstLine="708"/>
      </w:pPr>
      <w:r>
        <w:t>Wara li kkunsidra r-Regolament (UE) 2017/745 tal-Parlament Ewropew u tal-Kunsill tal-5 ta’ April 2017 dwar apparati mediċi, li jemenda d-Direttiva 2001/83/KE, ir-Regolament (KE) Nru 178/2002 u r-Regolament (KE) Nru 1223/2009 u li jħassar id-Direttivi tal-Kunsill 90/385/KEE u 93/42/KEE;</w:t>
      </w:r>
    </w:p>
    <w:p w14:paraId="1ACAA048" w14:textId="728F8935" w:rsidR="00ED26DC" w:rsidRPr="007636F9" w:rsidRDefault="00ED26DC" w:rsidP="007636F9">
      <w:pPr>
        <w:pStyle w:val="SNVisa"/>
        <w:ind w:firstLine="708"/>
      </w:pPr>
      <w:r>
        <w:t>Wara li kkunsidra d-Direttiva (UE) 2015/1535 tal-Parlament Ewropew u tal-Kunsill tad-</w:t>
      </w:r>
      <w:r>
        <w:rPr>
          <w:shd w:val="clear" w:color="auto" w:fill="FFFFFF"/>
        </w:rPr>
        <w:t>9 ta’ Settembru 2015 li tistabbilixxi proċedura għall-għoti ta’ informazzjoni fil-qasam tar-</w:t>
      </w:r>
      <w:r>
        <w:rPr>
          <w:shd w:val="clear" w:color="auto" w:fill="FFFFFF"/>
        </w:rPr>
        <w:lastRenderedPageBreak/>
        <w:t>regolamenti tekniċi u tar-regoli dwar is-servizzi tas-Soċjetà tal-Informatika,</w:t>
      </w:r>
      <w:r>
        <w:t xml:space="preserve"> u b’mod partikolari n-Notifika Nru 2023/XXX/F</w:t>
      </w:r>
      <w:r>
        <w:rPr>
          <w:shd w:val="clear" w:color="auto" w:fill="FFFFFF"/>
        </w:rPr>
        <w:t>;</w:t>
      </w:r>
    </w:p>
    <w:p w14:paraId="223F493F" w14:textId="77777777" w:rsidR="008347CD" w:rsidRPr="007636F9" w:rsidRDefault="00C46B5B" w:rsidP="007636F9">
      <w:pPr>
        <w:pStyle w:val="SNVisa"/>
        <w:ind w:firstLine="708"/>
        <w:rPr>
          <w:bCs/>
        </w:rPr>
      </w:pPr>
      <w:r>
        <w:t>Wara li kkunsidraw il-</w:t>
      </w:r>
      <w:bookmarkStart w:id="1" w:name="__DdeLink__11050_299813634"/>
      <w:r>
        <w:t>Kodiċi tas-Saħħa Pubblika, b’mod partikolari l-Artikolu L. 5</w:t>
      </w:r>
      <w:bookmarkEnd w:id="1"/>
      <w:r>
        <w:t>232-5 fil-formulazzjoni tiegħu li tirriżulta mill-Artikolu 13 tal-Liġi Nru 2020-105 tal-10 ta’ Frar 2020 dwar il-ġlieda kontra l-iskart u l-ekonomija ċirkolari u l-Artikolu R. 5232-20 tagħha;</w:t>
      </w:r>
    </w:p>
    <w:p w14:paraId="70E9C9BB" w14:textId="77777777" w:rsidR="008347CD" w:rsidRPr="007636F9" w:rsidRDefault="00C46B5B" w:rsidP="007636F9">
      <w:pPr>
        <w:pStyle w:val="SNActe"/>
      </w:pPr>
      <w:r>
        <w:t>Jordnaw:</w:t>
      </w:r>
    </w:p>
    <w:p w14:paraId="53ECEE96" w14:textId="77777777" w:rsidR="008347CD" w:rsidRPr="007636F9" w:rsidRDefault="008347CD" w:rsidP="007636F9">
      <w:pPr>
        <w:pStyle w:val="SNArticle"/>
      </w:pPr>
    </w:p>
    <w:p w14:paraId="4389E0CF" w14:textId="77777777" w:rsidR="00C81AB3" w:rsidRPr="007636F9" w:rsidRDefault="00C81AB3" w:rsidP="007636F9">
      <w:pPr>
        <w:pStyle w:val="SNArticle"/>
      </w:pPr>
      <w:r>
        <w:t>Artikolu 1</w:t>
      </w:r>
    </w:p>
    <w:p w14:paraId="1B8249C1" w14:textId="77777777" w:rsidR="00AB6BA8" w:rsidRPr="007636F9" w:rsidRDefault="00AB6BA8" w:rsidP="007636F9">
      <w:pPr>
        <w:jc w:val="both"/>
        <w:rPr>
          <w:color w:val="auto"/>
        </w:rPr>
      </w:pPr>
      <w:r>
        <w:rPr>
          <w:color w:val="auto"/>
        </w:rPr>
        <w:t>It-tqegħid għad-dispożizzjoni tal-informazzjoni prevista fil-punti I u II tal-Artikolu L. 5232-5 tal-Artikolu L. 5232-5 tal-Kodiċi tas-Saħħa Pubblika dwar il-preżenza ppruvata, preżunta u suspettata ta’ interferenti endokrinali għandu japplika għall-prodotti msemmija fl-Artikolu R. 5232-19 tal-istess kodiċi li huma akkwistati, bi ħlas jew mingħajr ħlas, mill-konsumaturi.</w:t>
      </w:r>
    </w:p>
    <w:p w14:paraId="705441CF" w14:textId="77777777" w:rsidR="00AB6BA8" w:rsidRPr="007636F9" w:rsidRDefault="00AB6BA8" w:rsidP="007636F9">
      <w:pPr>
        <w:jc w:val="both"/>
        <w:rPr>
          <w:color w:val="auto"/>
        </w:rPr>
      </w:pPr>
    </w:p>
    <w:p w14:paraId="6B6D9417" w14:textId="06132F6C" w:rsidR="00684B02" w:rsidRPr="007636F9" w:rsidRDefault="00684B02" w:rsidP="007636F9">
      <w:pPr>
        <w:jc w:val="both"/>
        <w:rPr>
          <w:color w:val="auto"/>
        </w:rPr>
      </w:pPr>
      <w:r>
        <w:rPr>
          <w:color w:val="auto"/>
        </w:rPr>
        <w:t xml:space="preserve">Dan għandu jiġi pprovdut mill-produtturi, l-importaturi jew id-distributuri fir-rigward ta’ prodotti mqiegħda fis-suq taħt il-marka tagħhom stess, sabiex ikunu aċċessibbli għal kulħadd. </w:t>
      </w:r>
    </w:p>
    <w:p w14:paraId="65D713CA" w14:textId="77777777" w:rsidR="007142A3" w:rsidRPr="007636F9" w:rsidRDefault="007142A3" w:rsidP="007636F9">
      <w:pPr>
        <w:jc w:val="both"/>
        <w:rPr>
          <w:color w:val="FF0000"/>
        </w:rPr>
      </w:pPr>
    </w:p>
    <w:p w14:paraId="071F19B5" w14:textId="77777777" w:rsidR="008347CD" w:rsidRPr="007636F9" w:rsidRDefault="00C46B5B" w:rsidP="007636F9">
      <w:pPr>
        <w:pStyle w:val="SNArticle"/>
      </w:pPr>
      <w:r>
        <w:t>Artikolu 2</w:t>
      </w:r>
    </w:p>
    <w:p w14:paraId="4F29E8C1" w14:textId="77777777" w:rsidR="00A42F37" w:rsidRPr="007636F9" w:rsidRDefault="00A42F37" w:rsidP="007636F9">
      <w:pPr>
        <w:jc w:val="both"/>
      </w:pPr>
    </w:p>
    <w:p w14:paraId="15D31034" w14:textId="5002C02D" w:rsidR="00E5288B" w:rsidRPr="007636F9" w:rsidRDefault="00E836DE" w:rsidP="007636F9">
      <w:pPr>
        <w:jc w:val="both"/>
      </w:pPr>
      <w:r>
        <w:t xml:space="preserve">It-tqegħid għad-dispożizzjoni tal-informazzjoni prevista fl-Artikolu L. 5232-5 tal-Kodiċi tas-Saħħa Pubblika japplika </w:t>
      </w:r>
      <w:r>
        <w:rPr>
          <w:color w:val="auto"/>
        </w:rPr>
        <w:t xml:space="preserve">għall-prodott kollu u l-imballaġġ primarju tiegħu jew l-imballaġġ għall-bejgħ fis-sens tal-Artikolu R. 543-43 tal-Kodiċi Ambjentali, </w:t>
      </w:r>
      <w:r>
        <w:t>meta l-konċentrazzjoni ta’ interferenti endokrinali ppruvati jew preżunti tkun ogħla minn 0.1 % bħala perċentwal skont il-massa jew fil-prodott ikkonċernat jew fl-imballaġġ tiegħu.</w:t>
      </w:r>
    </w:p>
    <w:p w14:paraId="5D21576E" w14:textId="77777777" w:rsidR="00AC336E" w:rsidRPr="007636F9" w:rsidRDefault="00AC336E" w:rsidP="007636F9">
      <w:pPr>
        <w:jc w:val="both"/>
      </w:pPr>
    </w:p>
    <w:p w14:paraId="63240E2C" w14:textId="77777777" w:rsidR="00AC336E" w:rsidRPr="007636F9" w:rsidRDefault="00AC336E" w:rsidP="007636F9">
      <w:pPr>
        <w:jc w:val="both"/>
      </w:pPr>
      <w:r>
        <w:t xml:space="preserve">It-tqegħid għad-dispożizzjoni tal-informazzjoni prevista fil-punt II tal-Artikolu L. 5232-5 II tal-Kodiċi tas-Saħħa Pubblika japplika </w:t>
      </w:r>
      <w:r>
        <w:rPr>
          <w:color w:val="auto"/>
        </w:rPr>
        <w:t>għall-prodott kollu li jippreżenta riskju partikolari ta’ esponiment imsemmi f’dak l-artikolu u għall-imballaġġ primarju jew għall-imballaġġ tal-bejgħ tiegħu fis-sens tal-Artikolu R. 543-43 tal-Kodiċi Ambjentali</w:t>
      </w:r>
      <w:r>
        <w:t>, fejn il-konċentrazzjoni ta’ interferent endokrinali tkun ogħla minn 0.1 % bħala perċentwal skont il-massa jew fil-prodott ikkonċernat jew fl-imballaġġ tiegħu.</w:t>
      </w:r>
    </w:p>
    <w:p w14:paraId="79408772" w14:textId="77777777" w:rsidR="004B2E1B" w:rsidRPr="007636F9" w:rsidRDefault="004B2E1B" w:rsidP="007636F9">
      <w:pPr>
        <w:jc w:val="both"/>
      </w:pPr>
    </w:p>
    <w:p w14:paraId="3B991BF9" w14:textId="77777777" w:rsidR="00220182" w:rsidRPr="007636F9" w:rsidRDefault="00220182" w:rsidP="007636F9">
      <w:pPr>
        <w:pStyle w:val="SNArticle"/>
      </w:pPr>
      <w:r>
        <w:t>Artikolu 3</w:t>
      </w:r>
    </w:p>
    <w:p w14:paraId="7BD2E729" w14:textId="77777777" w:rsidR="00220182" w:rsidRPr="007636F9" w:rsidRDefault="00220182" w:rsidP="007636F9">
      <w:pPr>
        <w:jc w:val="both"/>
      </w:pPr>
    </w:p>
    <w:p w14:paraId="64FB0993" w14:textId="77777777" w:rsidR="00804152" w:rsidRPr="007636F9" w:rsidRDefault="00DA3FFF" w:rsidP="007636F9">
      <w:pPr>
        <w:jc w:val="both"/>
      </w:pPr>
      <w:r>
        <w:t>L-informazzjoni prevista fl-Artikolu L. 5232-5 tal-Kodiċi tas-Saħħa Pubblika għandha tiġi espressa fil-forma tad-dikjarazzjoni “fiha interferent jew interferenti endokrinali ppruvat(i) jew preżunt(i):”.</w:t>
      </w:r>
    </w:p>
    <w:p w14:paraId="0DAB4C02" w14:textId="77777777" w:rsidR="00804152" w:rsidRPr="007636F9" w:rsidRDefault="00804152" w:rsidP="007636F9">
      <w:pPr>
        <w:jc w:val="both"/>
      </w:pPr>
    </w:p>
    <w:p w14:paraId="7F8FA903" w14:textId="14935B30" w:rsidR="00DA3FFF" w:rsidRPr="007636F9" w:rsidRDefault="00DA3FFF" w:rsidP="007636F9">
      <w:pPr>
        <w:jc w:val="both"/>
      </w:pPr>
      <w:r>
        <w:t xml:space="preserve">L-informazzjoni prevista fil-punt II tal-Artikolu L. 5232-5 II tal-Kodiċi tas-Saħħa Pubblika għandha tiġi espressa fil-forma tad-dikjarazzjoni “fiha interferent jew interferenti endokrinali suspettat(i) jew suspettat(i):”. </w:t>
      </w:r>
    </w:p>
    <w:p w14:paraId="4553D273" w14:textId="77777777" w:rsidR="00DA3FFF" w:rsidRPr="007636F9" w:rsidRDefault="00DA3FFF" w:rsidP="007636F9">
      <w:pPr>
        <w:jc w:val="both"/>
      </w:pPr>
    </w:p>
    <w:p w14:paraId="3BBD5115" w14:textId="0819208D" w:rsidR="00DA3FFF" w:rsidRPr="007636F9" w:rsidRDefault="00DA3FFF" w:rsidP="007636F9">
      <w:pPr>
        <w:jc w:val="both"/>
      </w:pPr>
      <w:r>
        <w:t>L-informazzjoni għandha tkun supplimentata bl-isem tas-sustanza/sustanzi rilevanti preżenti fil-prodott. Dan l-isem jikkorrispondi għall-isem tas-sustanza kif imsemmi fit-Tabelli A, Aa, B jew Ba tal-Anness I tal-Ordni Konġunta tal-Ministri għas-Saħħa u l-Ambjent adottata skont l-Artikolu R. 5232-19 tal-Kodiċi tas-Saħħa Pubblika.</w:t>
      </w:r>
    </w:p>
    <w:p w14:paraId="68DC5B28" w14:textId="77777777" w:rsidR="00035EA0" w:rsidRPr="007636F9" w:rsidRDefault="00035EA0" w:rsidP="007636F9">
      <w:pPr>
        <w:jc w:val="both"/>
      </w:pPr>
    </w:p>
    <w:p w14:paraId="68A20723" w14:textId="77777777" w:rsidR="009B4F00" w:rsidRPr="007636F9" w:rsidRDefault="009B4F00" w:rsidP="007636F9">
      <w:pPr>
        <w:jc w:val="both"/>
      </w:pPr>
      <w:r>
        <w:t>L-informazzjoni għandha tispeċifika wkoll jekk is-sustanza jew sustanzi kkonċernata/ikkonċernati humiex preżenti fil-prodott jew fl-imballaġġ tiegħu.</w:t>
      </w:r>
    </w:p>
    <w:p w14:paraId="2AF8C25A" w14:textId="77777777" w:rsidR="009B4F00" w:rsidRPr="007636F9" w:rsidRDefault="009B4F00" w:rsidP="007636F9">
      <w:pPr>
        <w:jc w:val="both"/>
      </w:pPr>
    </w:p>
    <w:p w14:paraId="2444BB1B" w14:textId="5BE036B1" w:rsidR="00611350" w:rsidRPr="007636F9" w:rsidRDefault="00035EA0" w:rsidP="007636F9">
      <w:pPr>
        <w:jc w:val="both"/>
      </w:pPr>
      <w:r>
        <w:lastRenderedPageBreak/>
        <w:t>Meta waħda minn dawn is-sustanzi tkun inkluża fit-Tabella Aa tal-Anness I tal-Ordni Konġunta tal-Ministri responsabbli għas-Saħħa u għall-Ambjent adottat skont l-Artikolu R. 5232-19 tal-Kodiċi tas-Saħħa Pubblika u l-prodott li fih dik is-sustanza huwa ikel kif definit fl-Artikolu 2 tar-Regolament (KE) Nru 178/2002 imsemmi qabel jew apparat mediku kif definit fl-Artikolu 2 tar-Regolament (UE) 2017/745 imsemmi hawn fuq, l-informazzjoni prevista fl-Artikolu L. 5232-5 tal-Kodiċi tas-Saħħa Pubblika għandha tiġi espressa fil-forma tad-dikjarazzjoni “fih is-sustanza [daħħal l-isem tas-sustanza kif mogħti fit-Tabella Aa msemmija hawn fuq]: din is-sustanza għandha benefiċċji għas-saħħa meta tintuża skont il-prekawzjonijiet u d-dożaġġ speċifikati fuq il-fuljett ta’ tagħrif jew fuq it-tikketta tal-prodott. Jekk għandek xi dubju, fittex il-parir ta’ professjonist tas-saħħa.”.</w:t>
      </w:r>
    </w:p>
    <w:p w14:paraId="7BCACE6D" w14:textId="77777777" w:rsidR="00E165BB" w:rsidRPr="007636F9" w:rsidRDefault="00E165BB" w:rsidP="007636F9">
      <w:pPr>
        <w:jc w:val="both"/>
      </w:pPr>
    </w:p>
    <w:p w14:paraId="2E5E20B6" w14:textId="28F37E84" w:rsidR="00E165BB" w:rsidRPr="007636F9" w:rsidRDefault="00764BB0" w:rsidP="007636F9">
      <w:pPr>
        <w:jc w:val="both"/>
      </w:pPr>
      <w:r>
        <w:t>Meta waħda minn dawn is-sustanzi tkun inkluża fit-Tabella Ba tal-Anness I tal-Ordni Konġunta tal-Ministri responsabbli għas-Saħħa u għall-Ambjent adottat skont l-Artikolu R. 5232-19 tal-Kodiċi tas-Saħħa Pubblika u l-prodott li fih dik is-sustanza huwa ikel kif definit fl-Artikolu 2 tar-Regolament (KE) Nru 178/2002 imsemmi qabel jew apparat mediku kif definit fl-Artikolu 2 tar-Regolament (UE) 2017/745 imsemmi hawn fuq, l-informazzjoni prevista fl-Artikolu L. 5232-5 tal-Kodiċi tas-Saħħa Pubblika għandha tiġi espressa fil-forma tad-dikjarazzjoni “fih is-sustanza [daħħal l-isem tas-sustanza kif mogħti fit-Tabella Aa msemmija hawn fuq]: din is-sustanza għandha benefiċċji għas-saħħa meta tintuża skont il-prekawzjonijiet u d-dożaġġ speċifikati fuq il-fuljett ta’ tagħrif jew fuq it-tikketta tal-prodott. Jekk għandek xi dubju, fittex il-parir ta’ professjonist tas-saħħa.”.</w:t>
      </w:r>
    </w:p>
    <w:p w14:paraId="6C19BC5B" w14:textId="77777777" w:rsidR="00E165BB" w:rsidRPr="007636F9" w:rsidRDefault="00E165BB" w:rsidP="007636F9">
      <w:pPr>
        <w:jc w:val="both"/>
      </w:pPr>
    </w:p>
    <w:p w14:paraId="325BF1E2" w14:textId="77777777" w:rsidR="00611350" w:rsidRPr="007636F9" w:rsidRDefault="00611350" w:rsidP="007636F9">
      <w:pPr>
        <w:jc w:val="both"/>
      </w:pPr>
    </w:p>
    <w:p w14:paraId="0C5B4AA3" w14:textId="77777777" w:rsidR="008347CD" w:rsidRPr="007636F9" w:rsidRDefault="00C46B5B" w:rsidP="007636F9">
      <w:pPr>
        <w:pStyle w:val="SNArticle"/>
      </w:pPr>
      <w:r>
        <w:t>Artikolu 4</w:t>
      </w:r>
    </w:p>
    <w:p w14:paraId="254B1965" w14:textId="22EBED57" w:rsidR="008347CD" w:rsidRPr="007636F9" w:rsidRDefault="00C46B5B" w:rsidP="007636F9">
      <w:pPr>
        <w:pStyle w:val="SNArticle"/>
        <w:jc w:val="both"/>
        <w:rPr>
          <w:b w:val="0"/>
        </w:rPr>
      </w:pPr>
      <w:r>
        <w:rPr>
          <w:b w:val="0"/>
        </w:rPr>
        <w:t xml:space="preserve">Id-dispożizzjonijiet ta’ din l-Ordni għandhom jidħlu fis-seħħ fil-jum wara l-pubblikazzjoni tagħha. </w:t>
      </w:r>
    </w:p>
    <w:p w14:paraId="4D1A0AC9" w14:textId="77777777" w:rsidR="009F20C4" w:rsidRPr="007636F9" w:rsidRDefault="009F20C4" w:rsidP="007636F9">
      <w:pPr>
        <w:pStyle w:val="SNArticle"/>
        <w:spacing w:after="0"/>
      </w:pPr>
    </w:p>
    <w:p w14:paraId="7B1CABB7" w14:textId="77777777" w:rsidR="008347CD" w:rsidRPr="007636F9" w:rsidRDefault="00C46B5B" w:rsidP="007636F9">
      <w:pPr>
        <w:pStyle w:val="SNArticle"/>
      </w:pPr>
      <w:r>
        <w:t>Artikolu 5</w:t>
      </w:r>
    </w:p>
    <w:p w14:paraId="15F47E80" w14:textId="77777777" w:rsidR="008347CD" w:rsidRPr="007636F9" w:rsidRDefault="00C46B5B" w:rsidP="007636F9">
      <w:pPr>
        <w:pStyle w:val="BodyText"/>
        <w:jc w:val="both"/>
      </w:pPr>
      <w:r>
        <w:t>Dan id-Digriet għandu jiġi ppubblikat f’</w:t>
      </w:r>
      <w:r>
        <w:rPr>
          <w:i/>
        </w:rPr>
        <w:t>Il-Ġurnal Uffiċjali</w:t>
      </w:r>
      <w:r>
        <w:t xml:space="preserve"> tar-Repubblika Franċiża.</w:t>
      </w:r>
    </w:p>
    <w:p w14:paraId="5FA5A115" w14:textId="77777777" w:rsidR="008347CD" w:rsidRPr="007636F9" w:rsidRDefault="008347CD" w:rsidP="007636F9">
      <w:pPr>
        <w:tabs>
          <w:tab w:val="left" w:pos="5685"/>
        </w:tabs>
      </w:pPr>
    </w:p>
    <w:p w14:paraId="70217F63" w14:textId="77777777" w:rsidR="008347CD" w:rsidRPr="007636F9" w:rsidRDefault="008347CD" w:rsidP="007636F9"/>
    <w:p w14:paraId="5020F439" w14:textId="77777777" w:rsidR="008347CD" w:rsidRPr="007636F9" w:rsidRDefault="00C46B5B" w:rsidP="007636F9">
      <w:pPr>
        <w:ind w:firstLine="540"/>
      </w:pPr>
      <w:r>
        <w:t xml:space="preserve">Magħmul fi </w:t>
      </w:r>
    </w:p>
    <w:p w14:paraId="1B4600E8" w14:textId="77777777" w:rsidR="008347CD" w:rsidRPr="007636F9" w:rsidRDefault="008347CD" w:rsidP="007636F9">
      <w:pPr>
        <w:ind w:left="539"/>
      </w:pPr>
    </w:p>
    <w:p w14:paraId="679D81B8" w14:textId="77777777" w:rsidR="008347CD" w:rsidRPr="007636F9" w:rsidRDefault="008347CD" w:rsidP="007636F9">
      <w:pPr>
        <w:pStyle w:val="SNSignatureGauche"/>
        <w:ind w:left="539"/>
      </w:pPr>
    </w:p>
    <w:p w14:paraId="20866DF3" w14:textId="77777777" w:rsidR="008347CD" w:rsidRPr="007636F9" w:rsidRDefault="008347CD" w:rsidP="007636F9">
      <w:pPr>
        <w:pStyle w:val="SNSignatureGauche"/>
        <w:ind w:left="539"/>
      </w:pPr>
    </w:p>
    <w:p w14:paraId="6034D1A7" w14:textId="77777777" w:rsidR="008347CD" w:rsidRPr="007636F9" w:rsidRDefault="00C46B5B" w:rsidP="007636F9">
      <w:pPr>
        <w:pStyle w:val="SNSignatureGauche"/>
        <w:ind w:left="539"/>
      </w:pPr>
      <w:r>
        <w:t>Il-Ministru għat-Tranżizzjoni Ekoloġika u l-Koeżjoni Territorjali,</w:t>
      </w:r>
    </w:p>
    <w:p w14:paraId="655BCD5B" w14:textId="77777777" w:rsidR="008347CD" w:rsidRPr="007636F9" w:rsidRDefault="00C46B5B" w:rsidP="007636F9">
      <w:pPr>
        <w:pStyle w:val="SNSignatureDroite"/>
        <w:ind w:left="539" w:firstLine="0"/>
      </w:pPr>
      <w:r>
        <w:t>Għall-Ministru u f’ismu:</w:t>
      </w:r>
    </w:p>
    <w:p w14:paraId="0DE20629" w14:textId="77777777" w:rsidR="008347CD" w:rsidRPr="007636F9" w:rsidRDefault="00C46B5B" w:rsidP="007636F9">
      <w:pPr>
        <w:pStyle w:val="SNSignatureDroite"/>
        <w:ind w:left="539" w:firstLine="0"/>
      </w:pPr>
      <w:r>
        <w:t>Id-Direttur Ġenerali għall-Prevenzjoni tar-Riskju,</w:t>
      </w:r>
    </w:p>
    <w:p w14:paraId="33130E2A" w14:textId="77777777" w:rsidR="008347CD" w:rsidRPr="007636F9" w:rsidRDefault="008347CD" w:rsidP="007636F9">
      <w:pPr>
        <w:pStyle w:val="SNSignatureGauche"/>
        <w:ind w:left="539"/>
      </w:pPr>
    </w:p>
    <w:p w14:paraId="7D132EBB" w14:textId="77777777" w:rsidR="008347CD" w:rsidRPr="007636F9" w:rsidRDefault="008347CD" w:rsidP="007636F9">
      <w:pPr>
        <w:pStyle w:val="SNSignatureDroite"/>
        <w:ind w:left="539" w:firstLine="0"/>
      </w:pPr>
    </w:p>
    <w:p w14:paraId="63F4B517" w14:textId="77777777" w:rsidR="008347CD" w:rsidRPr="007636F9" w:rsidRDefault="008347CD" w:rsidP="007636F9">
      <w:pPr>
        <w:pStyle w:val="SNSignatureGauche"/>
        <w:ind w:left="539"/>
      </w:pPr>
    </w:p>
    <w:p w14:paraId="3DD4289E" w14:textId="77777777" w:rsidR="008347CD" w:rsidRPr="007636F9" w:rsidRDefault="00C46B5B" w:rsidP="007636F9">
      <w:pPr>
        <w:pStyle w:val="SNSignatureDroite"/>
        <w:ind w:left="539" w:firstLine="0"/>
      </w:pPr>
      <w:r>
        <w:t>Cédric BOURILLET</w:t>
      </w:r>
    </w:p>
    <w:p w14:paraId="0F271982" w14:textId="77777777" w:rsidR="008347CD" w:rsidRPr="007636F9" w:rsidRDefault="008347CD" w:rsidP="007636F9">
      <w:pPr>
        <w:ind w:left="539"/>
      </w:pPr>
    </w:p>
    <w:p w14:paraId="6A0A371D" w14:textId="77777777" w:rsidR="008347CD" w:rsidRPr="007636F9" w:rsidRDefault="008347CD" w:rsidP="007636F9">
      <w:pPr>
        <w:ind w:left="539"/>
      </w:pPr>
    </w:p>
    <w:p w14:paraId="24F137CB" w14:textId="77777777" w:rsidR="008347CD" w:rsidRPr="007636F9" w:rsidRDefault="008347CD" w:rsidP="007636F9">
      <w:pPr>
        <w:ind w:left="539"/>
      </w:pPr>
    </w:p>
    <w:p w14:paraId="54F61B92" w14:textId="77777777" w:rsidR="008347CD" w:rsidRPr="007636F9" w:rsidRDefault="00305F8C" w:rsidP="007636F9">
      <w:pPr>
        <w:ind w:left="539"/>
      </w:pPr>
      <w:r>
        <w:t xml:space="preserve">Il-Ministru għas-Saħħa u </w:t>
      </w:r>
      <w:r>
        <w:rPr>
          <w:color w:val="auto"/>
        </w:rPr>
        <w:t>l-Prevenzjoni</w:t>
      </w:r>
      <w:r>
        <w:t>,</w:t>
      </w:r>
    </w:p>
    <w:p w14:paraId="008C8C0E" w14:textId="77777777" w:rsidR="008347CD" w:rsidRPr="007636F9" w:rsidRDefault="00C46B5B" w:rsidP="007636F9">
      <w:pPr>
        <w:ind w:left="539"/>
      </w:pPr>
      <w:r>
        <w:t>Għall-Ministru u f’ismu:</w:t>
      </w:r>
    </w:p>
    <w:p w14:paraId="2AE5AAA9" w14:textId="77777777" w:rsidR="008347CD" w:rsidRPr="007636F9" w:rsidRDefault="00C46B5B" w:rsidP="007636F9">
      <w:pPr>
        <w:ind w:left="539"/>
      </w:pPr>
      <w:r>
        <w:t>Id-Direttur Ġenerali għas-Saħħa,</w:t>
      </w:r>
    </w:p>
    <w:p w14:paraId="47D0EA5D" w14:textId="77777777" w:rsidR="008347CD" w:rsidRPr="007636F9" w:rsidRDefault="008347CD" w:rsidP="007636F9">
      <w:pPr>
        <w:ind w:left="539"/>
      </w:pPr>
    </w:p>
    <w:p w14:paraId="34BBD661" w14:textId="77777777" w:rsidR="008347CD" w:rsidRPr="007636F9" w:rsidRDefault="008347CD" w:rsidP="007636F9">
      <w:pPr>
        <w:ind w:left="539"/>
      </w:pPr>
    </w:p>
    <w:p w14:paraId="251C0847" w14:textId="77777777" w:rsidR="008347CD" w:rsidRPr="007636F9" w:rsidRDefault="008347CD" w:rsidP="007636F9">
      <w:pPr>
        <w:ind w:left="539"/>
      </w:pPr>
    </w:p>
    <w:p w14:paraId="442F7A80" w14:textId="3703662A" w:rsidR="009F20C4" w:rsidRDefault="00C46B5B" w:rsidP="007636F9">
      <w:pPr>
        <w:ind w:left="539"/>
      </w:pPr>
      <w:r>
        <w:t>Jérôme SALOMON</w:t>
      </w:r>
    </w:p>
    <w:sectPr w:rsidR="009F20C4" w:rsidSect="00F55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19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48D4" w14:textId="77777777" w:rsidR="00693404" w:rsidRDefault="00693404" w:rsidP="00C40AB0">
      <w:r>
        <w:separator/>
      </w:r>
    </w:p>
  </w:endnote>
  <w:endnote w:type="continuationSeparator" w:id="0">
    <w:p w14:paraId="3A578F5A" w14:textId="77777777" w:rsidR="00693404" w:rsidRDefault="00693404" w:rsidP="00C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20F" w14:textId="77777777" w:rsidR="006D6666" w:rsidRDefault="006D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0C7D" w14:textId="77777777" w:rsidR="006D6666" w:rsidRDefault="006D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B5DF" w14:textId="77777777" w:rsidR="006D6666" w:rsidRDefault="006D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371B" w14:textId="77777777" w:rsidR="00693404" w:rsidRDefault="00693404" w:rsidP="00C40AB0">
      <w:r>
        <w:separator/>
      </w:r>
    </w:p>
  </w:footnote>
  <w:footnote w:type="continuationSeparator" w:id="0">
    <w:p w14:paraId="53D93E77" w14:textId="77777777" w:rsidR="00693404" w:rsidRDefault="00693404" w:rsidP="00C4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4B0C" w14:textId="77777777" w:rsidR="006D6666" w:rsidRDefault="00D23002">
    <w:pPr>
      <w:pStyle w:val="Header"/>
    </w:pPr>
    <w:r>
      <w:pict w14:anchorId="61DB0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1" o:spid="_x0000_s2050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BOZ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8D38" w14:textId="77777777" w:rsidR="006D6666" w:rsidRDefault="00D23002">
    <w:pPr>
      <w:pStyle w:val="Header"/>
    </w:pPr>
    <w:r>
      <w:pict w14:anchorId="29EF8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2" o:spid="_x0000_s2051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BOZ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47C5" w14:textId="77777777" w:rsidR="006D6666" w:rsidRDefault="00D23002">
    <w:pPr>
      <w:pStyle w:val="Header"/>
    </w:pPr>
    <w:r>
      <w:pict w14:anchorId="64189D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0" o:spid="_x0000_s2049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BOZ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B42"/>
    <w:multiLevelType w:val="multilevel"/>
    <w:tmpl w:val="6476617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0C7D20"/>
    <w:multiLevelType w:val="hybridMultilevel"/>
    <w:tmpl w:val="0394827E"/>
    <w:lvl w:ilvl="0" w:tplc="AB4E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B4C"/>
    <w:multiLevelType w:val="hybridMultilevel"/>
    <w:tmpl w:val="F254FF98"/>
    <w:lvl w:ilvl="0" w:tplc="445E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4A52"/>
    <w:multiLevelType w:val="hybridMultilevel"/>
    <w:tmpl w:val="F6826CDE"/>
    <w:lvl w:ilvl="0" w:tplc="16D8B0C4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2307">
    <w:abstractNumId w:val="0"/>
  </w:num>
  <w:num w:numId="2" w16cid:durableId="317461456">
    <w:abstractNumId w:val="1"/>
  </w:num>
  <w:num w:numId="3" w16cid:durableId="1443450292">
    <w:abstractNumId w:val="3"/>
  </w:num>
  <w:num w:numId="4" w16cid:durableId="146311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D"/>
    <w:rsid w:val="0001023B"/>
    <w:rsid w:val="00026E60"/>
    <w:rsid w:val="00035EA0"/>
    <w:rsid w:val="0005179D"/>
    <w:rsid w:val="00087530"/>
    <w:rsid w:val="000A00F9"/>
    <w:rsid w:val="000A0161"/>
    <w:rsid w:val="000A09CF"/>
    <w:rsid w:val="000C4EE6"/>
    <w:rsid w:val="000C5D4F"/>
    <w:rsid w:val="000E5822"/>
    <w:rsid w:val="000F3707"/>
    <w:rsid w:val="00116691"/>
    <w:rsid w:val="001200AE"/>
    <w:rsid w:val="00122328"/>
    <w:rsid w:val="0012277A"/>
    <w:rsid w:val="00124521"/>
    <w:rsid w:val="00137C45"/>
    <w:rsid w:val="00154BB0"/>
    <w:rsid w:val="001553DA"/>
    <w:rsid w:val="00164440"/>
    <w:rsid w:val="0016660F"/>
    <w:rsid w:val="001809D8"/>
    <w:rsid w:val="00185DD8"/>
    <w:rsid w:val="001A74F7"/>
    <w:rsid w:val="001E0D23"/>
    <w:rsid w:val="001F1146"/>
    <w:rsid w:val="001F69E0"/>
    <w:rsid w:val="00220182"/>
    <w:rsid w:val="00224930"/>
    <w:rsid w:val="00254416"/>
    <w:rsid w:val="0027237D"/>
    <w:rsid w:val="002754FF"/>
    <w:rsid w:val="002C0703"/>
    <w:rsid w:val="002C0F6C"/>
    <w:rsid w:val="002F649B"/>
    <w:rsid w:val="00305F8C"/>
    <w:rsid w:val="00321535"/>
    <w:rsid w:val="00365259"/>
    <w:rsid w:val="00366D21"/>
    <w:rsid w:val="00396A70"/>
    <w:rsid w:val="003A1DE7"/>
    <w:rsid w:val="003A3003"/>
    <w:rsid w:val="003A7488"/>
    <w:rsid w:val="003B3D4C"/>
    <w:rsid w:val="00402043"/>
    <w:rsid w:val="00405694"/>
    <w:rsid w:val="00414610"/>
    <w:rsid w:val="0043139D"/>
    <w:rsid w:val="00471D6E"/>
    <w:rsid w:val="004A2669"/>
    <w:rsid w:val="004B2E1B"/>
    <w:rsid w:val="004D29E2"/>
    <w:rsid w:val="004F0CFD"/>
    <w:rsid w:val="0050742C"/>
    <w:rsid w:val="00533063"/>
    <w:rsid w:val="00537A63"/>
    <w:rsid w:val="00566851"/>
    <w:rsid w:val="00584953"/>
    <w:rsid w:val="0059286D"/>
    <w:rsid w:val="005A35A3"/>
    <w:rsid w:val="005B7139"/>
    <w:rsid w:val="005C023A"/>
    <w:rsid w:val="005C21CB"/>
    <w:rsid w:val="005C464F"/>
    <w:rsid w:val="005E4811"/>
    <w:rsid w:val="005E7BA6"/>
    <w:rsid w:val="00611350"/>
    <w:rsid w:val="00625887"/>
    <w:rsid w:val="00631F42"/>
    <w:rsid w:val="00633D5B"/>
    <w:rsid w:val="006545A0"/>
    <w:rsid w:val="0067219E"/>
    <w:rsid w:val="00684B02"/>
    <w:rsid w:val="006863E4"/>
    <w:rsid w:val="00693404"/>
    <w:rsid w:val="006A67FC"/>
    <w:rsid w:val="006B0733"/>
    <w:rsid w:val="006B2B52"/>
    <w:rsid w:val="006B6ECB"/>
    <w:rsid w:val="006D6666"/>
    <w:rsid w:val="006F51FA"/>
    <w:rsid w:val="00701485"/>
    <w:rsid w:val="007142A3"/>
    <w:rsid w:val="00717AEE"/>
    <w:rsid w:val="00721B46"/>
    <w:rsid w:val="00722977"/>
    <w:rsid w:val="00732624"/>
    <w:rsid w:val="00734952"/>
    <w:rsid w:val="007502E4"/>
    <w:rsid w:val="007636F9"/>
    <w:rsid w:val="00764BB0"/>
    <w:rsid w:val="00775A50"/>
    <w:rsid w:val="007918C3"/>
    <w:rsid w:val="007A7642"/>
    <w:rsid w:val="007B2A7B"/>
    <w:rsid w:val="007C13FE"/>
    <w:rsid w:val="007C232B"/>
    <w:rsid w:val="007D3B6E"/>
    <w:rsid w:val="007F7405"/>
    <w:rsid w:val="00804152"/>
    <w:rsid w:val="008347CD"/>
    <w:rsid w:val="00840BD7"/>
    <w:rsid w:val="00844E8D"/>
    <w:rsid w:val="00885F17"/>
    <w:rsid w:val="00890A91"/>
    <w:rsid w:val="008970FC"/>
    <w:rsid w:val="008E0868"/>
    <w:rsid w:val="008E61C7"/>
    <w:rsid w:val="00907967"/>
    <w:rsid w:val="0091346D"/>
    <w:rsid w:val="00926BD6"/>
    <w:rsid w:val="00931BC5"/>
    <w:rsid w:val="00934183"/>
    <w:rsid w:val="00945229"/>
    <w:rsid w:val="00972079"/>
    <w:rsid w:val="0099090A"/>
    <w:rsid w:val="009934B3"/>
    <w:rsid w:val="009A6847"/>
    <w:rsid w:val="009B476C"/>
    <w:rsid w:val="009B4F00"/>
    <w:rsid w:val="009B5D6C"/>
    <w:rsid w:val="009E4CED"/>
    <w:rsid w:val="009F20C4"/>
    <w:rsid w:val="00A14477"/>
    <w:rsid w:val="00A421C4"/>
    <w:rsid w:val="00A42F37"/>
    <w:rsid w:val="00A6012E"/>
    <w:rsid w:val="00A755A3"/>
    <w:rsid w:val="00A82DBD"/>
    <w:rsid w:val="00A857F7"/>
    <w:rsid w:val="00A95817"/>
    <w:rsid w:val="00AB6BA8"/>
    <w:rsid w:val="00AC336E"/>
    <w:rsid w:val="00AD6125"/>
    <w:rsid w:val="00B07927"/>
    <w:rsid w:val="00B12EF5"/>
    <w:rsid w:val="00B31B15"/>
    <w:rsid w:val="00B533B8"/>
    <w:rsid w:val="00B562DB"/>
    <w:rsid w:val="00B742ED"/>
    <w:rsid w:val="00B74674"/>
    <w:rsid w:val="00B83DA0"/>
    <w:rsid w:val="00B96689"/>
    <w:rsid w:val="00BA4533"/>
    <w:rsid w:val="00BC5C0A"/>
    <w:rsid w:val="00BF400F"/>
    <w:rsid w:val="00BF6E47"/>
    <w:rsid w:val="00C02068"/>
    <w:rsid w:val="00C11919"/>
    <w:rsid w:val="00C12B30"/>
    <w:rsid w:val="00C167A4"/>
    <w:rsid w:val="00C30C40"/>
    <w:rsid w:val="00C40AB0"/>
    <w:rsid w:val="00C46B5B"/>
    <w:rsid w:val="00C52692"/>
    <w:rsid w:val="00C66EA8"/>
    <w:rsid w:val="00C81AB3"/>
    <w:rsid w:val="00C970B9"/>
    <w:rsid w:val="00CA0739"/>
    <w:rsid w:val="00CC4ECF"/>
    <w:rsid w:val="00CE68A3"/>
    <w:rsid w:val="00D12915"/>
    <w:rsid w:val="00D171D8"/>
    <w:rsid w:val="00D22C20"/>
    <w:rsid w:val="00D22F54"/>
    <w:rsid w:val="00D23002"/>
    <w:rsid w:val="00D34198"/>
    <w:rsid w:val="00D41B77"/>
    <w:rsid w:val="00D56A8E"/>
    <w:rsid w:val="00D67B93"/>
    <w:rsid w:val="00DA3FFF"/>
    <w:rsid w:val="00DB144D"/>
    <w:rsid w:val="00DC4100"/>
    <w:rsid w:val="00DC44D4"/>
    <w:rsid w:val="00DC6142"/>
    <w:rsid w:val="00DE3D7B"/>
    <w:rsid w:val="00DF04E0"/>
    <w:rsid w:val="00E165BB"/>
    <w:rsid w:val="00E2484F"/>
    <w:rsid w:val="00E26F75"/>
    <w:rsid w:val="00E35F75"/>
    <w:rsid w:val="00E5288B"/>
    <w:rsid w:val="00E836DE"/>
    <w:rsid w:val="00E92FC5"/>
    <w:rsid w:val="00E93CF9"/>
    <w:rsid w:val="00EA7DBC"/>
    <w:rsid w:val="00ED26DC"/>
    <w:rsid w:val="00ED26E4"/>
    <w:rsid w:val="00ED6EB5"/>
    <w:rsid w:val="00EE5CDC"/>
    <w:rsid w:val="00EF00D1"/>
    <w:rsid w:val="00EF4662"/>
    <w:rsid w:val="00F131BD"/>
    <w:rsid w:val="00F52B10"/>
    <w:rsid w:val="00F55935"/>
    <w:rsid w:val="00F71876"/>
    <w:rsid w:val="00F75AD9"/>
    <w:rsid w:val="00F769AF"/>
    <w:rsid w:val="00F77DD5"/>
    <w:rsid w:val="00F81A3C"/>
    <w:rsid w:val="00F92FDA"/>
    <w:rsid w:val="00F9491E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F36F11"/>
  <w15:docId w15:val="{89341927-A14C-46D4-8943-2C0381C1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mt-M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6D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qFormat/>
    <w:rsid w:val="00F55935"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F55935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5935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F55935"/>
  </w:style>
  <w:style w:type="character" w:customStyle="1" w:styleId="WW8Num1z1">
    <w:name w:val="WW8Num1z1"/>
    <w:qFormat/>
    <w:rsid w:val="00F55935"/>
  </w:style>
  <w:style w:type="character" w:customStyle="1" w:styleId="WW8Num1z2">
    <w:name w:val="WW8Num1z2"/>
    <w:qFormat/>
    <w:rsid w:val="00F55935"/>
  </w:style>
  <w:style w:type="character" w:customStyle="1" w:styleId="WW8Num1z3">
    <w:name w:val="WW8Num1z3"/>
    <w:qFormat/>
    <w:rsid w:val="00F55935"/>
  </w:style>
  <w:style w:type="character" w:customStyle="1" w:styleId="WW8Num1z4">
    <w:name w:val="WW8Num1z4"/>
    <w:qFormat/>
    <w:rsid w:val="00F55935"/>
  </w:style>
  <w:style w:type="character" w:customStyle="1" w:styleId="WW8Num1z5">
    <w:name w:val="WW8Num1z5"/>
    <w:qFormat/>
    <w:rsid w:val="00F55935"/>
  </w:style>
  <w:style w:type="character" w:customStyle="1" w:styleId="WW8Num1z6">
    <w:name w:val="WW8Num1z6"/>
    <w:qFormat/>
    <w:rsid w:val="00F55935"/>
  </w:style>
  <w:style w:type="character" w:customStyle="1" w:styleId="WW8Num1z7">
    <w:name w:val="WW8Num1z7"/>
    <w:qFormat/>
    <w:rsid w:val="00F55935"/>
  </w:style>
  <w:style w:type="character" w:customStyle="1" w:styleId="WW8Num1z8">
    <w:name w:val="WW8Num1z8"/>
    <w:qFormat/>
    <w:rsid w:val="00F55935"/>
  </w:style>
  <w:style w:type="character" w:customStyle="1" w:styleId="WW8Num2z0">
    <w:name w:val="WW8Num2z0"/>
    <w:qFormat/>
    <w:rsid w:val="00F55935"/>
  </w:style>
  <w:style w:type="character" w:customStyle="1" w:styleId="WW8Num3z0">
    <w:name w:val="WW8Num3z0"/>
    <w:qFormat/>
    <w:rsid w:val="00F55935"/>
  </w:style>
  <w:style w:type="character" w:customStyle="1" w:styleId="WW8Num4z0">
    <w:name w:val="WW8Num4z0"/>
    <w:qFormat/>
    <w:rsid w:val="00F55935"/>
  </w:style>
  <w:style w:type="character" w:customStyle="1" w:styleId="WW8Num5z0">
    <w:name w:val="WW8Num5z0"/>
    <w:qFormat/>
    <w:rsid w:val="00F55935"/>
    <w:rPr>
      <w:rFonts w:ascii="Symbol" w:hAnsi="Symbol" w:cs="Symbol"/>
    </w:rPr>
  </w:style>
  <w:style w:type="character" w:customStyle="1" w:styleId="WW8Num6z0">
    <w:name w:val="WW8Num6z0"/>
    <w:qFormat/>
    <w:rsid w:val="00F55935"/>
    <w:rPr>
      <w:rFonts w:ascii="Symbol" w:hAnsi="Symbol" w:cs="Symbol"/>
    </w:rPr>
  </w:style>
  <w:style w:type="character" w:customStyle="1" w:styleId="WW8Num7z0">
    <w:name w:val="WW8Num7z0"/>
    <w:qFormat/>
    <w:rsid w:val="00F55935"/>
    <w:rPr>
      <w:rFonts w:ascii="Symbol" w:hAnsi="Symbol" w:cs="Symbol"/>
    </w:rPr>
  </w:style>
  <w:style w:type="character" w:customStyle="1" w:styleId="WW8Num8z0">
    <w:name w:val="WW8Num8z0"/>
    <w:qFormat/>
    <w:rsid w:val="00F55935"/>
    <w:rPr>
      <w:rFonts w:ascii="Symbol" w:hAnsi="Symbol" w:cs="Symbol"/>
    </w:rPr>
  </w:style>
  <w:style w:type="character" w:customStyle="1" w:styleId="WW8Num9z0">
    <w:name w:val="WW8Num9z0"/>
    <w:qFormat/>
    <w:rsid w:val="00F55935"/>
  </w:style>
  <w:style w:type="character" w:customStyle="1" w:styleId="WW8Num10z0">
    <w:name w:val="WW8Num10z0"/>
    <w:qFormat/>
    <w:rsid w:val="00F55935"/>
    <w:rPr>
      <w:rFonts w:ascii="Symbol" w:hAnsi="Symbol" w:cs="Symbol"/>
    </w:rPr>
  </w:style>
  <w:style w:type="character" w:customStyle="1" w:styleId="WW8Num11z0">
    <w:name w:val="WW8Num11z0"/>
    <w:qFormat/>
    <w:rsid w:val="00F55935"/>
  </w:style>
  <w:style w:type="character" w:customStyle="1" w:styleId="WW8Num11z1">
    <w:name w:val="WW8Num11z1"/>
    <w:qFormat/>
    <w:rsid w:val="00F55935"/>
  </w:style>
  <w:style w:type="character" w:customStyle="1" w:styleId="WW8Num11z2">
    <w:name w:val="WW8Num11z2"/>
    <w:qFormat/>
    <w:rsid w:val="00F55935"/>
  </w:style>
  <w:style w:type="character" w:customStyle="1" w:styleId="WW8Num11z3">
    <w:name w:val="WW8Num11z3"/>
    <w:qFormat/>
    <w:rsid w:val="00F55935"/>
  </w:style>
  <w:style w:type="character" w:customStyle="1" w:styleId="WW8Num11z4">
    <w:name w:val="WW8Num11z4"/>
    <w:qFormat/>
    <w:rsid w:val="00F55935"/>
  </w:style>
  <w:style w:type="character" w:customStyle="1" w:styleId="WW8Num11z5">
    <w:name w:val="WW8Num11z5"/>
    <w:qFormat/>
    <w:rsid w:val="00F55935"/>
  </w:style>
  <w:style w:type="character" w:customStyle="1" w:styleId="WW8Num11z6">
    <w:name w:val="WW8Num11z6"/>
    <w:qFormat/>
    <w:rsid w:val="00F55935"/>
  </w:style>
  <w:style w:type="character" w:customStyle="1" w:styleId="WW8Num11z7">
    <w:name w:val="WW8Num11z7"/>
    <w:qFormat/>
    <w:rsid w:val="00F55935"/>
  </w:style>
  <w:style w:type="character" w:customStyle="1" w:styleId="WW8Num11z8">
    <w:name w:val="WW8Num11z8"/>
    <w:qFormat/>
    <w:rsid w:val="00F55935"/>
  </w:style>
  <w:style w:type="character" w:customStyle="1" w:styleId="WW8Num12z0">
    <w:name w:val="WW8Num12z0"/>
    <w:qFormat/>
    <w:rsid w:val="00F55935"/>
    <w:rPr>
      <w:rFonts w:ascii="Symbol" w:hAnsi="Symbol" w:cs="Symbol"/>
    </w:rPr>
  </w:style>
  <w:style w:type="character" w:customStyle="1" w:styleId="WW8Num12z1">
    <w:name w:val="WW8Num12z1"/>
    <w:qFormat/>
    <w:rsid w:val="00F55935"/>
    <w:rPr>
      <w:rFonts w:ascii="Courier New" w:hAnsi="Courier New" w:cs="Courier New"/>
    </w:rPr>
  </w:style>
  <w:style w:type="character" w:customStyle="1" w:styleId="WW8Num12z2">
    <w:name w:val="WW8Num12z2"/>
    <w:qFormat/>
    <w:rsid w:val="00F55935"/>
    <w:rPr>
      <w:rFonts w:ascii="Wingdings" w:hAnsi="Wingdings" w:cs="Wingdings"/>
    </w:rPr>
  </w:style>
  <w:style w:type="character" w:customStyle="1" w:styleId="WW8Num13z0">
    <w:name w:val="WW8Num13z0"/>
    <w:qFormat/>
    <w:rsid w:val="00F55935"/>
  </w:style>
  <w:style w:type="character" w:customStyle="1" w:styleId="WW8Num13z1">
    <w:name w:val="WW8Num13z1"/>
    <w:qFormat/>
    <w:rsid w:val="00F55935"/>
  </w:style>
  <w:style w:type="character" w:customStyle="1" w:styleId="WW8Num13z2">
    <w:name w:val="WW8Num13z2"/>
    <w:qFormat/>
    <w:rsid w:val="00F55935"/>
  </w:style>
  <w:style w:type="character" w:customStyle="1" w:styleId="WW8Num13z3">
    <w:name w:val="WW8Num13z3"/>
    <w:qFormat/>
    <w:rsid w:val="00F55935"/>
  </w:style>
  <w:style w:type="character" w:customStyle="1" w:styleId="WW8Num13z4">
    <w:name w:val="WW8Num13z4"/>
    <w:qFormat/>
    <w:rsid w:val="00F55935"/>
  </w:style>
  <w:style w:type="character" w:customStyle="1" w:styleId="WW8Num13z5">
    <w:name w:val="WW8Num13z5"/>
    <w:qFormat/>
    <w:rsid w:val="00F55935"/>
  </w:style>
  <w:style w:type="character" w:customStyle="1" w:styleId="WW8Num13z6">
    <w:name w:val="WW8Num13z6"/>
    <w:qFormat/>
    <w:rsid w:val="00F55935"/>
  </w:style>
  <w:style w:type="character" w:customStyle="1" w:styleId="WW8Num13z7">
    <w:name w:val="WW8Num13z7"/>
    <w:qFormat/>
    <w:rsid w:val="00F55935"/>
  </w:style>
  <w:style w:type="character" w:customStyle="1" w:styleId="WW8Num13z8">
    <w:name w:val="WW8Num13z8"/>
    <w:qFormat/>
    <w:rsid w:val="00F55935"/>
  </w:style>
  <w:style w:type="character" w:customStyle="1" w:styleId="WW8Num14z0">
    <w:name w:val="WW8Num14z0"/>
    <w:qFormat/>
    <w:rsid w:val="00F55935"/>
    <w:rPr>
      <w:rFonts w:ascii="Symbol" w:hAnsi="Symbol" w:cs="Symbol"/>
    </w:rPr>
  </w:style>
  <w:style w:type="character" w:customStyle="1" w:styleId="WW8Num14z1">
    <w:name w:val="WW8Num14z1"/>
    <w:qFormat/>
    <w:rsid w:val="00F55935"/>
    <w:rPr>
      <w:rFonts w:ascii="Courier New" w:hAnsi="Courier New" w:cs="Courier New"/>
    </w:rPr>
  </w:style>
  <w:style w:type="character" w:customStyle="1" w:styleId="WW8Num14z2">
    <w:name w:val="WW8Num14z2"/>
    <w:qFormat/>
    <w:rsid w:val="00F55935"/>
    <w:rPr>
      <w:rFonts w:ascii="Wingdings" w:hAnsi="Wingdings" w:cs="Wingdings"/>
    </w:rPr>
  </w:style>
  <w:style w:type="character" w:customStyle="1" w:styleId="Policepardfaut1">
    <w:name w:val="Police par défaut1"/>
    <w:qFormat/>
    <w:rsid w:val="00F55935"/>
  </w:style>
  <w:style w:type="character" w:customStyle="1" w:styleId="SNNumroLoi">
    <w:name w:val="SNNuméroLoi"/>
    <w:basedOn w:val="Policepardfaut1"/>
    <w:qFormat/>
    <w:rsid w:val="00F55935"/>
  </w:style>
  <w:style w:type="character" w:customStyle="1" w:styleId="SNDateSignature">
    <w:name w:val="SNDateSignature"/>
    <w:basedOn w:val="Policepardfaut1"/>
    <w:qFormat/>
    <w:rsid w:val="00F55935"/>
  </w:style>
  <w:style w:type="character" w:customStyle="1" w:styleId="SNenProjet">
    <w:name w:val="SNenProjet"/>
    <w:basedOn w:val="Policepardfaut1"/>
    <w:qFormat/>
    <w:rsid w:val="00F55935"/>
  </w:style>
  <w:style w:type="character" w:customStyle="1" w:styleId="SNArticleCar">
    <w:name w:val="SNArticle Car"/>
    <w:qFormat/>
    <w:rsid w:val="00F55935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5935"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55935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7DF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  <w:style w:type="character" w:customStyle="1" w:styleId="ListLabel1">
    <w:name w:val="ListLabel 1"/>
    <w:qFormat/>
    <w:rsid w:val="00F55935"/>
    <w:rPr>
      <w:rFonts w:eastAsia="Times New Roman" w:cs="Times New Roman"/>
    </w:rPr>
  </w:style>
  <w:style w:type="character" w:customStyle="1" w:styleId="ListLabel2">
    <w:name w:val="ListLabel 2"/>
    <w:qFormat/>
    <w:rsid w:val="00F55935"/>
    <w:rPr>
      <w:rFonts w:cs="Courier New"/>
    </w:rPr>
  </w:style>
  <w:style w:type="character" w:customStyle="1" w:styleId="ListLabel3">
    <w:name w:val="ListLabel 3"/>
    <w:qFormat/>
    <w:rsid w:val="00F55935"/>
    <w:rPr>
      <w:rFonts w:cs="Courier New"/>
    </w:rPr>
  </w:style>
  <w:style w:type="character" w:customStyle="1" w:styleId="ListLabel4">
    <w:name w:val="ListLabel 4"/>
    <w:qFormat/>
    <w:rsid w:val="00F55935"/>
    <w:rPr>
      <w:rFonts w:cs="Courier New"/>
    </w:rPr>
  </w:style>
  <w:style w:type="paragraph" w:styleId="Title">
    <w:name w:val="Title"/>
    <w:basedOn w:val="Normal"/>
    <w:next w:val="BodyText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BodyText">
    <w:name w:val="Body Text"/>
    <w:basedOn w:val="Normal"/>
    <w:rsid w:val="00F55935"/>
    <w:pPr>
      <w:spacing w:after="120"/>
    </w:pPr>
  </w:style>
  <w:style w:type="paragraph" w:styleId="List">
    <w:name w:val="List"/>
    <w:basedOn w:val="BodyText"/>
    <w:rsid w:val="00F55935"/>
    <w:rPr>
      <w:rFonts w:cs="Mangal"/>
    </w:rPr>
  </w:style>
  <w:style w:type="paragraph" w:styleId="Caption">
    <w:name w:val="caption"/>
    <w:basedOn w:val="Normal"/>
    <w:qFormat/>
    <w:rsid w:val="00F559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F55935"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Rpublique">
    <w:name w:val="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Ministre">
    <w:name w:val="Ministère"/>
    <w:basedOn w:val="BodyText"/>
    <w:qFormat/>
    <w:rsid w:val="00F55935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LabelNOR">
    <w:name w:val="Label 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NOR">
    <w:name w:val="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Nature">
    <w:name w:val="Nature"/>
    <w:basedOn w:val="Normal"/>
    <w:qFormat/>
    <w:rsid w:val="00F55935"/>
    <w:pPr>
      <w:widowControl w:val="0"/>
      <w:suppressLineNumbers/>
      <w:spacing w:before="720" w:after="240"/>
      <w:jc w:val="center"/>
    </w:pPr>
    <w:rPr>
      <w:rFonts w:eastAsia="Lucida Sans Unicode"/>
      <w:b/>
      <w:bCs/>
    </w:rPr>
  </w:style>
  <w:style w:type="paragraph" w:customStyle="1" w:styleId="Objet">
    <w:name w:val="Objet"/>
    <w:basedOn w:val="Normal"/>
    <w:qFormat/>
    <w:rsid w:val="00F55935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Autorit">
    <w:name w:val="Autorité"/>
    <w:basedOn w:val="Normal"/>
    <w:qFormat/>
    <w:rsid w:val="00F55935"/>
    <w:pPr>
      <w:spacing w:before="720" w:after="240"/>
      <w:ind w:firstLine="720"/>
    </w:pPr>
    <w:rPr>
      <w:b/>
    </w:rPr>
  </w:style>
  <w:style w:type="paragraph" w:customStyle="1" w:styleId="Visa">
    <w:name w:val="Visa"/>
    <w:basedOn w:val="Normal"/>
    <w:qFormat/>
    <w:rsid w:val="00F55935"/>
    <w:pPr>
      <w:spacing w:before="120" w:after="120"/>
      <w:ind w:firstLine="720"/>
    </w:pPr>
  </w:style>
  <w:style w:type="paragraph" w:customStyle="1" w:styleId="Acte">
    <w:name w:val="Acte"/>
    <w:basedOn w:val="Normal"/>
    <w:qFormat/>
    <w:rsid w:val="00F55935"/>
    <w:pPr>
      <w:spacing w:before="480" w:after="240"/>
      <w:jc w:val="center"/>
    </w:pPr>
    <w:rPr>
      <w:b/>
    </w:rPr>
  </w:style>
  <w:style w:type="paragraph" w:customStyle="1" w:styleId="Article">
    <w:name w:val="Article"/>
    <w:basedOn w:val="Normal"/>
    <w:qFormat/>
    <w:rsid w:val="00F55935"/>
    <w:pPr>
      <w:spacing w:before="240" w:after="240"/>
      <w:jc w:val="center"/>
    </w:pPr>
    <w:rPr>
      <w:b/>
    </w:rPr>
  </w:style>
  <w:style w:type="paragraph" w:customStyle="1" w:styleId="LieuDate">
    <w:name w:val="LieuDate"/>
    <w:basedOn w:val="Normal"/>
    <w:qFormat/>
    <w:rsid w:val="00F55935"/>
    <w:pPr>
      <w:spacing w:before="480" w:after="120"/>
      <w:ind w:firstLine="720"/>
    </w:pPr>
  </w:style>
  <w:style w:type="paragraph" w:customStyle="1" w:styleId="SignatureGauche">
    <w:name w:val="SignatureGauche"/>
    <w:basedOn w:val="Normal"/>
    <w:qFormat/>
    <w:rsid w:val="00F55935"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qFormat/>
    <w:rsid w:val="00F55935"/>
    <w:pPr>
      <w:spacing w:before="240" w:after="480"/>
      <w:jc w:val="right"/>
    </w:pPr>
  </w:style>
  <w:style w:type="paragraph" w:customStyle="1" w:styleId="puce1">
    <w:name w:val="puce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F55935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F55935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Consultation">
    <w:name w:val="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Timbre">
    <w:name w:val="Timbre"/>
    <w:basedOn w:val="Normal"/>
    <w:qFormat/>
    <w:rsid w:val="00F55935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Rapport">
    <w:name w:val="Rapport"/>
    <w:basedOn w:val="Normal"/>
    <w:qFormat/>
    <w:rsid w:val="00F55935"/>
    <w:pPr>
      <w:spacing w:before="240" w:after="120"/>
      <w:ind w:firstLine="720"/>
    </w:pPr>
  </w:style>
  <w:style w:type="paragraph" w:customStyle="1" w:styleId="SignatureSolon">
    <w:name w:val="SignatureSolon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idrant">
    <w:name w:val="Considérant"/>
    <w:basedOn w:val="Normal"/>
    <w:qFormat/>
    <w:rsid w:val="00F55935"/>
    <w:pPr>
      <w:ind w:firstLine="720"/>
    </w:pPr>
  </w:style>
  <w:style w:type="paragraph" w:customStyle="1" w:styleId="SignaturePrincipale">
    <w:name w:val="SignaturePrincipale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ultationCE">
    <w:name w:val="ConsultationCE"/>
    <w:basedOn w:val="Consultation"/>
    <w:qFormat/>
    <w:rsid w:val="00F55935"/>
  </w:style>
  <w:style w:type="paragraph" w:customStyle="1" w:styleId="ConsultationCM">
    <w:name w:val="ConsultationCM"/>
    <w:basedOn w:val="Consultation"/>
    <w:qFormat/>
    <w:rsid w:val="00F55935"/>
  </w:style>
  <w:style w:type="paragraph" w:customStyle="1" w:styleId="Direction">
    <w:name w:val="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qFormat/>
    <w:rsid w:val="00F55935"/>
  </w:style>
  <w:style w:type="paragraph" w:customStyle="1" w:styleId="Intitul">
    <w:name w:val="Intitulé"/>
    <w:basedOn w:val="Normal"/>
    <w:qFormat/>
    <w:rsid w:val="00F55935"/>
    <w:pPr>
      <w:jc w:val="center"/>
    </w:pPr>
  </w:style>
  <w:style w:type="paragraph" w:customStyle="1" w:styleId="SNConsultation">
    <w:name w:val="SN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rsid w:val="00F55935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Rpublique">
    <w:name w:val="SN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link w:val="SNTimbreCar"/>
    <w:uiPriority w:val="99"/>
    <w:qFormat/>
    <w:rsid w:val="00F55935"/>
    <w:pPr>
      <w:widowControl w:val="0"/>
      <w:snapToGrid w:val="0"/>
      <w:ind w:right="-6804"/>
      <w:jc w:val="center"/>
    </w:pPr>
    <w:rPr>
      <w:rFonts w:eastAsia="Lucida Sans Unicode"/>
      <w:b/>
    </w:rPr>
  </w:style>
  <w:style w:type="paragraph" w:customStyle="1" w:styleId="SNLabelNOR">
    <w:name w:val="SNLabel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SNNOR">
    <w:name w:val="SN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SNObjet">
    <w:name w:val="SNObjet"/>
    <w:basedOn w:val="Normal"/>
    <w:qFormat/>
    <w:rsid w:val="00F55935"/>
    <w:pPr>
      <w:widowControl w:val="0"/>
      <w:suppressLineNumbers/>
      <w:spacing w:after="119"/>
      <w:jc w:val="both"/>
    </w:pPr>
    <w:rPr>
      <w:rFonts w:eastAsia="Lucida Sans Unicode"/>
      <w:b/>
    </w:rPr>
  </w:style>
  <w:style w:type="paragraph" w:customStyle="1" w:styleId="SNAutorit">
    <w:name w:val="SNAutorité"/>
    <w:basedOn w:val="Normal"/>
    <w:qFormat/>
    <w:rsid w:val="00F55935"/>
    <w:pPr>
      <w:spacing w:before="720" w:after="240"/>
      <w:jc w:val="center"/>
    </w:pPr>
  </w:style>
  <w:style w:type="paragraph" w:customStyle="1" w:styleId="SNRapport">
    <w:name w:val="SNRapport"/>
    <w:basedOn w:val="Normal"/>
    <w:qFormat/>
    <w:rsid w:val="00F55935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55935"/>
    <w:pPr>
      <w:spacing w:before="120" w:after="120"/>
      <w:jc w:val="both"/>
    </w:pPr>
  </w:style>
  <w:style w:type="paragraph" w:customStyle="1" w:styleId="SNLieuDate">
    <w:name w:val="SNLieuDate"/>
    <w:basedOn w:val="Normal"/>
    <w:qFormat/>
    <w:rsid w:val="00F55935"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rsid w:val="00F55935"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rsid w:val="00F55935"/>
    <w:pPr>
      <w:tabs>
        <w:tab w:val="left" w:pos="5220"/>
      </w:tabs>
      <w:ind w:left="540"/>
    </w:pPr>
  </w:style>
  <w:style w:type="paragraph" w:customStyle="1" w:styleId="SNSignatureDroite">
    <w:name w:val="SNSignatureDroite"/>
    <w:basedOn w:val="Normal"/>
    <w:next w:val="SNSignatureGauche"/>
    <w:qFormat/>
    <w:rsid w:val="00F55935"/>
    <w:pPr>
      <w:ind w:firstLine="567"/>
    </w:pPr>
  </w:style>
  <w:style w:type="paragraph" w:customStyle="1" w:styleId="SNActe">
    <w:name w:val="SNActe"/>
    <w:basedOn w:val="Normal"/>
    <w:qFormat/>
    <w:rsid w:val="00F55935"/>
    <w:pPr>
      <w:spacing w:before="480" w:after="120"/>
      <w:jc w:val="center"/>
    </w:pPr>
    <w:rPr>
      <w:b/>
    </w:rPr>
  </w:style>
  <w:style w:type="paragraph" w:customStyle="1" w:styleId="SNArticle">
    <w:name w:val="SNArticle"/>
    <w:basedOn w:val="Normal"/>
    <w:qFormat/>
    <w:rsid w:val="00F55935"/>
    <w:pPr>
      <w:spacing w:before="120" w:after="120"/>
      <w:jc w:val="center"/>
    </w:pPr>
    <w:rPr>
      <w:b/>
    </w:rPr>
  </w:style>
  <w:style w:type="paragraph" w:customStyle="1" w:styleId="SNConsidrant">
    <w:name w:val="SNConsidérant"/>
    <w:basedOn w:val="Normal"/>
    <w:qFormat/>
    <w:rsid w:val="00F55935"/>
    <w:pPr>
      <w:ind w:firstLine="720"/>
    </w:pPr>
  </w:style>
  <w:style w:type="paragraph" w:customStyle="1" w:styleId="SNConsultationCE">
    <w:name w:val="SNConsultationCE"/>
    <w:basedOn w:val="SNConsultation"/>
    <w:qFormat/>
    <w:rsid w:val="00F55935"/>
  </w:style>
  <w:style w:type="paragraph" w:customStyle="1" w:styleId="SNConsultationCM">
    <w:name w:val="SNConsultationCM"/>
    <w:basedOn w:val="SNConsultation"/>
    <w:qFormat/>
    <w:rsid w:val="00F55935"/>
  </w:style>
  <w:style w:type="paragraph" w:customStyle="1" w:styleId="SNDirection">
    <w:name w:val="SN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F55935"/>
  </w:style>
  <w:style w:type="paragraph" w:customStyle="1" w:styleId="SNIntitul">
    <w:name w:val="SNIntitulé"/>
    <w:basedOn w:val="Normal"/>
    <w:qFormat/>
    <w:rsid w:val="00F55935"/>
    <w:pPr>
      <w:jc w:val="center"/>
    </w:pPr>
  </w:style>
  <w:style w:type="paragraph" w:customStyle="1" w:styleId="SNTitreRapport">
    <w:name w:val="SNTitreRapport"/>
    <w:basedOn w:val="SNActe"/>
    <w:qFormat/>
    <w:rsid w:val="00F55935"/>
  </w:style>
  <w:style w:type="paragraph" w:customStyle="1" w:styleId="SNExcution">
    <w:name w:val="SNExécution"/>
    <w:basedOn w:val="Normal"/>
    <w:qFormat/>
    <w:rsid w:val="00F55935"/>
  </w:style>
  <w:style w:type="paragraph" w:customStyle="1" w:styleId="SNPromulgation">
    <w:name w:val="SNPromulgation"/>
    <w:basedOn w:val="Normal"/>
    <w:qFormat/>
    <w:rsid w:val="00F55935"/>
  </w:style>
  <w:style w:type="paragraph" w:customStyle="1" w:styleId="SNAdoption">
    <w:name w:val="SNAdoption"/>
    <w:basedOn w:val="Normal"/>
    <w:qFormat/>
    <w:rsid w:val="00F55935"/>
  </w:style>
  <w:style w:type="paragraph" w:customStyle="1" w:styleId="SNLibell">
    <w:name w:val="SNLibellé"/>
    <w:basedOn w:val="Normal"/>
    <w:qFormat/>
    <w:rsid w:val="00F55935"/>
  </w:style>
  <w:style w:type="paragraph" w:customStyle="1" w:styleId="SNRfrence">
    <w:name w:val="SNRéférence"/>
    <w:basedOn w:val="Normal"/>
    <w:qFormat/>
    <w:rsid w:val="00F55935"/>
  </w:style>
  <w:style w:type="paragraph" w:customStyle="1" w:styleId="SNTravauxPrparatoires">
    <w:name w:val="SNTravauxPréparatoires"/>
    <w:basedOn w:val="SNNature"/>
    <w:qFormat/>
    <w:rsid w:val="00F55935"/>
    <w:pPr>
      <w:spacing w:before="0" w:after="0"/>
      <w:jc w:val="left"/>
    </w:pPr>
    <w:rPr>
      <w:b w:val="0"/>
    </w:rPr>
  </w:style>
  <w:style w:type="paragraph" w:styleId="BalloonText">
    <w:name w:val="Balloon Text"/>
    <w:basedOn w:val="Normal"/>
    <w:qFormat/>
    <w:rsid w:val="00F55935"/>
    <w:rPr>
      <w:rFonts w:ascii="Tahoma" w:hAnsi="Tahoma" w:cs="Lucida Sans Unicode"/>
      <w:sz w:val="16"/>
      <w:szCs w:val="16"/>
    </w:rPr>
  </w:style>
  <w:style w:type="paragraph" w:customStyle="1" w:styleId="Contenudetableau">
    <w:name w:val="Contenu de tableau"/>
    <w:basedOn w:val="Normal"/>
    <w:qFormat/>
    <w:rsid w:val="00F55935"/>
    <w:pPr>
      <w:suppressLineNumbers/>
    </w:pPr>
  </w:style>
  <w:style w:type="paragraph" w:customStyle="1" w:styleId="Titredetableau">
    <w:name w:val="Titre de tableau"/>
    <w:basedOn w:val="Contenudetableau"/>
    <w:qFormat/>
    <w:rsid w:val="00F55935"/>
    <w:pPr>
      <w:jc w:val="center"/>
    </w:pPr>
    <w:rPr>
      <w:b/>
      <w:bCs/>
    </w:rPr>
  </w:style>
  <w:style w:type="paragraph" w:styleId="Header">
    <w:name w:val="header"/>
    <w:basedOn w:val="Normal"/>
    <w:rsid w:val="00F55935"/>
  </w:style>
  <w:style w:type="paragraph" w:styleId="CommentText">
    <w:name w:val="annotation text"/>
    <w:basedOn w:val="Normal"/>
    <w:link w:val="CommentTextChar"/>
    <w:uiPriority w:val="99"/>
    <w:unhideWhenUsed/>
    <w:qFormat/>
    <w:rsid w:val="00F55935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C77DF"/>
    <w:rPr>
      <w:b/>
      <w:bCs/>
    </w:rPr>
  </w:style>
  <w:style w:type="numbering" w:customStyle="1" w:styleId="WW8Num1">
    <w:name w:val="WW8Num1"/>
    <w:qFormat/>
    <w:rsid w:val="00F55935"/>
  </w:style>
  <w:style w:type="paragraph" w:customStyle="1" w:styleId="SNREPUBLIQUE">
    <w:name w:val="SNREPUBLIQUE"/>
    <w:basedOn w:val="Normal"/>
    <w:uiPriority w:val="99"/>
    <w:qFormat/>
    <w:rsid w:val="00A857F7"/>
    <w:pPr>
      <w:suppressAutoHyphens w:val="0"/>
      <w:jc w:val="center"/>
    </w:pPr>
    <w:rPr>
      <w:b/>
      <w:bCs/>
      <w:color w:val="auto"/>
      <w:szCs w:val="20"/>
      <w:lang w:eastAsia="fr-FR"/>
    </w:rPr>
  </w:style>
  <w:style w:type="character" w:customStyle="1" w:styleId="SNTimbreCar">
    <w:name w:val="SNTimbre Car"/>
    <w:link w:val="SNTimbre"/>
    <w:uiPriority w:val="99"/>
    <w:locked/>
    <w:rsid w:val="00A857F7"/>
    <w:rPr>
      <w:rFonts w:ascii="Times New Roman" w:eastAsia="Lucida Sans Unicode" w:hAnsi="Times New Roman" w:cs="Times New Roman"/>
      <w:b/>
      <w:color w:val="00000A"/>
      <w:sz w:val="24"/>
      <w:lang w:bidi="ar-SA"/>
    </w:rPr>
  </w:style>
  <w:style w:type="paragraph" w:customStyle="1" w:styleId="m-InterTitre1">
    <w:name w:val="m-InterTitre1"/>
    <w:basedOn w:val="Normal"/>
    <w:next w:val="Normal"/>
    <w:qFormat/>
    <w:rsid w:val="00844E8D"/>
    <w:pPr>
      <w:spacing w:after="260"/>
    </w:pPr>
    <w:rPr>
      <w:rFonts w:ascii="Arial" w:hAnsi="Arial"/>
      <w:b/>
      <w:color w:val="auto"/>
      <w:u w:val="single"/>
      <w:lang w:eastAsia="fr-FR"/>
    </w:rPr>
  </w:style>
  <w:style w:type="paragraph" w:customStyle="1" w:styleId="Standard">
    <w:name w:val="Standard"/>
    <w:rsid w:val="00844E8D"/>
    <w:pPr>
      <w:autoSpaceDN w:val="0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styleId="ListParagraph">
    <w:name w:val="List Paragraph"/>
    <w:basedOn w:val="Normal"/>
    <w:uiPriority w:val="34"/>
    <w:qFormat/>
    <w:rsid w:val="00B533B8"/>
    <w:pPr>
      <w:ind w:left="720"/>
      <w:contextualSpacing/>
    </w:pPr>
  </w:style>
  <w:style w:type="table" w:styleId="TableGrid">
    <w:name w:val="Table Grid"/>
    <w:basedOn w:val="TableNormal"/>
    <w:uiPriority w:val="39"/>
    <w:rsid w:val="0091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C40AB0"/>
    <w:rPr>
      <w:vertAlign w:val="superscript"/>
    </w:rPr>
  </w:style>
  <w:style w:type="paragraph" w:styleId="FootnoteText">
    <w:name w:val="footnote text"/>
    <w:basedOn w:val="Normal"/>
    <w:link w:val="FootnoteTextChar"/>
    <w:rsid w:val="00C40AB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AB0"/>
    <w:rPr>
      <w:rFonts w:ascii="Times New Roman" w:eastAsia="Times New Roman" w:hAnsi="Times New Roman" w:cs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6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66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Default">
    <w:name w:val="Default"/>
    <w:rsid w:val="00D56A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B3D4C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44D"/>
    <w:rPr>
      <w:vertAlign w:val="superscript"/>
    </w:rPr>
  </w:style>
  <w:style w:type="character" w:customStyle="1" w:styleId="markedcontent">
    <w:name w:val="markedcontent"/>
    <w:basedOn w:val="DefaultParagraphFont"/>
    <w:rsid w:val="00F131BD"/>
  </w:style>
  <w:style w:type="character" w:customStyle="1" w:styleId="hgkelc">
    <w:name w:val="hgkelc"/>
    <w:basedOn w:val="DefaultParagraphFont"/>
    <w:rsid w:val="00366D21"/>
  </w:style>
  <w:style w:type="paragraph" w:customStyle="1" w:styleId="SNNORCentr">
    <w:name w:val="SNNOR+Centré"/>
    <w:qFormat/>
    <w:rsid w:val="0099090A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896B-DD54-4685-8D16-CB77748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du 26 août 2008</vt:lpstr>
    </vt:vector>
  </TitlesOfParts>
  <Company>MTES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26 août 2008</dc:title>
  <dc:subject>fixant la liste des départements où les moustiques constituent une menace pour la santé de la population</dc:subject>
  <dc:creator>BLATON Elisabeth</dc:creator>
  <cp:lastModifiedBy>Liana Brili</cp:lastModifiedBy>
  <cp:revision>4</cp:revision>
  <cp:lastPrinted>2021-09-08T16:41:00Z</cp:lastPrinted>
  <dcterms:created xsi:type="dcterms:W3CDTF">2023-03-17T14:23:00Z</dcterms:created>
  <dcterms:modified xsi:type="dcterms:W3CDTF">2023-03-30T12:35:00Z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