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A62D" w14:textId="77777777" w:rsidR="009221A9" w:rsidRDefault="009221A9" w:rsidP="009221A9">
      <w:r>
        <w:t>Förordning av den 24 september 2021 om högsta tillåtna plasthalt i plastmuggar för engångsbruk</w:t>
      </w:r>
    </w:p>
    <w:p w14:paraId="48DCCDAF" w14:textId="77777777" w:rsidR="009221A9" w:rsidRDefault="009221A9" w:rsidP="009221A9">
      <w:r>
        <w:t>NOR: TREP2112058A</w:t>
      </w:r>
    </w:p>
    <w:p w14:paraId="59CB9B66" w14:textId="77777777" w:rsidR="009221A9" w:rsidRDefault="009221A9" w:rsidP="009221A9">
      <w:r>
        <w:t>ELI: https://www.legifrance.gouv.fr/eli/arrete/2021/9/24/TREP2112058A/jo/texte</w:t>
      </w:r>
    </w:p>
    <w:p w14:paraId="73157650" w14:textId="77777777" w:rsidR="009221A9" w:rsidRDefault="009221A9" w:rsidP="009221A9">
      <w:r>
        <w:t>Republiken Frankrikes officiella tidning (JORF) nr 0241 av den 15 oktober 2021</w:t>
      </w:r>
    </w:p>
    <w:p w14:paraId="1968C83C" w14:textId="77777777" w:rsidR="009221A9" w:rsidRDefault="009221A9" w:rsidP="009221A9">
      <w:r>
        <w:t>Text nr 5</w:t>
      </w:r>
    </w:p>
    <w:p w14:paraId="63D6724C" w14:textId="77777777" w:rsidR="009221A9" w:rsidRDefault="009221A9" w:rsidP="009221A9"/>
    <w:p w14:paraId="34EBB8E8" w14:textId="77777777" w:rsidR="009221A9" w:rsidRDefault="009221A9" w:rsidP="009221A9"/>
    <w:p w14:paraId="52217A51" w14:textId="77777777" w:rsidR="009221A9" w:rsidRDefault="009221A9" w:rsidP="009221A9">
      <w:r>
        <w:t>Berörda grupper: fysiska eller juridiska personer som inom ramen för sin ekonomiska verksamhet tillhandahåller, använder, distribuerar eller gör tillgängliga, mot betalning eller kostnadsfritt, engångsmuggar som helt eller delvis består av plastmaterial.</w:t>
      </w:r>
    </w:p>
    <w:p w14:paraId="695E4DB0" w14:textId="77777777" w:rsidR="009221A9" w:rsidRDefault="009221A9" w:rsidP="009221A9">
      <w:r>
        <w:t>Syfte: definition av den gradvisa minskningen av den högsta tillåtna plasthalten i plastmuggar för engångsbruk.</w:t>
      </w:r>
    </w:p>
    <w:p w14:paraId="61D75817" w14:textId="77777777" w:rsidR="009221A9" w:rsidRDefault="009221A9" w:rsidP="009221A9">
      <w:r>
        <w:t>Ikraftträdande: dagen efter dagen för offentliggörandet av beslutet.</w:t>
      </w:r>
    </w:p>
    <w:p w14:paraId="1D5B4D90" w14:textId="77777777" w:rsidR="009221A9" w:rsidRDefault="009221A9" w:rsidP="009221A9">
      <w:r>
        <w:t>Anmärkning: denna förordning definierar den högsta tillåtna plasthalten i plastmuggar för engångsbruk. Den högsta tillåtna nivån ska gradvis minskas till noll den 1 januari 2026. En utkast till lägesrapport ska utarbetas under 2024 om övervakning av framstegen när det gäller alternativ till plastmuggar för engångsbruk. För tillverkade eller importerade muggar anges en tidsfrist för utförsäljning av lagren från och med de fastställda tidsfristerna.</w:t>
      </w:r>
    </w:p>
    <w:p w14:paraId="52BB53AB" w14:textId="77777777" w:rsidR="009221A9" w:rsidRDefault="009221A9" w:rsidP="009221A9">
      <w:r>
        <w:t>Referenser: förordningen utfärdas i enlighet med artikel D. 541-330 i dess ändrade lydelse enligt dekret nr 2020-1828 av den 31 december 2020 om förbud mot vissa plastprodukter för engångsbruk.</w:t>
      </w:r>
    </w:p>
    <w:p w14:paraId="7785B676" w14:textId="77777777" w:rsidR="009221A9" w:rsidRDefault="009221A9" w:rsidP="009221A9">
      <w:r>
        <w:t>Denna förordning finns tillgänglig på webbplatsen Légifrance (https://www.legifrance.gouv.fr).</w:t>
      </w:r>
    </w:p>
    <w:p w14:paraId="5FB5C9EC" w14:textId="77777777" w:rsidR="009221A9" w:rsidRDefault="009221A9" w:rsidP="009221A9"/>
    <w:p w14:paraId="5C1042B7" w14:textId="77777777" w:rsidR="009221A9" w:rsidRDefault="009221A9" w:rsidP="009221A9"/>
    <w:p w14:paraId="76DC5A77" w14:textId="77777777" w:rsidR="009221A9" w:rsidRDefault="009221A9" w:rsidP="009221A9">
      <w:r>
        <w:t>Ministern för ekologisk omställning samt ekonomi-, finans- och återhämtningsministern,</w:t>
      </w:r>
    </w:p>
    <w:p w14:paraId="7E878E53" w14:textId="77777777" w:rsidR="009221A9" w:rsidRDefault="009221A9" w:rsidP="009221A9">
      <w:r>
        <w:t>med beaktande av Europaparlamentets och rådets direktiv (EU) 2015/1535 av den 9 september 2015 om ett informationsförfarande beträffande tekniska föreskrifter och föreskrifter för informationssamhällets tjänster samt anmälan nr 2021/206/F till Europeiska kommissionen den 28 april 2021,</w:t>
      </w:r>
    </w:p>
    <w:p w14:paraId="316BF32D" w14:textId="77777777" w:rsidR="009221A9" w:rsidRDefault="009221A9" w:rsidP="009221A9">
      <w:r>
        <w:t>med beaktande av Europaparlamentets och rådets direktiv (EU) 2019/904 av den 5 juni 2019 om minskning av vissa plastprodukters inverkan på miljön, särskilt artikel 4,</w:t>
      </w:r>
    </w:p>
    <w:p w14:paraId="155CC3EA" w14:textId="77777777" w:rsidR="009221A9" w:rsidRDefault="009221A9" w:rsidP="009221A9">
      <w:r>
        <w:t>med beaktande av miljöbalken, särskilt artiklarna L. 541-15-10 och D. 541-330 (7°),</w:t>
      </w:r>
    </w:p>
    <w:p w14:paraId="22D4B530" w14:textId="77777777" w:rsidR="009221A9" w:rsidRDefault="009221A9" w:rsidP="009221A9">
      <w:r>
        <w:t>med beaktande av dekret nr 2020-1828 av den 31 december 2020 om förbud mot vissa plastprodukter för engångsbruk, särskilt artikel 3, och</w:t>
      </w:r>
    </w:p>
    <w:p w14:paraId="5537A95C" w14:textId="77777777" w:rsidR="009221A9" w:rsidRDefault="009221A9" w:rsidP="009221A9">
      <w:r>
        <w:t>med beaktande av de synpunkter som lämnades under det offentliga samrådet mellan den 26 maj och 16 juni 2021 i enlighet med artikel L. 123-19-1 i miljöbalken.</w:t>
      </w:r>
    </w:p>
    <w:p w14:paraId="53690DBB" w14:textId="77777777" w:rsidR="009221A9" w:rsidRDefault="009221A9" w:rsidP="009221A9">
      <w:r>
        <w:t>Härigenom föreskrivs följande.</w:t>
      </w:r>
    </w:p>
    <w:p w14:paraId="00409A93" w14:textId="77777777" w:rsidR="009221A9" w:rsidRDefault="009221A9" w:rsidP="009221A9"/>
    <w:p w14:paraId="4976B27F" w14:textId="77777777" w:rsidR="009221A9" w:rsidRDefault="009221A9" w:rsidP="009221A9">
      <w:r>
        <w:t>Artikel 1</w:t>
      </w:r>
    </w:p>
    <w:p w14:paraId="69AA9BB6" w14:textId="77777777" w:rsidR="009221A9" w:rsidRDefault="009221A9" w:rsidP="009221A9"/>
    <w:p w14:paraId="51247AB8" w14:textId="77777777" w:rsidR="009221A9" w:rsidRDefault="009221A9" w:rsidP="009221A9"/>
    <w:p w14:paraId="7F84CA5E" w14:textId="77777777" w:rsidR="009221A9" w:rsidRDefault="009221A9" w:rsidP="009221A9">
      <w:r>
        <w:t>Vid tillämpningen av 7° i artikel D. 541-330 i miljöbalken avses med ”högsta plasthalt” den högsta procentandelen plastmassa.</w:t>
      </w:r>
    </w:p>
    <w:p w14:paraId="24547D13" w14:textId="77777777" w:rsidR="009221A9" w:rsidRDefault="009221A9" w:rsidP="009221A9"/>
    <w:p w14:paraId="584EFE5E" w14:textId="77777777" w:rsidR="009221A9" w:rsidRDefault="009221A9" w:rsidP="009221A9">
      <w:r>
        <w:t>Artikel 2</w:t>
      </w:r>
    </w:p>
    <w:p w14:paraId="69814C64" w14:textId="77777777" w:rsidR="009221A9" w:rsidRDefault="009221A9" w:rsidP="009221A9"/>
    <w:p w14:paraId="205C75EA" w14:textId="77777777" w:rsidR="009221A9" w:rsidRDefault="009221A9" w:rsidP="009221A9"/>
    <w:p w14:paraId="162466D4" w14:textId="77777777" w:rsidR="009221A9" w:rsidRDefault="009221A9" w:rsidP="009221A9">
      <w:r>
        <w:t>I. – Den högsta tillåtna plasthalten i de muggar som nämns i (b) i 7° i D. 541-330 ska vara följande:</w:t>
      </w:r>
    </w:p>
    <w:p w14:paraId="0D899E2C" w14:textId="77777777" w:rsidR="009221A9" w:rsidRDefault="009221A9" w:rsidP="009221A9"/>
    <w:p w14:paraId="7385B893" w14:textId="77777777" w:rsidR="009221A9" w:rsidRDefault="009221A9" w:rsidP="009221A9"/>
    <w:p w14:paraId="6C06E140" w14:textId="77777777" w:rsidR="009221A9" w:rsidRDefault="009221A9" w:rsidP="009221A9">
      <w:r>
        <w:t>a) 15 % från och med den 1 januari 2022,</w:t>
      </w:r>
    </w:p>
    <w:p w14:paraId="5EFC4C35" w14:textId="77777777" w:rsidR="009221A9" w:rsidRDefault="009221A9" w:rsidP="009221A9">
      <w:r>
        <w:t>b) 8 % från och med den 1 januari 2024.</w:t>
      </w:r>
    </w:p>
    <w:p w14:paraId="1004861E" w14:textId="77777777" w:rsidR="009221A9" w:rsidRDefault="009221A9" w:rsidP="009221A9">
      <w:r>
        <w:t>c) Med förbehåll för slutsatserna i den lägesrapport som nämns i II ska från och med den 1 januari 2026 de muggar som fortfarande är tillåtna vara sådana som inte innehåller plast eller spårkomponenter. Denna tidsfrist kan ses över i enlighet med slutsatserna i lägesrapporten.</w:t>
      </w:r>
    </w:p>
    <w:p w14:paraId="1899DFDA" w14:textId="77777777" w:rsidR="009221A9" w:rsidRDefault="009221A9" w:rsidP="009221A9"/>
    <w:p w14:paraId="622D7573" w14:textId="77777777" w:rsidR="009221A9" w:rsidRDefault="009221A9" w:rsidP="009221A9"/>
    <w:p w14:paraId="04FFB305" w14:textId="77777777" w:rsidR="009221A9" w:rsidRDefault="009221A9" w:rsidP="009221A9">
      <w:r>
        <w:t>II. – En lägesrapport ska sammanställas under 2024 i samråd med berörda parter om de framsteg som gjorts när det gäller alternativa lösningar för plastmuggar för engångsbruk för att bedöma den tekniska genomförbarheten i fråga om frånvaron av plast i de muggar som fortfarande tillåts från och med den 1 januari 2026.</w:t>
      </w:r>
    </w:p>
    <w:p w14:paraId="60836C0E" w14:textId="77777777" w:rsidR="009221A9" w:rsidRDefault="009221A9" w:rsidP="009221A9">
      <w:r>
        <w:t>III. – Muggar som tillverkats eller importerats före var och en av de tidsfrister som anges i I och som uppfyller den högsta tillåtna plasthalten före dessa tidsfrister ska beviljas en tidsperiod på sex månader för utförsäljningen av lager från och med dessa tidsfrister.</w:t>
      </w:r>
    </w:p>
    <w:p w14:paraId="2CD5397E" w14:textId="77777777" w:rsidR="009221A9" w:rsidRDefault="009221A9" w:rsidP="009221A9"/>
    <w:p w14:paraId="0B0B598A" w14:textId="77777777" w:rsidR="009221A9" w:rsidRDefault="009221A9" w:rsidP="009221A9">
      <w:r>
        <w:t>Artikel 3</w:t>
      </w:r>
    </w:p>
    <w:p w14:paraId="4D76B08A" w14:textId="77777777" w:rsidR="009221A9" w:rsidRDefault="009221A9" w:rsidP="009221A9"/>
    <w:p w14:paraId="5D5F7AD1" w14:textId="77777777" w:rsidR="009221A9" w:rsidRDefault="009221A9" w:rsidP="009221A9"/>
    <w:p w14:paraId="32F79837" w14:textId="77777777" w:rsidR="009221A9" w:rsidRDefault="009221A9" w:rsidP="009221A9">
      <w:r>
        <w:t>Denna förordning ska offentliggöras i Republiken Frankrikes officiella tidning.</w:t>
      </w:r>
    </w:p>
    <w:p w14:paraId="5F974C39" w14:textId="77777777" w:rsidR="009221A9" w:rsidRDefault="009221A9" w:rsidP="009221A9"/>
    <w:p w14:paraId="4A54032B" w14:textId="77777777" w:rsidR="009221A9" w:rsidRDefault="009221A9" w:rsidP="009221A9"/>
    <w:p w14:paraId="140A6802" w14:textId="77777777" w:rsidR="009221A9" w:rsidRDefault="009221A9" w:rsidP="009221A9">
      <w:r>
        <w:lastRenderedPageBreak/>
        <w:t>Den 24 september 2021.</w:t>
      </w:r>
    </w:p>
    <w:p w14:paraId="6E44D0F7" w14:textId="77777777" w:rsidR="009221A9" w:rsidRDefault="009221A9" w:rsidP="009221A9"/>
    <w:p w14:paraId="6111956E" w14:textId="77777777" w:rsidR="009221A9" w:rsidRDefault="009221A9" w:rsidP="009221A9"/>
    <w:p w14:paraId="7A9E86FB" w14:textId="77777777" w:rsidR="009221A9" w:rsidRDefault="009221A9" w:rsidP="009221A9">
      <w:r>
        <w:t>Ministern för ekologisk omställning,</w:t>
      </w:r>
    </w:p>
    <w:p w14:paraId="2EAD4C36" w14:textId="77777777" w:rsidR="009221A9" w:rsidRDefault="009221A9" w:rsidP="009221A9">
      <w:r>
        <w:t>För ministern och på ministerns vägnar:</w:t>
      </w:r>
    </w:p>
    <w:p w14:paraId="4951855D" w14:textId="77777777" w:rsidR="009221A9" w:rsidRDefault="009221A9" w:rsidP="009221A9">
      <w:r>
        <w:t>Generaldirektören för riskförebyggande</w:t>
      </w:r>
    </w:p>
    <w:p w14:paraId="57762124" w14:textId="77777777" w:rsidR="009221A9" w:rsidRDefault="009221A9" w:rsidP="009221A9">
      <w:r>
        <w:t>C. BOURILLET</w:t>
      </w:r>
    </w:p>
    <w:p w14:paraId="69E2528B" w14:textId="77777777" w:rsidR="009221A9" w:rsidRDefault="009221A9" w:rsidP="009221A9"/>
    <w:p w14:paraId="2A8590FD" w14:textId="77777777" w:rsidR="009221A9" w:rsidRDefault="009221A9" w:rsidP="009221A9"/>
    <w:p w14:paraId="6118025D" w14:textId="77777777" w:rsidR="009221A9" w:rsidRDefault="009221A9" w:rsidP="009221A9">
      <w:r>
        <w:t>Ekonomi-, finans- och återhämtningsministern,</w:t>
      </w:r>
    </w:p>
    <w:p w14:paraId="711F9C6C" w14:textId="77777777" w:rsidR="009221A9" w:rsidRDefault="009221A9" w:rsidP="009221A9">
      <w:r>
        <w:t>För ministern och på ministerns vägnar:</w:t>
      </w:r>
    </w:p>
    <w:p w14:paraId="64C0D7FD" w14:textId="77777777" w:rsidR="009221A9" w:rsidRDefault="009221A9" w:rsidP="009221A9">
      <w:r>
        <w:t>Generaldirektören för företag</w:t>
      </w:r>
    </w:p>
    <w:p w14:paraId="552AEF62" w14:textId="77777777" w:rsidR="009221A9" w:rsidRDefault="009221A9" w:rsidP="009221A9">
      <w:r>
        <w:t>T. Courbe</w:t>
      </w:r>
    </w:p>
    <w:p w14:paraId="6B2E60B6"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4C1F6C"/>
    <w:rsid w:val="007E6A99"/>
    <w:rsid w:val="009221A9"/>
    <w:rsid w:val="00A33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2270"/>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3353</Characters>
  <Application>Microsoft Office Word</Application>
  <DocSecurity>0</DocSecurity>
  <Lines>81</Lines>
  <Paragraphs>42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Čedo Perić</cp:lastModifiedBy>
  <cp:revision>2</cp:revision>
  <dcterms:created xsi:type="dcterms:W3CDTF">2022-02-15T07:29:00Z</dcterms:created>
  <dcterms:modified xsi:type="dcterms:W3CDTF">2022-02-15T07:29:00Z</dcterms:modified>
</cp:coreProperties>
</file>