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488"/>
        <w:gridCol w:w="4774"/>
        <w:gridCol w:w="7"/>
      </w:tblGrid>
      <w:tr w:rsidR="0079460A" w:rsidRPr="00922047" w14:paraId="558C7C32" w14:textId="77777777" w:rsidTr="00EB6A7E">
        <w:trPr>
          <w:gridAfter w:val="1"/>
          <w:wAfter w:w="7" w:type="dxa"/>
        </w:trPr>
        <w:tc>
          <w:tcPr>
            <w:tcW w:w="279" w:type="dxa"/>
          </w:tcPr>
          <w:p w14:paraId="5738B468" w14:textId="4D642070" w:rsidR="00C8547B" w:rsidRPr="00922047" w:rsidRDefault="00C8547B" w:rsidP="00996E0F">
            <w:pPr>
              <w:jc w:val="center"/>
            </w:pPr>
            <w:bookmarkStart w:id="0" w:name="_Hlk63519242"/>
          </w:p>
        </w:tc>
        <w:tc>
          <w:tcPr>
            <w:tcW w:w="9267" w:type="dxa"/>
            <w:gridSpan w:val="2"/>
          </w:tcPr>
          <w:p w14:paraId="356DEF92" w14:textId="0AEFFAC8" w:rsidR="00996E0F" w:rsidRPr="00922047" w:rsidRDefault="00C8547B" w:rsidP="00C8547B">
            <w:pPr>
              <w:jc w:val="center"/>
              <w:rPr>
                <w:rFonts w:ascii="Arial" w:hAnsi="Arial" w:cs="Arial"/>
                <w:b/>
              </w:rPr>
            </w:pPr>
            <w:r w:rsidRPr="00922047">
              <w:rPr>
                <w:rFonts w:ascii="Arial" w:hAnsi="Arial"/>
                <w:b/>
              </w:rPr>
              <w:t>BELGIJOS KARALYSTĖ</w:t>
            </w:r>
          </w:p>
        </w:tc>
      </w:tr>
      <w:tr w:rsidR="0079460A" w:rsidRPr="00922047" w14:paraId="42DCD924" w14:textId="77777777" w:rsidTr="00EB6A7E">
        <w:trPr>
          <w:gridAfter w:val="1"/>
          <w:wAfter w:w="7" w:type="dxa"/>
        </w:trPr>
        <w:tc>
          <w:tcPr>
            <w:tcW w:w="279" w:type="dxa"/>
          </w:tcPr>
          <w:p w14:paraId="098560EF" w14:textId="77777777" w:rsidR="00996E0F" w:rsidRPr="00922047" w:rsidRDefault="00996E0F" w:rsidP="00996E0F"/>
        </w:tc>
        <w:tc>
          <w:tcPr>
            <w:tcW w:w="9267" w:type="dxa"/>
            <w:gridSpan w:val="2"/>
          </w:tcPr>
          <w:p w14:paraId="5CE47156" w14:textId="77777777" w:rsidR="00996E0F" w:rsidRPr="00922047" w:rsidRDefault="00996E0F" w:rsidP="00996E0F">
            <w:pPr>
              <w:rPr>
                <w:lang w:val="nl-BE"/>
              </w:rPr>
            </w:pPr>
          </w:p>
        </w:tc>
      </w:tr>
      <w:tr w:rsidR="0079460A" w:rsidRPr="00922047" w14:paraId="44978EC4" w14:textId="77777777" w:rsidTr="00EB6A7E">
        <w:trPr>
          <w:gridAfter w:val="1"/>
          <w:wAfter w:w="7" w:type="dxa"/>
        </w:trPr>
        <w:tc>
          <w:tcPr>
            <w:tcW w:w="279" w:type="dxa"/>
          </w:tcPr>
          <w:p w14:paraId="2D831F4F" w14:textId="153D3D22" w:rsidR="00C8547B" w:rsidRPr="00922047" w:rsidRDefault="00C8547B" w:rsidP="00996E0F">
            <w:pPr>
              <w:jc w:val="center"/>
              <w:rPr>
                <w:lang w:val="nl-NL"/>
              </w:rPr>
            </w:pPr>
          </w:p>
        </w:tc>
        <w:tc>
          <w:tcPr>
            <w:tcW w:w="9267" w:type="dxa"/>
            <w:gridSpan w:val="2"/>
          </w:tcPr>
          <w:p w14:paraId="5455DA58" w14:textId="77777777" w:rsidR="00C8547B" w:rsidRPr="00922047" w:rsidRDefault="00C8547B" w:rsidP="00C8547B">
            <w:pPr>
              <w:jc w:val="center"/>
              <w:rPr>
                <w:rFonts w:ascii="Arial" w:hAnsi="Arial" w:cs="Arial"/>
                <w:b/>
              </w:rPr>
            </w:pPr>
            <w:r w:rsidRPr="00922047">
              <w:rPr>
                <w:rFonts w:ascii="Arial" w:hAnsi="Arial"/>
                <w:b/>
              </w:rPr>
              <w:t>FEDERALINĖ VIEŠOJI EKONOMIKOS, MAŽŲJŲ IR VIDUTINIŲ ĮMONIŲ, SAVARANKIŠKAI DIRBANČIŲ ASMENŲ IR ENERGETIKOS TARNYBA</w:t>
            </w:r>
          </w:p>
          <w:p w14:paraId="1A54DC63" w14:textId="159C4119" w:rsidR="00996E0F" w:rsidRPr="00922047" w:rsidRDefault="00996E0F" w:rsidP="00996E0F">
            <w:pPr>
              <w:tabs>
                <w:tab w:val="left" w:pos="-720"/>
              </w:tabs>
              <w:jc w:val="center"/>
              <w:rPr>
                <w:rFonts w:ascii="Arial" w:hAnsi="Arial" w:cs="Arial"/>
                <w:b/>
                <w:spacing w:val="-3"/>
              </w:rPr>
            </w:pPr>
          </w:p>
        </w:tc>
      </w:tr>
      <w:tr w:rsidR="0079460A" w:rsidRPr="00922047" w14:paraId="5BB3B823" w14:textId="77777777" w:rsidTr="00EB6A7E">
        <w:trPr>
          <w:gridAfter w:val="1"/>
          <w:wAfter w:w="7" w:type="dxa"/>
        </w:trPr>
        <w:tc>
          <w:tcPr>
            <w:tcW w:w="279" w:type="dxa"/>
          </w:tcPr>
          <w:p w14:paraId="4F3801D2" w14:textId="695F1006" w:rsidR="00C8547B" w:rsidRPr="00922047" w:rsidRDefault="00C8547B" w:rsidP="00047B0F">
            <w:pPr>
              <w:jc w:val="both"/>
            </w:pPr>
          </w:p>
        </w:tc>
        <w:tc>
          <w:tcPr>
            <w:tcW w:w="9267" w:type="dxa"/>
            <w:gridSpan w:val="2"/>
          </w:tcPr>
          <w:p w14:paraId="3E5575EE" w14:textId="1763EE11" w:rsidR="00C8547B" w:rsidRPr="00922047" w:rsidRDefault="00BB74F2" w:rsidP="00C8547B">
            <w:pPr>
              <w:jc w:val="both"/>
              <w:rPr>
                <w:rFonts w:ascii="Arial" w:hAnsi="Arial" w:cs="Arial"/>
                <w:b/>
              </w:rPr>
            </w:pPr>
            <w:r w:rsidRPr="00922047">
              <w:rPr>
                <w:rFonts w:ascii="Arial" w:hAnsi="Arial"/>
                <w:b/>
              </w:rPr>
              <w:t>2022 m. liepos 10 d. Karališkasis dekretas, kuriuo įterpiamas 1 knygos 7.22 skyrius ir iš dalies keičiamos tam tikros 1 ir 3 knygų dalys, įvestos 2019 m. rugsėjo 8 d. Karališkuoju dekretu, kuriuo nustatoma 1 knyga dėl žemos įtampos ir ypač žemos įtampos elektros įrenginių, 2 knyga dėl aukštos įtampos elektros įrenginių ir 3 knyga dėl elektros perdavimo ir paskirstymo įrenginių</w:t>
            </w:r>
          </w:p>
          <w:p w14:paraId="32AAC0D0" w14:textId="1284B7FE" w:rsidR="00047B0F" w:rsidRPr="00922047" w:rsidRDefault="00047B0F" w:rsidP="00047B0F">
            <w:pPr>
              <w:jc w:val="both"/>
            </w:pPr>
          </w:p>
        </w:tc>
      </w:tr>
      <w:tr w:rsidR="0079460A" w:rsidRPr="00922047" w14:paraId="0A3CEFFD" w14:textId="77777777" w:rsidTr="00EB6A7E">
        <w:trPr>
          <w:gridAfter w:val="1"/>
          <w:wAfter w:w="7" w:type="dxa"/>
        </w:trPr>
        <w:tc>
          <w:tcPr>
            <w:tcW w:w="279" w:type="dxa"/>
          </w:tcPr>
          <w:p w14:paraId="0C0F16EC" w14:textId="7EF6ABBD" w:rsidR="001A2519" w:rsidRPr="00922047" w:rsidRDefault="001A2519" w:rsidP="001A2519">
            <w:pPr>
              <w:jc w:val="center"/>
            </w:pPr>
          </w:p>
        </w:tc>
        <w:tc>
          <w:tcPr>
            <w:tcW w:w="9267" w:type="dxa"/>
            <w:gridSpan w:val="2"/>
          </w:tcPr>
          <w:p w14:paraId="57E2F727" w14:textId="77777777" w:rsidR="001A2519" w:rsidRPr="00922047" w:rsidRDefault="001A2519" w:rsidP="001A2519">
            <w:pPr>
              <w:tabs>
                <w:tab w:val="center" w:pos="2359"/>
              </w:tabs>
              <w:jc w:val="center"/>
              <w:rPr>
                <w:rFonts w:ascii="Arial" w:hAnsi="Arial" w:cs="Arial"/>
                <w:spacing w:val="-3"/>
              </w:rPr>
            </w:pPr>
            <w:r w:rsidRPr="00922047">
              <w:rPr>
                <w:rFonts w:ascii="Arial" w:hAnsi="Arial"/>
              </w:rPr>
              <w:t>FILIPAS, belgų karalius,</w:t>
            </w:r>
          </w:p>
          <w:p w14:paraId="393066B7" w14:textId="77777777" w:rsidR="001A2519" w:rsidRPr="00922047" w:rsidRDefault="001A2519" w:rsidP="001A2519">
            <w:pPr>
              <w:jc w:val="center"/>
              <w:rPr>
                <w:rFonts w:ascii="Arial" w:hAnsi="Arial" w:cs="Arial"/>
                <w:spacing w:val="-3"/>
              </w:rPr>
            </w:pPr>
            <w:r w:rsidRPr="00922047">
              <w:rPr>
                <w:rFonts w:ascii="Arial" w:hAnsi="Arial"/>
              </w:rPr>
              <w:t>sveikina visus susirinkusius ir atvykstančius.</w:t>
            </w:r>
          </w:p>
          <w:p w14:paraId="26439878" w14:textId="2A2615F2" w:rsidR="00047B0F" w:rsidRPr="00922047" w:rsidRDefault="00047B0F" w:rsidP="00047B0F">
            <w:pPr>
              <w:tabs>
                <w:tab w:val="left" w:pos="-720"/>
              </w:tabs>
              <w:jc w:val="center"/>
              <w:rPr>
                <w:rFonts w:ascii="Arial" w:hAnsi="Arial" w:cs="Arial"/>
                <w:b/>
                <w:spacing w:val="-3"/>
              </w:rPr>
            </w:pPr>
          </w:p>
        </w:tc>
      </w:tr>
      <w:tr w:rsidR="0079460A" w:rsidRPr="00922047" w14:paraId="090783DE" w14:textId="77777777" w:rsidTr="00EB6A7E">
        <w:trPr>
          <w:gridAfter w:val="1"/>
          <w:wAfter w:w="7" w:type="dxa"/>
        </w:trPr>
        <w:tc>
          <w:tcPr>
            <w:tcW w:w="279" w:type="dxa"/>
          </w:tcPr>
          <w:p w14:paraId="394F0CC4" w14:textId="582771A3" w:rsidR="00047B0F" w:rsidRPr="00922047" w:rsidRDefault="00047B0F" w:rsidP="00047B0F">
            <w:pPr>
              <w:jc w:val="both"/>
            </w:pPr>
          </w:p>
        </w:tc>
        <w:tc>
          <w:tcPr>
            <w:tcW w:w="9267" w:type="dxa"/>
            <w:gridSpan w:val="2"/>
          </w:tcPr>
          <w:p w14:paraId="28A97C05" w14:textId="7DA567BF" w:rsidR="00047B0F" w:rsidRPr="00922047" w:rsidRDefault="00E82C35" w:rsidP="00047B0F">
            <w:pPr>
              <w:jc w:val="both"/>
            </w:pPr>
            <w:r w:rsidRPr="00922047">
              <w:rPr>
                <w:rFonts w:ascii="Arial" w:hAnsi="Arial"/>
              </w:rPr>
              <w:t xml:space="preserve">Atsižvelgdami į 1925 m. kovo 10 d. Įstatymo dėl elektros energijos paskirstymo </w:t>
            </w:r>
            <w:bookmarkStart w:id="1" w:name="hit1"/>
            <w:bookmarkEnd w:id="1"/>
            <w:r w:rsidRPr="00922047">
              <w:rPr>
                <w:rFonts w:ascii="Arial" w:hAnsi="Arial"/>
              </w:rPr>
              <w:t>21 straipsnio 1 dalį,</w:t>
            </w:r>
          </w:p>
        </w:tc>
      </w:tr>
      <w:tr w:rsidR="0079460A" w:rsidRPr="00922047" w14:paraId="16C56C70" w14:textId="77777777" w:rsidTr="00EB6A7E">
        <w:trPr>
          <w:gridAfter w:val="1"/>
          <w:wAfter w:w="7" w:type="dxa"/>
        </w:trPr>
        <w:tc>
          <w:tcPr>
            <w:tcW w:w="279" w:type="dxa"/>
          </w:tcPr>
          <w:p w14:paraId="005A8A09" w14:textId="1FD00E60" w:rsidR="00047B0F" w:rsidRPr="00922047" w:rsidRDefault="00047B0F" w:rsidP="00047B0F"/>
        </w:tc>
        <w:tc>
          <w:tcPr>
            <w:tcW w:w="9267" w:type="dxa"/>
            <w:gridSpan w:val="2"/>
          </w:tcPr>
          <w:p w14:paraId="2C6E1918" w14:textId="77777777" w:rsidR="00047B0F" w:rsidRPr="00922047" w:rsidRDefault="00047B0F" w:rsidP="00047B0F"/>
        </w:tc>
      </w:tr>
      <w:tr w:rsidR="0079460A" w:rsidRPr="00922047" w14:paraId="13B39B01" w14:textId="77777777" w:rsidTr="00EB6A7E">
        <w:trPr>
          <w:gridAfter w:val="1"/>
          <w:wAfter w:w="7" w:type="dxa"/>
        </w:trPr>
        <w:tc>
          <w:tcPr>
            <w:tcW w:w="279" w:type="dxa"/>
          </w:tcPr>
          <w:p w14:paraId="2EDDC7D3" w14:textId="7C3F5D57" w:rsidR="00047B0F" w:rsidRPr="00922047" w:rsidRDefault="00047B0F" w:rsidP="00047B0F">
            <w:pPr>
              <w:jc w:val="both"/>
            </w:pPr>
          </w:p>
        </w:tc>
        <w:tc>
          <w:tcPr>
            <w:tcW w:w="9267" w:type="dxa"/>
            <w:gridSpan w:val="2"/>
          </w:tcPr>
          <w:p w14:paraId="0D47B9E7" w14:textId="34FB87E4" w:rsidR="00047B0F" w:rsidRPr="00922047" w:rsidRDefault="00E82C35" w:rsidP="00047B0F">
            <w:pPr>
              <w:jc w:val="both"/>
            </w:pPr>
            <w:r w:rsidRPr="00922047">
              <w:rPr>
                <w:rFonts w:ascii="Arial" w:hAnsi="Arial"/>
              </w:rPr>
              <w:t>atsižvelgdami į 1996 m. rugpjūčio 4 d. Įstatymą dėl darbuotojų gerovės atliekant savo darbą, 4 straipsnio 1 skirsnio 1 dalį su pakeitimais, padarytais 1999 m. balandžio 7 d. įstatymu, ir 5 straipsnio 3 skirsnį,</w:t>
            </w:r>
          </w:p>
        </w:tc>
      </w:tr>
      <w:tr w:rsidR="0079460A" w:rsidRPr="00922047" w14:paraId="7B50A295" w14:textId="77777777" w:rsidTr="00EB6A7E">
        <w:trPr>
          <w:gridAfter w:val="1"/>
          <w:wAfter w:w="7" w:type="dxa"/>
        </w:trPr>
        <w:tc>
          <w:tcPr>
            <w:tcW w:w="279" w:type="dxa"/>
          </w:tcPr>
          <w:p w14:paraId="06DF04A2" w14:textId="6633B159" w:rsidR="00047B0F" w:rsidRPr="00922047" w:rsidRDefault="00047B0F" w:rsidP="00047B0F">
            <w:pPr>
              <w:jc w:val="both"/>
            </w:pPr>
          </w:p>
        </w:tc>
        <w:tc>
          <w:tcPr>
            <w:tcW w:w="9267" w:type="dxa"/>
            <w:gridSpan w:val="2"/>
          </w:tcPr>
          <w:p w14:paraId="34C16BC8" w14:textId="475FC890" w:rsidR="00047B0F" w:rsidRPr="00922047" w:rsidRDefault="00047B0F" w:rsidP="00047B0F">
            <w:pPr>
              <w:jc w:val="both"/>
            </w:pPr>
          </w:p>
        </w:tc>
      </w:tr>
      <w:tr w:rsidR="0079460A" w:rsidRPr="00922047" w14:paraId="4320AA9F" w14:textId="77777777" w:rsidTr="00EB6A7E">
        <w:trPr>
          <w:gridAfter w:val="1"/>
          <w:wAfter w:w="7" w:type="dxa"/>
        </w:trPr>
        <w:tc>
          <w:tcPr>
            <w:tcW w:w="279" w:type="dxa"/>
          </w:tcPr>
          <w:p w14:paraId="688F9937" w14:textId="77777777" w:rsidR="00047B0F" w:rsidRPr="00922047" w:rsidRDefault="00047B0F" w:rsidP="00E82C35">
            <w:pPr>
              <w:jc w:val="both"/>
            </w:pPr>
          </w:p>
        </w:tc>
        <w:tc>
          <w:tcPr>
            <w:tcW w:w="9267" w:type="dxa"/>
            <w:gridSpan w:val="2"/>
          </w:tcPr>
          <w:p w14:paraId="58EACF54" w14:textId="7CB491E9" w:rsidR="00207A1A" w:rsidRPr="00922047" w:rsidRDefault="00E82C35" w:rsidP="00E82C35">
            <w:pPr>
              <w:jc w:val="both"/>
            </w:pPr>
            <w:r w:rsidRPr="00922047">
              <w:rPr>
                <w:rFonts w:ascii="Arial" w:hAnsi="Arial"/>
              </w:rPr>
              <w:t>atsižvelgdami į 2019 m. rugsėjo 8 d. Karališkąjį dekretą, kuriuo nustatoma 1 knyga dėl žemos įtampos ir ypač žemos įtampos elektros įrenginių, 2 knyga dėl aukštos įtampos elektros įrenginių ir 3 knyga dėl elektros perdavimo ir paskirstymo įrenginių,</w:t>
            </w:r>
          </w:p>
        </w:tc>
      </w:tr>
      <w:tr w:rsidR="0079460A" w:rsidRPr="00922047" w14:paraId="387D9A3A" w14:textId="77777777" w:rsidTr="00EB6A7E">
        <w:trPr>
          <w:gridAfter w:val="1"/>
          <w:wAfter w:w="7" w:type="dxa"/>
        </w:trPr>
        <w:tc>
          <w:tcPr>
            <w:tcW w:w="279" w:type="dxa"/>
          </w:tcPr>
          <w:p w14:paraId="3384E3C9" w14:textId="77777777" w:rsidR="00047B0F" w:rsidRPr="00922047" w:rsidRDefault="00047B0F" w:rsidP="00EB6A7E">
            <w:pPr>
              <w:jc w:val="both"/>
            </w:pPr>
          </w:p>
        </w:tc>
        <w:tc>
          <w:tcPr>
            <w:tcW w:w="9267" w:type="dxa"/>
            <w:gridSpan w:val="2"/>
          </w:tcPr>
          <w:p w14:paraId="0B2BBF55" w14:textId="77777777" w:rsidR="00E82C35" w:rsidRPr="00922047" w:rsidRDefault="00E82C35" w:rsidP="00E82C35">
            <w:pPr>
              <w:jc w:val="both"/>
              <w:rPr>
                <w:rFonts w:ascii="Arial" w:hAnsi="Arial" w:cs="Arial"/>
              </w:rPr>
            </w:pPr>
            <w:r w:rsidRPr="00922047">
              <w:rPr>
                <w:rFonts w:ascii="Arial" w:hAnsi="Arial"/>
              </w:rPr>
              <w:t>atsižvelgdami į finansų inspektoriaus nuomonę, pateiktą 2021 m. vasario 25 d.,</w:t>
            </w:r>
          </w:p>
          <w:p w14:paraId="43E0BB1D" w14:textId="77777777" w:rsidR="00047B0F" w:rsidRPr="00922047" w:rsidRDefault="00047B0F" w:rsidP="00047B0F">
            <w:pPr>
              <w:jc w:val="both"/>
              <w:rPr>
                <w:rFonts w:ascii="Arial" w:hAnsi="Arial" w:cs="Arial"/>
              </w:rPr>
            </w:pPr>
          </w:p>
          <w:p w14:paraId="053E9279" w14:textId="447443A8" w:rsidR="00E82C35" w:rsidRPr="00922047" w:rsidRDefault="00E82C35" w:rsidP="00047B0F">
            <w:pPr>
              <w:jc w:val="both"/>
              <w:rPr>
                <w:rFonts w:ascii="Arial" w:hAnsi="Arial" w:cs="Arial"/>
              </w:rPr>
            </w:pPr>
            <w:r w:rsidRPr="00922047">
              <w:rPr>
                <w:rFonts w:ascii="Arial" w:hAnsi="Arial"/>
              </w:rPr>
              <w:t xml:space="preserve">atsižvelgdami į Aukščiausiosios prevencijos ir saugos darbe tarybos nuomonę, pateiktą 2021 m. lapkričio 17 d. pagal 1996 m. rugpjūčio 4 d. Įstatymo dėl darbuotojų gerovės atliekant jiems savo darbą 95 straipsnio </w:t>
            </w:r>
            <w:r w:rsidRPr="00922047">
              <w:rPr>
                <w:rStyle w:val="Emphaseple1"/>
                <w:rFonts w:ascii="Arial" w:hAnsi="Arial"/>
                <w:i w:val="0"/>
                <w:color w:val="auto"/>
              </w:rPr>
              <w:t>1</w:t>
            </w:r>
            <w:r w:rsidRPr="00922047">
              <w:rPr>
                <w:rFonts w:ascii="Arial" w:hAnsi="Arial"/>
              </w:rPr>
              <w:t xml:space="preserve"> dalį,</w:t>
            </w:r>
          </w:p>
          <w:p w14:paraId="3B5454BB" w14:textId="21DB4915" w:rsidR="00E82C35" w:rsidRPr="00922047" w:rsidRDefault="00E82C35" w:rsidP="00047B0F">
            <w:pPr>
              <w:jc w:val="both"/>
              <w:rPr>
                <w:rFonts w:ascii="Arial" w:hAnsi="Arial" w:cs="Arial"/>
              </w:rPr>
            </w:pPr>
          </w:p>
          <w:p w14:paraId="3E480D8D" w14:textId="77777777" w:rsidR="00E82C35" w:rsidRPr="00922047" w:rsidRDefault="00E82C35" w:rsidP="00047B0F">
            <w:pPr>
              <w:jc w:val="both"/>
              <w:rPr>
                <w:rFonts w:ascii="Arial" w:hAnsi="Arial" w:cs="Arial"/>
              </w:rPr>
            </w:pPr>
          </w:p>
          <w:p w14:paraId="28981038" w14:textId="3CC2A681" w:rsidR="00E82C35" w:rsidRPr="00922047" w:rsidRDefault="00E82C35" w:rsidP="00E82C35">
            <w:pPr>
              <w:jc w:val="both"/>
              <w:rPr>
                <w:rFonts w:ascii="Arial" w:hAnsi="Arial" w:cs="Arial"/>
              </w:rPr>
            </w:pPr>
            <w:r w:rsidRPr="00922047">
              <w:rPr>
                <w:rFonts w:ascii="Arial" w:hAnsi="Arial"/>
              </w:rPr>
              <w:t>atsižvelgdami į Aukščiausiosios apsaugos nuo gaisro ir sprogimų tarybos nuomonę, pateiktą 2021 m. gruodžio 22 d. pagal 1979 m. liepos 30 d. Įstatymo dėl apsaugos nuo gaisro ir sprogimų ir privalomojo civilinės atsakomybės draudimo kilus gaisrui ar įvykus sprogimui 6 straipsnio 1 skirsnio 2 dalies b punktą,</w:t>
            </w:r>
          </w:p>
          <w:p w14:paraId="3A3C5B0B" w14:textId="77777777" w:rsidR="00047B0F" w:rsidRPr="00922047" w:rsidRDefault="00047B0F" w:rsidP="00E82C35">
            <w:pPr>
              <w:jc w:val="both"/>
            </w:pPr>
          </w:p>
        </w:tc>
      </w:tr>
      <w:tr w:rsidR="007D5658" w:rsidRPr="00922047" w14:paraId="10B5E30F" w14:textId="77777777" w:rsidTr="00EB6A7E">
        <w:trPr>
          <w:gridAfter w:val="1"/>
          <w:wAfter w:w="7" w:type="dxa"/>
        </w:trPr>
        <w:tc>
          <w:tcPr>
            <w:tcW w:w="279" w:type="dxa"/>
          </w:tcPr>
          <w:p w14:paraId="532D036D" w14:textId="0B292C76" w:rsidR="007D5658" w:rsidRPr="00922047" w:rsidRDefault="007D5658" w:rsidP="007D5658">
            <w:pPr>
              <w:jc w:val="both"/>
              <w:rPr>
                <w:rFonts w:ascii="Arial" w:hAnsi="Arial" w:cs="Arial"/>
              </w:rPr>
            </w:pPr>
          </w:p>
        </w:tc>
        <w:tc>
          <w:tcPr>
            <w:tcW w:w="9267" w:type="dxa"/>
            <w:gridSpan w:val="2"/>
          </w:tcPr>
          <w:p w14:paraId="1BB7DA30" w14:textId="77777777" w:rsidR="007D5658" w:rsidRPr="00922047" w:rsidRDefault="007D5658" w:rsidP="007D5658">
            <w:pPr>
              <w:jc w:val="both"/>
              <w:rPr>
                <w:rFonts w:ascii="Arial" w:hAnsi="Arial" w:cs="Arial"/>
              </w:rPr>
            </w:pPr>
            <w:r w:rsidRPr="00922047">
              <w:rPr>
                <w:rFonts w:ascii="Arial" w:hAnsi="Arial"/>
              </w:rPr>
              <w:t>atsižvelgdami į 2021 m. kovo 2 d. Europos Komisijai pateiktą komunikatą pagal 2015 m. rugsėjo 9 d. Europos Parlamento ir Tarybos direktyvą (ES) 2015/1535, kuria nustatoma informacijos apie techninius reglamentus ir su informacinės visuomenės paslaugomis susijusių taisyklių teikimo tvarka, 5 straipsnio 1 dalį,</w:t>
            </w:r>
          </w:p>
          <w:p w14:paraId="00E94983" w14:textId="24DBB4E7" w:rsidR="007D5658" w:rsidRPr="00922047" w:rsidRDefault="007D5658" w:rsidP="007D5658">
            <w:pPr>
              <w:jc w:val="both"/>
              <w:rPr>
                <w:rFonts w:ascii="Arial" w:hAnsi="Arial" w:cs="Arial"/>
              </w:rPr>
            </w:pPr>
          </w:p>
        </w:tc>
      </w:tr>
      <w:tr w:rsidR="0079460A" w:rsidRPr="00922047" w14:paraId="3FE9D49A" w14:textId="77777777" w:rsidTr="00EB6A7E">
        <w:trPr>
          <w:gridAfter w:val="1"/>
          <w:wAfter w:w="7" w:type="dxa"/>
        </w:trPr>
        <w:tc>
          <w:tcPr>
            <w:tcW w:w="279" w:type="dxa"/>
          </w:tcPr>
          <w:p w14:paraId="459265C2" w14:textId="459B68C2" w:rsidR="00047B0F" w:rsidRPr="00922047" w:rsidRDefault="00047B0F" w:rsidP="00047B0F">
            <w:pPr>
              <w:jc w:val="both"/>
            </w:pPr>
          </w:p>
        </w:tc>
        <w:tc>
          <w:tcPr>
            <w:tcW w:w="9267" w:type="dxa"/>
            <w:gridSpan w:val="2"/>
          </w:tcPr>
          <w:p w14:paraId="1C569048" w14:textId="4C963F22" w:rsidR="00047B0F" w:rsidRPr="00922047" w:rsidRDefault="00E82C35" w:rsidP="00047B0F">
            <w:pPr>
              <w:jc w:val="both"/>
            </w:pPr>
            <w:r w:rsidRPr="00922047">
              <w:rPr>
                <w:rFonts w:ascii="Arial" w:hAnsi="Arial"/>
              </w:rPr>
              <w:t>atsižvelgdami į Elektros energijos nuolatinio komiteto nuomonę, pateiktą 2022 m. kovo 24 d. pagal 1925 m. kovo 10 d. Įstatymo dėl elektros energijos skirstymo įstatymo su pakeitimais, padarytais 2014 m. gegužės 8 d. įstatymu, 22 straipsnio 5 dalį,</w:t>
            </w:r>
          </w:p>
        </w:tc>
      </w:tr>
      <w:tr w:rsidR="0079460A" w:rsidRPr="00922047" w14:paraId="05A3F2A0" w14:textId="77777777" w:rsidTr="00EB6A7E">
        <w:trPr>
          <w:gridAfter w:val="1"/>
          <w:wAfter w:w="7" w:type="dxa"/>
        </w:trPr>
        <w:tc>
          <w:tcPr>
            <w:tcW w:w="279" w:type="dxa"/>
          </w:tcPr>
          <w:p w14:paraId="088DE580" w14:textId="4A862DD9" w:rsidR="00047B0F" w:rsidRPr="00922047" w:rsidRDefault="00047B0F" w:rsidP="00047B0F"/>
        </w:tc>
        <w:tc>
          <w:tcPr>
            <w:tcW w:w="9267" w:type="dxa"/>
            <w:gridSpan w:val="2"/>
          </w:tcPr>
          <w:p w14:paraId="46AA12E7" w14:textId="77777777" w:rsidR="00047B0F" w:rsidRPr="00922047" w:rsidRDefault="00047B0F" w:rsidP="00047B0F"/>
        </w:tc>
      </w:tr>
      <w:tr w:rsidR="0079460A" w:rsidRPr="00922047" w14:paraId="3D487CBF" w14:textId="77777777" w:rsidTr="00EB6A7E">
        <w:trPr>
          <w:gridAfter w:val="1"/>
          <w:wAfter w:w="7" w:type="dxa"/>
        </w:trPr>
        <w:tc>
          <w:tcPr>
            <w:tcW w:w="279" w:type="dxa"/>
          </w:tcPr>
          <w:p w14:paraId="25F7FD0B" w14:textId="760EB5A9" w:rsidR="00C66AB4" w:rsidRPr="00922047" w:rsidRDefault="00C66AB4" w:rsidP="00047B0F">
            <w:pPr>
              <w:jc w:val="both"/>
            </w:pPr>
          </w:p>
        </w:tc>
        <w:tc>
          <w:tcPr>
            <w:tcW w:w="9267" w:type="dxa"/>
            <w:gridSpan w:val="2"/>
          </w:tcPr>
          <w:p w14:paraId="184CF3C3" w14:textId="0EDC208F" w:rsidR="00BB6DE6" w:rsidRPr="00922047" w:rsidRDefault="00BB6DE6" w:rsidP="00BB6DE6">
            <w:pPr>
              <w:jc w:val="both"/>
              <w:rPr>
                <w:rStyle w:val="Emphaseple1"/>
                <w:rFonts w:ascii="Arial" w:hAnsi="Arial" w:cs="Arial"/>
                <w:i w:val="0"/>
                <w:color w:val="auto"/>
              </w:rPr>
            </w:pPr>
            <w:r w:rsidRPr="00922047">
              <w:rPr>
                <w:rStyle w:val="Emphaseple1"/>
                <w:rFonts w:ascii="Arial" w:hAnsi="Arial"/>
                <w:i w:val="0"/>
                <w:color w:val="auto"/>
              </w:rPr>
              <w:t>atsižvelgdami į Valstybės Tarybos nuomonę 71.421/3, pateiktą 2022 m. gegužės 25 d. pagal 1973 m. sausio 12 d. konsoliduotą Valstybės Tarybos įstatymo 84 straipsnio 1 skirsnio 2 dalį,</w:t>
            </w:r>
          </w:p>
          <w:p w14:paraId="35B35ECC" w14:textId="12A6A124" w:rsidR="00047B0F" w:rsidRPr="00922047" w:rsidRDefault="00047B0F" w:rsidP="00047B0F">
            <w:pPr>
              <w:jc w:val="both"/>
            </w:pPr>
          </w:p>
        </w:tc>
      </w:tr>
      <w:tr w:rsidR="0079460A" w:rsidRPr="00922047" w14:paraId="7F76CC5D" w14:textId="77777777" w:rsidTr="00EB6A7E">
        <w:trPr>
          <w:gridAfter w:val="1"/>
          <w:wAfter w:w="7" w:type="dxa"/>
        </w:trPr>
        <w:tc>
          <w:tcPr>
            <w:tcW w:w="279" w:type="dxa"/>
          </w:tcPr>
          <w:p w14:paraId="69756BD7" w14:textId="40817D92" w:rsidR="00047B0F" w:rsidRPr="00922047" w:rsidRDefault="00047B0F" w:rsidP="00047B0F">
            <w:pPr>
              <w:jc w:val="both"/>
            </w:pPr>
          </w:p>
        </w:tc>
        <w:tc>
          <w:tcPr>
            <w:tcW w:w="9267" w:type="dxa"/>
            <w:gridSpan w:val="2"/>
          </w:tcPr>
          <w:p w14:paraId="58B6FF8E" w14:textId="42BB1917" w:rsidR="00047B0F" w:rsidRPr="00922047" w:rsidRDefault="00BB6DE6" w:rsidP="00047B0F">
            <w:pPr>
              <w:jc w:val="both"/>
            </w:pPr>
            <w:r w:rsidRPr="00922047">
              <w:rPr>
                <w:rFonts w:ascii="Arial" w:hAnsi="Arial"/>
              </w:rPr>
              <w:t>Darbo ministro ir energetikos ministro siūlymu,</w:t>
            </w:r>
          </w:p>
        </w:tc>
      </w:tr>
      <w:tr w:rsidR="0079460A" w:rsidRPr="00922047" w14:paraId="71626A7C" w14:textId="77777777" w:rsidTr="00EB6A7E">
        <w:trPr>
          <w:gridAfter w:val="1"/>
          <w:wAfter w:w="7" w:type="dxa"/>
        </w:trPr>
        <w:tc>
          <w:tcPr>
            <w:tcW w:w="279" w:type="dxa"/>
          </w:tcPr>
          <w:p w14:paraId="7C646F38" w14:textId="5D5DC5C7" w:rsidR="00BB6DE6" w:rsidRPr="00922047" w:rsidRDefault="00BB6DE6" w:rsidP="00047B0F">
            <w:pPr>
              <w:jc w:val="both"/>
            </w:pPr>
          </w:p>
        </w:tc>
        <w:tc>
          <w:tcPr>
            <w:tcW w:w="9267" w:type="dxa"/>
            <w:gridSpan w:val="2"/>
          </w:tcPr>
          <w:p w14:paraId="74FD1284" w14:textId="78874B9A" w:rsidR="0068248D" w:rsidRPr="00922047" w:rsidRDefault="0068248D" w:rsidP="00047B0F">
            <w:pPr>
              <w:jc w:val="both"/>
              <w:rPr>
                <w:rFonts w:ascii="Arial" w:hAnsi="Arial" w:cs="Arial"/>
              </w:rPr>
            </w:pPr>
          </w:p>
          <w:p w14:paraId="41946D15" w14:textId="77777777" w:rsidR="00BB6DE6" w:rsidRPr="00922047" w:rsidRDefault="00BB6DE6" w:rsidP="00BB6DE6">
            <w:pPr>
              <w:jc w:val="both"/>
              <w:rPr>
                <w:rFonts w:ascii="Arial" w:hAnsi="Arial" w:cs="Arial"/>
              </w:rPr>
            </w:pPr>
            <w:r w:rsidRPr="00922047">
              <w:rPr>
                <w:rFonts w:ascii="Arial" w:hAnsi="Arial"/>
              </w:rPr>
              <w:t>NUTARĖME IR SKELBIAME TAI, KAS NURODYTA TOLIAU.</w:t>
            </w:r>
          </w:p>
          <w:p w14:paraId="2A28917E" w14:textId="77777777" w:rsidR="00037346" w:rsidRPr="00922047" w:rsidRDefault="00037346" w:rsidP="00047B0F">
            <w:pPr>
              <w:jc w:val="both"/>
            </w:pPr>
          </w:p>
        </w:tc>
      </w:tr>
      <w:tr w:rsidR="0079460A" w:rsidRPr="00922047" w14:paraId="2A89BFDA" w14:textId="77777777" w:rsidTr="00EB6A7E">
        <w:trPr>
          <w:gridAfter w:val="1"/>
          <w:wAfter w:w="7" w:type="dxa"/>
        </w:trPr>
        <w:tc>
          <w:tcPr>
            <w:tcW w:w="279" w:type="dxa"/>
          </w:tcPr>
          <w:p w14:paraId="2E0B01A6" w14:textId="77777777" w:rsidR="00BB6DE6" w:rsidRPr="00922047" w:rsidRDefault="00BB6DE6" w:rsidP="00BB6DE6">
            <w:pPr>
              <w:jc w:val="both"/>
              <w:rPr>
                <w:rFonts w:ascii="Arial" w:hAnsi="Arial" w:cs="Arial"/>
                <w:bCs/>
              </w:rPr>
            </w:pPr>
          </w:p>
          <w:p w14:paraId="41C7C6BB" w14:textId="77777777" w:rsidR="00BB6DE6" w:rsidRPr="00922047" w:rsidRDefault="00BB6DE6" w:rsidP="00BB6DE6">
            <w:pPr>
              <w:jc w:val="both"/>
              <w:rPr>
                <w:rFonts w:ascii="Arial" w:hAnsi="Arial" w:cs="Arial"/>
              </w:rPr>
            </w:pPr>
          </w:p>
          <w:p w14:paraId="28941C63" w14:textId="2D5C16C5" w:rsidR="00BB6DE6" w:rsidRPr="00922047" w:rsidRDefault="00BB6DE6" w:rsidP="00BB6DE6">
            <w:pPr>
              <w:jc w:val="both"/>
              <w:rPr>
                <w:rFonts w:ascii="Arial" w:hAnsi="Arial" w:cs="Arial"/>
              </w:rPr>
            </w:pPr>
          </w:p>
          <w:p w14:paraId="5511D5CF" w14:textId="77777777" w:rsidR="00BB6DE6" w:rsidRPr="00922047" w:rsidRDefault="00BB6DE6" w:rsidP="00BB6DE6">
            <w:pPr>
              <w:jc w:val="both"/>
              <w:rPr>
                <w:rFonts w:ascii="Arial" w:hAnsi="Arial" w:cs="Arial"/>
              </w:rPr>
            </w:pPr>
          </w:p>
          <w:p w14:paraId="0A1E90CB" w14:textId="4776ACD5" w:rsidR="00240FFF" w:rsidRPr="00922047" w:rsidRDefault="00240FFF" w:rsidP="00EB6A7E">
            <w:pPr>
              <w:jc w:val="both"/>
              <w:rPr>
                <w:rFonts w:ascii="Arial" w:hAnsi="Arial" w:cs="Arial"/>
              </w:rPr>
            </w:pPr>
          </w:p>
        </w:tc>
        <w:tc>
          <w:tcPr>
            <w:tcW w:w="9267" w:type="dxa"/>
            <w:gridSpan w:val="2"/>
          </w:tcPr>
          <w:p w14:paraId="07073119" w14:textId="77777777" w:rsidR="00BB6DE6" w:rsidRPr="00922047" w:rsidRDefault="00BB6DE6" w:rsidP="00BB6DE6">
            <w:pPr>
              <w:jc w:val="both"/>
              <w:rPr>
                <w:rFonts w:ascii="Arial" w:hAnsi="Arial" w:cs="Arial"/>
              </w:rPr>
            </w:pPr>
            <w:r w:rsidRPr="00922047">
              <w:rPr>
                <w:rFonts w:ascii="Arial" w:hAnsi="Arial"/>
                <w:b/>
              </w:rPr>
              <w:lastRenderedPageBreak/>
              <w:t>2 straipsnis.</w:t>
            </w:r>
            <w:r w:rsidRPr="00922047">
              <w:rPr>
                <w:rFonts w:ascii="Arial" w:hAnsi="Arial"/>
              </w:rPr>
              <w:t xml:space="preserve"> To paties dekreto 1 priedas iš dalies keičiamas taip, kaip nurodyta toliau.</w:t>
            </w:r>
          </w:p>
          <w:p w14:paraId="39F34BEC" w14:textId="77777777" w:rsidR="00BB6DE6" w:rsidRPr="00922047" w:rsidRDefault="00BB6DE6" w:rsidP="00BB6DE6">
            <w:pPr>
              <w:jc w:val="both"/>
              <w:rPr>
                <w:rFonts w:ascii="Arial" w:hAnsi="Arial" w:cs="Arial"/>
              </w:rPr>
            </w:pPr>
          </w:p>
          <w:p w14:paraId="45B46D48" w14:textId="77777777" w:rsidR="00BB6DE6" w:rsidRPr="00922047" w:rsidRDefault="00BB6DE6" w:rsidP="00BB6DE6">
            <w:pPr>
              <w:jc w:val="both"/>
              <w:rPr>
                <w:rFonts w:ascii="Arial" w:hAnsi="Arial" w:cs="Arial"/>
              </w:rPr>
            </w:pPr>
            <w:r w:rsidRPr="00922047">
              <w:rPr>
                <w:rFonts w:ascii="Arial" w:hAnsi="Arial"/>
              </w:rPr>
              <w:lastRenderedPageBreak/>
              <w:t>1. 1 knygos 2 dalies 2.6 skyriaus 2.6.1 skirsnyje tarp sąvokų „pirminis grandynas“ ir „grandynas“ apibrėžčių įterpiama ši apibrėžtis:</w:t>
            </w:r>
          </w:p>
          <w:p w14:paraId="35D1471D" w14:textId="77777777" w:rsidR="00BB6DE6" w:rsidRPr="00922047" w:rsidRDefault="00BB6DE6" w:rsidP="00BB6DE6">
            <w:pPr>
              <w:jc w:val="both"/>
              <w:rPr>
                <w:rFonts w:ascii="Arial" w:hAnsi="Arial" w:cs="Arial"/>
              </w:rPr>
            </w:pPr>
          </w:p>
          <w:p w14:paraId="38A1E2DA" w14:textId="35D35EA9" w:rsidR="00BB6DE6" w:rsidRPr="00922047" w:rsidRDefault="00BB6DE6" w:rsidP="00BB6DE6">
            <w:pPr>
              <w:jc w:val="both"/>
              <w:rPr>
                <w:rFonts w:ascii="Arial" w:hAnsi="Arial" w:cs="Arial"/>
              </w:rPr>
            </w:pPr>
            <w:r w:rsidRPr="00922047">
              <w:rPr>
                <w:rFonts w:ascii="Arial" w:hAnsi="Arial"/>
              </w:rPr>
              <w:t>„</w:t>
            </w:r>
            <w:r w:rsidRPr="00922047">
              <w:rPr>
                <w:rFonts w:ascii="Arial" w:hAnsi="Arial"/>
                <w:b/>
                <w:color w:val="000000" w:themeColor="text1"/>
              </w:rPr>
              <w:t>Išskirtinai specialus grandynas (toliau taip pat – Specialaus grandyno knyga) –</w:t>
            </w:r>
            <w:r w:rsidRPr="00922047">
              <w:rPr>
                <w:rFonts w:ascii="Arial" w:hAnsi="Arial"/>
              </w:rPr>
              <w:t xml:space="preserve"> pirminis grandynas (pagrindinis arba galinis grandynas), skirtas išskirtinai tiekti vieną ar daugiau prietaisų, skirtų naudoti konkrečiai paskirčiai.“.</w:t>
            </w:r>
          </w:p>
          <w:p w14:paraId="5255EFF4" w14:textId="77777777" w:rsidR="00BB6DE6" w:rsidRPr="00922047" w:rsidRDefault="00BB6DE6" w:rsidP="00BB6DE6">
            <w:pPr>
              <w:jc w:val="both"/>
              <w:rPr>
                <w:rFonts w:ascii="Arial" w:hAnsi="Arial" w:cs="Arial"/>
              </w:rPr>
            </w:pPr>
          </w:p>
          <w:p w14:paraId="45E346B2" w14:textId="77777777" w:rsidR="00BB6DE6" w:rsidRPr="00922047" w:rsidRDefault="00BB6DE6" w:rsidP="00BB6DE6">
            <w:pPr>
              <w:jc w:val="both"/>
              <w:rPr>
                <w:rFonts w:ascii="Arial" w:hAnsi="Arial" w:cs="Arial"/>
              </w:rPr>
            </w:pPr>
            <w:r w:rsidRPr="00922047">
              <w:rPr>
                <w:rFonts w:ascii="Arial" w:hAnsi="Arial"/>
              </w:rPr>
              <w:t>2. 1 knygos tekste prancūzų kalba žodžiai „dispositif(s) à courant différentiel résiduel“, „dispositif(s) à courant différentiel-résiduel“, „dispositif(s) de protection à courant différentiel“, „dispositif(s) de protection à courant différentiel résiduel“ ir „dispositif différentiel“ kiekvieną kartą pakeičiami žodžiais „dispositif(s) de protection à courant différentiel-résiduel“.</w:t>
            </w:r>
          </w:p>
          <w:p w14:paraId="3B1BF973" w14:textId="77777777" w:rsidR="00BB6DE6" w:rsidRPr="00922047" w:rsidRDefault="00BB6DE6" w:rsidP="00BB6DE6">
            <w:pPr>
              <w:jc w:val="both"/>
              <w:rPr>
                <w:rFonts w:ascii="Arial" w:hAnsi="Arial" w:cs="Arial"/>
              </w:rPr>
            </w:pPr>
          </w:p>
          <w:p w14:paraId="3B3D8200" w14:textId="77777777" w:rsidR="00BB6DE6" w:rsidRPr="00922047" w:rsidRDefault="00BB6DE6" w:rsidP="00BB6DE6">
            <w:pPr>
              <w:jc w:val="both"/>
              <w:rPr>
                <w:rFonts w:ascii="Arial" w:hAnsi="Arial" w:cs="Arial"/>
              </w:rPr>
            </w:pPr>
            <w:r w:rsidRPr="00922047">
              <w:rPr>
                <w:rFonts w:ascii="Arial" w:hAnsi="Arial"/>
              </w:rPr>
              <w:t>3. 1 knygos tekste olandų kalba žodis „differentieelstroominrichting(en)“ kiekvieną kartą pakeičiami žodžiais „differentieelstroombeschermings-inrichting(en)“.</w:t>
            </w:r>
          </w:p>
          <w:p w14:paraId="41B10FF1" w14:textId="77777777" w:rsidR="00BB6DE6" w:rsidRPr="00922047" w:rsidRDefault="00BB6DE6" w:rsidP="00BB6DE6">
            <w:pPr>
              <w:jc w:val="both"/>
              <w:rPr>
                <w:rFonts w:ascii="Arial" w:hAnsi="Arial" w:cs="Arial"/>
              </w:rPr>
            </w:pPr>
          </w:p>
          <w:p w14:paraId="7AAB1598" w14:textId="77777777" w:rsidR="00240FFF" w:rsidRPr="00922047" w:rsidRDefault="00BB6DE6" w:rsidP="00BB6DE6">
            <w:pPr>
              <w:jc w:val="both"/>
              <w:rPr>
                <w:rFonts w:ascii="Arial" w:hAnsi="Arial" w:cs="Arial"/>
              </w:rPr>
            </w:pPr>
            <w:r w:rsidRPr="00922047">
              <w:rPr>
                <w:rFonts w:ascii="Arial" w:hAnsi="Arial"/>
              </w:rPr>
              <w:t>4. 1 knygos 5 dalies 5.2 skyriaus 5.2.1 skirsnio 5.2.1.2 poskirsnio 7 dalyje pateiktame tekste prancūzų kalba žodžiai „circuit(s) exclusivement dédié(s)“ kiekvieną kartą pakeičiami žodžiais „circuit(s) dédié(s)“.</w:t>
            </w:r>
          </w:p>
          <w:p w14:paraId="4E430787" w14:textId="77777777" w:rsidR="00BB6DE6" w:rsidRPr="00922047" w:rsidRDefault="00BB6DE6" w:rsidP="00BB6DE6">
            <w:pPr>
              <w:jc w:val="both"/>
              <w:rPr>
                <w:rFonts w:ascii="Arial" w:hAnsi="Arial" w:cs="Arial"/>
              </w:rPr>
            </w:pPr>
          </w:p>
          <w:p w14:paraId="7C84989C" w14:textId="77777777" w:rsidR="00BB6DE6" w:rsidRPr="00922047" w:rsidRDefault="00BB6DE6" w:rsidP="00BB6DE6">
            <w:pPr>
              <w:jc w:val="both"/>
              <w:rPr>
                <w:rFonts w:ascii="Arial" w:hAnsi="Arial" w:cs="Arial"/>
              </w:rPr>
            </w:pPr>
            <w:r w:rsidRPr="00922047">
              <w:rPr>
                <w:rFonts w:ascii="Arial" w:hAnsi="Arial"/>
              </w:rPr>
              <w:t>5. 1 knygos 5 dalies 5.2 skyriaus 5.2.9 skirsnio 5.2.9.13 poskirsnio b.11 ir c.11 punktuose pateiktame tekste prancūzų kalba žodžiai „circuit exclusivement dédié“ pakeičiami žodžiais „circuit dédié“.</w:t>
            </w:r>
          </w:p>
          <w:p w14:paraId="05DF9F52" w14:textId="77777777" w:rsidR="00BB6DE6" w:rsidRPr="00922047" w:rsidRDefault="00BB6DE6" w:rsidP="00BB6DE6">
            <w:pPr>
              <w:jc w:val="both"/>
              <w:rPr>
                <w:rFonts w:ascii="Arial" w:hAnsi="Arial" w:cs="Arial"/>
              </w:rPr>
            </w:pPr>
          </w:p>
          <w:p w14:paraId="6EEFCFFF" w14:textId="77777777" w:rsidR="00BB6DE6" w:rsidRPr="00922047" w:rsidRDefault="00BB6DE6" w:rsidP="00BB6DE6">
            <w:pPr>
              <w:jc w:val="both"/>
              <w:rPr>
                <w:rFonts w:ascii="Arial" w:hAnsi="Arial" w:cs="Arial"/>
              </w:rPr>
            </w:pPr>
            <w:r w:rsidRPr="00922047">
              <w:rPr>
                <w:rFonts w:ascii="Arial" w:hAnsi="Arial"/>
              </w:rPr>
              <w:t>6. 1 knygos 5 dalies 5.2 skyriaus 5.2.1 skirsnio 5.2.1.2 poskirsnio 7 dalyje pateiktame tekste olandų kalba žodžiai „exclusief toegekende stroombaan (stroombanen)“ pakeičiami žodžiais „toegekende stroombaan (stroombanen)“.</w:t>
            </w:r>
          </w:p>
          <w:p w14:paraId="010B6738" w14:textId="77777777" w:rsidR="00BB6DE6" w:rsidRPr="00922047" w:rsidRDefault="00BB6DE6" w:rsidP="00BB6DE6">
            <w:pPr>
              <w:jc w:val="both"/>
              <w:rPr>
                <w:rFonts w:ascii="Arial" w:hAnsi="Arial" w:cs="Arial"/>
              </w:rPr>
            </w:pPr>
          </w:p>
          <w:p w14:paraId="2D83934E" w14:textId="77777777" w:rsidR="00BB6DE6" w:rsidRPr="00922047" w:rsidRDefault="00BB6DE6" w:rsidP="00BB6DE6">
            <w:pPr>
              <w:jc w:val="both"/>
              <w:rPr>
                <w:rFonts w:ascii="Arial" w:hAnsi="Arial" w:cs="Arial"/>
              </w:rPr>
            </w:pPr>
            <w:r w:rsidRPr="00922047">
              <w:rPr>
                <w:rFonts w:ascii="Arial" w:hAnsi="Arial"/>
              </w:rPr>
              <w:t>7. 1 knygos 5 dalies 5.2 skyriaus 5.2.9 skirsnio 5.2.9.13 poskirsnio b.11 ir c.11 punktuose pateiktame tekste olandų kalba žodžiai „gescheiden stroombaan“ pakeičiami žodžiais „toegekende stroombaan“.</w:t>
            </w:r>
          </w:p>
          <w:p w14:paraId="2BB6E783" w14:textId="77777777" w:rsidR="00BB6DE6" w:rsidRPr="00922047" w:rsidRDefault="00BB6DE6" w:rsidP="00BB6DE6">
            <w:pPr>
              <w:jc w:val="both"/>
              <w:rPr>
                <w:rFonts w:ascii="Arial" w:hAnsi="Arial" w:cs="Arial"/>
              </w:rPr>
            </w:pPr>
          </w:p>
          <w:p w14:paraId="22DC5935" w14:textId="77777777" w:rsidR="00BB6DE6" w:rsidRPr="00922047" w:rsidRDefault="00BB6DE6" w:rsidP="00BB6DE6">
            <w:pPr>
              <w:jc w:val="both"/>
              <w:rPr>
                <w:rFonts w:ascii="Arial" w:hAnsi="Arial" w:cs="Arial"/>
              </w:rPr>
            </w:pPr>
            <w:r w:rsidRPr="00922047">
              <w:rPr>
                <w:rFonts w:ascii="Arial" w:hAnsi="Arial"/>
              </w:rPr>
              <w:t>8. 1 knygos 5 dalies 5.5 skyriaus 5.5.7 skirsnio 5.5.7.2 poskirsnio 5 ir 6 dalyse pateiktame tekste olandų kalba žodžiai „afzonderlijke stroombaan (stroombanen)“ pakeičiami žodžiais „toegekende stroombaan (stroombanen).“</w:t>
            </w:r>
          </w:p>
          <w:p w14:paraId="7A570275" w14:textId="77777777" w:rsidR="00BB6DE6" w:rsidRPr="00922047" w:rsidRDefault="00BB6DE6" w:rsidP="00BB6DE6">
            <w:pPr>
              <w:jc w:val="both"/>
              <w:rPr>
                <w:rFonts w:ascii="Arial" w:hAnsi="Arial" w:cs="Arial"/>
              </w:rPr>
            </w:pPr>
          </w:p>
          <w:p w14:paraId="6A2BB9F4" w14:textId="77062D89" w:rsidR="00BB6DE6" w:rsidRPr="00922047" w:rsidRDefault="00BB6DE6" w:rsidP="00BB6DE6">
            <w:pPr>
              <w:jc w:val="both"/>
              <w:rPr>
                <w:rFonts w:ascii="Arial" w:hAnsi="Arial" w:cs="Arial"/>
              </w:rPr>
            </w:pPr>
            <w:r w:rsidRPr="00922047">
              <w:rPr>
                <w:rFonts w:ascii="Arial" w:hAnsi="Arial"/>
              </w:rPr>
              <w:t>9. 1 knygos 5 dalies 5.6 skyriaus 5.6.2 skirsnio 5.6.2.1 poskirsnio 3 ir 4 dalyse pateiktame tekste olandų kalba žodžiai „afzonderlijke stroombaan (stroombanen)“ pakeičiami žodžiais „afzonderlijke stroombaan (stroombanen)“.</w:t>
            </w:r>
          </w:p>
        </w:tc>
      </w:tr>
      <w:tr w:rsidR="0079460A" w:rsidRPr="00922047" w14:paraId="6433AE65" w14:textId="77777777" w:rsidTr="00EB6A7E">
        <w:trPr>
          <w:gridAfter w:val="1"/>
          <w:wAfter w:w="7" w:type="dxa"/>
        </w:trPr>
        <w:tc>
          <w:tcPr>
            <w:tcW w:w="279" w:type="dxa"/>
          </w:tcPr>
          <w:p w14:paraId="6E051D29" w14:textId="7A9E3070" w:rsidR="0068248D" w:rsidRPr="00922047" w:rsidRDefault="0068248D" w:rsidP="00E3501E">
            <w:pPr>
              <w:jc w:val="both"/>
              <w:rPr>
                <w:rFonts w:ascii="Arial" w:hAnsi="Arial" w:cs="Arial"/>
                <w:b/>
              </w:rPr>
            </w:pPr>
          </w:p>
          <w:p w14:paraId="24A873D7" w14:textId="47EF5DA5" w:rsidR="00A56B0F" w:rsidRPr="00922047" w:rsidRDefault="00A56B0F" w:rsidP="00EB6A7E">
            <w:pPr>
              <w:jc w:val="both"/>
            </w:pPr>
          </w:p>
        </w:tc>
        <w:tc>
          <w:tcPr>
            <w:tcW w:w="9267" w:type="dxa"/>
            <w:gridSpan w:val="2"/>
          </w:tcPr>
          <w:p w14:paraId="3B8E48C3" w14:textId="5860A565" w:rsidR="0068248D" w:rsidRPr="00922047" w:rsidRDefault="0068248D" w:rsidP="00E3501E">
            <w:pPr>
              <w:jc w:val="both"/>
              <w:rPr>
                <w:rFonts w:ascii="Arial" w:hAnsi="Arial" w:cs="Arial"/>
                <w:b/>
                <w:bCs/>
              </w:rPr>
            </w:pPr>
          </w:p>
          <w:p w14:paraId="44E866E5" w14:textId="77777777" w:rsidR="00BB6DE6" w:rsidRPr="00922047" w:rsidRDefault="00BB6DE6" w:rsidP="00BB6DE6">
            <w:pPr>
              <w:jc w:val="both"/>
              <w:rPr>
                <w:rFonts w:ascii="Arial" w:hAnsi="Arial" w:cs="Arial"/>
              </w:rPr>
            </w:pPr>
            <w:r w:rsidRPr="00922047">
              <w:rPr>
                <w:rFonts w:ascii="Arial" w:hAnsi="Arial"/>
                <w:b/>
              </w:rPr>
              <w:t>3 straipsnis.</w:t>
            </w:r>
            <w:r w:rsidRPr="00922047">
              <w:rPr>
                <w:rFonts w:ascii="Arial" w:hAnsi="Arial"/>
              </w:rPr>
              <w:t xml:space="preserve"> To paties dekreto 3 priedas iš dalies keičiamas taip, kaip nurodyta toliau.</w:t>
            </w:r>
          </w:p>
          <w:p w14:paraId="22C044DF" w14:textId="77777777" w:rsidR="00BB6DE6" w:rsidRPr="00922047" w:rsidRDefault="00BB6DE6" w:rsidP="00BB6DE6">
            <w:pPr>
              <w:jc w:val="both"/>
              <w:rPr>
                <w:rFonts w:ascii="Arial" w:hAnsi="Arial" w:cs="Arial"/>
              </w:rPr>
            </w:pPr>
          </w:p>
          <w:p w14:paraId="451EE525" w14:textId="77777777" w:rsidR="00BB6DE6" w:rsidRPr="00922047" w:rsidRDefault="00BB6DE6" w:rsidP="00BB6DE6">
            <w:pPr>
              <w:jc w:val="both"/>
              <w:rPr>
                <w:rFonts w:ascii="Arial" w:hAnsi="Arial" w:cs="Arial"/>
              </w:rPr>
            </w:pPr>
            <w:r w:rsidRPr="00922047">
              <w:rPr>
                <w:rFonts w:ascii="Arial" w:hAnsi="Arial"/>
              </w:rPr>
              <w:t>1. 3 knygos 2 dalies 2.6 skyriaus 2.6.1 skirsnio 2.6.1.1poskirsnyje tarp sąvokų „pirminis grandynas“ ir „grandynas“ apibrėžčių įterpiama ši apibrėžtis:</w:t>
            </w:r>
          </w:p>
          <w:p w14:paraId="4D4996E1" w14:textId="77777777" w:rsidR="00BB6DE6" w:rsidRPr="00922047" w:rsidRDefault="00BB6DE6" w:rsidP="00BB6DE6">
            <w:pPr>
              <w:jc w:val="both"/>
              <w:rPr>
                <w:rFonts w:ascii="Arial" w:hAnsi="Arial" w:cs="Arial"/>
              </w:rPr>
            </w:pPr>
          </w:p>
          <w:p w14:paraId="1B2E18CC" w14:textId="08E34C45" w:rsidR="00BB6DE6" w:rsidRPr="00922047" w:rsidRDefault="00BB6DE6" w:rsidP="00BB6DE6">
            <w:pPr>
              <w:jc w:val="both"/>
              <w:rPr>
                <w:rFonts w:ascii="Arial" w:hAnsi="Arial" w:cs="Arial"/>
              </w:rPr>
            </w:pPr>
            <w:r w:rsidRPr="00922047">
              <w:rPr>
                <w:rFonts w:ascii="Arial" w:hAnsi="Arial"/>
              </w:rPr>
              <w:t>„</w:t>
            </w:r>
            <w:r w:rsidRPr="00922047">
              <w:rPr>
                <w:rFonts w:ascii="Arial" w:hAnsi="Arial"/>
                <w:b/>
                <w:color w:val="000000" w:themeColor="text1"/>
              </w:rPr>
              <w:t>Išskirtinai specialus grandynas (toliau taip pat – Specialaus grandyno knyga) –</w:t>
            </w:r>
            <w:r w:rsidRPr="00922047">
              <w:rPr>
                <w:rFonts w:ascii="Arial" w:hAnsi="Arial"/>
              </w:rPr>
              <w:t xml:space="preserve"> pirminis grandynas (pagrindinis arba galinis grandynas), skirtas išskirtinai tiekti vieną ar daugiau prietaisų, skirtų naudoti konkrečiai paskirčiai.“.</w:t>
            </w:r>
          </w:p>
          <w:p w14:paraId="2DBFECA1" w14:textId="77777777" w:rsidR="00BB6DE6" w:rsidRPr="00922047" w:rsidRDefault="00BB6DE6" w:rsidP="00BB6DE6">
            <w:pPr>
              <w:jc w:val="both"/>
              <w:rPr>
                <w:rFonts w:ascii="Arial" w:hAnsi="Arial" w:cs="Arial"/>
              </w:rPr>
            </w:pPr>
          </w:p>
          <w:p w14:paraId="36E5B26F" w14:textId="77777777" w:rsidR="00BB6DE6" w:rsidRPr="00922047" w:rsidRDefault="00BB6DE6" w:rsidP="00BB6DE6">
            <w:pPr>
              <w:jc w:val="both"/>
              <w:rPr>
                <w:rFonts w:ascii="Arial" w:hAnsi="Arial" w:cs="Arial"/>
              </w:rPr>
            </w:pPr>
            <w:r w:rsidRPr="00922047">
              <w:rPr>
                <w:rFonts w:ascii="Arial" w:hAnsi="Arial"/>
              </w:rPr>
              <w:t>2. 3 knygos tekste prancūzų kalba žodžiai „dispositif(s) à courant différentiel résiduel“, „dispositif(s) à courant différentiel-résiduel“, „dispositif(s) de protection à courant différentiel“, „dispositif(s) de protection à courant différentiel résiduel“ ir „dispositif différentiel“ kiekvieną kartą pakeičiami žodžiais „dispositif(s) de protection à courant différentiel-résiduel“.</w:t>
            </w:r>
          </w:p>
          <w:p w14:paraId="24FB0CEA" w14:textId="77777777" w:rsidR="00BB6DE6" w:rsidRPr="00922047" w:rsidRDefault="00BB6DE6" w:rsidP="00BB6DE6">
            <w:pPr>
              <w:jc w:val="both"/>
              <w:rPr>
                <w:rFonts w:ascii="Arial" w:hAnsi="Arial" w:cs="Arial"/>
              </w:rPr>
            </w:pPr>
          </w:p>
          <w:p w14:paraId="4E2B3683" w14:textId="6A79C071" w:rsidR="00BB6DE6" w:rsidRPr="00922047" w:rsidRDefault="00BB6DE6" w:rsidP="00BB6DE6">
            <w:pPr>
              <w:jc w:val="both"/>
              <w:rPr>
                <w:rFonts w:ascii="Arial" w:hAnsi="Arial" w:cs="Arial"/>
              </w:rPr>
            </w:pPr>
            <w:r w:rsidRPr="00922047">
              <w:rPr>
                <w:rFonts w:ascii="Arial" w:hAnsi="Arial"/>
              </w:rPr>
              <w:lastRenderedPageBreak/>
              <w:t>3. 3 knygos tekste olandų kalba žodis „differentieelstroominrichting(en)“ ir „differentieelinrichting“ kiekvieną kartą pakeičiami žodžiais „differentieelstroombeschermingsinrichting(en)“.</w:t>
            </w:r>
          </w:p>
          <w:p w14:paraId="5A0E3616" w14:textId="77777777" w:rsidR="00BB6DE6" w:rsidRPr="00922047" w:rsidRDefault="00BB6DE6" w:rsidP="00BB6DE6">
            <w:pPr>
              <w:jc w:val="both"/>
              <w:rPr>
                <w:rFonts w:ascii="Arial" w:hAnsi="Arial" w:cs="Arial"/>
              </w:rPr>
            </w:pPr>
            <w:r w:rsidRPr="00922047">
              <w:rPr>
                <w:rFonts w:ascii="Arial" w:hAnsi="Arial"/>
              </w:rPr>
              <w:t>4. 3 knygos 5 dalies 5.6 skyriaus 5.6.7 skirsnio 5.6.7.2 poskirsnio 5 ir 6 dalyse pateiktame tekste olandų kalba žodžiai „afzonderlijke stroombaan (stroombanen)“ pakeičiami žodžiais „toegekende stroombaan (stroombanen).“</w:t>
            </w:r>
          </w:p>
          <w:p w14:paraId="6E3DD9B5" w14:textId="77777777" w:rsidR="00BB6DE6" w:rsidRPr="00922047" w:rsidRDefault="00BB6DE6" w:rsidP="00BB6DE6">
            <w:pPr>
              <w:jc w:val="both"/>
              <w:rPr>
                <w:rFonts w:ascii="Arial" w:hAnsi="Arial" w:cs="Arial"/>
              </w:rPr>
            </w:pPr>
          </w:p>
          <w:p w14:paraId="5AF3BB26" w14:textId="77777777" w:rsidR="00D01267" w:rsidRPr="00922047" w:rsidRDefault="00BB6DE6" w:rsidP="00BB6DE6">
            <w:pPr>
              <w:jc w:val="both"/>
              <w:rPr>
                <w:rFonts w:ascii="Arial" w:hAnsi="Arial"/>
              </w:rPr>
            </w:pPr>
            <w:r w:rsidRPr="00922047">
              <w:rPr>
                <w:rFonts w:ascii="Arial" w:hAnsi="Arial"/>
              </w:rPr>
              <w:t>5. 3 knygos 5 dalies 5.7 skyriaus 5.7.2 skirsnio 5.7.2.1 poskirsnio 3 ir 4 dalyse pateiktame tekste olandų kalba žodžiai „afzonderlijke stroombaan (stroombanen)“ pakeičiami žodžiais „toegekende stroombaan (stroombanen).“</w:t>
            </w:r>
          </w:p>
          <w:p w14:paraId="40785A79" w14:textId="12F1A280" w:rsidR="00922047" w:rsidRPr="00922047" w:rsidRDefault="00922047" w:rsidP="00BB6DE6">
            <w:pPr>
              <w:jc w:val="both"/>
              <w:rPr>
                <w:rFonts w:ascii="Arial" w:hAnsi="Arial" w:cs="Arial"/>
              </w:rPr>
            </w:pPr>
          </w:p>
        </w:tc>
      </w:tr>
      <w:tr w:rsidR="0079460A" w:rsidRPr="00922047" w14:paraId="77ED93EF" w14:textId="77777777" w:rsidTr="00EB6A7E">
        <w:trPr>
          <w:gridAfter w:val="1"/>
          <w:wAfter w:w="7" w:type="dxa"/>
        </w:trPr>
        <w:tc>
          <w:tcPr>
            <w:tcW w:w="279" w:type="dxa"/>
          </w:tcPr>
          <w:p w14:paraId="10B15663" w14:textId="346F6C7C" w:rsidR="009B74FF" w:rsidRPr="00922047" w:rsidRDefault="009B74FF" w:rsidP="00BB6DE6">
            <w:pPr>
              <w:jc w:val="both"/>
            </w:pPr>
          </w:p>
        </w:tc>
        <w:tc>
          <w:tcPr>
            <w:tcW w:w="9267" w:type="dxa"/>
            <w:gridSpan w:val="2"/>
          </w:tcPr>
          <w:p w14:paraId="14BBA6E0" w14:textId="77C1812A" w:rsidR="00BB6DE6" w:rsidRPr="00922047" w:rsidRDefault="00BB6DE6" w:rsidP="00BB6DE6">
            <w:pPr>
              <w:jc w:val="both"/>
              <w:rPr>
                <w:rFonts w:ascii="Arial" w:hAnsi="Arial" w:cs="Arial"/>
                <w:color w:val="000000" w:themeColor="text1"/>
              </w:rPr>
            </w:pPr>
            <w:r w:rsidRPr="00922047">
              <w:rPr>
                <w:rFonts w:ascii="Arial" w:hAnsi="Arial"/>
                <w:b/>
              </w:rPr>
              <w:t>4 straipsnis.</w:t>
            </w:r>
            <w:r w:rsidRPr="00922047">
              <w:rPr>
                <w:rFonts w:ascii="Arial" w:hAnsi="Arial"/>
              </w:rPr>
              <w:t xml:space="preserve"> Šis dekretas įsigalioja pirmą trečio mėnesio po jo paskelbimo Oficialiajame Belgijos biuletenyje dieną.</w:t>
            </w:r>
          </w:p>
          <w:p w14:paraId="3B885339" w14:textId="3C3A1DED" w:rsidR="0068248D" w:rsidRPr="00922047" w:rsidRDefault="0068248D" w:rsidP="002530B5">
            <w:pPr>
              <w:jc w:val="both"/>
            </w:pPr>
          </w:p>
        </w:tc>
      </w:tr>
      <w:tr w:rsidR="0079460A" w:rsidRPr="00922047" w14:paraId="48A32BDC" w14:textId="77777777" w:rsidTr="00EB6A7E">
        <w:trPr>
          <w:gridAfter w:val="1"/>
          <w:wAfter w:w="7" w:type="dxa"/>
        </w:trPr>
        <w:tc>
          <w:tcPr>
            <w:tcW w:w="279" w:type="dxa"/>
          </w:tcPr>
          <w:p w14:paraId="70513D0B" w14:textId="09DCC399" w:rsidR="002530B5" w:rsidRPr="00922047" w:rsidRDefault="002530B5" w:rsidP="002530B5">
            <w:pPr>
              <w:jc w:val="both"/>
              <w:rPr>
                <w:rFonts w:ascii="Arial" w:hAnsi="Arial" w:cs="Arial"/>
                <w:b/>
              </w:rPr>
            </w:pPr>
          </w:p>
        </w:tc>
        <w:tc>
          <w:tcPr>
            <w:tcW w:w="9267" w:type="dxa"/>
            <w:gridSpan w:val="2"/>
          </w:tcPr>
          <w:p w14:paraId="779FCDB2" w14:textId="32EEBE81" w:rsidR="002530B5" w:rsidRPr="00922047" w:rsidRDefault="00BB6DE6" w:rsidP="002530B5">
            <w:pPr>
              <w:jc w:val="both"/>
              <w:rPr>
                <w:rFonts w:ascii="Arial" w:hAnsi="Arial" w:cs="Arial"/>
                <w:b/>
              </w:rPr>
            </w:pPr>
            <w:r w:rsidRPr="00922047">
              <w:rPr>
                <w:rFonts w:ascii="Arial" w:hAnsi="Arial"/>
                <w:b/>
              </w:rPr>
              <w:t xml:space="preserve">5 straipsnis. </w:t>
            </w:r>
            <w:r w:rsidRPr="00922047">
              <w:rPr>
                <w:rFonts w:ascii="Arial" w:hAnsi="Arial"/>
              </w:rPr>
              <w:t>Už šio dekreto vykdymą atsako darbo ministras ir energetikos ministras, kiek tai susiję su kiekvienu iš jų.</w:t>
            </w:r>
          </w:p>
        </w:tc>
      </w:tr>
      <w:tr w:rsidR="0079460A" w:rsidRPr="00922047" w14:paraId="14FC949F" w14:textId="77777777" w:rsidTr="00EB6A7E">
        <w:trPr>
          <w:gridAfter w:val="1"/>
          <w:wAfter w:w="7" w:type="dxa"/>
        </w:trPr>
        <w:tc>
          <w:tcPr>
            <w:tcW w:w="279" w:type="dxa"/>
          </w:tcPr>
          <w:p w14:paraId="221228AA" w14:textId="483307AA" w:rsidR="002530B5" w:rsidRPr="00922047" w:rsidRDefault="002530B5" w:rsidP="002530B5">
            <w:pPr>
              <w:jc w:val="both"/>
              <w:rPr>
                <w:rFonts w:ascii="Arial" w:hAnsi="Arial" w:cs="Arial"/>
                <w:b/>
              </w:rPr>
            </w:pPr>
          </w:p>
        </w:tc>
        <w:tc>
          <w:tcPr>
            <w:tcW w:w="9267" w:type="dxa"/>
            <w:gridSpan w:val="2"/>
          </w:tcPr>
          <w:p w14:paraId="25BE6A31" w14:textId="37E4947B" w:rsidR="002530B5" w:rsidRPr="00922047" w:rsidRDefault="00BB6DE6" w:rsidP="00BB6DE6">
            <w:pPr>
              <w:rPr>
                <w:rFonts w:ascii="Arial" w:hAnsi="Arial" w:cs="Arial"/>
                <w:b/>
              </w:rPr>
            </w:pPr>
            <w:r w:rsidRPr="00922047">
              <w:rPr>
                <w:rFonts w:ascii="Arial" w:hAnsi="Arial"/>
              </w:rPr>
              <w:t>Išleista</w:t>
            </w:r>
          </w:p>
        </w:tc>
      </w:tr>
      <w:tr w:rsidR="0079460A" w:rsidRPr="00922047" w14:paraId="163729DC" w14:textId="77777777" w:rsidTr="00EB6A7E">
        <w:trPr>
          <w:gridAfter w:val="1"/>
          <w:wAfter w:w="7" w:type="dxa"/>
        </w:trPr>
        <w:tc>
          <w:tcPr>
            <w:tcW w:w="279" w:type="dxa"/>
          </w:tcPr>
          <w:p w14:paraId="38DE61CB" w14:textId="77777777" w:rsidR="002530B5" w:rsidRPr="00922047" w:rsidRDefault="002530B5" w:rsidP="002530B5">
            <w:pPr>
              <w:jc w:val="both"/>
              <w:rPr>
                <w:rFonts w:ascii="Arial" w:hAnsi="Arial" w:cs="Arial"/>
                <w:b/>
                <w:lang w:val="nl-NL"/>
              </w:rPr>
            </w:pPr>
          </w:p>
        </w:tc>
        <w:tc>
          <w:tcPr>
            <w:tcW w:w="9267" w:type="dxa"/>
            <w:gridSpan w:val="2"/>
          </w:tcPr>
          <w:p w14:paraId="465A6DE8" w14:textId="77777777" w:rsidR="002530B5" w:rsidRPr="00922047" w:rsidRDefault="002530B5" w:rsidP="002530B5">
            <w:pPr>
              <w:jc w:val="both"/>
              <w:rPr>
                <w:rFonts w:ascii="Arial" w:hAnsi="Arial" w:cs="Arial"/>
                <w:b/>
                <w:lang w:val="nl-BE"/>
              </w:rPr>
            </w:pPr>
          </w:p>
        </w:tc>
      </w:tr>
      <w:tr w:rsidR="0079460A" w:rsidRPr="00922047" w14:paraId="031B1352" w14:textId="77777777" w:rsidTr="00EB6A7E">
        <w:trPr>
          <w:gridAfter w:val="1"/>
          <w:wAfter w:w="7" w:type="dxa"/>
        </w:trPr>
        <w:tc>
          <w:tcPr>
            <w:tcW w:w="279" w:type="dxa"/>
          </w:tcPr>
          <w:p w14:paraId="5D4DA8D3" w14:textId="77777777" w:rsidR="002530B5" w:rsidRPr="00922047" w:rsidRDefault="002530B5" w:rsidP="002530B5">
            <w:pPr>
              <w:jc w:val="both"/>
              <w:rPr>
                <w:rFonts w:ascii="Arial" w:hAnsi="Arial" w:cs="Arial"/>
                <w:b/>
                <w:lang w:val="nl-NL"/>
              </w:rPr>
            </w:pPr>
          </w:p>
        </w:tc>
        <w:tc>
          <w:tcPr>
            <w:tcW w:w="9267" w:type="dxa"/>
            <w:gridSpan w:val="2"/>
          </w:tcPr>
          <w:p w14:paraId="07528092" w14:textId="77777777" w:rsidR="002530B5" w:rsidRPr="00922047" w:rsidRDefault="002530B5" w:rsidP="002530B5">
            <w:pPr>
              <w:jc w:val="both"/>
              <w:rPr>
                <w:rFonts w:ascii="Arial" w:hAnsi="Arial" w:cs="Arial"/>
                <w:b/>
                <w:lang w:val="nl-BE"/>
              </w:rPr>
            </w:pPr>
          </w:p>
        </w:tc>
      </w:tr>
      <w:tr w:rsidR="0079460A" w:rsidRPr="00922047" w14:paraId="71C2D5EF" w14:textId="77777777" w:rsidTr="00EB6A7E">
        <w:trPr>
          <w:gridAfter w:val="1"/>
          <w:wAfter w:w="7" w:type="dxa"/>
        </w:trPr>
        <w:tc>
          <w:tcPr>
            <w:tcW w:w="279" w:type="dxa"/>
          </w:tcPr>
          <w:p w14:paraId="40C0DFB2" w14:textId="77777777" w:rsidR="002530B5" w:rsidRPr="00922047" w:rsidRDefault="002530B5" w:rsidP="002530B5">
            <w:pPr>
              <w:jc w:val="both"/>
              <w:rPr>
                <w:rFonts w:ascii="Arial" w:hAnsi="Arial" w:cs="Arial"/>
                <w:b/>
                <w:lang w:val="nl-NL"/>
              </w:rPr>
            </w:pPr>
          </w:p>
        </w:tc>
        <w:tc>
          <w:tcPr>
            <w:tcW w:w="9267" w:type="dxa"/>
            <w:gridSpan w:val="2"/>
          </w:tcPr>
          <w:p w14:paraId="42527E44" w14:textId="77777777" w:rsidR="002530B5" w:rsidRPr="00922047" w:rsidRDefault="002530B5" w:rsidP="002530B5">
            <w:pPr>
              <w:jc w:val="both"/>
              <w:rPr>
                <w:rFonts w:ascii="Arial" w:hAnsi="Arial" w:cs="Arial"/>
                <w:b/>
                <w:lang w:val="nl-BE"/>
              </w:rPr>
            </w:pPr>
          </w:p>
        </w:tc>
      </w:tr>
      <w:tr w:rsidR="0079460A" w:rsidRPr="00922047" w14:paraId="15F534A9" w14:textId="77777777" w:rsidTr="00EB6A7E">
        <w:trPr>
          <w:gridAfter w:val="1"/>
          <w:wAfter w:w="7" w:type="dxa"/>
        </w:trPr>
        <w:tc>
          <w:tcPr>
            <w:tcW w:w="279" w:type="dxa"/>
          </w:tcPr>
          <w:p w14:paraId="5A058918" w14:textId="77777777" w:rsidR="002530B5" w:rsidRPr="00922047" w:rsidRDefault="002530B5" w:rsidP="002530B5">
            <w:pPr>
              <w:jc w:val="both"/>
              <w:rPr>
                <w:rFonts w:ascii="Arial" w:hAnsi="Arial" w:cs="Arial"/>
                <w:b/>
                <w:lang w:val="nl-NL"/>
              </w:rPr>
            </w:pPr>
          </w:p>
          <w:p w14:paraId="5BB643EE" w14:textId="4A74A3C4" w:rsidR="009B74FF" w:rsidRPr="00922047" w:rsidRDefault="009B74FF" w:rsidP="002530B5">
            <w:pPr>
              <w:jc w:val="both"/>
              <w:rPr>
                <w:rFonts w:ascii="Arial" w:hAnsi="Arial" w:cs="Arial"/>
                <w:b/>
                <w:lang w:val="nl-NL"/>
              </w:rPr>
            </w:pPr>
          </w:p>
          <w:p w14:paraId="77BB6D7E" w14:textId="1F564A43" w:rsidR="00F55AB2" w:rsidRPr="00922047" w:rsidRDefault="00F55AB2" w:rsidP="002530B5">
            <w:pPr>
              <w:jc w:val="both"/>
              <w:rPr>
                <w:rFonts w:ascii="Arial" w:hAnsi="Arial" w:cs="Arial"/>
                <w:b/>
                <w:lang w:val="nl-NL"/>
              </w:rPr>
            </w:pPr>
          </w:p>
          <w:p w14:paraId="4C6BB458" w14:textId="5BA1C870" w:rsidR="00F55AB2" w:rsidRPr="00922047" w:rsidRDefault="00F55AB2" w:rsidP="002530B5">
            <w:pPr>
              <w:jc w:val="both"/>
              <w:rPr>
                <w:rFonts w:ascii="Arial" w:hAnsi="Arial" w:cs="Arial"/>
                <w:b/>
                <w:lang w:val="nl-NL"/>
              </w:rPr>
            </w:pPr>
          </w:p>
          <w:p w14:paraId="54DE01EF" w14:textId="4D743AAC" w:rsidR="00F55AB2" w:rsidRPr="00922047" w:rsidRDefault="00F55AB2" w:rsidP="002530B5">
            <w:pPr>
              <w:jc w:val="both"/>
              <w:rPr>
                <w:rFonts w:ascii="Arial" w:hAnsi="Arial" w:cs="Arial"/>
                <w:b/>
                <w:lang w:val="nl-NL"/>
              </w:rPr>
            </w:pPr>
          </w:p>
          <w:p w14:paraId="5A962CDB" w14:textId="2169322A" w:rsidR="009B74FF" w:rsidRPr="00922047" w:rsidRDefault="009B74FF" w:rsidP="002530B5">
            <w:pPr>
              <w:jc w:val="both"/>
              <w:rPr>
                <w:rFonts w:ascii="Arial" w:hAnsi="Arial" w:cs="Arial"/>
                <w:b/>
                <w:lang w:val="nl-NL"/>
              </w:rPr>
            </w:pPr>
          </w:p>
        </w:tc>
        <w:tc>
          <w:tcPr>
            <w:tcW w:w="9267" w:type="dxa"/>
            <w:gridSpan w:val="2"/>
          </w:tcPr>
          <w:p w14:paraId="4E43B14A" w14:textId="77777777" w:rsidR="002530B5" w:rsidRPr="00922047" w:rsidRDefault="002530B5" w:rsidP="002530B5">
            <w:pPr>
              <w:jc w:val="both"/>
              <w:rPr>
                <w:rFonts w:ascii="Arial" w:hAnsi="Arial" w:cs="Arial"/>
                <w:b/>
                <w:lang w:val="nl-BE"/>
              </w:rPr>
            </w:pPr>
          </w:p>
        </w:tc>
      </w:tr>
      <w:tr w:rsidR="0079460A" w:rsidRPr="00922047" w14:paraId="5831AFF6" w14:textId="77777777" w:rsidTr="00EB6A7E">
        <w:trPr>
          <w:gridAfter w:val="1"/>
          <w:wAfter w:w="7" w:type="dxa"/>
        </w:trPr>
        <w:tc>
          <w:tcPr>
            <w:tcW w:w="279" w:type="dxa"/>
          </w:tcPr>
          <w:p w14:paraId="7AF1E386" w14:textId="77777777" w:rsidR="002530B5" w:rsidRPr="00922047" w:rsidRDefault="002530B5" w:rsidP="002530B5">
            <w:pPr>
              <w:jc w:val="both"/>
              <w:rPr>
                <w:rFonts w:ascii="Arial" w:hAnsi="Arial" w:cs="Arial"/>
                <w:b/>
                <w:lang w:val="nl-NL"/>
              </w:rPr>
            </w:pPr>
          </w:p>
          <w:p w14:paraId="7F225597" w14:textId="77777777" w:rsidR="00BA186D" w:rsidRPr="00922047" w:rsidRDefault="00BA186D" w:rsidP="002530B5">
            <w:pPr>
              <w:jc w:val="both"/>
              <w:rPr>
                <w:rFonts w:ascii="Arial" w:hAnsi="Arial" w:cs="Arial"/>
                <w:b/>
                <w:lang w:val="nl-NL"/>
              </w:rPr>
            </w:pPr>
          </w:p>
        </w:tc>
        <w:tc>
          <w:tcPr>
            <w:tcW w:w="9267" w:type="dxa"/>
            <w:gridSpan w:val="2"/>
          </w:tcPr>
          <w:p w14:paraId="633A8CA0" w14:textId="77777777" w:rsidR="002530B5" w:rsidRPr="00922047" w:rsidRDefault="002530B5" w:rsidP="002530B5">
            <w:pPr>
              <w:jc w:val="both"/>
              <w:rPr>
                <w:rFonts w:ascii="Arial" w:hAnsi="Arial" w:cs="Arial"/>
                <w:b/>
                <w:lang w:val="nl-BE"/>
              </w:rPr>
            </w:pPr>
          </w:p>
        </w:tc>
      </w:tr>
      <w:tr w:rsidR="0079460A" w:rsidRPr="00922047" w14:paraId="071A2F21" w14:textId="77777777" w:rsidTr="00EB6A7E">
        <w:trPr>
          <w:gridAfter w:val="1"/>
          <w:wAfter w:w="7" w:type="dxa"/>
        </w:trPr>
        <w:tc>
          <w:tcPr>
            <w:tcW w:w="279" w:type="dxa"/>
          </w:tcPr>
          <w:p w14:paraId="6AEE26F7" w14:textId="2ED14078" w:rsidR="009B74FF" w:rsidRPr="00922047" w:rsidRDefault="009B74FF" w:rsidP="000F0B2C">
            <w:pPr>
              <w:jc w:val="center"/>
              <w:rPr>
                <w:rFonts w:ascii="Arial" w:hAnsi="Arial" w:cs="Arial"/>
                <w:lang w:val="nl-NL"/>
              </w:rPr>
            </w:pPr>
          </w:p>
        </w:tc>
        <w:tc>
          <w:tcPr>
            <w:tcW w:w="9267" w:type="dxa"/>
            <w:gridSpan w:val="2"/>
          </w:tcPr>
          <w:p w14:paraId="4D59BFA6" w14:textId="08995E03" w:rsidR="002530B5" w:rsidRPr="00922047" w:rsidRDefault="009D3040" w:rsidP="002530B5">
            <w:pPr>
              <w:jc w:val="center"/>
              <w:rPr>
                <w:rFonts w:ascii="Arial" w:hAnsi="Arial" w:cs="Arial"/>
                <w:b/>
              </w:rPr>
            </w:pPr>
            <w:r w:rsidRPr="00922047">
              <w:rPr>
                <w:rFonts w:ascii="Arial" w:hAnsi="Arial"/>
              </w:rPr>
              <w:t>Karaliaus vardu:</w:t>
            </w:r>
          </w:p>
        </w:tc>
      </w:tr>
      <w:tr w:rsidR="0079460A" w:rsidRPr="00922047" w14:paraId="18BB15EE" w14:textId="77777777" w:rsidTr="00EB6A7E">
        <w:trPr>
          <w:gridAfter w:val="1"/>
          <w:wAfter w:w="7" w:type="dxa"/>
        </w:trPr>
        <w:tc>
          <w:tcPr>
            <w:tcW w:w="279" w:type="dxa"/>
          </w:tcPr>
          <w:p w14:paraId="5449E577" w14:textId="2CA3144F" w:rsidR="002530B5" w:rsidRPr="00922047" w:rsidRDefault="002530B5" w:rsidP="002530B5">
            <w:pPr>
              <w:jc w:val="center"/>
              <w:rPr>
                <w:rFonts w:ascii="Arial" w:hAnsi="Arial" w:cs="Arial"/>
                <w:b/>
              </w:rPr>
            </w:pPr>
          </w:p>
        </w:tc>
        <w:tc>
          <w:tcPr>
            <w:tcW w:w="9267" w:type="dxa"/>
            <w:gridSpan w:val="2"/>
          </w:tcPr>
          <w:p w14:paraId="31F4D5CE" w14:textId="4018DAC4" w:rsidR="002530B5" w:rsidRPr="00922047" w:rsidRDefault="009D3040" w:rsidP="002530B5">
            <w:pPr>
              <w:jc w:val="center"/>
              <w:rPr>
                <w:rFonts w:ascii="Arial" w:hAnsi="Arial" w:cs="Arial"/>
                <w:b/>
              </w:rPr>
            </w:pPr>
            <w:r w:rsidRPr="00922047">
              <w:rPr>
                <w:rFonts w:ascii="Arial" w:hAnsi="Arial"/>
              </w:rPr>
              <w:t>Darbo ministro,</w:t>
            </w:r>
          </w:p>
        </w:tc>
      </w:tr>
      <w:tr w:rsidR="0079460A" w:rsidRPr="00922047" w14:paraId="1E9339D8" w14:textId="77777777" w:rsidTr="00EB6A7E">
        <w:trPr>
          <w:gridAfter w:val="1"/>
          <w:wAfter w:w="7" w:type="dxa"/>
        </w:trPr>
        <w:tc>
          <w:tcPr>
            <w:tcW w:w="279" w:type="dxa"/>
          </w:tcPr>
          <w:p w14:paraId="5C4519FC" w14:textId="77777777" w:rsidR="002530B5" w:rsidRPr="00922047" w:rsidRDefault="002530B5" w:rsidP="002530B5">
            <w:pPr>
              <w:jc w:val="both"/>
              <w:rPr>
                <w:rFonts w:ascii="Arial" w:hAnsi="Arial" w:cs="Arial"/>
                <w:b/>
              </w:rPr>
            </w:pPr>
          </w:p>
        </w:tc>
        <w:tc>
          <w:tcPr>
            <w:tcW w:w="9267" w:type="dxa"/>
            <w:gridSpan w:val="2"/>
          </w:tcPr>
          <w:p w14:paraId="6202C02C" w14:textId="77777777" w:rsidR="002530B5" w:rsidRPr="00922047" w:rsidRDefault="002530B5" w:rsidP="002530B5">
            <w:pPr>
              <w:jc w:val="both"/>
              <w:rPr>
                <w:rFonts w:ascii="Arial" w:hAnsi="Arial" w:cs="Arial"/>
                <w:b/>
              </w:rPr>
            </w:pPr>
          </w:p>
        </w:tc>
      </w:tr>
      <w:tr w:rsidR="0079460A" w:rsidRPr="00922047" w14:paraId="77600055" w14:textId="77777777" w:rsidTr="00EB6A7E">
        <w:trPr>
          <w:gridAfter w:val="1"/>
          <w:wAfter w:w="7" w:type="dxa"/>
        </w:trPr>
        <w:tc>
          <w:tcPr>
            <w:tcW w:w="279" w:type="dxa"/>
          </w:tcPr>
          <w:p w14:paraId="111ECF7D" w14:textId="77777777" w:rsidR="002530B5" w:rsidRPr="00922047" w:rsidRDefault="002530B5" w:rsidP="002530B5">
            <w:pPr>
              <w:jc w:val="both"/>
              <w:rPr>
                <w:rFonts w:ascii="Arial" w:hAnsi="Arial" w:cs="Arial"/>
                <w:b/>
              </w:rPr>
            </w:pPr>
          </w:p>
          <w:p w14:paraId="660AB4D7" w14:textId="77777777" w:rsidR="002530B5" w:rsidRPr="00922047" w:rsidRDefault="002530B5" w:rsidP="002530B5">
            <w:pPr>
              <w:jc w:val="both"/>
              <w:rPr>
                <w:rFonts w:ascii="Arial" w:hAnsi="Arial" w:cs="Arial"/>
                <w:b/>
              </w:rPr>
            </w:pPr>
          </w:p>
          <w:p w14:paraId="43C8926B" w14:textId="77777777" w:rsidR="002530B5" w:rsidRPr="00922047" w:rsidRDefault="002530B5" w:rsidP="002530B5">
            <w:pPr>
              <w:jc w:val="both"/>
              <w:rPr>
                <w:rFonts w:ascii="Arial" w:hAnsi="Arial" w:cs="Arial"/>
                <w:b/>
              </w:rPr>
            </w:pPr>
          </w:p>
        </w:tc>
        <w:tc>
          <w:tcPr>
            <w:tcW w:w="9267" w:type="dxa"/>
            <w:gridSpan w:val="2"/>
          </w:tcPr>
          <w:p w14:paraId="00A5E572" w14:textId="77777777" w:rsidR="002530B5" w:rsidRPr="00922047" w:rsidRDefault="002530B5" w:rsidP="002530B5">
            <w:pPr>
              <w:jc w:val="both"/>
              <w:rPr>
                <w:rFonts w:ascii="Arial" w:hAnsi="Arial" w:cs="Arial"/>
                <w:b/>
              </w:rPr>
            </w:pPr>
          </w:p>
        </w:tc>
      </w:tr>
      <w:tr w:rsidR="0079460A" w:rsidRPr="00922047" w14:paraId="6A90DA93" w14:textId="77777777" w:rsidTr="00EB6A7E">
        <w:trPr>
          <w:gridAfter w:val="1"/>
          <w:wAfter w:w="7" w:type="dxa"/>
        </w:trPr>
        <w:tc>
          <w:tcPr>
            <w:tcW w:w="279" w:type="dxa"/>
          </w:tcPr>
          <w:p w14:paraId="38F9A661" w14:textId="77777777" w:rsidR="002530B5" w:rsidRPr="00922047" w:rsidRDefault="002530B5" w:rsidP="002530B5">
            <w:pPr>
              <w:jc w:val="both"/>
              <w:rPr>
                <w:rFonts w:ascii="Arial" w:hAnsi="Arial" w:cs="Arial"/>
                <w:b/>
              </w:rPr>
            </w:pPr>
          </w:p>
        </w:tc>
        <w:tc>
          <w:tcPr>
            <w:tcW w:w="9267" w:type="dxa"/>
            <w:gridSpan w:val="2"/>
          </w:tcPr>
          <w:p w14:paraId="5C70B306" w14:textId="77777777" w:rsidR="002530B5" w:rsidRPr="00922047" w:rsidRDefault="002530B5" w:rsidP="002530B5">
            <w:pPr>
              <w:jc w:val="both"/>
              <w:rPr>
                <w:rFonts w:ascii="Arial" w:hAnsi="Arial" w:cs="Arial"/>
                <w:b/>
              </w:rPr>
            </w:pPr>
          </w:p>
        </w:tc>
      </w:tr>
      <w:tr w:rsidR="0079460A" w:rsidRPr="00922047" w14:paraId="2869CB9F" w14:textId="77777777" w:rsidTr="00EB6A7E">
        <w:trPr>
          <w:gridAfter w:val="1"/>
          <w:wAfter w:w="7" w:type="dxa"/>
        </w:trPr>
        <w:tc>
          <w:tcPr>
            <w:tcW w:w="279" w:type="dxa"/>
          </w:tcPr>
          <w:p w14:paraId="521E1ABC" w14:textId="77777777" w:rsidR="002530B5" w:rsidRPr="00922047" w:rsidRDefault="002530B5" w:rsidP="002530B5">
            <w:pPr>
              <w:jc w:val="both"/>
              <w:rPr>
                <w:rFonts w:ascii="Arial" w:hAnsi="Arial" w:cs="Arial"/>
                <w:b/>
              </w:rPr>
            </w:pPr>
          </w:p>
        </w:tc>
        <w:tc>
          <w:tcPr>
            <w:tcW w:w="9267" w:type="dxa"/>
            <w:gridSpan w:val="2"/>
          </w:tcPr>
          <w:p w14:paraId="67F47643" w14:textId="77777777" w:rsidR="002530B5" w:rsidRPr="00922047" w:rsidRDefault="002530B5" w:rsidP="002530B5">
            <w:pPr>
              <w:jc w:val="both"/>
              <w:rPr>
                <w:rFonts w:ascii="Arial" w:hAnsi="Arial" w:cs="Arial"/>
                <w:b/>
              </w:rPr>
            </w:pPr>
          </w:p>
        </w:tc>
      </w:tr>
      <w:tr w:rsidR="0079460A" w:rsidRPr="00922047" w14:paraId="3AE140DC" w14:textId="77777777" w:rsidTr="00EB6A7E">
        <w:trPr>
          <w:gridAfter w:val="1"/>
          <w:wAfter w:w="7" w:type="dxa"/>
        </w:trPr>
        <w:tc>
          <w:tcPr>
            <w:tcW w:w="279" w:type="dxa"/>
          </w:tcPr>
          <w:p w14:paraId="2BBDD9B2" w14:textId="77777777" w:rsidR="002530B5" w:rsidRPr="00922047" w:rsidRDefault="002530B5" w:rsidP="002530B5">
            <w:pPr>
              <w:jc w:val="both"/>
              <w:rPr>
                <w:rFonts w:ascii="Arial" w:hAnsi="Arial" w:cs="Arial"/>
                <w:b/>
              </w:rPr>
            </w:pPr>
          </w:p>
        </w:tc>
        <w:tc>
          <w:tcPr>
            <w:tcW w:w="9267" w:type="dxa"/>
            <w:gridSpan w:val="2"/>
          </w:tcPr>
          <w:p w14:paraId="2D554267" w14:textId="77777777" w:rsidR="002530B5" w:rsidRPr="00922047" w:rsidRDefault="002530B5" w:rsidP="002530B5">
            <w:pPr>
              <w:jc w:val="both"/>
              <w:rPr>
                <w:rFonts w:ascii="Arial" w:hAnsi="Arial" w:cs="Arial"/>
                <w:b/>
              </w:rPr>
            </w:pPr>
          </w:p>
        </w:tc>
      </w:tr>
      <w:tr w:rsidR="002530B5" w:rsidRPr="00922047" w14:paraId="23314A4F" w14:textId="77777777" w:rsidTr="00EB6A7E">
        <w:tc>
          <w:tcPr>
            <w:tcW w:w="9553" w:type="dxa"/>
            <w:gridSpan w:val="4"/>
          </w:tcPr>
          <w:p w14:paraId="71506BA3" w14:textId="1D15271A" w:rsidR="003E3226" w:rsidRPr="00922047" w:rsidRDefault="002530B5" w:rsidP="000F0B2C">
            <w:pPr>
              <w:jc w:val="center"/>
              <w:rPr>
                <w:rFonts w:ascii="Arial" w:hAnsi="Arial" w:cs="Arial"/>
                <w:spacing w:val="-3"/>
              </w:rPr>
            </w:pPr>
            <w:r w:rsidRPr="00922047">
              <w:rPr>
                <w:rStyle w:val="acopre1"/>
                <w:rFonts w:ascii="Arial" w:hAnsi="Arial"/>
              </w:rPr>
              <w:t>Pierre-Yves Dermagne</w:t>
            </w:r>
          </w:p>
          <w:p w14:paraId="09D749A7" w14:textId="1BD263EE" w:rsidR="003E3226" w:rsidRPr="00922047" w:rsidRDefault="003E3226" w:rsidP="003E3226">
            <w:pPr>
              <w:rPr>
                <w:rFonts w:ascii="Arial" w:hAnsi="Arial" w:cs="Arial"/>
                <w:spacing w:val="-3"/>
                <w:lang w:val="nl-BE"/>
              </w:rPr>
            </w:pPr>
          </w:p>
        </w:tc>
      </w:tr>
      <w:tr w:rsidR="0079460A" w:rsidRPr="00922047" w14:paraId="0C3D19F4" w14:textId="77777777" w:rsidTr="00EB6A7E">
        <w:trPr>
          <w:gridAfter w:val="1"/>
          <w:wAfter w:w="7" w:type="dxa"/>
        </w:trPr>
        <w:tc>
          <w:tcPr>
            <w:tcW w:w="279" w:type="dxa"/>
          </w:tcPr>
          <w:p w14:paraId="76AE18E2" w14:textId="074EF6F1" w:rsidR="002530B5" w:rsidRPr="00922047" w:rsidRDefault="002530B5" w:rsidP="002530B5">
            <w:pPr>
              <w:jc w:val="center"/>
              <w:rPr>
                <w:rFonts w:ascii="Arial" w:hAnsi="Arial" w:cs="Arial"/>
              </w:rPr>
            </w:pPr>
            <w:r w:rsidRPr="00922047">
              <w:rPr>
                <w:rFonts w:ascii="Arial" w:hAnsi="Arial"/>
                <w:b/>
              </w:rPr>
              <w:tab/>
            </w:r>
          </w:p>
        </w:tc>
        <w:tc>
          <w:tcPr>
            <w:tcW w:w="9267" w:type="dxa"/>
            <w:gridSpan w:val="2"/>
          </w:tcPr>
          <w:p w14:paraId="0FFD8752" w14:textId="50869938" w:rsidR="002530B5" w:rsidRPr="00922047" w:rsidRDefault="009D3040" w:rsidP="00106BDC">
            <w:pPr>
              <w:jc w:val="center"/>
              <w:rPr>
                <w:rFonts w:ascii="Arial" w:hAnsi="Arial" w:cs="Arial"/>
                <w:b/>
              </w:rPr>
            </w:pPr>
            <w:r w:rsidRPr="00922047">
              <w:rPr>
                <w:rFonts w:ascii="Arial" w:hAnsi="Arial"/>
              </w:rPr>
              <w:t>Energetikos ministro,</w:t>
            </w:r>
          </w:p>
        </w:tc>
      </w:tr>
      <w:tr w:rsidR="0079460A" w:rsidRPr="00922047" w14:paraId="4C3974C8" w14:textId="77777777" w:rsidTr="00EB6A7E">
        <w:trPr>
          <w:gridAfter w:val="1"/>
          <w:wAfter w:w="7" w:type="dxa"/>
        </w:trPr>
        <w:tc>
          <w:tcPr>
            <w:tcW w:w="279" w:type="dxa"/>
          </w:tcPr>
          <w:p w14:paraId="1F194BDB" w14:textId="77777777" w:rsidR="002530B5" w:rsidRPr="00922047" w:rsidRDefault="002530B5" w:rsidP="002530B5">
            <w:pPr>
              <w:jc w:val="both"/>
              <w:rPr>
                <w:rFonts w:ascii="Arial" w:hAnsi="Arial" w:cs="Arial"/>
                <w:b/>
                <w:lang w:val="nl-NL"/>
              </w:rPr>
            </w:pPr>
          </w:p>
        </w:tc>
        <w:tc>
          <w:tcPr>
            <w:tcW w:w="9267" w:type="dxa"/>
            <w:gridSpan w:val="2"/>
          </w:tcPr>
          <w:p w14:paraId="287FDC76" w14:textId="77777777" w:rsidR="002530B5" w:rsidRPr="00922047" w:rsidRDefault="002530B5" w:rsidP="002530B5">
            <w:pPr>
              <w:jc w:val="both"/>
              <w:rPr>
                <w:rFonts w:ascii="Arial" w:hAnsi="Arial" w:cs="Arial"/>
                <w:b/>
                <w:lang w:val="nl-BE"/>
              </w:rPr>
            </w:pPr>
          </w:p>
        </w:tc>
      </w:tr>
      <w:tr w:rsidR="0079460A" w:rsidRPr="00922047" w14:paraId="66F53B56" w14:textId="77777777" w:rsidTr="00EB6A7E">
        <w:trPr>
          <w:gridAfter w:val="1"/>
          <w:wAfter w:w="7" w:type="dxa"/>
        </w:trPr>
        <w:tc>
          <w:tcPr>
            <w:tcW w:w="279" w:type="dxa"/>
          </w:tcPr>
          <w:p w14:paraId="5341F54C" w14:textId="77777777" w:rsidR="002530B5" w:rsidRPr="00922047" w:rsidRDefault="002530B5" w:rsidP="002530B5">
            <w:pPr>
              <w:jc w:val="both"/>
              <w:rPr>
                <w:rFonts w:ascii="Arial" w:hAnsi="Arial" w:cs="Arial"/>
                <w:b/>
                <w:lang w:val="nl-NL"/>
              </w:rPr>
            </w:pPr>
          </w:p>
        </w:tc>
        <w:tc>
          <w:tcPr>
            <w:tcW w:w="9267" w:type="dxa"/>
            <w:gridSpan w:val="2"/>
          </w:tcPr>
          <w:p w14:paraId="246C39E1" w14:textId="77777777" w:rsidR="002530B5" w:rsidRPr="00922047" w:rsidRDefault="002530B5" w:rsidP="002530B5">
            <w:pPr>
              <w:jc w:val="both"/>
              <w:rPr>
                <w:rFonts w:ascii="Arial" w:hAnsi="Arial" w:cs="Arial"/>
                <w:b/>
                <w:lang w:val="nl-BE"/>
              </w:rPr>
            </w:pPr>
          </w:p>
        </w:tc>
      </w:tr>
      <w:tr w:rsidR="0079460A" w:rsidRPr="00922047" w14:paraId="7FDA9587" w14:textId="77777777" w:rsidTr="00EB6A7E">
        <w:trPr>
          <w:gridAfter w:val="1"/>
          <w:wAfter w:w="7" w:type="dxa"/>
        </w:trPr>
        <w:tc>
          <w:tcPr>
            <w:tcW w:w="279" w:type="dxa"/>
          </w:tcPr>
          <w:p w14:paraId="68F240D6" w14:textId="77777777" w:rsidR="002530B5" w:rsidRPr="00922047" w:rsidRDefault="002530B5" w:rsidP="002530B5">
            <w:pPr>
              <w:jc w:val="both"/>
              <w:rPr>
                <w:rFonts w:ascii="Arial" w:hAnsi="Arial" w:cs="Arial"/>
                <w:b/>
                <w:lang w:val="nl-NL"/>
              </w:rPr>
            </w:pPr>
          </w:p>
          <w:p w14:paraId="30AE2F7B" w14:textId="77777777" w:rsidR="002530B5" w:rsidRPr="00922047" w:rsidRDefault="002530B5" w:rsidP="002530B5">
            <w:pPr>
              <w:jc w:val="both"/>
              <w:rPr>
                <w:rFonts w:ascii="Arial" w:hAnsi="Arial" w:cs="Arial"/>
                <w:b/>
                <w:lang w:val="nl-NL"/>
              </w:rPr>
            </w:pPr>
          </w:p>
          <w:p w14:paraId="25603E14" w14:textId="77777777" w:rsidR="00BA186D" w:rsidRPr="00922047" w:rsidRDefault="00BA186D" w:rsidP="002530B5">
            <w:pPr>
              <w:jc w:val="both"/>
              <w:rPr>
                <w:rFonts w:ascii="Arial" w:hAnsi="Arial" w:cs="Arial"/>
                <w:b/>
                <w:lang w:val="nl-NL"/>
              </w:rPr>
            </w:pPr>
          </w:p>
          <w:p w14:paraId="783A482C" w14:textId="77777777" w:rsidR="002530B5" w:rsidRPr="00922047" w:rsidRDefault="002530B5" w:rsidP="002530B5">
            <w:pPr>
              <w:jc w:val="both"/>
              <w:rPr>
                <w:rFonts w:ascii="Arial" w:hAnsi="Arial" w:cs="Arial"/>
                <w:b/>
                <w:lang w:val="nl-NL"/>
              </w:rPr>
            </w:pPr>
          </w:p>
        </w:tc>
        <w:tc>
          <w:tcPr>
            <w:tcW w:w="9267" w:type="dxa"/>
            <w:gridSpan w:val="2"/>
          </w:tcPr>
          <w:p w14:paraId="6EEFC80D" w14:textId="77777777" w:rsidR="002530B5" w:rsidRPr="00922047" w:rsidRDefault="002530B5" w:rsidP="002530B5">
            <w:pPr>
              <w:jc w:val="both"/>
              <w:rPr>
                <w:rFonts w:ascii="Arial" w:hAnsi="Arial" w:cs="Arial"/>
                <w:b/>
                <w:lang w:val="nl-BE"/>
              </w:rPr>
            </w:pPr>
          </w:p>
        </w:tc>
      </w:tr>
      <w:tr w:rsidR="0079460A" w:rsidRPr="00922047" w14:paraId="53B0D87D" w14:textId="77777777" w:rsidTr="00EB6A7E">
        <w:trPr>
          <w:gridAfter w:val="1"/>
          <w:wAfter w:w="7" w:type="dxa"/>
        </w:trPr>
        <w:tc>
          <w:tcPr>
            <w:tcW w:w="279" w:type="dxa"/>
          </w:tcPr>
          <w:p w14:paraId="169B2C96" w14:textId="77777777" w:rsidR="002530B5" w:rsidRPr="00922047" w:rsidRDefault="002530B5" w:rsidP="002530B5">
            <w:pPr>
              <w:jc w:val="both"/>
              <w:rPr>
                <w:rFonts w:ascii="Arial" w:hAnsi="Arial" w:cs="Arial"/>
                <w:b/>
                <w:lang w:val="nl-NL"/>
              </w:rPr>
            </w:pPr>
          </w:p>
        </w:tc>
        <w:tc>
          <w:tcPr>
            <w:tcW w:w="9267" w:type="dxa"/>
            <w:gridSpan w:val="2"/>
          </w:tcPr>
          <w:p w14:paraId="5A0A2EC3" w14:textId="77777777" w:rsidR="002530B5" w:rsidRPr="00922047" w:rsidRDefault="002530B5" w:rsidP="002530B5">
            <w:pPr>
              <w:jc w:val="both"/>
              <w:rPr>
                <w:rFonts w:ascii="Arial" w:hAnsi="Arial" w:cs="Arial"/>
                <w:b/>
                <w:lang w:val="nl-BE"/>
              </w:rPr>
            </w:pPr>
          </w:p>
        </w:tc>
      </w:tr>
      <w:tr w:rsidR="0079460A" w:rsidRPr="00922047" w14:paraId="5CB931C8" w14:textId="77777777" w:rsidTr="00EB6A7E">
        <w:trPr>
          <w:gridAfter w:val="1"/>
          <w:wAfter w:w="7" w:type="dxa"/>
        </w:trPr>
        <w:tc>
          <w:tcPr>
            <w:tcW w:w="279" w:type="dxa"/>
          </w:tcPr>
          <w:p w14:paraId="426E1198" w14:textId="77777777" w:rsidR="002530B5" w:rsidRPr="00922047" w:rsidRDefault="002530B5" w:rsidP="002530B5">
            <w:pPr>
              <w:jc w:val="both"/>
              <w:rPr>
                <w:rFonts w:ascii="Arial" w:hAnsi="Arial" w:cs="Arial"/>
                <w:b/>
                <w:lang w:val="nl-NL"/>
              </w:rPr>
            </w:pPr>
          </w:p>
        </w:tc>
        <w:tc>
          <w:tcPr>
            <w:tcW w:w="9267" w:type="dxa"/>
            <w:gridSpan w:val="2"/>
          </w:tcPr>
          <w:p w14:paraId="13A5DA6D" w14:textId="77777777" w:rsidR="002530B5" w:rsidRPr="00922047" w:rsidRDefault="002530B5" w:rsidP="002530B5">
            <w:pPr>
              <w:jc w:val="both"/>
              <w:rPr>
                <w:rFonts w:ascii="Arial" w:hAnsi="Arial" w:cs="Arial"/>
                <w:b/>
                <w:lang w:val="nl-BE"/>
              </w:rPr>
            </w:pPr>
          </w:p>
        </w:tc>
      </w:tr>
      <w:tr w:rsidR="002530B5" w:rsidRPr="00922047" w14:paraId="6BF2AB59" w14:textId="77777777" w:rsidTr="00EB6A7E">
        <w:tc>
          <w:tcPr>
            <w:tcW w:w="9553" w:type="dxa"/>
            <w:gridSpan w:val="4"/>
          </w:tcPr>
          <w:p w14:paraId="4C4B4735" w14:textId="62F0E19E" w:rsidR="002530B5" w:rsidRPr="00922047" w:rsidRDefault="002530B5" w:rsidP="00A4604E">
            <w:pPr>
              <w:jc w:val="center"/>
              <w:rPr>
                <w:rFonts w:ascii="Arial" w:hAnsi="Arial" w:cs="Arial"/>
              </w:rPr>
            </w:pPr>
            <w:r w:rsidRPr="00922047">
              <w:rPr>
                <w:rFonts w:ascii="Arial" w:hAnsi="Arial"/>
              </w:rPr>
              <w:t>Tinne Van der Straeten</w:t>
            </w:r>
          </w:p>
          <w:p w14:paraId="4E0C6521" w14:textId="4C90910F" w:rsidR="00EB6A7E" w:rsidRPr="00922047" w:rsidRDefault="00EB6A7E" w:rsidP="00A4604E">
            <w:pPr>
              <w:jc w:val="center"/>
              <w:rPr>
                <w:rFonts w:ascii="Arial" w:hAnsi="Arial" w:cs="Arial"/>
                <w:lang w:val="nl-BE"/>
              </w:rPr>
            </w:pPr>
          </w:p>
          <w:p w14:paraId="6119BFC5" w14:textId="33DEC1CF" w:rsidR="00EB6A7E" w:rsidRPr="00922047" w:rsidRDefault="00EB6A7E" w:rsidP="00A4604E">
            <w:pPr>
              <w:jc w:val="center"/>
              <w:rPr>
                <w:rFonts w:ascii="Arial" w:hAnsi="Arial" w:cs="Arial"/>
                <w:lang w:val="nl-BE"/>
              </w:rPr>
            </w:pPr>
          </w:p>
          <w:p w14:paraId="03BDE27E" w14:textId="26A6A968" w:rsidR="00EB6A7E" w:rsidRPr="00922047" w:rsidRDefault="00EB6A7E" w:rsidP="00A4604E">
            <w:pPr>
              <w:jc w:val="center"/>
              <w:rPr>
                <w:rFonts w:ascii="Arial" w:hAnsi="Arial" w:cs="Arial"/>
                <w:lang w:val="nl-BE"/>
              </w:rPr>
            </w:pPr>
          </w:p>
          <w:p w14:paraId="62BDC602" w14:textId="256222A7" w:rsidR="00EB6A7E" w:rsidRPr="00922047" w:rsidRDefault="00EB6A7E" w:rsidP="00A4604E">
            <w:pPr>
              <w:jc w:val="center"/>
              <w:rPr>
                <w:rFonts w:ascii="Arial" w:hAnsi="Arial" w:cs="Arial"/>
                <w:lang w:val="nl-BE"/>
              </w:rPr>
            </w:pPr>
          </w:p>
          <w:p w14:paraId="40D83809" w14:textId="41EA832B" w:rsidR="00EB6A7E" w:rsidRPr="00922047" w:rsidRDefault="00EB6A7E" w:rsidP="00A4604E">
            <w:pPr>
              <w:jc w:val="center"/>
              <w:rPr>
                <w:rFonts w:ascii="Arial" w:hAnsi="Arial" w:cs="Arial"/>
                <w:lang w:val="nl-BE"/>
              </w:rPr>
            </w:pPr>
          </w:p>
          <w:p w14:paraId="5CB6D08D" w14:textId="6C6B9972" w:rsidR="00EB6A7E" w:rsidRPr="00922047" w:rsidRDefault="00EB6A7E" w:rsidP="00A4604E">
            <w:pPr>
              <w:jc w:val="center"/>
              <w:rPr>
                <w:rFonts w:ascii="Arial" w:hAnsi="Arial" w:cs="Arial"/>
                <w:lang w:val="nl-BE"/>
              </w:rPr>
            </w:pPr>
          </w:p>
          <w:p w14:paraId="47B7A99C" w14:textId="4CC8BEC4" w:rsidR="00BF274B" w:rsidRPr="00922047" w:rsidRDefault="00BF274B" w:rsidP="00A4604E">
            <w:pPr>
              <w:rPr>
                <w:rFonts w:ascii="Arial" w:hAnsi="Arial" w:cs="Arial"/>
                <w:b/>
                <w:lang w:val="nl-BE"/>
              </w:rPr>
            </w:pPr>
          </w:p>
        </w:tc>
      </w:tr>
      <w:tr w:rsidR="00EF338F" w:rsidRPr="00922047" w14:paraId="305E35B2" w14:textId="77777777" w:rsidTr="00EB6A7E">
        <w:tc>
          <w:tcPr>
            <w:tcW w:w="279" w:type="dxa"/>
          </w:tcPr>
          <w:p w14:paraId="037F95A1" w14:textId="77777777" w:rsidR="00DD0AA6" w:rsidRPr="00922047" w:rsidRDefault="00DD0AA6" w:rsidP="00DD0AA6">
            <w:pPr>
              <w:rPr>
                <w:rFonts w:ascii="Arial" w:hAnsi="Arial" w:cs="Arial"/>
                <w:color w:val="000000" w:themeColor="text1"/>
                <w:lang w:val="nl-BE" w:eastAsia="nl-NL"/>
              </w:rPr>
            </w:pPr>
          </w:p>
          <w:p w14:paraId="264915ED" w14:textId="5CDAF74B" w:rsidR="007D1226" w:rsidRPr="00922047" w:rsidRDefault="007D1226" w:rsidP="00C72127">
            <w:pPr>
              <w:jc w:val="both"/>
              <w:rPr>
                <w:rFonts w:ascii="Arial" w:hAnsi="Arial" w:cs="Arial"/>
                <w:color w:val="000000" w:themeColor="text1"/>
                <w:lang w:val="nl-BE"/>
              </w:rPr>
            </w:pPr>
          </w:p>
          <w:p w14:paraId="376CB62C" w14:textId="77777777" w:rsidR="00DD0AA6" w:rsidRPr="00922047" w:rsidRDefault="00DD0AA6" w:rsidP="00DD0AA6">
            <w:pPr>
              <w:jc w:val="both"/>
              <w:rPr>
                <w:rFonts w:ascii="Arial" w:hAnsi="Arial" w:cs="Arial"/>
                <w:b/>
                <w:bCs/>
                <w:color w:val="000000" w:themeColor="text1"/>
                <w:lang w:val="nl-BE"/>
              </w:rPr>
            </w:pPr>
          </w:p>
          <w:p w14:paraId="60958B40" w14:textId="77777777" w:rsidR="00DD0AA6" w:rsidRPr="00922047" w:rsidRDefault="00DD0AA6" w:rsidP="00DD0AA6">
            <w:pPr>
              <w:jc w:val="both"/>
              <w:rPr>
                <w:rFonts w:ascii="Arial" w:hAnsi="Arial" w:cs="Arial"/>
                <w:b/>
                <w:bCs/>
                <w:color w:val="000000" w:themeColor="text1"/>
                <w:lang w:val="nl-BE"/>
              </w:rPr>
            </w:pPr>
          </w:p>
          <w:p w14:paraId="5DA6CD53" w14:textId="77777777" w:rsidR="007D1226" w:rsidRPr="00922047" w:rsidRDefault="007D1226" w:rsidP="00DD0AA6">
            <w:pPr>
              <w:jc w:val="both"/>
              <w:rPr>
                <w:rFonts w:ascii="Arial" w:hAnsi="Arial" w:cs="Arial"/>
                <w:b/>
                <w:bCs/>
                <w:lang w:val="nl-BE"/>
              </w:rPr>
            </w:pPr>
          </w:p>
          <w:p w14:paraId="08EFE2E9" w14:textId="77777777" w:rsidR="00DD0AA6" w:rsidRPr="00922047" w:rsidRDefault="00DD0AA6" w:rsidP="00DD0AA6">
            <w:pPr>
              <w:jc w:val="both"/>
              <w:rPr>
                <w:rFonts w:ascii="Arial" w:hAnsi="Arial" w:cs="Arial"/>
                <w:color w:val="000000" w:themeColor="text1"/>
                <w:lang w:val="nl-BE"/>
              </w:rPr>
            </w:pPr>
          </w:p>
          <w:p w14:paraId="748EDC35" w14:textId="77777777" w:rsidR="00DD0AA6" w:rsidRPr="00922047" w:rsidRDefault="00DD0AA6" w:rsidP="00BF274B">
            <w:pPr>
              <w:jc w:val="both"/>
              <w:rPr>
                <w:rFonts w:ascii="Arial" w:hAnsi="Arial" w:cs="Arial"/>
                <w:b/>
                <w:i/>
                <w:color w:val="000000" w:themeColor="text1"/>
              </w:rPr>
            </w:pPr>
          </w:p>
          <w:p w14:paraId="2E757EE9" w14:textId="77777777" w:rsidR="00DD0AA6" w:rsidRPr="00922047" w:rsidRDefault="00DD0AA6" w:rsidP="00BF274B">
            <w:pPr>
              <w:jc w:val="both"/>
              <w:rPr>
                <w:rFonts w:ascii="Arial" w:hAnsi="Arial" w:cs="Arial"/>
                <w:b/>
                <w:i/>
                <w:color w:val="000000" w:themeColor="text1"/>
              </w:rPr>
            </w:pPr>
          </w:p>
          <w:p w14:paraId="49A44D94" w14:textId="77777777" w:rsidR="00DD0AA6" w:rsidRPr="00922047" w:rsidRDefault="00DD0AA6" w:rsidP="00BF274B">
            <w:pPr>
              <w:jc w:val="both"/>
              <w:rPr>
                <w:rFonts w:ascii="Arial" w:hAnsi="Arial" w:cs="Arial"/>
                <w:b/>
                <w:i/>
                <w:color w:val="000000" w:themeColor="text1"/>
              </w:rPr>
            </w:pPr>
          </w:p>
          <w:p w14:paraId="397C661B" w14:textId="77777777" w:rsidR="00DD0AA6" w:rsidRPr="00922047" w:rsidRDefault="00DD0AA6" w:rsidP="00BF274B">
            <w:pPr>
              <w:jc w:val="both"/>
              <w:rPr>
                <w:rFonts w:ascii="Arial" w:hAnsi="Arial" w:cs="Arial"/>
                <w:b/>
                <w:i/>
                <w:color w:val="000000" w:themeColor="text1"/>
              </w:rPr>
            </w:pPr>
          </w:p>
          <w:p w14:paraId="04750DAC" w14:textId="77777777" w:rsidR="00DD0AA6" w:rsidRPr="00922047" w:rsidRDefault="00DD0AA6" w:rsidP="00BF274B">
            <w:pPr>
              <w:jc w:val="both"/>
              <w:rPr>
                <w:rFonts w:ascii="Arial" w:hAnsi="Arial" w:cs="Arial"/>
                <w:b/>
                <w:i/>
                <w:color w:val="000000" w:themeColor="text1"/>
              </w:rPr>
            </w:pPr>
          </w:p>
          <w:p w14:paraId="2F50E97A" w14:textId="77777777" w:rsidR="00EF338F" w:rsidRPr="00922047" w:rsidRDefault="00EF338F" w:rsidP="002530B5">
            <w:pPr>
              <w:jc w:val="center"/>
              <w:rPr>
                <w:rFonts w:ascii="Arial" w:hAnsi="Arial" w:cs="Arial"/>
              </w:rPr>
            </w:pPr>
          </w:p>
        </w:tc>
        <w:tc>
          <w:tcPr>
            <w:tcW w:w="9274" w:type="dxa"/>
            <w:gridSpan w:val="3"/>
          </w:tcPr>
          <w:p w14:paraId="15CF88AF" w14:textId="05871A63" w:rsidR="00633E10" w:rsidRPr="00922047" w:rsidRDefault="00DD0AA6" w:rsidP="00D044DF">
            <w:pPr>
              <w:jc w:val="center"/>
              <w:rPr>
                <w:rFonts w:ascii="Arial" w:hAnsi="Arial" w:cs="Arial"/>
                <w:b/>
                <w:color w:val="000000" w:themeColor="text1"/>
              </w:rPr>
            </w:pPr>
            <w:r w:rsidRPr="00922047">
              <w:rPr>
                <w:rFonts w:ascii="Arial" w:hAnsi="Arial"/>
                <w:b/>
                <w:color w:val="000000" w:themeColor="text1"/>
              </w:rPr>
              <w:t>Priedas</w:t>
            </w:r>
          </w:p>
          <w:p w14:paraId="05FDC483" w14:textId="0DDE04E8" w:rsidR="00D044DF" w:rsidRPr="00922047" w:rsidRDefault="00D044DF" w:rsidP="00D044DF">
            <w:pPr>
              <w:jc w:val="center"/>
              <w:rPr>
                <w:rFonts w:ascii="Arial" w:hAnsi="Arial" w:cs="Arial"/>
                <w:b/>
                <w:color w:val="000000" w:themeColor="text1"/>
              </w:rPr>
            </w:pPr>
          </w:p>
          <w:p w14:paraId="196EE3AB" w14:textId="77777777" w:rsidR="003C2DF7" w:rsidRPr="00922047" w:rsidRDefault="003C2DF7" w:rsidP="00D044DF">
            <w:pPr>
              <w:jc w:val="center"/>
              <w:rPr>
                <w:rFonts w:ascii="Arial" w:hAnsi="Arial" w:cs="Arial"/>
                <w:b/>
                <w:color w:val="000000" w:themeColor="text1"/>
              </w:rPr>
            </w:pPr>
          </w:p>
          <w:p w14:paraId="25849EF0" w14:textId="656D978C" w:rsidR="00BF274B" w:rsidRPr="00922047" w:rsidRDefault="00DD0AA6" w:rsidP="00BF274B">
            <w:pPr>
              <w:jc w:val="both"/>
              <w:rPr>
                <w:rFonts w:ascii="Arial" w:hAnsi="Arial" w:cs="Arial"/>
                <w:b/>
                <w:color w:val="000000" w:themeColor="text1"/>
              </w:rPr>
            </w:pPr>
            <w:r w:rsidRPr="00922047">
              <w:rPr>
                <w:rFonts w:ascii="Arial" w:hAnsi="Arial"/>
                <w:b/>
                <w:color w:val="000000" w:themeColor="text1"/>
              </w:rPr>
              <w:t>7.22 skyrius. Elektros energijos tiekimas kelių elektrinėms transporto priemonėms</w:t>
            </w:r>
          </w:p>
          <w:p w14:paraId="085531B6" w14:textId="77777777" w:rsidR="00614A41" w:rsidRPr="00922047" w:rsidRDefault="00614A41" w:rsidP="00BF274B">
            <w:pPr>
              <w:shd w:val="clear" w:color="auto" w:fill="FFFFFF" w:themeFill="background1"/>
              <w:jc w:val="both"/>
              <w:rPr>
                <w:rFonts w:ascii="Arial" w:hAnsi="Arial" w:cs="Arial"/>
                <w:color w:val="000000" w:themeColor="text1"/>
              </w:rPr>
            </w:pPr>
          </w:p>
          <w:p w14:paraId="7CD4CAC6" w14:textId="77777777" w:rsidR="00DD0AA6" w:rsidRPr="00922047" w:rsidRDefault="00DD0AA6" w:rsidP="00DD0AA6">
            <w:pPr>
              <w:rPr>
                <w:rFonts w:ascii="Arial" w:hAnsi="Arial" w:cs="Arial"/>
                <w:i/>
                <w:color w:val="000000" w:themeColor="text1"/>
              </w:rPr>
            </w:pPr>
            <w:r w:rsidRPr="00922047">
              <w:rPr>
                <w:rFonts w:ascii="Arial" w:hAnsi="Arial"/>
                <w:b/>
                <w:i/>
                <w:color w:val="000000" w:themeColor="text1"/>
              </w:rPr>
              <w:t>7.22.1 skirsnis. Taikymo sritis</w:t>
            </w:r>
          </w:p>
          <w:p w14:paraId="0A740A9D" w14:textId="77777777" w:rsidR="00DD0AA6" w:rsidRPr="00922047" w:rsidRDefault="00DD0AA6" w:rsidP="00DD0AA6">
            <w:pPr>
              <w:rPr>
                <w:rFonts w:ascii="Arial" w:hAnsi="Arial" w:cs="Arial"/>
                <w:color w:val="000000" w:themeColor="text1"/>
                <w:lang w:eastAsia="nl-NL"/>
              </w:rPr>
            </w:pPr>
          </w:p>
          <w:p w14:paraId="20C7E61B" w14:textId="0AB0C65F" w:rsidR="00DD0AA6" w:rsidRPr="00922047" w:rsidRDefault="00DD0AA6" w:rsidP="00DD0AA6">
            <w:pPr>
              <w:jc w:val="both"/>
              <w:rPr>
                <w:rFonts w:ascii="Arial" w:eastAsia="TrebuchetMS" w:hAnsi="Arial" w:cs="Arial"/>
                <w:color w:val="000000" w:themeColor="text1"/>
              </w:rPr>
            </w:pPr>
            <w:r w:rsidRPr="00922047">
              <w:rPr>
                <w:rFonts w:ascii="Arial" w:hAnsi="Arial"/>
                <w:color w:val="000000" w:themeColor="text1"/>
              </w:rPr>
              <w:t>Bendrieji kitų šios knygos dalių reikalavimai taip pat bus taikomi specialiems įrenginiams ir vietovėms, nurodytoms šiame 7.22 skyriuje. Šie bendrieji reikalavimai papildo šio skyriaus reikalavimus.</w:t>
            </w:r>
          </w:p>
          <w:p w14:paraId="2FD34EB6" w14:textId="77777777" w:rsidR="00DD0AA6" w:rsidRPr="00922047" w:rsidRDefault="00DD0AA6" w:rsidP="00DD0AA6">
            <w:pPr>
              <w:jc w:val="both"/>
              <w:rPr>
                <w:rFonts w:ascii="Arial" w:eastAsia="TrebuchetMS" w:hAnsi="Arial" w:cs="Arial"/>
                <w:color w:val="000000" w:themeColor="text1"/>
              </w:rPr>
            </w:pPr>
          </w:p>
          <w:p w14:paraId="587F58BC" w14:textId="1247DCA0" w:rsidR="00DD0AA6" w:rsidRPr="00922047" w:rsidRDefault="00DD0AA6" w:rsidP="00DD0AA6">
            <w:pPr>
              <w:jc w:val="both"/>
              <w:rPr>
                <w:rFonts w:ascii="Arial" w:eastAsia="TrebuchetMS" w:hAnsi="Arial" w:cs="Arial"/>
                <w:color w:val="000000" w:themeColor="text1"/>
              </w:rPr>
            </w:pPr>
            <w:r w:rsidRPr="00922047">
              <w:rPr>
                <w:rFonts w:ascii="Arial" w:hAnsi="Arial"/>
                <w:color w:val="000000" w:themeColor="text1"/>
              </w:rPr>
              <w:t>Šis skyrius taikomas elektrinių transporto priemonių įkrovimo stotims, kurių statyba ar pakeitimas prasidėjo nuo šio skyriaus įsigaliojimo, taip pat taikomas grandynams:</w:t>
            </w:r>
          </w:p>
          <w:p w14:paraId="287BFC1D" w14:textId="77777777" w:rsidR="00DD0AA6" w:rsidRPr="00922047" w:rsidRDefault="00DD0AA6" w:rsidP="00DD0AA6">
            <w:pPr>
              <w:jc w:val="both"/>
              <w:rPr>
                <w:rFonts w:ascii="Arial" w:hAnsi="Arial" w:cs="Arial"/>
                <w:color w:val="000000" w:themeColor="text1"/>
              </w:rPr>
            </w:pPr>
          </w:p>
          <w:p w14:paraId="3783B9E1"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1) kurie skirti tiekti elektros energijai į elektrines transporto priemones ir galbūt</w:t>
            </w:r>
          </w:p>
          <w:p w14:paraId="537EC24E" w14:textId="77777777" w:rsidR="00DD0AA6" w:rsidRPr="00922047" w:rsidRDefault="00DD0AA6" w:rsidP="00DD0AA6">
            <w:pPr>
              <w:jc w:val="both"/>
              <w:rPr>
                <w:rFonts w:ascii="Arial" w:hAnsi="Arial" w:cs="Arial"/>
                <w:color w:val="000000" w:themeColor="text1"/>
              </w:rPr>
            </w:pPr>
          </w:p>
          <w:p w14:paraId="40F114CF" w14:textId="77777777" w:rsidR="00DD0AA6" w:rsidRPr="00922047" w:rsidRDefault="00DD0AA6" w:rsidP="00DD0AA6">
            <w:pPr>
              <w:jc w:val="both"/>
              <w:rPr>
                <w:rFonts w:ascii="Arial" w:hAnsi="Arial" w:cs="Arial"/>
              </w:rPr>
            </w:pPr>
            <w:bookmarkStart w:id="2" w:name="_Hlk58498838"/>
            <w:r w:rsidRPr="00922047">
              <w:rPr>
                <w:rFonts w:ascii="Arial" w:hAnsi="Arial"/>
                <w:color w:val="000000" w:themeColor="text1"/>
              </w:rPr>
              <w:t>2) skirti pakartotinai tiekti elektros energijai iš elektrinių transporto priemonių baterijų</w:t>
            </w:r>
            <w:bookmarkEnd w:id="2"/>
            <w:r w:rsidRPr="00922047">
              <w:rPr>
                <w:rFonts w:ascii="Arial" w:hAnsi="Arial"/>
              </w:rPr>
              <w:t>.</w:t>
            </w:r>
          </w:p>
          <w:p w14:paraId="7BB8274E" w14:textId="77777777" w:rsidR="00DD0AA6" w:rsidRPr="00922047" w:rsidRDefault="00DD0AA6" w:rsidP="00DD0AA6">
            <w:pPr>
              <w:jc w:val="both"/>
              <w:rPr>
                <w:rFonts w:ascii="Arial" w:hAnsi="Arial" w:cs="Arial"/>
              </w:rPr>
            </w:pPr>
          </w:p>
          <w:p w14:paraId="62C8E0EE" w14:textId="0E616575" w:rsidR="00DD0AA6" w:rsidRPr="00922047" w:rsidRDefault="00DD0AA6" w:rsidP="00DD0AA6">
            <w:pPr>
              <w:jc w:val="both"/>
              <w:rPr>
                <w:rFonts w:ascii="Arial" w:hAnsi="Arial" w:cs="Arial"/>
                <w:color w:val="000000" w:themeColor="text1"/>
              </w:rPr>
            </w:pPr>
            <w:r w:rsidRPr="00922047">
              <w:rPr>
                <w:rFonts w:ascii="Arial" w:hAnsi="Arial"/>
                <w:color w:val="000000" w:themeColor="text1"/>
              </w:rPr>
              <w:t>Pirmesnėje pastraipoje nurodyti grandynai baigiasi prijungimo taško gale.</w:t>
            </w:r>
          </w:p>
          <w:p w14:paraId="497DEEDA" w14:textId="7F41079E" w:rsidR="007F5D52" w:rsidRPr="00922047" w:rsidRDefault="007F5D52" w:rsidP="00DD0AA6">
            <w:pPr>
              <w:jc w:val="both"/>
              <w:rPr>
                <w:rFonts w:ascii="Arial" w:hAnsi="Arial" w:cs="Arial"/>
                <w:color w:val="000000" w:themeColor="text1"/>
              </w:rPr>
            </w:pPr>
          </w:p>
          <w:p w14:paraId="7CCE4436" w14:textId="54594919" w:rsidR="007F5D52" w:rsidRPr="00922047" w:rsidRDefault="007F5D52" w:rsidP="00DD0AA6">
            <w:pPr>
              <w:jc w:val="both"/>
              <w:rPr>
                <w:rFonts w:ascii="Arial" w:hAnsi="Arial" w:cs="Arial"/>
                <w:color w:val="000000" w:themeColor="text1"/>
              </w:rPr>
            </w:pPr>
            <w:r w:rsidRPr="00922047">
              <w:rPr>
                <w:rFonts w:ascii="Arial" w:hAnsi="Arial"/>
                <w:color w:val="000000" w:themeColor="text1"/>
              </w:rPr>
              <w:t>Todėl 1 knygos nuostatos, išskyrus šį skyrių, toliau taikomos:</w:t>
            </w:r>
          </w:p>
          <w:p w14:paraId="51D143C6" w14:textId="137062C2" w:rsidR="007F5D52" w:rsidRPr="00922047" w:rsidRDefault="007F5D52" w:rsidP="00DD0AA6">
            <w:pPr>
              <w:jc w:val="both"/>
              <w:rPr>
                <w:rFonts w:ascii="Arial" w:hAnsi="Arial" w:cs="Arial"/>
                <w:color w:val="000000" w:themeColor="text1"/>
              </w:rPr>
            </w:pPr>
          </w:p>
          <w:p w14:paraId="4169E159" w14:textId="4DDA49C7" w:rsidR="007F5D52" w:rsidRPr="00922047" w:rsidRDefault="007F5D52" w:rsidP="007F5D52">
            <w:pPr>
              <w:jc w:val="both"/>
              <w:rPr>
                <w:rFonts w:ascii="Arial" w:hAnsi="Arial" w:cs="Arial"/>
              </w:rPr>
            </w:pPr>
            <w:r w:rsidRPr="00922047">
              <w:rPr>
                <w:rFonts w:ascii="Arial" w:hAnsi="Arial"/>
              </w:rPr>
              <w:t>1) esamoms kelių elektrinių transporto priemonių, kurios pradėtos statyti prieš įsigaliojant šiam skyriui, įkrovimo stotims;</w:t>
            </w:r>
          </w:p>
          <w:p w14:paraId="4A4D3ACC" w14:textId="77777777" w:rsidR="0001776B" w:rsidRPr="00922047" w:rsidRDefault="0001776B" w:rsidP="007F5D52">
            <w:pPr>
              <w:jc w:val="both"/>
              <w:rPr>
                <w:rFonts w:ascii="Arial" w:hAnsi="Arial" w:cs="Arial"/>
              </w:rPr>
            </w:pPr>
          </w:p>
          <w:p w14:paraId="3BD62698" w14:textId="38C347F7" w:rsidR="007F5D52" w:rsidRPr="00922047" w:rsidRDefault="007F5D52" w:rsidP="007F5D52">
            <w:pPr>
              <w:jc w:val="both"/>
              <w:rPr>
                <w:rFonts w:ascii="Arial" w:hAnsi="Arial" w:cs="Arial"/>
              </w:rPr>
            </w:pPr>
            <w:r w:rsidRPr="00922047">
              <w:rPr>
                <w:rFonts w:ascii="Arial" w:hAnsi="Arial"/>
              </w:rPr>
              <w:t>2) kelių elektrinių transporto priemonių, kurių konstravimo, įrengimo ar pakeitimo darbai pradėti prieš įsigaliojant šiam skyriui, apmokestinimo stotims, nepažeidžiant to fakto, kad atitikties patikrinimas bus atliktas prieš įsigaliojant šiam skyriui.</w:t>
            </w:r>
          </w:p>
          <w:p w14:paraId="21935BA7" w14:textId="77777777" w:rsidR="007F5D52" w:rsidRPr="00922047" w:rsidRDefault="007F5D52" w:rsidP="007F5D52">
            <w:pPr>
              <w:jc w:val="both"/>
              <w:rPr>
                <w:rFonts w:ascii="Arial" w:hAnsi="Arial" w:cs="Arial"/>
              </w:rPr>
            </w:pPr>
          </w:p>
          <w:p w14:paraId="2D2FE59E" w14:textId="7885F1E0" w:rsidR="007F5D52" w:rsidRPr="00922047" w:rsidRDefault="007F5D52" w:rsidP="007F5D52">
            <w:pPr>
              <w:jc w:val="both"/>
              <w:rPr>
                <w:rFonts w:ascii="Arial" w:hAnsi="Arial" w:cs="Arial"/>
              </w:rPr>
            </w:pPr>
            <w:r w:rsidRPr="00922047">
              <w:rPr>
                <w:rFonts w:ascii="Arial" w:hAnsi="Arial"/>
              </w:rPr>
              <w:t>Jei esama 4 dalies 1 skirsnyje nurodyta apmokestinimo stotis pritaikoma taip, kad atitiktų 7.22 skyriaus nuostatas, prieš pradedant ją naudoti, turi būti atliktas atitikties patikrinimas pagal 7.22 skyriaus nuostatas.</w:t>
            </w:r>
          </w:p>
          <w:p w14:paraId="13F9FA61" w14:textId="77777777" w:rsidR="007F5D52" w:rsidRPr="00922047" w:rsidRDefault="007F5D52" w:rsidP="007F5D52">
            <w:pPr>
              <w:jc w:val="both"/>
              <w:rPr>
                <w:rFonts w:ascii="Arial" w:hAnsi="Arial" w:cs="Arial"/>
              </w:rPr>
            </w:pPr>
          </w:p>
          <w:p w14:paraId="78071E5F" w14:textId="13A03CB0" w:rsidR="007F5D52" w:rsidRPr="00922047" w:rsidRDefault="007F5D52" w:rsidP="007F5D52">
            <w:pPr>
              <w:jc w:val="both"/>
              <w:rPr>
                <w:rFonts w:ascii="Arial" w:hAnsi="Arial" w:cs="Arial"/>
                <w:color w:val="000000" w:themeColor="text1"/>
              </w:rPr>
            </w:pPr>
            <w:r w:rsidRPr="00922047">
              <w:rPr>
                <w:rFonts w:ascii="Arial" w:hAnsi="Arial"/>
              </w:rPr>
              <w:t>Jei 4 dalies 2 skirsnyje nurodyta įkrovimo stotis pritaikoma taip, kad būtų laikomasi 7.22 skyriaus nuostatų, apie tai atitinkamai informuojama patvirtinta organizacija, atsakinga už atitikties reikalavimams patikrinimą prieš pradedant ją naudoti. Pastarasis bus paminėtas patikrinimo ataskaitoje.</w:t>
            </w:r>
          </w:p>
          <w:p w14:paraId="023EE1D2" w14:textId="1D98F1BB" w:rsidR="007F5D52" w:rsidRPr="00922047" w:rsidRDefault="007F5D52" w:rsidP="00DD0AA6">
            <w:pPr>
              <w:jc w:val="both"/>
              <w:rPr>
                <w:rFonts w:ascii="Arial" w:hAnsi="Arial" w:cs="Arial"/>
                <w:color w:val="000000" w:themeColor="text1"/>
              </w:rPr>
            </w:pPr>
          </w:p>
          <w:p w14:paraId="50B1E8C4" w14:textId="77777777" w:rsidR="007D1226" w:rsidRPr="00922047" w:rsidRDefault="007D1226" w:rsidP="007D1226">
            <w:pPr>
              <w:jc w:val="both"/>
              <w:rPr>
                <w:rFonts w:ascii="Arial" w:hAnsi="Arial" w:cs="Arial"/>
                <w:color w:val="000000" w:themeColor="text1"/>
              </w:rPr>
            </w:pPr>
            <w:r w:rsidRPr="00922047">
              <w:rPr>
                <w:rFonts w:ascii="Arial" w:hAnsi="Arial"/>
                <w:color w:val="000000" w:themeColor="text1"/>
              </w:rPr>
              <w:t>Stacionari elektros įranga, skirta tiekti energijai elektra varomai transporto priemonei, prijungtai prie elektros šaltinio be stacionarios elektrinių transporto priemonių įkrovimo stoties, atitinka bendruosius kitų šios knygos dalių reikalavimus.</w:t>
            </w:r>
          </w:p>
          <w:p w14:paraId="0ED44CAA" w14:textId="588C5D25" w:rsidR="0053287B" w:rsidRPr="00922047" w:rsidRDefault="0053287B" w:rsidP="00DD0AA6">
            <w:pPr>
              <w:jc w:val="both"/>
              <w:rPr>
                <w:rFonts w:ascii="Arial" w:hAnsi="Arial" w:cs="Arial"/>
                <w:color w:val="000000" w:themeColor="text1"/>
              </w:rPr>
            </w:pPr>
          </w:p>
          <w:p w14:paraId="7D516316" w14:textId="77777777" w:rsidR="00DD0AA6" w:rsidRPr="00922047" w:rsidRDefault="00DD0AA6" w:rsidP="00DD0AA6">
            <w:pPr>
              <w:jc w:val="both"/>
              <w:rPr>
                <w:rFonts w:ascii="Arial" w:hAnsi="Arial" w:cs="Arial"/>
                <w:color w:val="000000" w:themeColor="text1"/>
              </w:rPr>
            </w:pPr>
            <w:r w:rsidRPr="00922047">
              <w:rPr>
                <w:rFonts w:ascii="Arial" w:hAnsi="Arial"/>
                <w:b/>
                <w:i/>
                <w:color w:val="000000" w:themeColor="text1"/>
              </w:rPr>
              <w:t>7.22.2 skirsnis. Terminai ir apibrėžtys</w:t>
            </w:r>
          </w:p>
          <w:p w14:paraId="36534F8F" w14:textId="77777777" w:rsidR="00DD0AA6" w:rsidRPr="00922047" w:rsidRDefault="00DD0AA6" w:rsidP="00DD0AA6">
            <w:pPr>
              <w:jc w:val="both"/>
              <w:rPr>
                <w:rFonts w:ascii="Arial" w:hAnsi="Arial" w:cs="Arial"/>
                <w:b/>
                <w:bCs/>
                <w:color w:val="000000" w:themeColor="text1"/>
              </w:rPr>
            </w:pPr>
          </w:p>
          <w:p w14:paraId="351FF180" w14:textId="77777777" w:rsidR="00DD0AA6" w:rsidRPr="00922047" w:rsidRDefault="00DD0AA6" w:rsidP="00DD0AA6">
            <w:pPr>
              <w:jc w:val="both"/>
              <w:rPr>
                <w:rFonts w:ascii="Arial" w:hAnsi="Arial" w:cs="Arial"/>
                <w:color w:val="000000" w:themeColor="text1"/>
              </w:rPr>
            </w:pPr>
            <w:r w:rsidRPr="00922047">
              <w:rPr>
                <w:rFonts w:ascii="Arial" w:hAnsi="Arial"/>
                <w:b/>
                <w:color w:val="000000" w:themeColor="text1"/>
              </w:rPr>
              <w:t>Kelių elektrinė transporto priemonė (šiame skyriuje – elektrinė transporto priemonė) –</w:t>
            </w:r>
            <w:r w:rsidRPr="00922047">
              <w:rPr>
                <w:rFonts w:ascii="Arial" w:hAnsi="Arial"/>
                <w:color w:val="000000" w:themeColor="text1"/>
              </w:rPr>
              <w:t xml:space="preserve"> bet kokia elektros varikliu varoma transporto priemonė, kurios elektros srovė gaunama iš įkraunamos energijos kaupimo sistemos, visų pirma skirtos naudoti viešuosiuose keliuose.</w:t>
            </w:r>
          </w:p>
          <w:p w14:paraId="25807918" w14:textId="77777777" w:rsidR="00DD0AA6" w:rsidRPr="00922047" w:rsidRDefault="00DD0AA6" w:rsidP="00DD0AA6">
            <w:pPr>
              <w:jc w:val="both"/>
              <w:rPr>
                <w:rFonts w:ascii="Arial" w:hAnsi="Arial" w:cs="Arial"/>
                <w:b/>
                <w:bCs/>
                <w:color w:val="000000" w:themeColor="text1"/>
              </w:rPr>
            </w:pPr>
          </w:p>
          <w:p w14:paraId="4CB24D08" w14:textId="77777777" w:rsidR="00DD0AA6" w:rsidRPr="00922047" w:rsidRDefault="00DD0AA6" w:rsidP="00DD0AA6">
            <w:pPr>
              <w:jc w:val="both"/>
              <w:rPr>
                <w:rFonts w:ascii="Arial" w:hAnsi="Arial" w:cs="Arial"/>
                <w:color w:val="000000" w:themeColor="text1"/>
              </w:rPr>
            </w:pPr>
            <w:r w:rsidRPr="00922047">
              <w:rPr>
                <w:rFonts w:ascii="Arial" w:hAnsi="Arial"/>
                <w:b/>
                <w:color w:val="000000" w:themeColor="text1"/>
              </w:rPr>
              <w:t>Elektrinių transporto priemonių įkrovimo stotis (šiame skyriuje – įkrovimo stotis) –</w:t>
            </w:r>
            <w:r w:rsidRPr="00922047">
              <w:rPr>
                <w:rFonts w:ascii="Arial" w:hAnsi="Arial"/>
                <w:color w:val="000000" w:themeColor="text1"/>
              </w:rPr>
              <w:t xml:space="preserve"> nuolat sujungtų įrenginių, kurių funkcijos yra skirtos elektros energijai perduoti tarp elektrinės transporto priemonės ir elektros šaltinio, įranga ar įrangos rinkinys.</w:t>
            </w:r>
          </w:p>
          <w:p w14:paraId="3A25BC82" w14:textId="77777777" w:rsidR="00D903DF" w:rsidRPr="00922047" w:rsidRDefault="00D903DF" w:rsidP="00DD0AA6">
            <w:pPr>
              <w:jc w:val="both"/>
              <w:rPr>
                <w:rFonts w:ascii="Arial" w:hAnsi="Arial" w:cs="Arial"/>
                <w:b/>
                <w:bCs/>
              </w:rPr>
            </w:pPr>
          </w:p>
          <w:p w14:paraId="55AF01DB" w14:textId="77777777" w:rsidR="00DD0AA6" w:rsidRPr="00922047" w:rsidRDefault="00DD0AA6" w:rsidP="00DD0AA6">
            <w:pPr>
              <w:jc w:val="both"/>
              <w:rPr>
                <w:rFonts w:ascii="Arial" w:hAnsi="Arial" w:cs="Arial"/>
                <w:b/>
                <w:bCs/>
                <w:color w:val="000000" w:themeColor="text1"/>
              </w:rPr>
            </w:pPr>
            <w:r w:rsidRPr="00922047">
              <w:rPr>
                <w:rFonts w:ascii="Arial" w:hAnsi="Arial"/>
                <w:b/>
              </w:rPr>
              <w:lastRenderedPageBreak/>
              <w:t>Elektrinių transporto priemonių įkrovimo stoties prijungimo taškas (šiame skyriuje – prijungimo taškas) –</w:t>
            </w:r>
            <w:r w:rsidRPr="00922047">
              <w:rPr>
                <w:rFonts w:ascii="Arial" w:hAnsi="Arial"/>
              </w:rPr>
              <w:t xml:space="preserve"> galinis taškas, kuris yra dalis įkrovimo stoties, per </w:t>
            </w:r>
            <w:r w:rsidRPr="00922047">
              <w:rPr>
                <w:rFonts w:ascii="Arial" w:hAnsi="Arial"/>
                <w:color w:val="000000" w:themeColor="text1"/>
              </w:rPr>
              <w:t>kurią energija perduodama į elektrinę transporto priemonę arba iš jos.</w:t>
            </w:r>
          </w:p>
          <w:p w14:paraId="35E711B1" w14:textId="77777777" w:rsidR="00DD0AA6" w:rsidRPr="00922047" w:rsidRDefault="00DD0AA6" w:rsidP="00DD0AA6">
            <w:pPr>
              <w:jc w:val="both"/>
              <w:rPr>
                <w:rFonts w:ascii="Arial" w:hAnsi="Arial" w:cs="Arial"/>
                <w:i/>
                <w:color w:val="000000" w:themeColor="text1"/>
              </w:rPr>
            </w:pPr>
          </w:p>
          <w:p w14:paraId="7C9E72B0" w14:textId="77777777" w:rsidR="00DD0AA6" w:rsidRPr="00922047" w:rsidRDefault="00DD0AA6" w:rsidP="00DD0AA6">
            <w:pPr>
              <w:jc w:val="both"/>
              <w:rPr>
                <w:rFonts w:ascii="Arial" w:hAnsi="Arial" w:cs="Arial"/>
                <w:i/>
                <w:color w:val="000000" w:themeColor="text1"/>
              </w:rPr>
            </w:pPr>
            <w:r w:rsidRPr="00922047">
              <w:rPr>
                <w:rFonts w:ascii="Arial" w:hAnsi="Arial"/>
                <w:i/>
                <w:color w:val="000000" w:themeColor="text1"/>
              </w:rPr>
              <w:t xml:space="preserve">Pavyzdžiai: Maitinimo lizdas įkrovimo stotyje arba mobiliosios transporto priemonės lizdas. </w:t>
            </w:r>
          </w:p>
          <w:p w14:paraId="65A2BD66" w14:textId="1A54D647" w:rsidR="00DD0AA6" w:rsidRPr="00922047" w:rsidRDefault="00DD0AA6" w:rsidP="00DD0AA6">
            <w:pPr>
              <w:jc w:val="both"/>
              <w:rPr>
                <w:rFonts w:ascii="Arial" w:hAnsi="Arial" w:cs="Arial"/>
                <w:i/>
                <w:color w:val="000000" w:themeColor="text1"/>
              </w:rPr>
            </w:pPr>
          </w:p>
          <w:p w14:paraId="2F48EED0" w14:textId="77777777" w:rsidR="00DD0AA6" w:rsidRPr="00922047" w:rsidRDefault="00DD0AA6" w:rsidP="00DD0AA6">
            <w:pPr>
              <w:jc w:val="both"/>
              <w:rPr>
                <w:rFonts w:ascii="Arial" w:hAnsi="Arial" w:cs="Arial"/>
                <w:i/>
                <w:color w:val="000000" w:themeColor="text1"/>
              </w:rPr>
            </w:pPr>
            <w:r w:rsidRPr="00922047">
              <w:rPr>
                <w:rFonts w:ascii="Arial" w:hAnsi="Arial"/>
                <w:b/>
                <w:i/>
                <w:color w:val="000000" w:themeColor="text1"/>
              </w:rPr>
              <w:t>7.22.3 skirsnis. Bendrųjų charakteristikų nustatymas įrenginio pertvaroms</w:t>
            </w:r>
          </w:p>
          <w:p w14:paraId="1BFE659A" w14:textId="77777777" w:rsidR="00DD0AA6" w:rsidRPr="00922047" w:rsidRDefault="00DD0AA6" w:rsidP="00DD0AA6">
            <w:pPr>
              <w:jc w:val="both"/>
              <w:rPr>
                <w:rFonts w:ascii="Arial" w:hAnsi="Arial" w:cs="Arial"/>
                <w:b/>
                <w:color w:val="000000" w:themeColor="text1"/>
                <w:lang w:eastAsia="nl-NL"/>
              </w:rPr>
            </w:pPr>
          </w:p>
          <w:p w14:paraId="098C75BA"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Įkrovimo stotį prie stacionarios elektros įrangos draudžiama prijungti elektros lizdu.</w:t>
            </w:r>
          </w:p>
          <w:p w14:paraId="6C8D1D8F" w14:textId="77777777" w:rsidR="00DD0AA6" w:rsidRPr="00922047" w:rsidRDefault="00DD0AA6" w:rsidP="00DD0AA6">
            <w:pPr>
              <w:jc w:val="both"/>
              <w:rPr>
                <w:rFonts w:ascii="Arial" w:hAnsi="Arial" w:cs="Arial"/>
                <w:color w:val="000000" w:themeColor="text1"/>
                <w:lang w:eastAsia="nl-NL"/>
              </w:rPr>
            </w:pPr>
          </w:p>
          <w:p w14:paraId="7CB3F19A"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Kiekvienam sujungimo taškui yra numatytas tikslinis grandynas.</w:t>
            </w:r>
          </w:p>
          <w:p w14:paraId="1E48AE7D" w14:textId="77777777" w:rsidR="00DD0AA6" w:rsidRPr="00922047" w:rsidRDefault="00DD0AA6" w:rsidP="00DD0AA6">
            <w:pPr>
              <w:jc w:val="both"/>
              <w:rPr>
                <w:rFonts w:ascii="Arial" w:hAnsi="Arial" w:cs="Arial"/>
                <w:color w:val="000000" w:themeColor="text1"/>
                <w:lang w:eastAsia="nl-NL"/>
              </w:rPr>
            </w:pPr>
          </w:p>
          <w:p w14:paraId="655AA988" w14:textId="77777777" w:rsidR="00DD0AA6" w:rsidRPr="00922047" w:rsidRDefault="00DD0AA6" w:rsidP="00DD0AA6">
            <w:pPr>
              <w:jc w:val="both"/>
              <w:rPr>
                <w:rFonts w:ascii="Arial" w:hAnsi="Arial" w:cs="Arial"/>
              </w:rPr>
            </w:pPr>
            <w:r w:rsidRPr="00922047">
              <w:rPr>
                <w:rFonts w:ascii="Arial" w:hAnsi="Arial"/>
              </w:rPr>
              <w:t>Pirmesnio punkto reikalavimas įvykdomas įrengiant atitinkamus apsauginius įtaisus prieš srovę esančioje elektros instaliacijoje arba įkrovimo stotyje (arba abiejų tipų derinį).</w:t>
            </w:r>
          </w:p>
          <w:p w14:paraId="6226A21E" w14:textId="77777777" w:rsidR="00DD0AA6" w:rsidRPr="00922047" w:rsidRDefault="00DD0AA6" w:rsidP="00DD0AA6">
            <w:pPr>
              <w:jc w:val="both"/>
              <w:rPr>
                <w:rFonts w:ascii="Arial" w:hAnsi="Arial" w:cs="Arial"/>
                <w:color w:val="000000" w:themeColor="text1"/>
                <w:lang w:eastAsia="nl-NL"/>
              </w:rPr>
            </w:pPr>
          </w:p>
          <w:p w14:paraId="7F263F52" w14:textId="77777777" w:rsidR="00DD0AA6" w:rsidRPr="00922047" w:rsidRDefault="00DD0AA6" w:rsidP="00DD0AA6">
            <w:pPr>
              <w:jc w:val="both"/>
              <w:rPr>
                <w:rFonts w:ascii="Arial" w:hAnsi="Arial" w:cs="Arial"/>
                <w:color w:val="000000" w:themeColor="text1"/>
                <w:lang w:eastAsia="nl-NL"/>
              </w:rPr>
            </w:pPr>
          </w:p>
          <w:p w14:paraId="4B415C89" w14:textId="1412941B" w:rsidR="00BF274B" w:rsidRPr="00922047" w:rsidRDefault="00DD0AA6" w:rsidP="00DD0AA6">
            <w:pPr>
              <w:jc w:val="both"/>
              <w:rPr>
                <w:rFonts w:ascii="Arial" w:hAnsi="Arial" w:cs="Arial"/>
                <w:color w:val="000000" w:themeColor="text1"/>
              </w:rPr>
            </w:pPr>
            <w:r w:rsidRPr="00922047">
              <w:rPr>
                <w:rFonts w:ascii="Arial" w:hAnsi="Arial"/>
                <w:color w:val="000000" w:themeColor="text1"/>
              </w:rPr>
              <w:t>7.17–7.20 paveikslėliuose parodytos kai kurios galimos konfigūracijos aiškumo tikslais. Jos nėra išsamios:</w:t>
            </w:r>
          </w:p>
          <w:p w14:paraId="08689D10" w14:textId="129DD840" w:rsidR="00BF274B" w:rsidRPr="00922047" w:rsidRDefault="00BF274B" w:rsidP="00BF274B">
            <w:pPr>
              <w:jc w:val="center"/>
              <w:rPr>
                <w:rFonts w:ascii="Arial" w:hAnsi="Arial" w:cs="Arial"/>
                <w:lang w:val="nl-BE"/>
              </w:rPr>
            </w:pPr>
          </w:p>
        </w:tc>
      </w:tr>
      <w:tr w:rsidR="00BF274B" w:rsidRPr="00922047" w14:paraId="2E40607B" w14:textId="77777777" w:rsidTr="00EB6A7E">
        <w:tc>
          <w:tcPr>
            <w:tcW w:w="9553" w:type="dxa"/>
            <w:gridSpan w:val="4"/>
          </w:tcPr>
          <w:p w14:paraId="0552BC3F" w14:textId="1635BD60" w:rsidR="00BF274B" w:rsidRPr="00922047" w:rsidRDefault="00BF274B" w:rsidP="00BF274B">
            <w:pPr>
              <w:jc w:val="both"/>
            </w:pPr>
            <w:r w:rsidRPr="00922047">
              <w:object w:dxaOrig="9525" w:dyaOrig="4470" w14:anchorId="7252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12" o:title=""/>
                </v:shape>
                <o:OLEObject Type="Embed" ProgID="PBrush" ShapeID="_x0000_i1025" DrawAspect="Content" ObjectID="_1728718292" r:id="rId13"/>
              </w:object>
            </w:r>
          </w:p>
          <w:tbl>
            <w:tblPr>
              <w:tblStyle w:val="TableGrid"/>
              <w:tblW w:w="9327" w:type="dxa"/>
              <w:tblLayout w:type="fixed"/>
              <w:tblLook w:val="04A0" w:firstRow="1" w:lastRow="0" w:firstColumn="1" w:lastColumn="0" w:noHBand="0" w:noVBand="1"/>
            </w:tblPr>
            <w:tblGrid>
              <w:gridCol w:w="4663"/>
              <w:gridCol w:w="4664"/>
            </w:tblGrid>
            <w:tr w:rsidR="000A56F6" w:rsidRPr="00922047" w14:paraId="03E40545" w14:textId="77777777" w:rsidTr="000A56F6">
              <w:tc>
                <w:tcPr>
                  <w:tcW w:w="4663" w:type="dxa"/>
                </w:tcPr>
                <w:p w14:paraId="19017FD1" w14:textId="71B71419" w:rsidR="000A56F6" w:rsidRPr="00922047" w:rsidRDefault="000A56F6" w:rsidP="000A56F6">
                  <w:pPr>
                    <w:jc w:val="both"/>
                    <w:rPr>
                      <w:rFonts w:ascii="Arial" w:hAnsi="Arial" w:cs="Arial"/>
                    </w:rPr>
                  </w:pPr>
                  <w:r w:rsidRPr="00922047">
                    <w:rPr>
                      <w:rFonts w:ascii="Arial" w:hAnsi="Arial"/>
                      <w:sz w:val="20"/>
                      <w:lang w:val="nl-BE"/>
                    </w:rPr>
                    <w:t>Point de connexion</w:t>
                  </w:r>
                </w:p>
              </w:tc>
              <w:tc>
                <w:tcPr>
                  <w:tcW w:w="4664" w:type="dxa"/>
                </w:tcPr>
                <w:p w14:paraId="50A7A09A" w14:textId="710B6923" w:rsidR="000A56F6" w:rsidRPr="00922047" w:rsidRDefault="000A56F6" w:rsidP="000A56F6">
                  <w:pPr>
                    <w:jc w:val="both"/>
                    <w:rPr>
                      <w:rFonts w:ascii="Arial" w:hAnsi="Arial" w:cs="Arial"/>
                      <w:b/>
                      <w:bCs/>
                    </w:rPr>
                  </w:pPr>
                  <w:r w:rsidRPr="00922047">
                    <w:rPr>
                      <w:rFonts w:ascii="Arial" w:hAnsi="Arial"/>
                      <w:sz w:val="20"/>
                    </w:rPr>
                    <w:t>Prijungimo taškas</w:t>
                  </w:r>
                </w:p>
              </w:tc>
            </w:tr>
            <w:tr w:rsidR="000A56F6" w:rsidRPr="00922047" w14:paraId="7AAC3ED2" w14:textId="77777777" w:rsidTr="000A56F6">
              <w:tc>
                <w:tcPr>
                  <w:tcW w:w="4663" w:type="dxa"/>
                </w:tcPr>
                <w:p w14:paraId="7343507A" w14:textId="197416B8" w:rsidR="000A56F6" w:rsidRPr="00922047" w:rsidRDefault="000A56F6" w:rsidP="000A56F6">
                  <w:pPr>
                    <w:jc w:val="both"/>
                    <w:rPr>
                      <w:rFonts w:ascii="Arial" w:hAnsi="Arial" w:cs="Arial"/>
                      <w:sz w:val="20"/>
                      <w:szCs w:val="20"/>
                    </w:rPr>
                  </w:pPr>
                  <w:r w:rsidRPr="00922047">
                    <w:rPr>
                      <w:rFonts w:ascii="Arial" w:hAnsi="Arial"/>
                      <w:sz w:val="20"/>
                      <w:lang w:val="nl-BE"/>
                    </w:rPr>
                    <w:t>Câble souple mobile</w:t>
                  </w:r>
                </w:p>
              </w:tc>
              <w:tc>
                <w:tcPr>
                  <w:tcW w:w="4664" w:type="dxa"/>
                </w:tcPr>
                <w:p w14:paraId="4302B418" w14:textId="5DCD49EA" w:rsidR="000A56F6" w:rsidRPr="00922047" w:rsidRDefault="000A56F6" w:rsidP="000A56F6">
                  <w:pPr>
                    <w:jc w:val="both"/>
                    <w:rPr>
                      <w:rFonts w:ascii="Arial" w:hAnsi="Arial" w:cs="Arial"/>
                      <w:b/>
                      <w:bCs/>
                    </w:rPr>
                  </w:pPr>
                  <w:r w:rsidRPr="00922047">
                    <w:rPr>
                      <w:rFonts w:ascii="Arial" w:hAnsi="Arial"/>
                      <w:sz w:val="20"/>
                    </w:rPr>
                    <w:t>Mobilusis lankstus kabelis</w:t>
                  </w:r>
                </w:p>
              </w:tc>
            </w:tr>
            <w:tr w:rsidR="000A56F6" w:rsidRPr="00922047" w14:paraId="335A58B1" w14:textId="77777777" w:rsidTr="000A56F6">
              <w:tc>
                <w:tcPr>
                  <w:tcW w:w="4663" w:type="dxa"/>
                </w:tcPr>
                <w:p w14:paraId="55CD6C21" w14:textId="6E6A14CE" w:rsidR="000A56F6" w:rsidRPr="00922047" w:rsidRDefault="000A56F6" w:rsidP="000A56F6">
                  <w:pPr>
                    <w:jc w:val="both"/>
                    <w:rPr>
                      <w:rFonts w:ascii="Arial" w:hAnsi="Arial" w:cs="Arial"/>
                      <w:sz w:val="20"/>
                      <w:szCs w:val="20"/>
                    </w:rPr>
                  </w:pPr>
                  <w:r w:rsidRPr="00922047">
                    <w:rPr>
                      <w:rFonts w:ascii="Arial" w:hAnsi="Arial"/>
                      <w:sz w:val="20"/>
                      <w:lang w:val="nl-BE"/>
                    </w:rPr>
                    <w:t>Alimentation</w:t>
                  </w:r>
                </w:p>
              </w:tc>
              <w:tc>
                <w:tcPr>
                  <w:tcW w:w="4664" w:type="dxa"/>
                </w:tcPr>
                <w:p w14:paraId="4952DA63" w14:textId="27998CEC" w:rsidR="000A56F6" w:rsidRPr="00922047" w:rsidRDefault="000A56F6" w:rsidP="000A56F6">
                  <w:pPr>
                    <w:jc w:val="both"/>
                    <w:rPr>
                      <w:rFonts w:ascii="Arial" w:hAnsi="Arial" w:cs="Arial"/>
                      <w:b/>
                      <w:bCs/>
                    </w:rPr>
                  </w:pPr>
                  <w:r w:rsidRPr="00922047">
                    <w:rPr>
                      <w:rFonts w:ascii="Arial" w:hAnsi="Arial"/>
                      <w:sz w:val="20"/>
                    </w:rPr>
                    <w:t>Tiekimas</w:t>
                  </w:r>
                </w:p>
              </w:tc>
            </w:tr>
            <w:tr w:rsidR="000A56F6" w:rsidRPr="00922047" w14:paraId="21BDEA3C" w14:textId="77777777" w:rsidTr="000A56F6">
              <w:tc>
                <w:tcPr>
                  <w:tcW w:w="4663" w:type="dxa"/>
                </w:tcPr>
                <w:p w14:paraId="138BD0F7" w14:textId="78E86A27" w:rsidR="000A56F6" w:rsidRPr="00922047" w:rsidRDefault="000A56F6" w:rsidP="000A56F6">
                  <w:pPr>
                    <w:jc w:val="both"/>
                    <w:rPr>
                      <w:rFonts w:ascii="Arial" w:hAnsi="Arial" w:cs="Arial"/>
                      <w:sz w:val="20"/>
                      <w:szCs w:val="20"/>
                    </w:rPr>
                  </w:pPr>
                  <w:r w:rsidRPr="00922047">
                    <w:rPr>
                      <w:rFonts w:ascii="Arial" w:hAnsi="Arial"/>
                      <w:sz w:val="20"/>
                      <w:lang w:val="nl-BE"/>
                    </w:rPr>
                    <w:t>Tableau de manœuvre et de répartition</w:t>
                  </w:r>
                </w:p>
              </w:tc>
              <w:tc>
                <w:tcPr>
                  <w:tcW w:w="4664" w:type="dxa"/>
                </w:tcPr>
                <w:p w14:paraId="74F0F976" w14:textId="48BFF753" w:rsidR="000A56F6" w:rsidRPr="00922047" w:rsidRDefault="000A56F6" w:rsidP="000A56F6">
                  <w:pPr>
                    <w:jc w:val="both"/>
                    <w:rPr>
                      <w:rFonts w:ascii="Arial" w:hAnsi="Arial" w:cs="Arial"/>
                      <w:b/>
                      <w:bCs/>
                    </w:rPr>
                  </w:pPr>
                  <w:r w:rsidRPr="00922047">
                    <w:rPr>
                      <w:rFonts w:ascii="Arial" w:hAnsi="Arial"/>
                      <w:sz w:val="20"/>
                    </w:rPr>
                    <w:t>Veikimo ir paskirstymo skydas</w:t>
                  </w:r>
                </w:p>
              </w:tc>
            </w:tr>
            <w:tr w:rsidR="000A56F6" w:rsidRPr="00922047" w14:paraId="024B7DA7" w14:textId="77777777" w:rsidTr="000A56F6">
              <w:tc>
                <w:tcPr>
                  <w:tcW w:w="4663" w:type="dxa"/>
                </w:tcPr>
                <w:p w14:paraId="77CAEAD1" w14:textId="54BC0807" w:rsidR="000A56F6" w:rsidRPr="00922047" w:rsidRDefault="000A56F6" w:rsidP="000A56F6">
                  <w:pPr>
                    <w:jc w:val="both"/>
                    <w:rPr>
                      <w:rFonts w:ascii="Arial" w:hAnsi="Arial" w:cs="Arial"/>
                      <w:sz w:val="20"/>
                      <w:szCs w:val="20"/>
                    </w:rPr>
                  </w:pPr>
                  <w:r w:rsidRPr="00922047">
                    <w:rPr>
                      <w:rFonts w:ascii="Arial" w:hAnsi="Arial"/>
                      <w:sz w:val="20"/>
                      <w:lang w:val="nl-BE"/>
                    </w:rPr>
                    <w:t>Borne de charge</w:t>
                  </w:r>
                </w:p>
              </w:tc>
              <w:tc>
                <w:tcPr>
                  <w:tcW w:w="4664" w:type="dxa"/>
                </w:tcPr>
                <w:p w14:paraId="7F69240C" w14:textId="078010D5" w:rsidR="000A56F6" w:rsidRPr="00922047" w:rsidRDefault="000A56F6" w:rsidP="000A56F6">
                  <w:pPr>
                    <w:jc w:val="both"/>
                    <w:rPr>
                      <w:rFonts w:ascii="Arial" w:hAnsi="Arial" w:cs="Arial"/>
                      <w:b/>
                      <w:bCs/>
                    </w:rPr>
                  </w:pPr>
                  <w:r w:rsidRPr="00922047">
                    <w:rPr>
                      <w:rFonts w:ascii="Arial" w:hAnsi="Arial"/>
                      <w:sz w:val="20"/>
                    </w:rPr>
                    <w:t>Įkrovimo stotis</w:t>
                  </w:r>
                </w:p>
              </w:tc>
            </w:tr>
            <w:tr w:rsidR="000A56F6" w:rsidRPr="00922047" w14:paraId="05D5883B" w14:textId="77777777" w:rsidTr="000A56F6">
              <w:tc>
                <w:tcPr>
                  <w:tcW w:w="4663" w:type="dxa"/>
                </w:tcPr>
                <w:p w14:paraId="3FE00913" w14:textId="6C7E6C95" w:rsidR="000A56F6" w:rsidRPr="00922047" w:rsidRDefault="000A56F6" w:rsidP="000A56F6">
                  <w:pPr>
                    <w:jc w:val="both"/>
                    <w:rPr>
                      <w:rFonts w:ascii="Arial" w:hAnsi="Arial" w:cs="Arial"/>
                      <w:sz w:val="20"/>
                      <w:szCs w:val="20"/>
                    </w:rPr>
                  </w:pPr>
                  <w:r w:rsidRPr="00922047">
                    <w:rPr>
                      <w:rFonts w:ascii="Arial" w:hAnsi="Arial"/>
                      <w:sz w:val="20"/>
                      <w:lang w:val="nl-BE"/>
                    </w:rPr>
                    <w:t>Véhicule électrique</w:t>
                  </w:r>
                </w:p>
              </w:tc>
              <w:tc>
                <w:tcPr>
                  <w:tcW w:w="4664" w:type="dxa"/>
                </w:tcPr>
                <w:p w14:paraId="293ECB5E" w14:textId="57128183" w:rsidR="000A56F6" w:rsidRPr="00922047" w:rsidRDefault="000A56F6" w:rsidP="000A56F6">
                  <w:pPr>
                    <w:jc w:val="both"/>
                    <w:rPr>
                      <w:rFonts w:ascii="Arial" w:hAnsi="Arial" w:cs="Arial"/>
                      <w:b/>
                      <w:bCs/>
                    </w:rPr>
                  </w:pPr>
                  <w:r w:rsidRPr="00922047">
                    <w:rPr>
                      <w:rFonts w:ascii="Arial" w:hAnsi="Arial"/>
                      <w:sz w:val="20"/>
                    </w:rPr>
                    <w:t>Elektrinė transporto priemonė</w:t>
                  </w:r>
                </w:p>
              </w:tc>
            </w:tr>
            <w:tr w:rsidR="000A56F6" w:rsidRPr="00922047" w14:paraId="71425E02" w14:textId="77777777" w:rsidTr="000A56F6">
              <w:tc>
                <w:tcPr>
                  <w:tcW w:w="4663" w:type="dxa"/>
                </w:tcPr>
                <w:p w14:paraId="33339C6C" w14:textId="221EE72E" w:rsidR="000A56F6" w:rsidRPr="00922047" w:rsidRDefault="000A56F6" w:rsidP="000A56F6">
                  <w:pPr>
                    <w:jc w:val="both"/>
                    <w:rPr>
                      <w:rFonts w:ascii="Arial" w:hAnsi="Arial" w:cs="Arial"/>
                      <w:sz w:val="20"/>
                      <w:szCs w:val="20"/>
                    </w:rPr>
                  </w:pPr>
                  <w:r w:rsidRPr="00922047">
                    <w:rPr>
                      <w:rFonts w:ascii="Arial" w:hAnsi="Arial"/>
                      <w:sz w:val="20"/>
                      <w:lang w:val="nl-BE"/>
                    </w:rPr>
                    <w:t>Circuit dédié</w:t>
                  </w:r>
                </w:p>
              </w:tc>
              <w:tc>
                <w:tcPr>
                  <w:tcW w:w="4664" w:type="dxa"/>
                </w:tcPr>
                <w:p w14:paraId="218EAC0A" w14:textId="7BFF5906" w:rsidR="000A56F6" w:rsidRPr="00922047" w:rsidRDefault="000A56F6" w:rsidP="000A56F6">
                  <w:pPr>
                    <w:jc w:val="both"/>
                    <w:rPr>
                      <w:rFonts w:ascii="Arial" w:hAnsi="Arial" w:cs="Arial"/>
                      <w:b/>
                      <w:bCs/>
                    </w:rPr>
                  </w:pPr>
                  <w:r w:rsidRPr="00922047">
                    <w:rPr>
                      <w:rFonts w:ascii="Arial" w:hAnsi="Arial"/>
                      <w:sz w:val="20"/>
                    </w:rPr>
                    <w:t>Tikslinis grandynas</w:t>
                  </w:r>
                </w:p>
              </w:tc>
            </w:tr>
          </w:tbl>
          <w:p w14:paraId="26AEC2B9" w14:textId="77777777" w:rsidR="000049F2" w:rsidRPr="00922047" w:rsidRDefault="000049F2" w:rsidP="00BF274B">
            <w:pPr>
              <w:jc w:val="both"/>
              <w:rPr>
                <w:rFonts w:ascii="Arial" w:hAnsi="Arial" w:cs="Arial"/>
                <w:b/>
                <w:bCs/>
                <w:lang w:val="nl-BE"/>
              </w:rPr>
            </w:pPr>
          </w:p>
          <w:p w14:paraId="520C7B87" w14:textId="77777777" w:rsidR="00BF274B" w:rsidRPr="00922047" w:rsidRDefault="00BF274B" w:rsidP="00BF274B">
            <w:pPr>
              <w:jc w:val="center"/>
              <w:rPr>
                <w:rFonts w:ascii="Arial" w:hAnsi="Arial" w:cs="Arial"/>
                <w:b/>
                <w:i/>
                <w:color w:val="000000" w:themeColor="text1"/>
                <w:sz w:val="16"/>
                <w:szCs w:val="16"/>
              </w:rPr>
            </w:pPr>
            <w:r w:rsidRPr="00922047">
              <w:rPr>
                <w:rFonts w:ascii="Arial" w:hAnsi="Arial"/>
                <w:b/>
                <w:i/>
                <w:color w:val="000000" w:themeColor="text1"/>
                <w:sz w:val="16"/>
              </w:rPr>
              <w:t>7.17 pav. Įkrovimo stotis su „mobiliosios transporto priemonės lizdo“ prijungimo tašku, kuris yra įkrovimo stoties dalis (į veikimo ir paskirstymo skydą integruotas tikslinio grandyno viršsrovio apsaugos įtaisas)</w:t>
            </w:r>
          </w:p>
          <w:p w14:paraId="45EC109A" w14:textId="77777777" w:rsidR="00BF274B" w:rsidRPr="00922047" w:rsidRDefault="00BF274B" w:rsidP="00BF274B">
            <w:pPr>
              <w:jc w:val="both"/>
              <w:rPr>
                <w:rFonts w:ascii="Arial" w:hAnsi="Arial" w:cs="Arial"/>
                <w:b/>
                <w:bCs/>
              </w:rPr>
            </w:pPr>
          </w:p>
          <w:p w14:paraId="0C45C3A2" w14:textId="77777777" w:rsidR="00BF274B" w:rsidRPr="00922047" w:rsidRDefault="00BF274B" w:rsidP="00BF274B">
            <w:pPr>
              <w:jc w:val="center"/>
              <w:rPr>
                <w:rFonts w:ascii="Arial" w:hAnsi="Arial" w:cs="Arial"/>
                <w:b/>
                <w:bCs/>
              </w:rPr>
            </w:pPr>
            <w:r w:rsidRPr="00922047">
              <w:object w:dxaOrig="6960" w:dyaOrig="4500" w14:anchorId="57A2DD5C">
                <v:shape id="_x0000_i1026" type="#_x0000_t75" style="width:346.8pt;height:223.3pt" o:ole="">
                  <v:imagedata r:id="rId14" o:title=""/>
                </v:shape>
                <o:OLEObject Type="Embed" ProgID="PBrush" ShapeID="_x0000_i1026" DrawAspect="Content" ObjectID="_1728718293" r:id="rId15"/>
              </w:object>
            </w:r>
          </w:p>
          <w:tbl>
            <w:tblPr>
              <w:tblStyle w:val="TableGrid"/>
              <w:tblW w:w="9327" w:type="dxa"/>
              <w:tblLayout w:type="fixed"/>
              <w:tblLook w:val="04A0" w:firstRow="1" w:lastRow="0" w:firstColumn="1" w:lastColumn="0" w:noHBand="0" w:noVBand="1"/>
            </w:tblPr>
            <w:tblGrid>
              <w:gridCol w:w="4663"/>
              <w:gridCol w:w="4664"/>
            </w:tblGrid>
            <w:tr w:rsidR="00067D4A" w:rsidRPr="00922047" w14:paraId="09FD5F05" w14:textId="77777777" w:rsidTr="00A40009">
              <w:tc>
                <w:tcPr>
                  <w:tcW w:w="4663" w:type="dxa"/>
                </w:tcPr>
                <w:p w14:paraId="0C2BD7F0" w14:textId="77777777" w:rsidR="00067D4A" w:rsidRPr="00922047" w:rsidRDefault="00067D4A" w:rsidP="00067D4A">
                  <w:pPr>
                    <w:jc w:val="both"/>
                    <w:rPr>
                      <w:rFonts w:ascii="Arial" w:hAnsi="Arial" w:cs="Arial"/>
                    </w:rPr>
                  </w:pPr>
                  <w:r w:rsidRPr="00922047">
                    <w:rPr>
                      <w:rFonts w:ascii="Arial" w:hAnsi="Arial"/>
                      <w:sz w:val="20"/>
                      <w:lang w:val="nl-BE"/>
                    </w:rPr>
                    <w:t>Point de connexion</w:t>
                  </w:r>
                </w:p>
              </w:tc>
              <w:tc>
                <w:tcPr>
                  <w:tcW w:w="4664" w:type="dxa"/>
                </w:tcPr>
                <w:p w14:paraId="0907C42B" w14:textId="77777777" w:rsidR="00067D4A" w:rsidRPr="00922047" w:rsidRDefault="00067D4A" w:rsidP="00067D4A">
                  <w:pPr>
                    <w:jc w:val="both"/>
                    <w:rPr>
                      <w:rFonts w:ascii="Arial" w:hAnsi="Arial" w:cs="Arial"/>
                      <w:b/>
                      <w:bCs/>
                    </w:rPr>
                  </w:pPr>
                  <w:r w:rsidRPr="00922047">
                    <w:rPr>
                      <w:rFonts w:ascii="Arial" w:hAnsi="Arial"/>
                      <w:sz w:val="20"/>
                    </w:rPr>
                    <w:t>Prijungimo taškas</w:t>
                  </w:r>
                </w:p>
              </w:tc>
            </w:tr>
            <w:tr w:rsidR="00067D4A" w:rsidRPr="00922047" w14:paraId="15E3411C" w14:textId="77777777" w:rsidTr="00A40009">
              <w:tc>
                <w:tcPr>
                  <w:tcW w:w="4663" w:type="dxa"/>
                </w:tcPr>
                <w:p w14:paraId="5832FB89" w14:textId="77777777" w:rsidR="00067D4A" w:rsidRPr="00922047" w:rsidRDefault="00067D4A" w:rsidP="00067D4A">
                  <w:pPr>
                    <w:jc w:val="both"/>
                    <w:rPr>
                      <w:rFonts w:ascii="Arial" w:hAnsi="Arial" w:cs="Arial"/>
                      <w:sz w:val="20"/>
                      <w:szCs w:val="20"/>
                    </w:rPr>
                  </w:pPr>
                  <w:r w:rsidRPr="00922047">
                    <w:rPr>
                      <w:rFonts w:ascii="Arial" w:hAnsi="Arial"/>
                      <w:sz w:val="20"/>
                      <w:lang w:val="nl-BE"/>
                    </w:rPr>
                    <w:t>Câble souple mobile</w:t>
                  </w:r>
                </w:p>
              </w:tc>
              <w:tc>
                <w:tcPr>
                  <w:tcW w:w="4664" w:type="dxa"/>
                </w:tcPr>
                <w:p w14:paraId="36E8A3DE" w14:textId="77777777" w:rsidR="00067D4A" w:rsidRPr="00922047" w:rsidRDefault="00067D4A" w:rsidP="00067D4A">
                  <w:pPr>
                    <w:jc w:val="both"/>
                    <w:rPr>
                      <w:rFonts w:ascii="Arial" w:hAnsi="Arial" w:cs="Arial"/>
                      <w:b/>
                      <w:bCs/>
                    </w:rPr>
                  </w:pPr>
                  <w:r w:rsidRPr="00922047">
                    <w:rPr>
                      <w:rFonts w:ascii="Arial" w:hAnsi="Arial"/>
                      <w:sz w:val="20"/>
                    </w:rPr>
                    <w:t>Mobilusis lankstus kabelis</w:t>
                  </w:r>
                </w:p>
              </w:tc>
            </w:tr>
            <w:tr w:rsidR="00067D4A" w:rsidRPr="00922047" w14:paraId="2F5957E4" w14:textId="77777777" w:rsidTr="00A40009">
              <w:tc>
                <w:tcPr>
                  <w:tcW w:w="4663" w:type="dxa"/>
                </w:tcPr>
                <w:p w14:paraId="4A459142" w14:textId="77777777" w:rsidR="00067D4A" w:rsidRPr="00922047" w:rsidRDefault="00067D4A" w:rsidP="00067D4A">
                  <w:pPr>
                    <w:jc w:val="both"/>
                    <w:rPr>
                      <w:rFonts w:ascii="Arial" w:hAnsi="Arial" w:cs="Arial"/>
                      <w:sz w:val="20"/>
                      <w:szCs w:val="20"/>
                    </w:rPr>
                  </w:pPr>
                  <w:r w:rsidRPr="00922047">
                    <w:rPr>
                      <w:rFonts w:ascii="Arial" w:hAnsi="Arial"/>
                      <w:sz w:val="20"/>
                      <w:lang w:val="nl-BE"/>
                    </w:rPr>
                    <w:t>Alimentation</w:t>
                  </w:r>
                </w:p>
              </w:tc>
              <w:tc>
                <w:tcPr>
                  <w:tcW w:w="4664" w:type="dxa"/>
                </w:tcPr>
                <w:p w14:paraId="69E272C1" w14:textId="77777777" w:rsidR="00067D4A" w:rsidRPr="00922047" w:rsidRDefault="00067D4A" w:rsidP="00067D4A">
                  <w:pPr>
                    <w:jc w:val="both"/>
                    <w:rPr>
                      <w:rFonts w:ascii="Arial" w:hAnsi="Arial" w:cs="Arial"/>
                      <w:b/>
                      <w:bCs/>
                    </w:rPr>
                  </w:pPr>
                  <w:r w:rsidRPr="00922047">
                    <w:rPr>
                      <w:rFonts w:ascii="Arial" w:hAnsi="Arial"/>
                      <w:sz w:val="20"/>
                    </w:rPr>
                    <w:t>Tiekimas</w:t>
                  </w:r>
                </w:p>
              </w:tc>
            </w:tr>
            <w:tr w:rsidR="00067D4A" w:rsidRPr="00922047" w14:paraId="4CBD734A" w14:textId="77777777" w:rsidTr="00A40009">
              <w:tc>
                <w:tcPr>
                  <w:tcW w:w="4663" w:type="dxa"/>
                </w:tcPr>
                <w:p w14:paraId="4FD008A6" w14:textId="77777777" w:rsidR="00067D4A" w:rsidRPr="00922047" w:rsidRDefault="00067D4A" w:rsidP="00067D4A">
                  <w:pPr>
                    <w:jc w:val="both"/>
                    <w:rPr>
                      <w:rFonts w:ascii="Arial" w:hAnsi="Arial" w:cs="Arial"/>
                      <w:sz w:val="20"/>
                      <w:szCs w:val="20"/>
                    </w:rPr>
                  </w:pPr>
                  <w:r w:rsidRPr="00922047">
                    <w:rPr>
                      <w:rFonts w:ascii="Arial" w:hAnsi="Arial"/>
                      <w:sz w:val="20"/>
                      <w:lang w:val="nl-BE"/>
                    </w:rPr>
                    <w:t>Borne de charge</w:t>
                  </w:r>
                </w:p>
              </w:tc>
              <w:tc>
                <w:tcPr>
                  <w:tcW w:w="4664" w:type="dxa"/>
                </w:tcPr>
                <w:p w14:paraId="7AE8B6E5" w14:textId="77777777" w:rsidR="00067D4A" w:rsidRPr="00922047" w:rsidRDefault="00067D4A" w:rsidP="00067D4A">
                  <w:pPr>
                    <w:jc w:val="both"/>
                    <w:rPr>
                      <w:rFonts w:ascii="Arial" w:hAnsi="Arial" w:cs="Arial"/>
                      <w:b/>
                      <w:bCs/>
                    </w:rPr>
                  </w:pPr>
                  <w:r w:rsidRPr="00922047">
                    <w:rPr>
                      <w:rFonts w:ascii="Arial" w:hAnsi="Arial"/>
                      <w:sz w:val="20"/>
                    </w:rPr>
                    <w:t>Įkrovimo stotis</w:t>
                  </w:r>
                </w:p>
              </w:tc>
            </w:tr>
            <w:tr w:rsidR="00067D4A" w:rsidRPr="00922047" w14:paraId="7AED0501" w14:textId="77777777" w:rsidTr="00A40009">
              <w:tc>
                <w:tcPr>
                  <w:tcW w:w="4663" w:type="dxa"/>
                </w:tcPr>
                <w:p w14:paraId="1AFCC0B7" w14:textId="77777777" w:rsidR="00067D4A" w:rsidRPr="00922047" w:rsidRDefault="00067D4A" w:rsidP="00067D4A">
                  <w:pPr>
                    <w:jc w:val="both"/>
                    <w:rPr>
                      <w:rFonts w:ascii="Arial" w:hAnsi="Arial" w:cs="Arial"/>
                      <w:sz w:val="20"/>
                      <w:szCs w:val="20"/>
                    </w:rPr>
                  </w:pPr>
                  <w:r w:rsidRPr="00922047">
                    <w:rPr>
                      <w:rFonts w:ascii="Arial" w:hAnsi="Arial"/>
                      <w:sz w:val="20"/>
                      <w:lang w:val="nl-BE"/>
                    </w:rPr>
                    <w:t>Véhicule électrique</w:t>
                  </w:r>
                </w:p>
              </w:tc>
              <w:tc>
                <w:tcPr>
                  <w:tcW w:w="4664" w:type="dxa"/>
                </w:tcPr>
                <w:p w14:paraId="6D79F65B" w14:textId="77777777" w:rsidR="00067D4A" w:rsidRPr="00922047" w:rsidRDefault="00067D4A" w:rsidP="00067D4A">
                  <w:pPr>
                    <w:jc w:val="both"/>
                    <w:rPr>
                      <w:rFonts w:ascii="Arial" w:hAnsi="Arial" w:cs="Arial"/>
                      <w:b/>
                      <w:bCs/>
                    </w:rPr>
                  </w:pPr>
                  <w:r w:rsidRPr="00922047">
                    <w:rPr>
                      <w:rFonts w:ascii="Arial" w:hAnsi="Arial"/>
                      <w:sz w:val="20"/>
                    </w:rPr>
                    <w:t>Elektrinė transporto priemonė</w:t>
                  </w:r>
                </w:p>
              </w:tc>
            </w:tr>
            <w:tr w:rsidR="00067D4A" w:rsidRPr="00922047" w14:paraId="27348DE3" w14:textId="77777777" w:rsidTr="00A40009">
              <w:tc>
                <w:tcPr>
                  <w:tcW w:w="4663" w:type="dxa"/>
                </w:tcPr>
                <w:p w14:paraId="71E5F29E" w14:textId="77777777" w:rsidR="00067D4A" w:rsidRPr="00922047" w:rsidRDefault="00067D4A" w:rsidP="00067D4A">
                  <w:pPr>
                    <w:jc w:val="both"/>
                    <w:rPr>
                      <w:rFonts w:ascii="Arial" w:hAnsi="Arial" w:cs="Arial"/>
                      <w:sz w:val="20"/>
                      <w:szCs w:val="20"/>
                    </w:rPr>
                  </w:pPr>
                  <w:r w:rsidRPr="00922047">
                    <w:rPr>
                      <w:rFonts w:ascii="Arial" w:hAnsi="Arial"/>
                      <w:sz w:val="20"/>
                      <w:lang w:val="nl-BE"/>
                    </w:rPr>
                    <w:t>Circuit dédié</w:t>
                  </w:r>
                </w:p>
              </w:tc>
              <w:tc>
                <w:tcPr>
                  <w:tcW w:w="4664" w:type="dxa"/>
                </w:tcPr>
                <w:p w14:paraId="1D998FF6" w14:textId="77777777" w:rsidR="00067D4A" w:rsidRPr="00922047" w:rsidRDefault="00067D4A" w:rsidP="00067D4A">
                  <w:pPr>
                    <w:jc w:val="both"/>
                    <w:rPr>
                      <w:rFonts w:ascii="Arial" w:hAnsi="Arial" w:cs="Arial"/>
                      <w:b/>
                      <w:bCs/>
                    </w:rPr>
                  </w:pPr>
                  <w:r w:rsidRPr="00922047">
                    <w:rPr>
                      <w:rFonts w:ascii="Arial" w:hAnsi="Arial"/>
                      <w:sz w:val="20"/>
                    </w:rPr>
                    <w:t>Tikslinis grandynas</w:t>
                  </w:r>
                </w:p>
              </w:tc>
            </w:tr>
          </w:tbl>
          <w:p w14:paraId="6B6ECF9A" w14:textId="77777777" w:rsidR="00BF274B" w:rsidRPr="00922047" w:rsidRDefault="00BF274B" w:rsidP="00BF274B">
            <w:pPr>
              <w:jc w:val="both"/>
              <w:rPr>
                <w:rFonts w:ascii="Arial" w:hAnsi="Arial" w:cs="Arial"/>
                <w:b/>
                <w:bCs/>
                <w:lang w:val="nl-BE"/>
              </w:rPr>
            </w:pPr>
          </w:p>
          <w:p w14:paraId="151F382A" w14:textId="77777777" w:rsidR="00BF274B" w:rsidRPr="00922047" w:rsidRDefault="00BF274B" w:rsidP="00BF274B">
            <w:pPr>
              <w:jc w:val="center"/>
              <w:rPr>
                <w:rFonts w:ascii="Arial" w:hAnsi="Arial" w:cs="Arial"/>
                <w:b/>
                <w:i/>
                <w:color w:val="000000" w:themeColor="text1"/>
                <w:sz w:val="16"/>
                <w:szCs w:val="16"/>
              </w:rPr>
            </w:pPr>
            <w:r w:rsidRPr="00922047">
              <w:rPr>
                <w:rFonts w:ascii="Arial" w:hAnsi="Arial"/>
                <w:b/>
                <w:i/>
                <w:color w:val="000000" w:themeColor="text1"/>
                <w:sz w:val="16"/>
              </w:rPr>
              <w:t>7.18 pav. Įkrovimo stotis su dviem prijungimo taškais „nešiojami lizdai įkrovimo stotyje“, sudarantys įkrovimo stoties dalį (į įkrovimo stotį integruotų tikslinių grandynų viršsrovio apsaugos įtaisai)</w:t>
            </w:r>
          </w:p>
          <w:p w14:paraId="2F449D73" w14:textId="77777777" w:rsidR="00BF274B" w:rsidRPr="00922047" w:rsidRDefault="00BF274B" w:rsidP="00BF274B">
            <w:pPr>
              <w:jc w:val="both"/>
              <w:rPr>
                <w:rFonts w:ascii="Arial" w:hAnsi="Arial" w:cs="Arial"/>
                <w:b/>
                <w:bCs/>
              </w:rPr>
            </w:pPr>
          </w:p>
          <w:p w14:paraId="765910AD" w14:textId="6A3A1CC1" w:rsidR="00BF274B" w:rsidRPr="00922047" w:rsidRDefault="00BF274B" w:rsidP="00BF274B">
            <w:pPr>
              <w:jc w:val="both"/>
              <w:rPr>
                <w:rFonts w:ascii="Arial" w:hAnsi="Arial" w:cs="Arial"/>
                <w:b/>
                <w:bCs/>
              </w:rPr>
            </w:pPr>
          </w:p>
          <w:p w14:paraId="526E08BB" w14:textId="4C1B9774" w:rsidR="00357B13" w:rsidRPr="00922047" w:rsidRDefault="00357B13" w:rsidP="00BF274B">
            <w:pPr>
              <w:jc w:val="both"/>
              <w:rPr>
                <w:rFonts w:ascii="Arial" w:hAnsi="Arial" w:cs="Arial"/>
                <w:b/>
                <w:bCs/>
              </w:rPr>
            </w:pPr>
          </w:p>
          <w:p w14:paraId="598E1807" w14:textId="535F98EA" w:rsidR="00357B13" w:rsidRDefault="00357B13" w:rsidP="00BF274B">
            <w:pPr>
              <w:jc w:val="both"/>
              <w:rPr>
                <w:rFonts w:ascii="Arial" w:hAnsi="Arial" w:cs="Arial"/>
                <w:b/>
                <w:bCs/>
              </w:rPr>
            </w:pPr>
          </w:p>
          <w:p w14:paraId="157A295E" w14:textId="77777777" w:rsidR="00922047" w:rsidRPr="00922047" w:rsidRDefault="00922047" w:rsidP="00BF274B">
            <w:pPr>
              <w:jc w:val="both"/>
              <w:rPr>
                <w:rFonts w:ascii="Arial" w:hAnsi="Arial" w:cs="Arial"/>
                <w:b/>
                <w:bCs/>
              </w:rPr>
            </w:pPr>
          </w:p>
          <w:p w14:paraId="51E1BD20" w14:textId="77777777" w:rsidR="00BF274B" w:rsidRPr="00922047" w:rsidRDefault="00BF274B" w:rsidP="00BF274B">
            <w:pPr>
              <w:jc w:val="both"/>
              <w:rPr>
                <w:rFonts w:ascii="Arial" w:hAnsi="Arial" w:cs="Arial"/>
                <w:b/>
                <w:bCs/>
              </w:rPr>
            </w:pPr>
            <w:r w:rsidRPr="00922047">
              <w:object w:dxaOrig="9870" w:dyaOrig="4710" w14:anchorId="1E1307D6">
                <v:shape id="_x0000_i1027" type="#_x0000_t75" style="width:468pt;height:223.3pt" o:ole="">
                  <v:imagedata r:id="rId16" o:title=""/>
                </v:shape>
                <o:OLEObject Type="Embed" ProgID="PBrush" ShapeID="_x0000_i1027" DrawAspect="Content" ObjectID="_1728718294" r:id="rId17"/>
              </w:object>
            </w:r>
          </w:p>
          <w:tbl>
            <w:tblPr>
              <w:tblStyle w:val="TableGrid"/>
              <w:tblW w:w="9327" w:type="dxa"/>
              <w:tblLayout w:type="fixed"/>
              <w:tblLook w:val="04A0" w:firstRow="1" w:lastRow="0" w:firstColumn="1" w:lastColumn="0" w:noHBand="0" w:noVBand="1"/>
            </w:tblPr>
            <w:tblGrid>
              <w:gridCol w:w="4663"/>
              <w:gridCol w:w="4664"/>
            </w:tblGrid>
            <w:tr w:rsidR="00DF17B7" w:rsidRPr="00922047" w14:paraId="3087A3F4" w14:textId="77777777" w:rsidTr="00A40009">
              <w:tc>
                <w:tcPr>
                  <w:tcW w:w="4663" w:type="dxa"/>
                </w:tcPr>
                <w:p w14:paraId="172DE1C5" w14:textId="77777777" w:rsidR="00DF17B7" w:rsidRPr="00922047" w:rsidRDefault="00DF17B7" w:rsidP="00DF17B7">
                  <w:pPr>
                    <w:jc w:val="both"/>
                    <w:rPr>
                      <w:rFonts w:ascii="Arial" w:hAnsi="Arial" w:cs="Arial"/>
                    </w:rPr>
                  </w:pPr>
                  <w:r w:rsidRPr="00922047">
                    <w:rPr>
                      <w:rFonts w:ascii="Arial" w:hAnsi="Arial"/>
                      <w:sz w:val="20"/>
                      <w:lang w:val="nl-BE"/>
                    </w:rPr>
                    <w:t>Point de connexion</w:t>
                  </w:r>
                </w:p>
              </w:tc>
              <w:tc>
                <w:tcPr>
                  <w:tcW w:w="4664" w:type="dxa"/>
                </w:tcPr>
                <w:p w14:paraId="563B004E" w14:textId="77777777" w:rsidR="00DF17B7" w:rsidRPr="00922047" w:rsidRDefault="00DF17B7" w:rsidP="00DF17B7">
                  <w:pPr>
                    <w:jc w:val="both"/>
                    <w:rPr>
                      <w:rFonts w:ascii="Arial" w:hAnsi="Arial" w:cs="Arial"/>
                      <w:b/>
                      <w:bCs/>
                    </w:rPr>
                  </w:pPr>
                  <w:r w:rsidRPr="00922047">
                    <w:rPr>
                      <w:rFonts w:ascii="Arial" w:hAnsi="Arial"/>
                      <w:sz w:val="20"/>
                    </w:rPr>
                    <w:t>Prijungimo taškas</w:t>
                  </w:r>
                </w:p>
              </w:tc>
            </w:tr>
            <w:tr w:rsidR="00DF17B7" w:rsidRPr="00922047" w14:paraId="1A68DC3C" w14:textId="77777777" w:rsidTr="00A40009">
              <w:tc>
                <w:tcPr>
                  <w:tcW w:w="4663" w:type="dxa"/>
                </w:tcPr>
                <w:p w14:paraId="5EA98588" w14:textId="77777777" w:rsidR="00DF17B7" w:rsidRPr="00922047" w:rsidRDefault="00DF17B7" w:rsidP="00DF17B7">
                  <w:pPr>
                    <w:jc w:val="both"/>
                    <w:rPr>
                      <w:rFonts w:ascii="Arial" w:hAnsi="Arial" w:cs="Arial"/>
                      <w:sz w:val="20"/>
                      <w:szCs w:val="20"/>
                    </w:rPr>
                  </w:pPr>
                  <w:r w:rsidRPr="00922047">
                    <w:rPr>
                      <w:rFonts w:ascii="Arial" w:hAnsi="Arial"/>
                      <w:sz w:val="20"/>
                      <w:lang w:val="nl-BE"/>
                    </w:rPr>
                    <w:t>Câble souple mobile</w:t>
                  </w:r>
                </w:p>
              </w:tc>
              <w:tc>
                <w:tcPr>
                  <w:tcW w:w="4664" w:type="dxa"/>
                </w:tcPr>
                <w:p w14:paraId="28748D99" w14:textId="77777777" w:rsidR="00DF17B7" w:rsidRPr="00922047" w:rsidRDefault="00DF17B7" w:rsidP="00DF17B7">
                  <w:pPr>
                    <w:jc w:val="both"/>
                    <w:rPr>
                      <w:rFonts w:ascii="Arial" w:hAnsi="Arial" w:cs="Arial"/>
                      <w:b/>
                      <w:bCs/>
                    </w:rPr>
                  </w:pPr>
                  <w:r w:rsidRPr="00922047">
                    <w:rPr>
                      <w:rFonts w:ascii="Arial" w:hAnsi="Arial"/>
                      <w:sz w:val="20"/>
                    </w:rPr>
                    <w:t>Mobilusis lankstus kabelis</w:t>
                  </w:r>
                </w:p>
              </w:tc>
            </w:tr>
            <w:tr w:rsidR="00DF17B7" w:rsidRPr="00922047" w14:paraId="12974BC7" w14:textId="77777777" w:rsidTr="00A40009">
              <w:tc>
                <w:tcPr>
                  <w:tcW w:w="4663" w:type="dxa"/>
                </w:tcPr>
                <w:p w14:paraId="43D59F5F" w14:textId="77777777" w:rsidR="00DF17B7" w:rsidRPr="00922047" w:rsidRDefault="00DF17B7" w:rsidP="00DF17B7">
                  <w:pPr>
                    <w:jc w:val="both"/>
                    <w:rPr>
                      <w:rFonts w:ascii="Arial" w:hAnsi="Arial" w:cs="Arial"/>
                      <w:sz w:val="20"/>
                      <w:szCs w:val="20"/>
                    </w:rPr>
                  </w:pPr>
                  <w:r w:rsidRPr="00922047">
                    <w:rPr>
                      <w:rFonts w:ascii="Arial" w:hAnsi="Arial"/>
                      <w:sz w:val="20"/>
                      <w:lang w:val="nl-BE"/>
                    </w:rPr>
                    <w:t>Alimentation</w:t>
                  </w:r>
                </w:p>
              </w:tc>
              <w:tc>
                <w:tcPr>
                  <w:tcW w:w="4664" w:type="dxa"/>
                </w:tcPr>
                <w:p w14:paraId="754FD47A" w14:textId="77777777" w:rsidR="00DF17B7" w:rsidRPr="00922047" w:rsidRDefault="00DF17B7" w:rsidP="00DF17B7">
                  <w:pPr>
                    <w:jc w:val="both"/>
                    <w:rPr>
                      <w:rFonts w:ascii="Arial" w:hAnsi="Arial" w:cs="Arial"/>
                      <w:b/>
                      <w:bCs/>
                    </w:rPr>
                  </w:pPr>
                  <w:r w:rsidRPr="00922047">
                    <w:rPr>
                      <w:rFonts w:ascii="Arial" w:hAnsi="Arial"/>
                      <w:sz w:val="20"/>
                    </w:rPr>
                    <w:t>Tiekimas</w:t>
                  </w:r>
                </w:p>
              </w:tc>
            </w:tr>
            <w:tr w:rsidR="00DF17B7" w:rsidRPr="00922047" w14:paraId="0EA7B215" w14:textId="77777777" w:rsidTr="00A40009">
              <w:tc>
                <w:tcPr>
                  <w:tcW w:w="4663" w:type="dxa"/>
                </w:tcPr>
                <w:p w14:paraId="5142C3B8" w14:textId="77777777" w:rsidR="00DF17B7" w:rsidRPr="00922047" w:rsidRDefault="00DF17B7" w:rsidP="00DF17B7">
                  <w:pPr>
                    <w:jc w:val="both"/>
                    <w:rPr>
                      <w:rFonts w:ascii="Arial" w:hAnsi="Arial" w:cs="Arial"/>
                      <w:sz w:val="20"/>
                      <w:szCs w:val="20"/>
                    </w:rPr>
                  </w:pPr>
                  <w:r w:rsidRPr="00922047">
                    <w:rPr>
                      <w:rFonts w:ascii="Arial" w:hAnsi="Arial"/>
                      <w:sz w:val="20"/>
                      <w:lang w:val="nl-BE"/>
                    </w:rPr>
                    <w:t>Tableau de manœuvre et de répartition</w:t>
                  </w:r>
                </w:p>
              </w:tc>
              <w:tc>
                <w:tcPr>
                  <w:tcW w:w="4664" w:type="dxa"/>
                </w:tcPr>
                <w:p w14:paraId="095B4D0D" w14:textId="77777777" w:rsidR="00DF17B7" w:rsidRPr="00922047" w:rsidRDefault="00DF17B7" w:rsidP="00DF17B7">
                  <w:pPr>
                    <w:jc w:val="both"/>
                    <w:rPr>
                      <w:rFonts w:ascii="Arial" w:hAnsi="Arial" w:cs="Arial"/>
                      <w:b/>
                      <w:bCs/>
                    </w:rPr>
                  </w:pPr>
                  <w:r w:rsidRPr="00922047">
                    <w:rPr>
                      <w:rFonts w:ascii="Arial" w:hAnsi="Arial"/>
                      <w:sz w:val="20"/>
                    </w:rPr>
                    <w:t>Veikimo ir paskirstymo skydas</w:t>
                  </w:r>
                </w:p>
              </w:tc>
            </w:tr>
            <w:tr w:rsidR="00DF17B7" w:rsidRPr="00922047" w14:paraId="6DFB22B1" w14:textId="77777777" w:rsidTr="00A40009">
              <w:tc>
                <w:tcPr>
                  <w:tcW w:w="4663" w:type="dxa"/>
                </w:tcPr>
                <w:p w14:paraId="5267989C" w14:textId="77777777" w:rsidR="00DF17B7" w:rsidRPr="00922047" w:rsidRDefault="00DF17B7" w:rsidP="00DF17B7">
                  <w:pPr>
                    <w:jc w:val="both"/>
                    <w:rPr>
                      <w:rFonts w:ascii="Arial" w:hAnsi="Arial" w:cs="Arial"/>
                      <w:sz w:val="20"/>
                      <w:szCs w:val="20"/>
                    </w:rPr>
                  </w:pPr>
                  <w:r w:rsidRPr="00922047">
                    <w:rPr>
                      <w:rFonts w:ascii="Arial" w:hAnsi="Arial"/>
                      <w:sz w:val="20"/>
                      <w:lang w:val="nl-BE"/>
                    </w:rPr>
                    <w:t>Borne de charge</w:t>
                  </w:r>
                </w:p>
              </w:tc>
              <w:tc>
                <w:tcPr>
                  <w:tcW w:w="4664" w:type="dxa"/>
                </w:tcPr>
                <w:p w14:paraId="6B566F5D" w14:textId="77777777" w:rsidR="00DF17B7" w:rsidRPr="00922047" w:rsidRDefault="00DF17B7" w:rsidP="00DF17B7">
                  <w:pPr>
                    <w:jc w:val="both"/>
                    <w:rPr>
                      <w:rFonts w:ascii="Arial" w:hAnsi="Arial" w:cs="Arial"/>
                      <w:b/>
                      <w:bCs/>
                    </w:rPr>
                  </w:pPr>
                  <w:r w:rsidRPr="00922047">
                    <w:rPr>
                      <w:rFonts w:ascii="Arial" w:hAnsi="Arial"/>
                      <w:sz w:val="20"/>
                    </w:rPr>
                    <w:t>Įkrovimo stotis</w:t>
                  </w:r>
                </w:p>
              </w:tc>
            </w:tr>
            <w:tr w:rsidR="00DF17B7" w:rsidRPr="00922047" w14:paraId="4D7A0B05" w14:textId="77777777" w:rsidTr="00A40009">
              <w:tc>
                <w:tcPr>
                  <w:tcW w:w="4663" w:type="dxa"/>
                </w:tcPr>
                <w:p w14:paraId="566ECD52" w14:textId="77777777" w:rsidR="00DF17B7" w:rsidRPr="00922047" w:rsidRDefault="00DF17B7" w:rsidP="00DF17B7">
                  <w:pPr>
                    <w:jc w:val="both"/>
                    <w:rPr>
                      <w:rFonts w:ascii="Arial" w:hAnsi="Arial" w:cs="Arial"/>
                      <w:sz w:val="20"/>
                      <w:szCs w:val="20"/>
                    </w:rPr>
                  </w:pPr>
                  <w:r w:rsidRPr="00922047">
                    <w:rPr>
                      <w:rFonts w:ascii="Arial" w:hAnsi="Arial"/>
                      <w:sz w:val="20"/>
                      <w:lang w:val="nl-BE"/>
                    </w:rPr>
                    <w:t>Véhicule électrique</w:t>
                  </w:r>
                </w:p>
              </w:tc>
              <w:tc>
                <w:tcPr>
                  <w:tcW w:w="4664" w:type="dxa"/>
                </w:tcPr>
                <w:p w14:paraId="73C7A7B7" w14:textId="77777777" w:rsidR="00DF17B7" w:rsidRPr="00922047" w:rsidRDefault="00DF17B7" w:rsidP="00DF17B7">
                  <w:pPr>
                    <w:jc w:val="both"/>
                    <w:rPr>
                      <w:rFonts w:ascii="Arial" w:hAnsi="Arial" w:cs="Arial"/>
                      <w:b/>
                      <w:bCs/>
                    </w:rPr>
                  </w:pPr>
                  <w:r w:rsidRPr="00922047">
                    <w:rPr>
                      <w:rFonts w:ascii="Arial" w:hAnsi="Arial"/>
                      <w:sz w:val="20"/>
                    </w:rPr>
                    <w:t>Elektrinė transporto priemonė</w:t>
                  </w:r>
                </w:p>
              </w:tc>
            </w:tr>
            <w:tr w:rsidR="00DF17B7" w:rsidRPr="00922047" w14:paraId="24794B89" w14:textId="77777777" w:rsidTr="00A40009">
              <w:tc>
                <w:tcPr>
                  <w:tcW w:w="4663" w:type="dxa"/>
                </w:tcPr>
                <w:p w14:paraId="5E059C40" w14:textId="77777777" w:rsidR="00DF17B7" w:rsidRPr="00922047" w:rsidRDefault="00DF17B7" w:rsidP="00DF17B7">
                  <w:pPr>
                    <w:jc w:val="both"/>
                    <w:rPr>
                      <w:rFonts w:ascii="Arial" w:hAnsi="Arial" w:cs="Arial"/>
                      <w:sz w:val="20"/>
                      <w:szCs w:val="20"/>
                    </w:rPr>
                  </w:pPr>
                  <w:r w:rsidRPr="00922047">
                    <w:rPr>
                      <w:rFonts w:ascii="Arial" w:hAnsi="Arial"/>
                      <w:sz w:val="20"/>
                      <w:lang w:val="nl-BE"/>
                    </w:rPr>
                    <w:lastRenderedPageBreak/>
                    <w:t>Circuit dédié</w:t>
                  </w:r>
                </w:p>
              </w:tc>
              <w:tc>
                <w:tcPr>
                  <w:tcW w:w="4664" w:type="dxa"/>
                </w:tcPr>
                <w:p w14:paraId="18483080" w14:textId="77777777" w:rsidR="00DF17B7" w:rsidRPr="00922047" w:rsidRDefault="00DF17B7" w:rsidP="00DF17B7">
                  <w:pPr>
                    <w:jc w:val="both"/>
                    <w:rPr>
                      <w:rFonts w:ascii="Arial" w:hAnsi="Arial" w:cs="Arial"/>
                      <w:b/>
                      <w:bCs/>
                    </w:rPr>
                  </w:pPr>
                  <w:r w:rsidRPr="00922047">
                    <w:rPr>
                      <w:rFonts w:ascii="Arial" w:hAnsi="Arial"/>
                      <w:sz w:val="20"/>
                    </w:rPr>
                    <w:t>Tikslinis grandynas</w:t>
                  </w:r>
                </w:p>
              </w:tc>
            </w:tr>
          </w:tbl>
          <w:p w14:paraId="5C214D44" w14:textId="77777777" w:rsidR="00BF274B" w:rsidRPr="00922047" w:rsidRDefault="00BF274B" w:rsidP="00BF274B">
            <w:pPr>
              <w:jc w:val="both"/>
              <w:rPr>
                <w:rFonts w:ascii="Arial" w:hAnsi="Arial" w:cs="Arial"/>
                <w:b/>
                <w:bCs/>
                <w:lang w:val="nl-BE"/>
              </w:rPr>
            </w:pPr>
          </w:p>
          <w:p w14:paraId="049DFEFA" w14:textId="77777777" w:rsidR="00BF274B" w:rsidRPr="00922047" w:rsidRDefault="00BF274B" w:rsidP="00BF274B">
            <w:pPr>
              <w:jc w:val="center"/>
              <w:rPr>
                <w:rFonts w:ascii="Arial" w:hAnsi="Arial" w:cs="Arial"/>
                <w:b/>
                <w:i/>
                <w:color w:val="000000" w:themeColor="text1"/>
                <w:sz w:val="16"/>
                <w:szCs w:val="16"/>
              </w:rPr>
            </w:pPr>
            <w:r w:rsidRPr="00922047">
              <w:rPr>
                <w:rFonts w:ascii="Arial" w:hAnsi="Arial"/>
                <w:b/>
                <w:i/>
                <w:color w:val="000000" w:themeColor="text1"/>
                <w:sz w:val="16"/>
              </w:rPr>
              <w:t>7.19 pav. Įkrovimo stotis su dviem „automobilinių nešiojamųjų lizdų“ prijungimo taškais, kurie yra įkrovimo stoties dalis (į veikimo ir paskirstymo skydą integruotų tikslinių grandynų viršsrovio apsaugos įtaisai)</w:t>
            </w:r>
          </w:p>
          <w:p w14:paraId="3370B8AE" w14:textId="77777777" w:rsidR="00BF274B" w:rsidRPr="00922047" w:rsidRDefault="00BF274B" w:rsidP="00BF274B">
            <w:pPr>
              <w:jc w:val="both"/>
              <w:rPr>
                <w:rFonts w:ascii="Arial" w:hAnsi="Arial" w:cs="Arial"/>
                <w:b/>
                <w:bCs/>
              </w:rPr>
            </w:pPr>
          </w:p>
          <w:p w14:paraId="0669C8F3" w14:textId="77777777" w:rsidR="00BF274B" w:rsidRPr="00922047" w:rsidRDefault="00BF274B" w:rsidP="00BF274B">
            <w:pPr>
              <w:jc w:val="both"/>
              <w:rPr>
                <w:rFonts w:ascii="Arial" w:hAnsi="Arial" w:cs="Arial"/>
                <w:b/>
                <w:bCs/>
              </w:rPr>
            </w:pPr>
            <w:r w:rsidRPr="00922047">
              <w:object w:dxaOrig="9735" w:dyaOrig="5280" w14:anchorId="5B20686B">
                <v:shape id="_x0000_i1028" type="#_x0000_t75" style="width:467.55pt;height:252pt" o:ole="">
                  <v:imagedata r:id="rId18" o:title=""/>
                </v:shape>
                <o:OLEObject Type="Embed" ProgID="PBrush" ShapeID="_x0000_i1028" DrawAspect="Content" ObjectID="_1728718295" r:id="rId19"/>
              </w:object>
            </w:r>
          </w:p>
          <w:tbl>
            <w:tblPr>
              <w:tblStyle w:val="TableGrid"/>
              <w:tblW w:w="9327" w:type="dxa"/>
              <w:tblLayout w:type="fixed"/>
              <w:tblLook w:val="04A0" w:firstRow="1" w:lastRow="0" w:firstColumn="1" w:lastColumn="0" w:noHBand="0" w:noVBand="1"/>
            </w:tblPr>
            <w:tblGrid>
              <w:gridCol w:w="4663"/>
              <w:gridCol w:w="4664"/>
            </w:tblGrid>
            <w:tr w:rsidR="00DF17B7" w:rsidRPr="00922047" w14:paraId="1971F780" w14:textId="77777777" w:rsidTr="00A40009">
              <w:tc>
                <w:tcPr>
                  <w:tcW w:w="4663" w:type="dxa"/>
                </w:tcPr>
                <w:p w14:paraId="0202340D" w14:textId="77777777" w:rsidR="00DF17B7" w:rsidRPr="00922047" w:rsidRDefault="00DF17B7" w:rsidP="00DF17B7">
                  <w:pPr>
                    <w:jc w:val="both"/>
                    <w:rPr>
                      <w:rFonts w:ascii="Arial" w:hAnsi="Arial" w:cs="Arial"/>
                    </w:rPr>
                  </w:pPr>
                  <w:r w:rsidRPr="00922047">
                    <w:rPr>
                      <w:rFonts w:ascii="Arial" w:hAnsi="Arial"/>
                      <w:sz w:val="20"/>
                      <w:lang w:val="nl-BE"/>
                    </w:rPr>
                    <w:t>Point de connexion</w:t>
                  </w:r>
                </w:p>
              </w:tc>
              <w:tc>
                <w:tcPr>
                  <w:tcW w:w="4664" w:type="dxa"/>
                </w:tcPr>
                <w:p w14:paraId="29937811" w14:textId="77777777" w:rsidR="00DF17B7" w:rsidRPr="00922047" w:rsidRDefault="00DF17B7" w:rsidP="00DF17B7">
                  <w:pPr>
                    <w:jc w:val="both"/>
                    <w:rPr>
                      <w:rFonts w:ascii="Arial" w:hAnsi="Arial" w:cs="Arial"/>
                      <w:b/>
                      <w:bCs/>
                    </w:rPr>
                  </w:pPr>
                  <w:r w:rsidRPr="00922047">
                    <w:rPr>
                      <w:rFonts w:ascii="Arial" w:hAnsi="Arial"/>
                      <w:sz w:val="20"/>
                    </w:rPr>
                    <w:t>Prijungimo taškas</w:t>
                  </w:r>
                </w:p>
              </w:tc>
            </w:tr>
            <w:tr w:rsidR="00DF17B7" w:rsidRPr="00922047" w14:paraId="10A80C79" w14:textId="77777777" w:rsidTr="00A40009">
              <w:tc>
                <w:tcPr>
                  <w:tcW w:w="4663" w:type="dxa"/>
                </w:tcPr>
                <w:p w14:paraId="4430B361" w14:textId="77777777" w:rsidR="00DF17B7" w:rsidRPr="00922047" w:rsidRDefault="00DF17B7" w:rsidP="00DF17B7">
                  <w:pPr>
                    <w:jc w:val="both"/>
                    <w:rPr>
                      <w:rFonts w:ascii="Arial" w:hAnsi="Arial" w:cs="Arial"/>
                      <w:sz w:val="20"/>
                      <w:szCs w:val="20"/>
                    </w:rPr>
                  </w:pPr>
                  <w:r w:rsidRPr="00922047">
                    <w:rPr>
                      <w:rFonts w:ascii="Arial" w:hAnsi="Arial"/>
                      <w:sz w:val="20"/>
                      <w:lang w:val="nl-BE"/>
                    </w:rPr>
                    <w:t>Câble souple mobile</w:t>
                  </w:r>
                </w:p>
              </w:tc>
              <w:tc>
                <w:tcPr>
                  <w:tcW w:w="4664" w:type="dxa"/>
                </w:tcPr>
                <w:p w14:paraId="1B5E6DD4" w14:textId="77777777" w:rsidR="00DF17B7" w:rsidRPr="00922047" w:rsidRDefault="00DF17B7" w:rsidP="00DF17B7">
                  <w:pPr>
                    <w:jc w:val="both"/>
                    <w:rPr>
                      <w:rFonts w:ascii="Arial" w:hAnsi="Arial" w:cs="Arial"/>
                      <w:b/>
                      <w:bCs/>
                    </w:rPr>
                  </w:pPr>
                  <w:r w:rsidRPr="00922047">
                    <w:rPr>
                      <w:rFonts w:ascii="Arial" w:hAnsi="Arial"/>
                      <w:sz w:val="20"/>
                    </w:rPr>
                    <w:t>Mobilusis lankstus kabelis</w:t>
                  </w:r>
                </w:p>
              </w:tc>
            </w:tr>
            <w:tr w:rsidR="00DF17B7" w:rsidRPr="00922047" w14:paraId="6D010579" w14:textId="77777777" w:rsidTr="00A40009">
              <w:tc>
                <w:tcPr>
                  <w:tcW w:w="4663" w:type="dxa"/>
                </w:tcPr>
                <w:p w14:paraId="19F3491D" w14:textId="77777777" w:rsidR="00DF17B7" w:rsidRPr="00922047" w:rsidRDefault="00DF17B7" w:rsidP="00DF17B7">
                  <w:pPr>
                    <w:jc w:val="both"/>
                    <w:rPr>
                      <w:rFonts w:ascii="Arial" w:hAnsi="Arial" w:cs="Arial"/>
                      <w:sz w:val="20"/>
                      <w:szCs w:val="20"/>
                    </w:rPr>
                  </w:pPr>
                  <w:r w:rsidRPr="00922047">
                    <w:rPr>
                      <w:rFonts w:ascii="Arial" w:hAnsi="Arial"/>
                      <w:sz w:val="20"/>
                      <w:lang w:val="nl-BE"/>
                    </w:rPr>
                    <w:t>Alimentation</w:t>
                  </w:r>
                </w:p>
              </w:tc>
              <w:tc>
                <w:tcPr>
                  <w:tcW w:w="4664" w:type="dxa"/>
                </w:tcPr>
                <w:p w14:paraId="25489822" w14:textId="77777777" w:rsidR="00DF17B7" w:rsidRPr="00922047" w:rsidRDefault="00DF17B7" w:rsidP="00DF17B7">
                  <w:pPr>
                    <w:jc w:val="both"/>
                    <w:rPr>
                      <w:rFonts w:ascii="Arial" w:hAnsi="Arial" w:cs="Arial"/>
                      <w:b/>
                      <w:bCs/>
                    </w:rPr>
                  </w:pPr>
                  <w:r w:rsidRPr="00922047">
                    <w:rPr>
                      <w:rFonts w:ascii="Arial" w:hAnsi="Arial"/>
                      <w:sz w:val="20"/>
                    </w:rPr>
                    <w:t>Tiekimas</w:t>
                  </w:r>
                </w:p>
              </w:tc>
            </w:tr>
            <w:tr w:rsidR="00DF17B7" w:rsidRPr="00922047" w14:paraId="227AD334" w14:textId="77777777" w:rsidTr="00A40009">
              <w:tc>
                <w:tcPr>
                  <w:tcW w:w="4663" w:type="dxa"/>
                </w:tcPr>
                <w:p w14:paraId="5B3BEAD7" w14:textId="77777777" w:rsidR="00DF17B7" w:rsidRPr="00922047" w:rsidRDefault="00DF17B7" w:rsidP="00DF17B7">
                  <w:pPr>
                    <w:jc w:val="both"/>
                    <w:rPr>
                      <w:rFonts w:ascii="Arial" w:hAnsi="Arial" w:cs="Arial"/>
                      <w:sz w:val="20"/>
                      <w:szCs w:val="20"/>
                    </w:rPr>
                  </w:pPr>
                  <w:r w:rsidRPr="00922047">
                    <w:rPr>
                      <w:rFonts w:ascii="Arial" w:hAnsi="Arial"/>
                      <w:sz w:val="20"/>
                      <w:lang w:val="nl-BE"/>
                    </w:rPr>
                    <w:t>Tableau de manœuvre et de répartition</w:t>
                  </w:r>
                </w:p>
              </w:tc>
              <w:tc>
                <w:tcPr>
                  <w:tcW w:w="4664" w:type="dxa"/>
                </w:tcPr>
                <w:p w14:paraId="24AD2BEC" w14:textId="77777777" w:rsidR="00DF17B7" w:rsidRPr="00922047" w:rsidRDefault="00DF17B7" w:rsidP="00DF17B7">
                  <w:pPr>
                    <w:jc w:val="both"/>
                    <w:rPr>
                      <w:rFonts w:ascii="Arial" w:hAnsi="Arial" w:cs="Arial"/>
                      <w:b/>
                      <w:bCs/>
                    </w:rPr>
                  </w:pPr>
                  <w:r w:rsidRPr="00922047">
                    <w:rPr>
                      <w:rFonts w:ascii="Arial" w:hAnsi="Arial"/>
                      <w:sz w:val="20"/>
                    </w:rPr>
                    <w:t>Veikimo ir paskirstymo skydas</w:t>
                  </w:r>
                </w:p>
              </w:tc>
            </w:tr>
            <w:tr w:rsidR="00DF17B7" w:rsidRPr="00922047" w14:paraId="24F52B59" w14:textId="77777777" w:rsidTr="00A40009">
              <w:tc>
                <w:tcPr>
                  <w:tcW w:w="4663" w:type="dxa"/>
                </w:tcPr>
                <w:p w14:paraId="5D053CE4" w14:textId="77777777" w:rsidR="00DF17B7" w:rsidRPr="00922047" w:rsidRDefault="00DF17B7" w:rsidP="00DF17B7">
                  <w:pPr>
                    <w:jc w:val="both"/>
                    <w:rPr>
                      <w:rFonts w:ascii="Arial" w:hAnsi="Arial" w:cs="Arial"/>
                      <w:sz w:val="20"/>
                      <w:szCs w:val="20"/>
                    </w:rPr>
                  </w:pPr>
                  <w:r w:rsidRPr="00922047">
                    <w:rPr>
                      <w:rFonts w:ascii="Arial" w:hAnsi="Arial"/>
                      <w:sz w:val="20"/>
                      <w:lang w:val="nl-BE"/>
                    </w:rPr>
                    <w:t>Borne de charge</w:t>
                  </w:r>
                </w:p>
              </w:tc>
              <w:tc>
                <w:tcPr>
                  <w:tcW w:w="4664" w:type="dxa"/>
                </w:tcPr>
                <w:p w14:paraId="2CFDF037" w14:textId="77777777" w:rsidR="00DF17B7" w:rsidRPr="00922047" w:rsidRDefault="00DF17B7" w:rsidP="00DF17B7">
                  <w:pPr>
                    <w:jc w:val="both"/>
                    <w:rPr>
                      <w:rFonts w:ascii="Arial" w:hAnsi="Arial" w:cs="Arial"/>
                      <w:b/>
                      <w:bCs/>
                    </w:rPr>
                  </w:pPr>
                  <w:r w:rsidRPr="00922047">
                    <w:rPr>
                      <w:rFonts w:ascii="Arial" w:hAnsi="Arial"/>
                      <w:sz w:val="20"/>
                    </w:rPr>
                    <w:t>Įkrovimo stotis</w:t>
                  </w:r>
                </w:p>
              </w:tc>
            </w:tr>
            <w:tr w:rsidR="00DF17B7" w:rsidRPr="00922047" w14:paraId="53E2A5B9" w14:textId="77777777" w:rsidTr="00A40009">
              <w:tc>
                <w:tcPr>
                  <w:tcW w:w="4663" w:type="dxa"/>
                </w:tcPr>
                <w:p w14:paraId="6C8CC61A" w14:textId="77777777" w:rsidR="00DF17B7" w:rsidRPr="00922047" w:rsidRDefault="00DF17B7" w:rsidP="00DF17B7">
                  <w:pPr>
                    <w:jc w:val="both"/>
                    <w:rPr>
                      <w:rFonts w:ascii="Arial" w:hAnsi="Arial" w:cs="Arial"/>
                      <w:sz w:val="20"/>
                      <w:szCs w:val="20"/>
                    </w:rPr>
                  </w:pPr>
                  <w:r w:rsidRPr="00922047">
                    <w:rPr>
                      <w:rFonts w:ascii="Arial" w:hAnsi="Arial"/>
                      <w:sz w:val="20"/>
                      <w:lang w:val="nl-BE"/>
                    </w:rPr>
                    <w:t>Véhicule électrique</w:t>
                  </w:r>
                </w:p>
              </w:tc>
              <w:tc>
                <w:tcPr>
                  <w:tcW w:w="4664" w:type="dxa"/>
                </w:tcPr>
                <w:p w14:paraId="6F98CC4D" w14:textId="77777777" w:rsidR="00DF17B7" w:rsidRPr="00922047" w:rsidRDefault="00DF17B7" w:rsidP="00DF17B7">
                  <w:pPr>
                    <w:jc w:val="both"/>
                    <w:rPr>
                      <w:rFonts w:ascii="Arial" w:hAnsi="Arial" w:cs="Arial"/>
                      <w:b/>
                      <w:bCs/>
                    </w:rPr>
                  </w:pPr>
                  <w:r w:rsidRPr="00922047">
                    <w:rPr>
                      <w:rFonts w:ascii="Arial" w:hAnsi="Arial"/>
                      <w:sz w:val="20"/>
                    </w:rPr>
                    <w:t>Elektrinė transporto priemonė</w:t>
                  </w:r>
                </w:p>
              </w:tc>
            </w:tr>
            <w:tr w:rsidR="00DF17B7" w:rsidRPr="00922047" w14:paraId="79012B26" w14:textId="77777777" w:rsidTr="00A40009">
              <w:tc>
                <w:tcPr>
                  <w:tcW w:w="4663" w:type="dxa"/>
                </w:tcPr>
                <w:p w14:paraId="38FC9EDF" w14:textId="77777777" w:rsidR="00DF17B7" w:rsidRPr="00922047" w:rsidRDefault="00DF17B7" w:rsidP="00DF17B7">
                  <w:pPr>
                    <w:jc w:val="both"/>
                    <w:rPr>
                      <w:rFonts w:ascii="Arial" w:hAnsi="Arial" w:cs="Arial"/>
                      <w:sz w:val="20"/>
                      <w:szCs w:val="20"/>
                    </w:rPr>
                  </w:pPr>
                  <w:r w:rsidRPr="00922047">
                    <w:rPr>
                      <w:rFonts w:ascii="Arial" w:hAnsi="Arial"/>
                      <w:sz w:val="20"/>
                      <w:lang w:val="nl-BE"/>
                    </w:rPr>
                    <w:t>Circuit dédié</w:t>
                  </w:r>
                </w:p>
              </w:tc>
              <w:tc>
                <w:tcPr>
                  <w:tcW w:w="4664" w:type="dxa"/>
                </w:tcPr>
                <w:p w14:paraId="4E67A3BB" w14:textId="77777777" w:rsidR="00DF17B7" w:rsidRPr="00922047" w:rsidRDefault="00DF17B7" w:rsidP="00DF17B7">
                  <w:pPr>
                    <w:jc w:val="both"/>
                    <w:rPr>
                      <w:rFonts w:ascii="Arial" w:hAnsi="Arial" w:cs="Arial"/>
                      <w:b/>
                      <w:bCs/>
                    </w:rPr>
                  </w:pPr>
                  <w:r w:rsidRPr="00922047">
                    <w:rPr>
                      <w:rFonts w:ascii="Arial" w:hAnsi="Arial"/>
                      <w:sz w:val="20"/>
                    </w:rPr>
                    <w:t>Tikslinis grandynas</w:t>
                  </w:r>
                </w:p>
              </w:tc>
            </w:tr>
          </w:tbl>
          <w:p w14:paraId="234ECEAC" w14:textId="5C53809D" w:rsidR="00BF274B" w:rsidRPr="00922047" w:rsidRDefault="00BF274B" w:rsidP="00BF274B">
            <w:pPr>
              <w:jc w:val="center"/>
              <w:rPr>
                <w:rFonts w:ascii="Arial" w:hAnsi="Arial" w:cs="Arial"/>
                <w:b/>
                <w:i/>
                <w:color w:val="000000" w:themeColor="text1"/>
                <w:sz w:val="16"/>
                <w:szCs w:val="16"/>
              </w:rPr>
            </w:pPr>
            <w:r w:rsidRPr="00922047">
              <w:rPr>
                <w:rFonts w:ascii="Arial" w:hAnsi="Arial"/>
                <w:b/>
                <w:i/>
                <w:color w:val="000000" w:themeColor="text1"/>
                <w:sz w:val="16"/>
              </w:rPr>
              <w:t>7.20 pav. Įkrovimo stotis su dviem prijungimo taškais „nešiojami lizdai įkrovimo stotyje“, sudarantys įkrovimo stoties dalį (į įkrovimo stotį integruotų tikslinių grandynų viršsrovio apsaugos įtaisai)</w:t>
            </w:r>
          </w:p>
          <w:p w14:paraId="45E99D32" w14:textId="77777777" w:rsidR="00BF274B" w:rsidRPr="00922047" w:rsidRDefault="00BF274B" w:rsidP="00EB6A7E">
            <w:pPr>
              <w:jc w:val="center"/>
              <w:rPr>
                <w:rFonts w:ascii="Arial" w:hAnsi="Arial" w:cs="Arial"/>
                <w:b/>
                <w:color w:val="000000" w:themeColor="text1"/>
              </w:rPr>
            </w:pPr>
          </w:p>
        </w:tc>
      </w:tr>
      <w:tr w:rsidR="00BF274B" w:rsidRPr="00922047" w14:paraId="07A17E85" w14:textId="77777777" w:rsidTr="00EB6A7E">
        <w:tc>
          <w:tcPr>
            <w:tcW w:w="284" w:type="dxa"/>
          </w:tcPr>
          <w:p w14:paraId="5C842AC7" w14:textId="77777777" w:rsidR="00DD0AA6" w:rsidRPr="00922047" w:rsidRDefault="00DD0AA6" w:rsidP="00DD0AA6">
            <w:pPr>
              <w:jc w:val="both"/>
              <w:rPr>
                <w:rFonts w:ascii="Arial" w:hAnsi="Arial" w:cs="Arial"/>
                <w:color w:val="000000" w:themeColor="text1"/>
              </w:rPr>
            </w:pPr>
          </w:p>
          <w:p w14:paraId="2B2E1F94" w14:textId="77777777" w:rsidR="00DD0AA6" w:rsidRPr="00922047" w:rsidRDefault="00DD0AA6" w:rsidP="00BF274B">
            <w:pPr>
              <w:shd w:val="clear" w:color="auto" w:fill="FFFFFF" w:themeFill="background1"/>
              <w:jc w:val="both"/>
              <w:rPr>
                <w:rFonts w:ascii="Arial" w:hAnsi="Arial" w:cs="Arial"/>
                <w:b/>
                <w:bCs/>
                <w:color w:val="000000" w:themeColor="text1"/>
              </w:rPr>
            </w:pPr>
          </w:p>
          <w:p w14:paraId="3F00EDFB" w14:textId="77777777" w:rsidR="00DD0AA6" w:rsidRPr="00922047" w:rsidRDefault="00DD0AA6" w:rsidP="00BF274B">
            <w:pPr>
              <w:shd w:val="clear" w:color="auto" w:fill="FFFFFF" w:themeFill="background1"/>
              <w:jc w:val="both"/>
              <w:rPr>
                <w:rFonts w:ascii="Arial" w:hAnsi="Arial" w:cs="Arial"/>
                <w:b/>
                <w:bCs/>
                <w:color w:val="000000" w:themeColor="text1"/>
              </w:rPr>
            </w:pPr>
          </w:p>
          <w:p w14:paraId="73AEC8A0" w14:textId="77777777" w:rsidR="00DD0AA6" w:rsidRPr="00922047" w:rsidRDefault="00DD0AA6" w:rsidP="00BF274B">
            <w:pPr>
              <w:shd w:val="clear" w:color="auto" w:fill="FFFFFF" w:themeFill="background1"/>
              <w:jc w:val="both"/>
              <w:rPr>
                <w:rFonts w:ascii="Arial" w:hAnsi="Arial" w:cs="Arial"/>
                <w:b/>
                <w:bCs/>
                <w:color w:val="000000" w:themeColor="text1"/>
              </w:rPr>
            </w:pPr>
          </w:p>
          <w:p w14:paraId="77240EE0" w14:textId="36D76886" w:rsidR="003C2DF7" w:rsidRPr="00922047" w:rsidRDefault="00BF274B" w:rsidP="00BF274B">
            <w:pPr>
              <w:jc w:val="both"/>
              <w:rPr>
                <w:rFonts w:ascii="Arial" w:hAnsi="Arial" w:cs="Arial"/>
                <w:color w:val="000000" w:themeColor="text1"/>
              </w:rPr>
            </w:pPr>
            <w:r w:rsidRPr="00922047">
              <w:rPr>
                <w:rFonts w:ascii="Arial" w:hAnsi="Arial"/>
                <w:color w:val="000000" w:themeColor="text1"/>
              </w:rPr>
              <w:t> </w:t>
            </w:r>
          </w:p>
          <w:p w14:paraId="71F4B759" w14:textId="371DEDEE" w:rsidR="00BF274B" w:rsidRPr="00922047" w:rsidRDefault="00BF274B" w:rsidP="00DD0AA6">
            <w:pPr>
              <w:shd w:val="clear" w:color="auto" w:fill="FFFFFF" w:themeFill="background1"/>
              <w:jc w:val="both"/>
              <w:rPr>
                <w:rFonts w:ascii="Arial" w:hAnsi="Arial" w:cs="Arial"/>
              </w:rPr>
            </w:pPr>
          </w:p>
        </w:tc>
        <w:tc>
          <w:tcPr>
            <w:tcW w:w="9269" w:type="dxa"/>
            <w:gridSpan w:val="3"/>
          </w:tcPr>
          <w:p w14:paraId="1D30DD35" w14:textId="77777777" w:rsidR="00DD0AA6" w:rsidRPr="00922047" w:rsidRDefault="00DD0AA6" w:rsidP="00DD0AA6">
            <w:pPr>
              <w:jc w:val="both"/>
              <w:rPr>
                <w:rFonts w:ascii="Arial" w:hAnsi="Arial" w:cs="Arial"/>
                <w:b/>
                <w:i/>
                <w:color w:val="000000" w:themeColor="text1"/>
              </w:rPr>
            </w:pPr>
            <w:r w:rsidRPr="00922047">
              <w:rPr>
                <w:rFonts w:ascii="Arial" w:hAnsi="Arial"/>
                <w:b/>
                <w:i/>
                <w:color w:val="000000" w:themeColor="text1"/>
              </w:rPr>
              <w:t xml:space="preserve">7.22.4 skirsnis. Apsaugos priemonės </w:t>
            </w:r>
          </w:p>
          <w:p w14:paraId="76A2F1C6" w14:textId="77777777" w:rsidR="00DD0AA6" w:rsidRPr="00922047" w:rsidRDefault="00DD0AA6" w:rsidP="00DD0AA6">
            <w:pPr>
              <w:jc w:val="both"/>
              <w:rPr>
                <w:rFonts w:ascii="Arial" w:hAnsi="Arial" w:cs="Arial"/>
                <w:b/>
                <w:i/>
                <w:color w:val="000000" w:themeColor="text1"/>
              </w:rPr>
            </w:pPr>
          </w:p>
          <w:p w14:paraId="6422299F" w14:textId="77777777" w:rsidR="00DD0AA6" w:rsidRPr="00922047" w:rsidRDefault="00DD0AA6" w:rsidP="00DD0AA6">
            <w:pPr>
              <w:jc w:val="both"/>
              <w:rPr>
                <w:rFonts w:ascii="Arial" w:hAnsi="Arial" w:cs="Arial"/>
                <w:b/>
                <w:color w:val="000000" w:themeColor="text1"/>
              </w:rPr>
            </w:pPr>
            <w:r w:rsidRPr="00922047">
              <w:rPr>
                <w:rFonts w:ascii="Arial" w:hAnsi="Arial"/>
                <w:b/>
                <w:color w:val="000000" w:themeColor="text1"/>
              </w:rPr>
              <w:t>7.22.4.1 poskirsnis. Apsauga nuo netiesioginio sąlyčio</w:t>
            </w:r>
          </w:p>
          <w:p w14:paraId="0DA399CC" w14:textId="77777777" w:rsidR="00DD0AA6" w:rsidRPr="00922047" w:rsidRDefault="00DD0AA6" w:rsidP="00DD0AA6">
            <w:pPr>
              <w:jc w:val="both"/>
              <w:rPr>
                <w:rFonts w:ascii="Arial" w:hAnsi="Arial" w:cs="Arial"/>
                <w:color w:val="000000" w:themeColor="text1"/>
              </w:rPr>
            </w:pPr>
          </w:p>
          <w:p w14:paraId="584FE333" w14:textId="77777777" w:rsidR="00DD0AA6" w:rsidRPr="00922047" w:rsidRDefault="00DD0AA6" w:rsidP="00DD0AA6">
            <w:pPr>
              <w:jc w:val="both"/>
              <w:rPr>
                <w:rFonts w:ascii="Arial" w:hAnsi="Arial" w:cs="Arial"/>
              </w:rPr>
            </w:pPr>
            <w:r w:rsidRPr="00922047">
              <w:rPr>
                <w:rFonts w:ascii="Arial" w:hAnsi="Arial"/>
              </w:rPr>
              <w:t>Taikoma bent viena iš šių apsaugos priemonių:</w:t>
            </w:r>
          </w:p>
          <w:p w14:paraId="0BCC0F4C" w14:textId="77777777" w:rsidR="00DD0AA6" w:rsidRPr="00922047" w:rsidRDefault="00DD0AA6" w:rsidP="00DD0AA6">
            <w:pPr>
              <w:jc w:val="both"/>
              <w:rPr>
                <w:rFonts w:ascii="Arial" w:hAnsi="Arial" w:cs="Arial"/>
                <w:b/>
                <w:color w:val="000000" w:themeColor="text1"/>
              </w:rPr>
            </w:pPr>
          </w:p>
          <w:p w14:paraId="2E737C13" w14:textId="77777777" w:rsidR="00DD0AA6" w:rsidRPr="00922047" w:rsidRDefault="00DD0AA6" w:rsidP="00DD0AA6">
            <w:pPr>
              <w:jc w:val="both"/>
              <w:rPr>
                <w:rFonts w:ascii="Arial" w:hAnsi="Arial" w:cs="Arial"/>
                <w:b/>
                <w:color w:val="000000" w:themeColor="text1"/>
              </w:rPr>
            </w:pPr>
            <w:r w:rsidRPr="00922047">
              <w:rPr>
                <w:rFonts w:ascii="Arial" w:hAnsi="Arial"/>
                <w:b/>
                <w:color w:val="000000" w:themeColor="text1"/>
              </w:rPr>
              <w:t>a. Pasyvi apsauga, automatiškai neatjungiant maitinimo šaltinio</w:t>
            </w:r>
          </w:p>
          <w:p w14:paraId="1F6BB7DA" w14:textId="77777777" w:rsidR="00DD0AA6" w:rsidRPr="00922047" w:rsidRDefault="00DD0AA6" w:rsidP="00DD0AA6">
            <w:pPr>
              <w:rPr>
                <w:rFonts w:ascii="Arial" w:hAnsi="Arial" w:cs="Arial"/>
                <w:b/>
                <w:color w:val="000000" w:themeColor="text1"/>
              </w:rPr>
            </w:pPr>
          </w:p>
          <w:p w14:paraId="0278DC99"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Tikslinis grandynas turi būti apsaugotas saugiai atskiriant grandynus pagal 4.2.3.3 poskirsnio C punktą ir skiriamuoju transformatoriumi.</w:t>
            </w:r>
          </w:p>
          <w:p w14:paraId="71B3881C" w14:textId="77777777" w:rsidR="00DD0AA6" w:rsidRPr="00922047" w:rsidRDefault="00DD0AA6" w:rsidP="00DD0AA6">
            <w:pPr>
              <w:jc w:val="both"/>
              <w:rPr>
                <w:rFonts w:ascii="Arial" w:hAnsi="Arial" w:cs="Arial"/>
                <w:color w:val="000000" w:themeColor="text1"/>
              </w:rPr>
            </w:pPr>
          </w:p>
          <w:p w14:paraId="0F7992AA" w14:textId="3093B37B" w:rsidR="00DD0AA6" w:rsidRPr="00922047" w:rsidRDefault="00922047" w:rsidP="00DD0AA6">
            <w:pPr>
              <w:jc w:val="both"/>
              <w:rPr>
                <w:rFonts w:ascii="Arial" w:hAnsi="Arial" w:cs="Arial"/>
                <w:b/>
                <w:color w:val="000000" w:themeColor="text1"/>
              </w:rPr>
            </w:pPr>
            <w:r>
              <w:rPr>
                <w:rFonts w:ascii="Arial" w:hAnsi="Arial"/>
                <w:b/>
                <w:color w:val="000000" w:themeColor="text1"/>
              </w:rPr>
              <w:t xml:space="preserve">b. </w:t>
            </w:r>
            <w:r w:rsidR="00DD0AA6" w:rsidRPr="00922047">
              <w:rPr>
                <w:rFonts w:ascii="Arial" w:hAnsi="Arial"/>
                <w:b/>
                <w:color w:val="000000" w:themeColor="text1"/>
              </w:rPr>
              <w:t>Aktyvi apsauga, automatiškai atjungus maitinimo šaltinį</w:t>
            </w:r>
          </w:p>
          <w:p w14:paraId="45FC2AF2" w14:textId="77777777" w:rsidR="00DD0AA6" w:rsidRPr="00922047" w:rsidRDefault="00DD0AA6" w:rsidP="00DD0AA6">
            <w:pPr>
              <w:jc w:val="both"/>
              <w:rPr>
                <w:rFonts w:ascii="Arial" w:hAnsi="Arial" w:cs="Arial"/>
                <w:color w:val="000000" w:themeColor="text1"/>
              </w:rPr>
            </w:pPr>
          </w:p>
          <w:p w14:paraId="76085FAD"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Tiksliniam grandynui draudžiama naudoti TN-C įžeminimo sistemą.</w:t>
            </w:r>
          </w:p>
          <w:p w14:paraId="3A4B60EA" w14:textId="77777777" w:rsidR="00DD0AA6" w:rsidRPr="00922047" w:rsidRDefault="00DD0AA6" w:rsidP="00DD0AA6">
            <w:pPr>
              <w:rPr>
                <w:rFonts w:ascii="Arial" w:hAnsi="Arial" w:cs="Arial"/>
                <w:color w:val="000000" w:themeColor="text1"/>
              </w:rPr>
            </w:pPr>
          </w:p>
          <w:p w14:paraId="78D1CE97" w14:textId="00254B9C" w:rsidR="00DD0AA6" w:rsidRPr="00922047" w:rsidRDefault="00DD0AA6" w:rsidP="00DD0AA6">
            <w:pPr>
              <w:jc w:val="both"/>
              <w:rPr>
                <w:rFonts w:ascii="Arial" w:hAnsi="Arial" w:cs="Arial"/>
              </w:rPr>
            </w:pPr>
            <w:r w:rsidRPr="00922047">
              <w:rPr>
                <w:rFonts w:ascii="Arial" w:hAnsi="Arial"/>
              </w:rPr>
              <w:t xml:space="preserve">Kiekvienas specialus kintamosios srovės grandynas yra individualiai apsaugotas skirtuminės liekamosios srovės apsaugos įtaisu, kurio darbinė srovė yra iki 30 mA. </w:t>
            </w:r>
          </w:p>
          <w:p w14:paraId="33F6B4C9" w14:textId="77777777" w:rsidR="00DD0AA6" w:rsidRPr="00922047" w:rsidRDefault="00DD0AA6" w:rsidP="00DD0AA6">
            <w:pPr>
              <w:jc w:val="both"/>
              <w:rPr>
                <w:rFonts w:ascii="Arial" w:hAnsi="Arial" w:cs="Arial"/>
              </w:rPr>
            </w:pPr>
            <w:r w:rsidRPr="00922047">
              <w:rPr>
                <w:rFonts w:ascii="Arial" w:hAnsi="Arial"/>
              </w:rPr>
              <w:t>Todėl prijungimo taškas apsaugomas:</w:t>
            </w:r>
          </w:p>
          <w:p w14:paraId="1A8263FB" w14:textId="77777777" w:rsidR="00DD0AA6" w:rsidRPr="00922047" w:rsidRDefault="00DD0AA6" w:rsidP="00DD0AA6">
            <w:pPr>
              <w:jc w:val="both"/>
              <w:rPr>
                <w:rFonts w:ascii="Arial" w:hAnsi="Arial" w:cs="Arial"/>
              </w:rPr>
            </w:pPr>
          </w:p>
          <w:p w14:paraId="17424950" w14:textId="77777777" w:rsidR="00DD0AA6" w:rsidRPr="00922047" w:rsidRDefault="00DD0AA6" w:rsidP="00DD0AA6">
            <w:pPr>
              <w:jc w:val="both"/>
              <w:rPr>
                <w:rFonts w:ascii="Arial" w:hAnsi="Arial" w:cs="Arial"/>
              </w:rPr>
            </w:pPr>
            <w:r w:rsidRPr="00922047">
              <w:rPr>
                <w:rFonts w:ascii="Arial" w:hAnsi="Arial"/>
              </w:rPr>
              <w:lastRenderedPageBreak/>
              <w:t>1) naudojant skirtuminės liekamosios srovės apsaugos įtaisą, sukonstruotą taip, kad, įvykus izoliacijos klaidai esant trikdžius sukeliančiai ištisinei sudedamajai daliai, būtų užtikrintas jo veikimas; arba</w:t>
            </w:r>
          </w:p>
          <w:p w14:paraId="65032D38" w14:textId="77777777" w:rsidR="00DD0AA6" w:rsidRPr="00922047" w:rsidRDefault="00DD0AA6" w:rsidP="00DD0AA6">
            <w:pPr>
              <w:jc w:val="both"/>
              <w:rPr>
                <w:rFonts w:ascii="Arial" w:hAnsi="Arial" w:cs="Arial"/>
              </w:rPr>
            </w:pPr>
          </w:p>
          <w:p w14:paraId="45EAAF29" w14:textId="77777777" w:rsidR="00DD0AA6" w:rsidRPr="00922047" w:rsidRDefault="00DD0AA6" w:rsidP="00DD0AA6">
            <w:pPr>
              <w:jc w:val="both"/>
              <w:rPr>
                <w:rFonts w:ascii="Arial" w:hAnsi="Arial" w:cs="Arial"/>
              </w:rPr>
            </w:pPr>
            <w:r w:rsidRPr="00922047">
              <w:rPr>
                <w:rFonts w:ascii="Arial" w:hAnsi="Arial"/>
              </w:rPr>
              <w:t>2) naudojant skirtuminės liekamosios srovės apsaugos įtaisą kartu ir derinant su nenutrūkstamo skirtuminės liekamosios srovės aptikimo įtaisu, išjungiančiu įkrovimo stotį, kai įvyksta izoliacijos klaida esant trikdžius sukeliančiai ištisinei sudedamajai daliai.</w:t>
            </w:r>
          </w:p>
          <w:p w14:paraId="574E8E5C" w14:textId="77777777" w:rsidR="00DD0AA6" w:rsidRPr="00922047" w:rsidRDefault="00DD0AA6" w:rsidP="00DD0AA6">
            <w:pPr>
              <w:jc w:val="both"/>
              <w:rPr>
                <w:rFonts w:ascii="Arial" w:hAnsi="Arial" w:cs="Arial"/>
              </w:rPr>
            </w:pPr>
          </w:p>
          <w:p w14:paraId="7BB850C9" w14:textId="77777777" w:rsidR="00DD0AA6" w:rsidRPr="00922047" w:rsidRDefault="00DD0AA6" w:rsidP="00DD0AA6">
            <w:pPr>
              <w:jc w:val="both"/>
              <w:rPr>
                <w:rFonts w:ascii="Arial" w:hAnsi="Arial" w:cs="Arial"/>
              </w:rPr>
            </w:pPr>
            <w:r w:rsidRPr="00922047">
              <w:rPr>
                <w:rFonts w:ascii="Arial" w:hAnsi="Arial"/>
              </w:rPr>
              <w:t>Antroje ir trečioje pastraipose minėtas reikalavimas įvykdomas įrengiant pirmiau minėtus apsauginius įtaisus stacionarioje elektros instaliacijoje prieš srovę arba įkrovimo stotyje (arba jų derinyje).</w:t>
            </w:r>
          </w:p>
          <w:p w14:paraId="0B644B08" w14:textId="579DBB0C" w:rsidR="003C2DF7" w:rsidRPr="00922047" w:rsidRDefault="003C2DF7" w:rsidP="00BF274B">
            <w:pPr>
              <w:jc w:val="both"/>
              <w:rPr>
                <w:rFonts w:ascii="Arial" w:hAnsi="Arial" w:cs="Arial"/>
              </w:rPr>
            </w:pPr>
          </w:p>
          <w:p w14:paraId="23AA1FAC" w14:textId="77777777" w:rsidR="00DD0AA6" w:rsidRPr="00922047" w:rsidRDefault="00DD0AA6" w:rsidP="00844802">
            <w:pPr>
              <w:jc w:val="both"/>
              <w:rPr>
                <w:rFonts w:ascii="Arial" w:hAnsi="Arial" w:cs="Arial"/>
              </w:rPr>
            </w:pPr>
            <w:r w:rsidRPr="00922047">
              <w:rPr>
                <w:rFonts w:ascii="Arial" w:hAnsi="Arial"/>
              </w:rPr>
              <w:t>Jeigu naudojama IT įžeminimo sistema, leidžiama:</w:t>
            </w:r>
          </w:p>
          <w:p w14:paraId="508DCB7F" w14:textId="77777777" w:rsidR="00DD0AA6" w:rsidRPr="00922047" w:rsidRDefault="00DD0AA6" w:rsidP="00DD0AA6">
            <w:pPr>
              <w:shd w:val="clear" w:color="auto" w:fill="FFFFFF" w:themeFill="background1"/>
              <w:jc w:val="both"/>
              <w:rPr>
                <w:rFonts w:ascii="Arial" w:hAnsi="Arial" w:cs="Arial"/>
              </w:rPr>
            </w:pPr>
          </w:p>
          <w:p w14:paraId="6AC4A1F3" w14:textId="00AB6B9C" w:rsidR="00DD0AA6" w:rsidRPr="00922047" w:rsidRDefault="00DD0AA6" w:rsidP="00DD0AA6">
            <w:pPr>
              <w:shd w:val="clear" w:color="auto" w:fill="FFFFFF" w:themeFill="background1"/>
              <w:jc w:val="both"/>
              <w:rPr>
                <w:rFonts w:ascii="Arial" w:hAnsi="Arial" w:cs="Arial"/>
              </w:rPr>
            </w:pPr>
            <w:r w:rsidRPr="00922047">
              <w:rPr>
                <w:rFonts w:ascii="Arial" w:hAnsi="Arial"/>
              </w:rPr>
              <w:t xml:space="preserve">1) nenaudoti 2 dalyje nurodyto skirtuminės likutinės srovės apsaugos įtaiso, jeigu kiekvieną specialų grandyną atskirai tiekia atskiras elektros šaltinis, pvz., atskiras apvijų transformatorius. </w:t>
            </w:r>
          </w:p>
          <w:p w14:paraId="6B28E3D0" w14:textId="77777777" w:rsidR="00DD0AA6" w:rsidRPr="00922047" w:rsidRDefault="00DD0AA6" w:rsidP="00DD0AA6">
            <w:pPr>
              <w:shd w:val="clear" w:color="auto" w:fill="FFFFFF" w:themeFill="background1"/>
              <w:jc w:val="both"/>
              <w:rPr>
                <w:rFonts w:ascii="Arial" w:hAnsi="Arial" w:cs="Arial"/>
              </w:rPr>
            </w:pPr>
          </w:p>
          <w:p w14:paraId="1AB8A2FE" w14:textId="77777777" w:rsidR="00DD0AA6" w:rsidRPr="00922047" w:rsidRDefault="00DD0AA6" w:rsidP="00DD0AA6">
            <w:pPr>
              <w:shd w:val="clear" w:color="auto" w:fill="FFFFFF" w:themeFill="background1"/>
              <w:jc w:val="both"/>
              <w:rPr>
                <w:rFonts w:ascii="Arial" w:hAnsi="Arial" w:cs="Arial"/>
              </w:rPr>
            </w:pPr>
            <w:r w:rsidRPr="00922047">
              <w:rPr>
                <w:rFonts w:ascii="Arial" w:hAnsi="Arial"/>
              </w:rPr>
              <w:t xml:space="preserve">2) numatyti stacionarų izoliacijos monitorių daugiau nei vienai specialiai grandinei, jei šios grandinės yra maitinamos tuo pačiu elektros šaltiniu, pvz., transformatoriumi. Šis reikalavimas įvykdomas įrengiant šį įtaisą stacionarioje elektros instaliacijoje prieš srovę arba įkrovimo stotyje. </w:t>
            </w:r>
            <w:r w:rsidRPr="00922047">
              <w:rPr>
                <w:rFonts w:ascii="Arial" w:hAnsi="Arial"/>
                <w:color w:val="000000" w:themeColor="text1"/>
              </w:rPr>
              <w:t>Kai tik nuolatinis izoliacijos monitorius praneša apie vieną įžeminimo gedimą, imamasi būtinų veiksmų šiam gedimui ištirti ir pašalinti.</w:t>
            </w:r>
          </w:p>
          <w:p w14:paraId="69779B42" w14:textId="77777777" w:rsidR="0001776B" w:rsidRPr="00922047" w:rsidRDefault="0001776B" w:rsidP="00DD0AA6">
            <w:pPr>
              <w:rPr>
                <w:rFonts w:ascii="Arial" w:hAnsi="Arial" w:cs="Arial"/>
                <w:color w:val="000000" w:themeColor="text1"/>
              </w:rPr>
            </w:pPr>
          </w:p>
          <w:p w14:paraId="58EF4DD1" w14:textId="77777777" w:rsidR="00DD0AA6" w:rsidRPr="00922047" w:rsidRDefault="00DD0AA6" w:rsidP="00DD0AA6">
            <w:pPr>
              <w:jc w:val="both"/>
              <w:rPr>
                <w:rFonts w:ascii="Arial" w:hAnsi="Arial" w:cs="Arial"/>
                <w:b/>
                <w:color w:val="000000" w:themeColor="text1"/>
              </w:rPr>
            </w:pPr>
            <w:r w:rsidRPr="00922047">
              <w:rPr>
                <w:rFonts w:ascii="Arial" w:hAnsi="Arial"/>
                <w:b/>
                <w:color w:val="000000" w:themeColor="text1"/>
              </w:rPr>
              <w:t>7.22.4.2 poskirsnis. Elektros apsauga nuo viršsrovių</w:t>
            </w:r>
          </w:p>
          <w:p w14:paraId="6F893339" w14:textId="77777777" w:rsidR="00DD0AA6" w:rsidRPr="00922047" w:rsidRDefault="00DD0AA6" w:rsidP="00DD0AA6">
            <w:pPr>
              <w:rPr>
                <w:rFonts w:ascii="Arial" w:hAnsi="Arial" w:cs="Arial"/>
                <w:color w:val="000000" w:themeColor="text1"/>
              </w:rPr>
            </w:pPr>
          </w:p>
          <w:p w14:paraId="7D7F0BE9"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Kiekvienas tikslinis grandynas atskirai apsaugotas atitinkamu viršsrovio apsaugos įtaisu.</w:t>
            </w:r>
          </w:p>
          <w:p w14:paraId="0DF8F3BE" w14:textId="77777777" w:rsidR="00DD0AA6" w:rsidRPr="00922047" w:rsidRDefault="00DD0AA6" w:rsidP="00DD0AA6">
            <w:pPr>
              <w:jc w:val="both"/>
              <w:rPr>
                <w:rFonts w:ascii="Arial" w:hAnsi="Arial" w:cs="Arial"/>
                <w:color w:val="000000" w:themeColor="text1"/>
              </w:rPr>
            </w:pPr>
          </w:p>
          <w:p w14:paraId="22AB6A83" w14:textId="77777777" w:rsidR="00DD0AA6" w:rsidRPr="00922047" w:rsidRDefault="00DD0AA6" w:rsidP="00DD0AA6">
            <w:pPr>
              <w:jc w:val="both"/>
              <w:rPr>
                <w:rFonts w:ascii="Arial" w:hAnsi="Arial" w:cs="Arial"/>
              </w:rPr>
            </w:pPr>
            <w:r w:rsidRPr="00922047">
              <w:rPr>
                <w:rFonts w:ascii="Arial" w:hAnsi="Arial"/>
              </w:rPr>
              <w:t>Tai atitinkamai atliekama įrengiant tinkamą viršsrovį veikiantį apsaugos įtaisą, atitinkantį 4.4 skirsnio reikalavimus, ir dedamas į stacionariąją elektros įrangą prieš srovę arba įkrovimo stotį (arba abiejų dalių derinį).</w:t>
            </w:r>
          </w:p>
          <w:p w14:paraId="1E36197F" w14:textId="77777777" w:rsidR="00DD0AA6" w:rsidRPr="00922047" w:rsidRDefault="00DD0AA6" w:rsidP="00DD0AA6">
            <w:pPr>
              <w:jc w:val="both"/>
              <w:rPr>
                <w:rFonts w:ascii="Arial" w:hAnsi="Arial" w:cs="Arial"/>
                <w:color w:val="000000" w:themeColor="text1"/>
              </w:rPr>
            </w:pPr>
          </w:p>
          <w:p w14:paraId="233D58AF" w14:textId="1C7CE4C5" w:rsidR="003C2DF7" w:rsidRPr="00922047" w:rsidRDefault="00DD0AA6" w:rsidP="00DD0AA6">
            <w:pPr>
              <w:jc w:val="both"/>
              <w:rPr>
                <w:rFonts w:ascii="Arial" w:hAnsi="Arial" w:cs="Arial"/>
                <w:b/>
                <w:i/>
                <w:color w:val="000000" w:themeColor="text1"/>
              </w:rPr>
            </w:pPr>
            <w:r w:rsidRPr="00922047">
              <w:rPr>
                <w:rFonts w:ascii="Arial" w:hAnsi="Arial"/>
              </w:rPr>
              <w:t>Numatoma 1 pastraipos išimtis, jeigu įkrovimo stotis turi kelis sujungimo taškus, kurie vienu metu nenaudojami, juose leidžiama turėti bendrus viršsrovio apsaugos įtaisus, jeigu tokie įtaisai užtikrina būtiną apsaugą kiekvienam iš sujungimo taškų (pvz., kai bendrojo apsaugos įtaiso vardinė srovė nėra didesnė už mažiausią vardinę jungiamųjų taškų srovę).</w:t>
            </w:r>
          </w:p>
          <w:p w14:paraId="6E648943" w14:textId="77777777" w:rsidR="00BF274B" w:rsidRPr="00922047" w:rsidRDefault="00BF274B" w:rsidP="00BF274B">
            <w:pPr>
              <w:rPr>
                <w:rFonts w:ascii="Arial" w:hAnsi="Arial" w:cs="Arial"/>
                <w:color w:val="000000" w:themeColor="text1"/>
              </w:rPr>
            </w:pPr>
          </w:p>
          <w:p w14:paraId="1CFDF9D9" w14:textId="77777777" w:rsidR="00DD0AA6" w:rsidRPr="00922047" w:rsidRDefault="00DD0AA6" w:rsidP="00DD0AA6">
            <w:pPr>
              <w:jc w:val="both"/>
              <w:rPr>
                <w:rFonts w:ascii="Arial" w:hAnsi="Arial" w:cs="Arial"/>
                <w:i/>
                <w:color w:val="000000" w:themeColor="text1"/>
              </w:rPr>
            </w:pPr>
            <w:r w:rsidRPr="00922047">
              <w:rPr>
                <w:rFonts w:ascii="Arial" w:hAnsi="Arial"/>
                <w:b/>
                <w:i/>
                <w:color w:val="000000" w:themeColor="text1"/>
              </w:rPr>
              <w:t>7.22.5 skirsnis. Elektros įrenginių pasirinkimas ir instaliavimas</w:t>
            </w:r>
          </w:p>
          <w:p w14:paraId="5666AD9B" w14:textId="77777777" w:rsidR="00DD0AA6" w:rsidRPr="00922047" w:rsidRDefault="00DD0AA6" w:rsidP="00DD0AA6">
            <w:pPr>
              <w:rPr>
                <w:rFonts w:ascii="Arial" w:hAnsi="Arial" w:cs="Arial"/>
                <w:color w:val="000000" w:themeColor="text1"/>
              </w:rPr>
            </w:pPr>
          </w:p>
          <w:p w14:paraId="3C1F00DB" w14:textId="77777777" w:rsidR="00DD0AA6" w:rsidRPr="00922047" w:rsidRDefault="00DD0AA6" w:rsidP="00DD0AA6">
            <w:pPr>
              <w:jc w:val="both"/>
              <w:rPr>
                <w:rFonts w:ascii="Arial" w:hAnsi="Arial" w:cs="Arial"/>
                <w:b/>
                <w:color w:val="000000" w:themeColor="text1"/>
              </w:rPr>
            </w:pPr>
            <w:r w:rsidRPr="00922047">
              <w:rPr>
                <w:rFonts w:ascii="Arial" w:hAnsi="Arial"/>
                <w:b/>
                <w:color w:val="000000" w:themeColor="text1"/>
              </w:rPr>
              <w:t xml:space="preserve">7.22.5.1 poskirsnis. Išorės įtaka </w:t>
            </w:r>
          </w:p>
          <w:p w14:paraId="56E296F4" w14:textId="77777777" w:rsidR="00DD0AA6" w:rsidRPr="00922047" w:rsidRDefault="00DD0AA6" w:rsidP="00DD0AA6">
            <w:pPr>
              <w:rPr>
                <w:rFonts w:ascii="Arial" w:hAnsi="Arial" w:cs="Arial"/>
                <w:color w:val="000000" w:themeColor="text1"/>
                <w:lang w:eastAsia="nl-NL"/>
              </w:rPr>
            </w:pPr>
          </w:p>
          <w:p w14:paraId="4DC5F2AB"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Įkrovimo stotis apsaugota nuo numatomo išorinio tam tikros vietos, kurioje įrengta įkrovimo stotis, poveikio.</w:t>
            </w:r>
          </w:p>
          <w:p w14:paraId="3DFB76C4" w14:textId="77777777" w:rsidR="00DD0AA6" w:rsidRPr="00922047" w:rsidRDefault="00DD0AA6" w:rsidP="00DD0AA6">
            <w:pPr>
              <w:jc w:val="both"/>
              <w:rPr>
                <w:rFonts w:ascii="Arial" w:hAnsi="Arial" w:cs="Arial"/>
                <w:color w:val="000000" w:themeColor="text1"/>
              </w:rPr>
            </w:pPr>
          </w:p>
          <w:p w14:paraId="73082593" w14:textId="77777777" w:rsidR="00DD0AA6" w:rsidRPr="00922047" w:rsidRDefault="00DD0AA6" w:rsidP="00DD0AA6">
            <w:pPr>
              <w:jc w:val="both"/>
              <w:rPr>
                <w:rFonts w:ascii="Arial" w:hAnsi="Arial" w:cs="Arial"/>
              </w:rPr>
            </w:pPr>
            <w:r w:rsidRPr="00922047">
              <w:rPr>
                <w:rFonts w:ascii="Arial" w:hAnsi="Arial"/>
                <w:color w:val="000000" w:themeColor="text1"/>
              </w:rPr>
              <w:t>Kai įkrovimo stotis įrengiama lauke, techninė įranga turi bent IP44 apsaugos lygį.</w:t>
            </w:r>
          </w:p>
          <w:p w14:paraId="1A967995" w14:textId="77777777" w:rsidR="00DD0AA6" w:rsidRPr="00922047" w:rsidRDefault="00DD0AA6" w:rsidP="00DD0AA6">
            <w:pPr>
              <w:jc w:val="both"/>
              <w:rPr>
                <w:rFonts w:ascii="Arial" w:hAnsi="Arial" w:cs="Arial"/>
                <w:color w:val="000000" w:themeColor="text1"/>
              </w:rPr>
            </w:pPr>
          </w:p>
          <w:p w14:paraId="19C3024D"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Be priemonių nuo numatomo išorinio poveikio, imamasi papildomų priemonių apsaugoti nuo mechaninių įtempių dėl bet kokio pagrįstai numatomo susidūrimo.</w:t>
            </w:r>
          </w:p>
          <w:p w14:paraId="7CC6D648" w14:textId="77777777" w:rsidR="00DD0AA6" w:rsidRPr="00922047" w:rsidRDefault="00DD0AA6" w:rsidP="00BF274B">
            <w:pPr>
              <w:jc w:val="both"/>
              <w:rPr>
                <w:rFonts w:ascii="Arial" w:hAnsi="Arial" w:cs="Arial"/>
                <w:b/>
                <w:bCs/>
                <w:color w:val="000000" w:themeColor="text1"/>
              </w:rPr>
            </w:pPr>
          </w:p>
          <w:p w14:paraId="1D0C4A33" w14:textId="77777777" w:rsidR="00DD0AA6" w:rsidRPr="00922047" w:rsidRDefault="00DD0AA6" w:rsidP="00DD0AA6">
            <w:pPr>
              <w:jc w:val="both"/>
              <w:rPr>
                <w:rFonts w:ascii="Arial" w:hAnsi="Arial" w:cs="Arial"/>
                <w:b/>
                <w:bCs/>
                <w:color w:val="000000" w:themeColor="text1"/>
              </w:rPr>
            </w:pPr>
            <w:r w:rsidRPr="00922047">
              <w:rPr>
                <w:rFonts w:ascii="Arial" w:hAnsi="Arial"/>
                <w:b/>
                <w:color w:val="000000" w:themeColor="text1"/>
              </w:rPr>
              <w:t>7.22.5.2 poskirsnis. Avarinė atkirta</w:t>
            </w:r>
          </w:p>
          <w:p w14:paraId="7B874CCF" w14:textId="77777777" w:rsidR="00DD0AA6" w:rsidRPr="00922047" w:rsidRDefault="00DD0AA6" w:rsidP="00DD0AA6">
            <w:pPr>
              <w:jc w:val="both"/>
              <w:rPr>
                <w:rFonts w:ascii="Arial" w:hAnsi="Arial" w:cs="Arial"/>
                <w:b/>
                <w:bCs/>
                <w:i/>
                <w:color w:val="000000" w:themeColor="text1"/>
              </w:rPr>
            </w:pPr>
          </w:p>
          <w:p w14:paraId="109A8994"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 xml:space="preserve">Pastate įrengtose įkrovimo stotyse įrengiama avarinis elektros energijos atkirta pagal 5.3.3.1 poskirsnio C punktą. Kiekvienas avarinio maitinimo atkirtos valdymo blokas yra aiškiai matomas ir atitinkamai paženklintas, taip pat lengvai prieinamas ir paruoštas naudoti. Jie bus prieinami prie kiekvieno įėjimo, pasiekiamo transporto priemonėms į bendrą stovėjimo vietą, </w:t>
            </w:r>
            <w:r w:rsidRPr="00922047">
              <w:rPr>
                <w:rFonts w:ascii="Arial" w:hAnsi="Arial"/>
                <w:color w:val="000000" w:themeColor="text1"/>
              </w:rPr>
              <w:lastRenderedPageBreak/>
              <w:t>nebent rangovas, susitaręs su priešgaisriniu skyriumi, nustatytų kitą vietą prieš projektuojant ir statant įrenginį. Priešgaisrinės tarnybos pranešimas yra archyvuojamas elektros instaliavimo byloje ir saugomas tokioje vietoje, kuri prieinama visiems, atsakingiems už montavimo, priežiūros, stebėsenos ir kontrolės darbus.</w:t>
            </w:r>
          </w:p>
          <w:p w14:paraId="139CA74B" w14:textId="77777777" w:rsidR="00DD0AA6" w:rsidRPr="00922047" w:rsidRDefault="00DD0AA6" w:rsidP="00DD0AA6">
            <w:pPr>
              <w:jc w:val="both"/>
              <w:rPr>
                <w:rFonts w:ascii="Arial" w:hAnsi="Arial" w:cs="Arial"/>
                <w:color w:val="000000" w:themeColor="text1"/>
              </w:rPr>
            </w:pPr>
          </w:p>
          <w:p w14:paraId="7BCAA862"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Avarinio maitinimo atkirtos funkcija užtikrina apkrovos išjungimo funkciją.</w:t>
            </w:r>
          </w:p>
          <w:p w14:paraId="28AAA406" w14:textId="77777777" w:rsidR="00DD0AA6" w:rsidRPr="00922047" w:rsidRDefault="00DD0AA6" w:rsidP="00DD0AA6">
            <w:pPr>
              <w:jc w:val="both"/>
              <w:rPr>
                <w:rFonts w:ascii="Arial" w:hAnsi="Arial" w:cs="Arial"/>
                <w:color w:val="000000" w:themeColor="text1"/>
              </w:rPr>
            </w:pPr>
          </w:p>
          <w:p w14:paraId="35634DBA" w14:textId="77777777" w:rsidR="00DD0AA6" w:rsidRPr="00922047" w:rsidRDefault="00DD0AA6" w:rsidP="00DD0AA6">
            <w:pPr>
              <w:jc w:val="both"/>
              <w:rPr>
                <w:rFonts w:ascii="Arial" w:hAnsi="Arial" w:cs="Arial"/>
                <w:bCs/>
                <w:color w:val="000000" w:themeColor="text1"/>
              </w:rPr>
            </w:pPr>
            <w:r w:rsidRPr="00922047">
              <w:rPr>
                <w:rFonts w:ascii="Arial" w:hAnsi="Arial"/>
                <w:color w:val="000000" w:themeColor="text1"/>
              </w:rPr>
              <w:t>Šis poskirsnis netaikomas įkrovimo stotims, kurios yra gyvenamųjų būstų elektros įrangos dalis.</w:t>
            </w:r>
          </w:p>
          <w:p w14:paraId="1E5E4EFE" w14:textId="6D9DE91F" w:rsidR="00BF274B" w:rsidRPr="00922047" w:rsidRDefault="00BF274B" w:rsidP="00BF274B">
            <w:pPr>
              <w:jc w:val="both"/>
              <w:rPr>
                <w:rFonts w:ascii="Arial" w:hAnsi="Arial" w:cs="Arial"/>
                <w:iCs/>
              </w:rPr>
            </w:pPr>
          </w:p>
          <w:p w14:paraId="1DC202B1" w14:textId="77777777" w:rsidR="00DD0AA6" w:rsidRPr="00922047" w:rsidRDefault="00DD0AA6" w:rsidP="00DD0AA6">
            <w:pPr>
              <w:shd w:val="clear" w:color="auto" w:fill="FFFFFF" w:themeFill="background1"/>
              <w:jc w:val="both"/>
              <w:rPr>
                <w:rFonts w:ascii="Arial" w:hAnsi="Arial" w:cs="Arial"/>
                <w:b/>
                <w:bCs/>
                <w:color w:val="000000" w:themeColor="text1"/>
              </w:rPr>
            </w:pPr>
            <w:r w:rsidRPr="00922047">
              <w:rPr>
                <w:rFonts w:ascii="Arial" w:hAnsi="Arial"/>
                <w:b/>
                <w:color w:val="000000" w:themeColor="text1"/>
              </w:rPr>
              <w:t xml:space="preserve">7.22.5.3 poskirsnis. Prijungimo taškas </w:t>
            </w:r>
          </w:p>
          <w:p w14:paraId="36EE132C" w14:textId="77777777" w:rsidR="00DD0AA6" w:rsidRPr="00922047" w:rsidRDefault="00DD0AA6" w:rsidP="00DD0AA6">
            <w:pPr>
              <w:rPr>
                <w:rFonts w:ascii="Arial" w:hAnsi="Arial" w:cs="Arial"/>
                <w:bCs/>
                <w:color w:val="000000" w:themeColor="text1"/>
              </w:rPr>
            </w:pPr>
          </w:p>
          <w:p w14:paraId="666254C6"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Prijungimo taškas yra kuo arčiau elektrinės transporto priemonės stovėjimo vietos, skirtos įkrauti.</w:t>
            </w:r>
          </w:p>
          <w:p w14:paraId="655B2F4E" w14:textId="77777777" w:rsidR="00DD0AA6" w:rsidRPr="00922047" w:rsidRDefault="00DD0AA6" w:rsidP="00DD0AA6">
            <w:pPr>
              <w:jc w:val="both"/>
              <w:rPr>
                <w:rFonts w:ascii="Arial" w:hAnsi="Arial" w:cs="Arial"/>
                <w:color w:val="000000" w:themeColor="text1"/>
              </w:rPr>
            </w:pPr>
          </w:p>
          <w:p w14:paraId="7632BB71"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Kiekvienas sujungimo taškas vienu metu gali būti prijungtas tik prie vienos elektrinės transporto priemonės.</w:t>
            </w:r>
          </w:p>
          <w:p w14:paraId="134DE4C6" w14:textId="77777777" w:rsidR="00DD0AA6" w:rsidRPr="00922047" w:rsidRDefault="00DD0AA6" w:rsidP="00DD0AA6">
            <w:pPr>
              <w:jc w:val="both"/>
              <w:rPr>
                <w:rFonts w:ascii="Arial" w:hAnsi="Arial" w:cs="Arial"/>
                <w:color w:val="000000" w:themeColor="text1"/>
              </w:rPr>
            </w:pPr>
          </w:p>
          <w:p w14:paraId="2E4E4A2F" w14:textId="77777777" w:rsidR="00DD0AA6" w:rsidRPr="00922047" w:rsidRDefault="00DD0AA6" w:rsidP="00DD0AA6">
            <w:pPr>
              <w:jc w:val="both"/>
              <w:rPr>
                <w:rFonts w:ascii="Arial" w:hAnsi="Arial" w:cs="Arial"/>
                <w:b/>
                <w:bCs/>
                <w:color w:val="000000" w:themeColor="text1"/>
              </w:rPr>
            </w:pPr>
            <w:r w:rsidRPr="00922047">
              <w:rPr>
                <w:rFonts w:ascii="Arial" w:hAnsi="Arial"/>
                <w:b/>
                <w:color w:val="000000" w:themeColor="text1"/>
              </w:rPr>
              <w:t>7.22.5.4 poskirsnis. Decentralizuoti žemos įtampos gamybos vienetai</w:t>
            </w:r>
          </w:p>
          <w:p w14:paraId="0C80C724" w14:textId="77777777" w:rsidR="00DD0AA6" w:rsidRPr="00922047" w:rsidRDefault="00DD0AA6" w:rsidP="00DD0AA6">
            <w:pPr>
              <w:jc w:val="both"/>
              <w:rPr>
                <w:rFonts w:ascii="Arial" w:hAnsi="Arial" w:cs="Arial"/>
                <w:b/>
                <w:bCs/>
                <w:color w:val="000000" w:themeColor="text1"/>
              </w:rPr>
            </w:pPr>
          </w:p>
          <w:p w14:paraId="4364704B" w14:textId="77777777" w:rsidR="00DD0AA6" w:rsidRPr="00922047" w:rsidRDefault="00DD0AA6" w:rsidP="00DD0AA6">
            <w:pPr>
              <w:jc w:val="both"/>
              <w:rPr>
                <w:rFonts w:ascii="Arial" w:hAnsi="Arial" w:cs="Arial"/>
                <w:color w:val="000000" w:themeColor="text1"/>
              </w:rPr>
            </w:pPr>
            <w:r w:rsidRPr="00922047">
              <w:rPr>
                <w:rFonts w:ascii="Arial" w:hAnsi="Arial"/>
                <w:color w:val="000000" w:themeColor="text1"/>
              </w:rPr>
              <w:t>Tuo atveju, kai įkrovimo stotis leidžia prieš srovę vėl tiekti elektros energiją į stacionariąją elektros įrangą:</w:t>
            </w:r>
          </w:p>
          <w:p w14:paraId="7F34BA45" w14:textId="77777777" w:rsidR="00DD0AA6" w:rsidRPr="00922047" w:rsidRDefault="00DD0AA6" w:rsidP="00DD0AA6">
            <w:pPr>
              <w:jc w:val="both"/>
              <w:rPr>
                <w:rFonts w:ascii="Arial" w:hAnsi="Arial" w:cs="Arial"/>
                <w:color w:val="000000" w:themeColor="text1"/>
              </w:rPr>
            </w:pPr>
          </w:p>
          <w:p w14:paraId="24DADEC8" w14:textId="03CA53F7" w:rsidR="00DD0AA6" w:rsidRPr="00922047" w:rsidRDefault="00DD0AA6" w:rsidP="00DD0AA6">
            <w:pPr>
              <w:jc w:val="both"/>
              <w:rPr>
                <w:rFonts w:ascii="Arial" w:hAnsi="Arial" w:cs="Arial"/>
              </w:rPr>
            </w:pPr>
            <w:r w:rsidRPr="00922047">
              <w:rPr>
                <w:rFonts w:ascii="Arial" w:hAnsi="Arial"/>
                <w:color w:val="000000" w:themeColor="text1"/>
              </w:rPr>
              <w:t>1.</w:t>
            </w:r>
            <w:r w:rsidRPr="00922047">
              <w:rPr>
                <w:rFonts w:ascii="Arial" w:hAnsi="Arial"/>
                <w:color w:val="000000" w:themeColor="text1"/>
              </w:rPr>
              <w:tab/>
              <w:t>Turėtų būti laikomasi decentralizuotų gamybos vienetų reikalavimų, ypač dėl</w:t>
            </w:r>
            <w:r w:rsidRPr="00922047">
              <w:rPr>
                <w:rFonts w:ascii="Arial" w:hAnsi="Arial"/>
              </w:rPr>
              <w:t xml:space="preserve"> apsaugos nuo elektros smūgių, apsaugos nuo viršsrovių ir saugos atkirtos;</w:t>
            </w:r>
          </w:p>
          <w:p w14:paraId="30C2E303" w14:textId="77777777" w:rsidR="00DD0AA6" w:rsidRPr="00922047" w:rsidRDefault="00DD0AA6" w:rsidP="00DD0AA6">
            <w:pPr>
              <w:jc w:val="both"/>
              <w:rPr>
                <w:rFonts w:ascii="Arial" w:hAnsi="Arial" w:cs="Arial"/>
                <w:color w:val="000000" w:themeColor="text1"/>
              </w:rPr>
            </w:pPr>
          </w:p>
          <w:p w14:paraId="78E99C39" w14:textId="2D5941F6" w:rsidR="00DD0AA6" w:rsidRPr="00922047" w:rsidRDefault="00DD0AA6" w:rsidP="00DD0AA6">
            <w:pPr>
              <w:jc w:val="both"/>
              <w:rPr>
                <w:rFonts w:ascii="Arial" w:hAnsi="Arial" w:cs="Arial"/>
              </w:rPr>
            </w:pPr>
            <w:r w:rsidRPr="00922047">
              <w:rPr>
                <w:rFonts w:ascii="Arial" w:hAnsi="Arial"/>
                <w:color w:val="000000" w:themeColor="text1"/>
              </w:rPr>
              <w:t>2.</w:t>
            </w:r>
            <w:r w:rsidRPr="00922047">
              <w:rPr>
                <w:rFonts w:ascii="Arial" w:hAnsi="Arial"/>
                <w:color w:val="000000" w:themeColor="text1"/>
              </w:rPr>
              <w:tab/>
              <w:t>Įspėjimas: „Atsargiai: galimas elektros energijos pakartotinis tiekimas į įrenginį“ taikomas</w:t>
            </w:r>
            <w:r w:rsidRPr="00922047">
              <w:rPr>
                <w:rFonts w:ascii="Arial" w:hAnsi="Arial"/>
              </w:rPr>
              <w:t xml:space="preserve"> įkrovimo stočiai (-ims) ir jos maitinamam (-iems) veikimo ir paskirstymo pultui (-ams).</w:t>
            </w:r>
          </w:p>
          <w:p w14:paraId="5BE1BE55" w14:textId="77777777" w:rsidR="00C118D6" w:rsidRPr="00922047" w:rsidRDefault="00C118D6" w:rsidP="00DD0AA6">
            <w:pPr>
              <w:jc w:val="both"/>
              <w:rPr>
                <w:rFonts w:ascii="Arial" w:hAnsi="Arial" w:cs="Arial"/>
              </w:rPr>
            </w:pPr>
          </w:p>
          <w:p w14:paraId="7163CB63" w14:textId="77777777" w:rsidR="00DD0AA6" w:rsidRPr="00922047" w:rsidRDefault="00DD0AA6" w:rsidP="00DD0AA6">
            <w:pPr>
              <w:jc w:val="both"/>
              <w:rPr>
                <w:rFonts w:ascii="Arial" w:hAnsi="Arial" w:cs="Arial"/>
                <w:b/>
                <w:color w:val="000000" w:themeColor="text1"/>
              </w:rPr>
            </w:pPr>
            <w:r w:rsidRPr="00922047">
              <w:rPr>
                <w:rFonts w:ascii="Arial" w:hAnsi="Arial"/>
                <w:b/>
                <w:color w:val="000000" w:themeColor="text1"/>
              </w:rPr>
              <w:t>7.22.5.5 poskirsnis. Įkrovimo stočių ir jų gretimų stovėjimo vietų vieta</w:t>
            </w:r>
          </w:p>
          <w:p w14:paraId="1C7E8A01" w14:textId="77777777" w:rsidR="00DD0AA6" w:rsidRPr="00922047" w:rsidRDefault="00DD0AA6" w:rsidP="00DD0AA6">
            <w:pPr>
              <w:jc w:val="both"/>
              <w:rPr>
                <w:rFonts w:ascii="Arial" w:hAnsi="Arial" w:cs="Arial"/>
                <w:b/>
                <w:color w:val="000000" w:themeColor="text1"/>
                <w:lang w:eastAsia="nl-NL"/>
              </w:rPr>
            </w:pPr>
          </w:p>
          <w:p w14:paraId="7F11120A" w14:textId="3D8117B6" w:rsidR="00BF274B" w:rsidRPr="00922047" w:rsidRDefault="00DD0AA6" w:rsidP="00DD0AA6">
            <w:pPr>
              <w:jc w:val="both"/>
              <w:rPr>
                <w:rFonts w:ascii="Arial" w:hAnsi="Arial" w:cs="Arial"/>
              </w:rPr>
            </w:pPr>
            <w:r w:rsidRPr="00922047">
              <w:rPr>
                <w:rFonts w:ascii="Arial" w:hAnsi="Arial"/>
                <w:color w:val="000000" w:themeColor="text1"/>
              </w:rPr>
              <w:t>Įkrovimo stotys ir greta jų esančios stovėjimo vietos nėra vietose, kuriose daromas išorinis poveikis BE3.</w:t>
            </w:r>
          </w:p>
          <w:p w14:paraId="5AE45711" w14:textId="3F8BAA3B" w:rsidR="003C2DF7" w:rsidRPr="00922047" w:rsidRDefault="003C2DF7" w:rsidP="00BF274B">
            <w:pPr>
              <w:jc w:val="both"/>
              <w:rPr>
                <w:rFonts w:ascii="Arial" w:hAnsi="Arial" w:cs="Arial"/>
              </w:rPr>
            </w:pPr>
          </w:p>
          <w:p w14:paraId="21D46C32" w14:textId="7AEB7726" w:rsidR="00DD0AA6" w:rsidRPr="00922047" w:rsidRDefault="00DD0AA6" w:rsidP="00BF274B">
            <w:pPr>
              <w:jc w:val="both"/>
              <w:rPr>
                <w:rFonts w:ascii="Arial" w:hAnsi="Arial" w:cs="Arial"/>
              </w:rPr>
            </w:pPr>
            <w:r w:rsidRPr="00922047">
              <w:rPr>
                <w:rFonts w:ascii="Arial" w:hAnsi="Arial"/>
              </w:rPr>
              <w:t>2022 m. liepos 10 d. Karališkojo dekreto, kuriuo įterpiamas 1 knygos 7.22 skyrius ir iš dalies keičiamos tam tikros 1 ir 3 knygų dalys, pateiktos 2019 m. rugsėjo 8 d. Karališkuoju dekretu, nustatančiu 1 knygą dėl žemos įtampos ir ypač žemos įtampos elektros įrenginių, 2 knyga dėl aukštos įtampos elektros įrenginių ir 3 knyga dėl elektros energijos perdavimo ir paskirstymo įrenginių, priedas.</w:t>
            </w:r>
          </w:p>
          <w:p w14:paraId="69850FE5" w14:textId="30BFA094" w:rsidR="00DD0AA6" w:rsidRPr="00922047" w:rsidRDefault="00DD0AA6" w:rsidP="00BF274B">
            <w:pPr>
              <w:jc w:val="both"/>
              <w:rPr>
                <w:rFonts w:ascii="Arial" w:hAnsi="Arial" w:cs="Arial"/>
              </w:rPr>
            </w:pPr>
          </w:p>
          <w:p w14:paraId="4280262E" w14:textId="49459970" w:rsidR="00DD0AA6" w:rsidRPr="00922047" w:rsidRDefault="00DD0AA6" w:rsidP="00BF274B">
            <w:pPr>
              <w:jc w:val="both"/>
              <w:rPr>
                <w:rFonts w:ascii="Arial" w:hAnsi="Arial" w:cs="Arial"/>
              </w:rPr>
            </w:pPr>
          </w:p>
          <w:p w14:paraId="45D4053B" w14:textId="77777777" w:rsidR="00DD0AA6" w:rsidRPr="00922047" w:rsidRDefault="00DD0AA6" w:rsidP="00BF274B">
            <w:pPr>
              <w:jc w:val="both"/>
              <w:rPr>
                <w:rFonts w:ascii="Arial" w:hAnsi="Arial" w:cs="Arial"/>
              </w:rPr>
            </w:pPr>
          </w:p>
          <w:p w14:paraId="12788B40" w14:textId="7CDC5555" w:rsidR="00BF274B" w:rsidRPr="00922047" w:rsidRDefault="003C2DF7" w:rsidP="00BF274B">
            <w:pPr>
              <w:jc w:val="both"/>
              <w:rPr>
                <w:rFonts w:ascii="Arial" w:hAnsi="Arial" w:cs="Arial"/>
              </w:rPr>
            </w:pPr>
            <w:r w:rsidRPr="00922047">
              <w:rPr>
                <w:rFonts w:ascii="Arial" w:hAnsi="Arial"/>
              </w:rPr>
              <w:br/>
            </w:r>
            <w:r w:rsidRPr="00922047">
              <w:rPr>
                <w:rFonts w:ascii="Arial" w:hAnsi="Arial"/>
              </w:rPr>
              <w:br/>
            </w:r>
            <w:r w:rsidRPr="00922047">
              <w:rPr>
                <w:rFonts w:ascii="Arial" w:hAnsi="Arial"/>
              </w:rPr>
              <w:br/>
            </w:r>
            <w:r w:rsidRPr="00922047">
              <w:rPr>
                <w:rFonts w:ascii="Arial" w:hAnsi="Arial"/>
              </w:rPr>
              <w:br/>
            </w:r>
            <w:r w:rsidRPr="00922047">
              <w:rPr>
                <w:rFonts w:ascii="Arial" w:hAnsi="Arial"/>
              </w:rPr>
              <w:br/>
            </w:r>
            <w:r w:rsidRPr="00922047">
              <w:rPr>
                <w:rFonts w:ascii="Arial" w:hAnsi="Arial"/>
              </w:rPr>
              <w:br/>
            </w:r>
            <w:r w:rsidRPr="00922047">
              <w:rPr>
                <w:rFonts w:ascii="Arial" w:hAnsi="Arial"/>
              </w:rPr>
              <w:br/>
            </w:r>
            <w:r w:rsidRPr="00922047">
              <w:rPr>
                <w:rFonts w:ascii="Arial" w:hAnsi="Arial"/>
              </w:rPr>
              <w:br/>
            </w:r>
          </w:p>
          <w:p w14:paraId="433369E2" w14:textId="77777777" w:rsidR="00DD0AA6" w:rsidRPr="00922047" w:rsidRDefault="00DD0AA6" w:rsidP="00BF274B">
            <w:pPr>
              <w:jc w:val="both"/>
              <w:rPr>
                <w:rFonts w:ascii="Arial" w:hAnsi="Arial" w:cs="Arial"/>
              </w:rPr>
            </w:pPr>
          </w:p>
          <w:p w14:paraId="5BDB0CE0" w14:textId="77777777" w:rsidR="00DD0AA6" w:rsidRDefault="00DD0AA6" w:rsidP="00BF274B">
            <w:pPr>
              <w:jc w:val="both"/>
              <w:rPr>
                <w:rFonts w:ascii="Arial" w:hAnsi="Arial" w:cs="Arial"/>
                <w:b/>
                <w:color w:val="000000" w:themeColor="text1"/>
              </w:rPr>
            </w:pPr>
          </w:p>
          <w:p w14:paraId="2944DF4F" w14:textId="77777777" w:rsidR="00922047" w:rsidRDefault="00922047" w:rsidP="00BF274B">
            <w:pPr>
              <w:jc w:val="both"/>
              <w:rPr>
                <w:rFonts w:ascii="Arial" w:hAnsi="Arial" w:cs="Arial"/>
                <w:b/>
                <w:color w:val="000000" w:themeColor="text1"/>
              </w:rPr>
            </w:pPr>
          </w:p>
          <w:p w14:paraId="542AC3AC" w14:textId="7D89C483" w:rsidR="00922047" w:rsidRPr="00922047" w:rsidRDefault="00922047" w:rsidP="00BF274B">
            <w:pPr>
              <w:jc w:val="both"/>
              <w:rPr>
                <w:rFonts w:ascii="Arial" w:hAnsi="Arial" w:cs="Arial"/>
                <w:b/>
                <w:color w:val="000000" w:themeColor="text1"/>
              </w:rPr>
            </w:pPr>
          </w:p>
        </w:tc>
      </w:tr>
      <w:tr w:rsidR="00BF274B" w:rsidRPr="00922047" w14:paraId="2D1208C7" w14:textId="77777777" w:rsidTr="00EB6A7E">
        <w:tc>
          <w:tcPr>
            <w:tcW w:w="4774" w:type="dxa"/>
            <w:gridSpan w:val="2"/>
          </w:tcPr>
          <w:p w14:paraId="40062ED1" w14:textId="214A65B1" w:rsidR="00BF274B" w:rsidRPr="00922047" w:rsidRDefault="00BF274B" w:rsidP="00106BDC">
            <w:pPr>
              <w:jc w:val="center"/>
              <w:rPr>
                <w:rFonts w:ascii="Arial" w:hAnsi="Arial" w:cs="Arial"/>
                <w:b/>
                <w:i/>
                <w:color w:val="000000" w:themeColor="text1"/>
                <w:lang w:eastAsia="nl-NL"/>
              </w:rPr>
            </w:pPr>
          </w:p>
        </w:tc>
        <w:tc>
          <w:tcPr>
            <w:tcW w:w="4779" w:type="dxa"/>
            <w:gridSpan w:val="2"/>
          </w:tcPr>
          <w:p w14:paraId="483ED22E" w14:textId="2BB6DF41" w:rsidR="00BF274B" w:rsidRPr="00922047" w:rsidRDefault="00DD0AA6" w:rsidP="00106BDC">
            <w:pPr>
              <w:jc w:val="center"/>
              <w:rPr>
                <w:rFonts w:ascii="Arial" w:hAnsi="Arial" w:cs="Arial"/>
                <w:b/>
                <w:i/>
                <w:color w:val="000000" w:themeColor="text1"/>
              </w:rPr>
            </w:pPr>
            <w:r w:rsidRPr="00922047">
              <w:rPr>
                <w:rFonts w:ascii="Arial" w:hAnsi="Arial"/>
              </w:rPr>
              <w:t>Karaliaus vardu:</w:t>
            </w:r>
          </w:p>
        </w:tc>
      </w:tr>
      <w:tr w:rsidR="00BF274B" w:rsidRPr="00922047" w14:paraId="38F1489E" w14:textId="77777777" w:rsidTr="00106BDC">
        <w:tc>
          <w:tcPr>
            <w:tcW w:w="4774" w:type="dxa"/>
            <w:gridSpan w:val="2"/>
          </w:tcPr>
          <w:p w14:paraId="6E3C46E3" w14:textId="6BD815E8" w:rsidR="00BF274B" w:rsidRPr="00922047" w:rsidRDefault="00BF274B" w:rsidP="003E3226">
            <w:pPr>
              <w:jc w:val="center"/>
              <w:rPr>
                <w:rFonts w:ascii="Arial" w:hAnsi="Arial" w:cs="Arial"/>
              </w:rPr>
            </w:pPr>
          </w:p>
        </w:tc>
        <w:tc>
          <w:tcPr>
            <w:tcW w:w="4779" w:type="dxa"/>
            <w:gridSpan w:val="2"/>
          </w:tcPr>
          <w:p w14:paraId="5E166DF0" w14:textId="5BCD6089" w:rsidR="00106BDC" w:rsidRPr="00922047" w:rsidRDefault="00DD0AA6" w:rsidP="003E3226">
            <w:pPr>
              <w:jc w:val="center"/>
              <w:rPr>
                <w:rFonts w:ascii="Arial" w:hAnsi="Arial" w:cs="Arial"/>
                <w:spacing w:val="-3"/>
              </w:rPr>
            </w:pPr>
            <w:r w:rsidRPr="00922047">
              <w:rPr>
                <w:rFonts w:ascii="Arial" w:hAnsi="Arial"/>
              </w:rPr>
              <w:t>Darbo ministro,</w:t>
            </w:r>
          </w:p>
          <w:p w14:paraId="6C540621" w14:textId="77777777" w:rsidR="00106BDC" w:rsidRPr="00922047" w:rsidRDefault="00106BDC" w:rsidP="003E3226">
            <w:pPr>
              <w:jc w:val="center"/>
              <w:rPr>
                <w:rFonts w:ascii="Arial" w:hAnsi="Arial" w:cs="Arial"/>
                <w:spacing w:val="-3"/>
              </w:rPr>
            </w:pPr>
          </w:p>
          <w:p w14:paraId="2A5C1004" w14:textId="77777777" w:rsidR="00106BDC" w:rsidRPr="00922047" w:rsidRDefault="00106BDC" w:rsidP="003E3226">
            <w:pPr>
              <w:jc w:val="center"/>
              <w:rPr>
                <w:rFonts w:ascii="Arial" w:hAnsi="Arial" w:cs="Arial"/>
                <w:spacing w:val="-3"/>
              </w:rPr>
            </w:pPr>
          </w:p>
          <w:p w14:paraId="1584C42F" w14:textId="77777777" w:rsidR="00106BDC" w:rsidRPr="00922047" w:rsidRDefault="00106BDC" w:rsidP="003E3226">
            <w:pPr>
              <w:jc w:val="center"/>
              <w:rPr>
                <w:rFonts w:ascii="Arial" w:hAnsi="Arial" w:cs="Arial"/>
                <w:spacing w:val="-3"/>
              </w:rPr>
            </w:pPr>
          </w:p>
          <w:p w14:paraId="062BD49F" w14:textId="31BD28C1" w:rsidR="00106BDC" w:rsidRPr="00922047" w:rsidRDefault="00106BDC" w:rsidP="003E3226">
            <w:pPr>
              <w:jc w:val="center"/>
              <w:rPr>
                <w:rFonts w:ascii="Arial" w:hAnsi="Arial" w:cs="Arial"/>
                <w:spacing w:val="-3"/>
              </w:rPr>
            </w:pPr>
          </w:p>
          <w:p w14:paraId="40D14A35" w14:textId="5B00055D" w:rsidR="00406053" w:rsidRPr="00922047" w:rsidRDefault="00406053" w:rsidP="003E3226">
            <w:pPr>
              <w:jc w:val="center"/>
              <w:rPr>
                <w:rFonts w:ascii="Arial" w:hAnsi="Arial" w:cs="Arial"/>
                <w:spacing w:val="-3"/>
              </w:rPr>
            </w:pPr>
          </w:p>
          <w:p w14:paraId="2ADA9AA0" w14:textId="77777777" w:rsidR="003E3226" w:rsidRPr="00922047" w:rsidRDefault="003E3226" w:rsidP="003E3226">
            <w:pPr>
              <w:jc w:val="center"/>
              <w:rPr>
                <w:rFonts w:ascii="Arial" w:hAnsi="Arial" w:cs="Arial"/>
                <w:spacing w:val="-3"/>
              </w:rPr>
            </w:pPr>
          </w:p>
          <w:p w14:paraId="197858BF" w14:textId="2166F759" w:rsidR="00106BDC" w:rsidRPr="00922047" w:rsidRDefault="00106BDC" w:rsidP="003E3226">
            <w:pPr>
              <w:jc w:val="center"/>
              <w:rPr>
                <w:rFonts w:ascii="Arial" w:hAnsi="Arial" w:cs="Arial"/>
              </w:rPr>
            </w:pPr>
          </w:p>
        </w:tc>
      </w:tr>
      <w:tr w:rsidR="00BF274B" w:rsidRPr="00922047" w14:paraId="1B498759" w14:textId="77777777" w:rsidTr="00106BDC">
        <w:tc>
          <w:tcPr>
            <w:tcW w:w="9553" w:type="dxa"/>
            <w:gridSpan w:val="4"/>
          </w:tcPr>
          <w:p w14:paraId="381BDACD" w14:textId="77777777" w:rsidR="00BF274B" w:rsidRPr="00922047" w:rsidRDefault="00BF274B" w:rsidP="00BF274B">
            <w:pPr>
              <w:jc w:val="center"/>
              <w:rPr>
                <w:rFonts w:ascii="Arial" w:hAnsi="Arial" w:cs="Arial"/>
                <w:spacing w:val="-3"/>
              </w:rPr>
            </w:pPr>
            <w:r w:rsidRPr="00922047">
              <w:rPr>
                <w:rStyle w:val="acopre1"/>
                <w:rFonts w:ascii="Arial" w:hAnsi="Arial"/>
              </w:rPr>
              <w:t>Pierre-Yves Dermagne</w:t>
            </w:r>
            <w:r w:rsidRPr="00922047">
              <w:rPr>
                <w:rFonts w:ascii="Arial" w:hAnsi="Arial"/>
              </w:rPr>
              <w:t xml:space="preserve"> </w:t>
            </w:r>
          </w:p>
          <w:p w14:paraId="36454A8B" w14:textId="77777777" w:rsidR="00BF274B" w:rsidRPr="00922047" w:rsidRDefault="00BF274B" w:rsidP="00BF274B">
            <w:pPr>
              <w:jc w:val="both"/>
              <w:rPr>
                <w:rFonts w:ascii="Arial" w:hAnsi="Arial" w:cs="Arial"/>
                <w:spacing w:val="-3"/>
                <w:lang w:val="nl-BE"/>
              </w:rPr>
            </w:pPr>
          </w:p>
        </w:tc>
      </w:tr>
      <w:tr w:rsidR="00106BDC" w:rsidRPr="00922047" w14:paraId="1540C9BE" w14:textId="77777777" w:rsidTr="00106BDC">
        <w:tc>
          <w:tcPr>
            <w:tcW w:w="4774" w:type="dxa"/>
            <w:gridSpan w:val="2"/>
          </w:tcPr>
          <w:p w14:paraId="4A7CA506" w14:textId="3E2C0B5F" w:rsidR="00106BDC" w:rsidRPr="00922047" w:rsidRDefault="00106BDC" w:rsidP="003E3226">
            <w:pPr>
              <w:jc w:val="center"/>
              <w:rPr>
                <w:rFonts w:ascii="Arial" w:hAnsi="Arial" w:cs="Arial"/>
                <w:lang w:val="nl-NL"/>
              </w:rPr>
            </w:pPr>
          </w:p>
        </w:tc>
        <w:tc>
          <w:tcPr>
            <w:tcW w:w="4779" w:type="dxa"/>
            <w:gridSpan w:val="2"/>
          </w:tcPr>
          <w:p w14:paraId="43F92D55" w14:textId="337C69EB" w:rsidR="00106BDC" w:rsidRPr="00922047" w:rsidRDefault="00DD0AA6" w:rsidP="003E3226">
            <w:pPr>
              <w:jc w:val="center"/>
              <w:rPr>
                <w:rFonts w:ascii="Arial" w:hAnsi="Arial" w:cs="Arial"/>
              </w:rPr>
            </w:pPr>
            <w:r w:rsidRPr="00922047">
              <w:rPr>
                <w:rFonts w:ascii="Arial" w:hAnsi="Arial"/>
              </w:rPr>
              <w:t>Energetikos ministro,</w:t>
            </w:r>
          </w:p>
          <w:p w14:paraId="7F8D760D" w14:textId="77777777" w:rsidR="00106BDC" w:rsidRPr="00922047" w:rsidRDefault="00106BDC" w:rsidP="00106BDC">
            <w:pPr>
              <w:jc w:val="both"/>
              <w:rPr>
                <w:rFonts w:ascii="Arial" w:hAnsi="Arial" w:cs="Arial"/>
                <w:lang w:val="nl-BE"/>
              </w:rPr>
            </w:pPr>
          </w:p>
          <w:p w14:paraId="2630C78E" w14:textId="77777777" w:rsidR="00106BDC" w:rsidRPr="00922047" w:rsidRDefault="00106BDC" w:rsidP="00106BDC">
            <w:pPr>
              <w:jc w:val="both"/>
              <w:rPr>
                <w:rFonts w:ascii="Arial" w:hAnsi="Arial" w:cs="Arial"/>
                <w:lang w:val="nl-BE"/>
              </w:rPr>
            </w:pPr>
          </w:p>
          <w:p w14:paraId="7BA6D10C" w14:textId="77777777" w:rsidR="00106BDC" w:rsidRPr="00922047" w:rsidRDefault="00106BDC" w:rsidP="00106BDC">
            <w:pPr>
              <w:jc w:val="both"/>
              <w:rPr>
                <w:rFonts w:ascii="Arial" w:hAnsi="Arial" w:cs="Arial"/>
                <w:lang w:val="nl-BE"/>
              </w:rPr>
            </w:pPr>
          </w:p>
          <w:p w14:paraId="4F289A06" w14:textId="77777777" w:rsidR="00106BDC" w:rsidRPr="00922047" w:rsidRDefault="00106BDC" w:rsidP="00106BDC">
            <w:pPr>
              <w:jc w:val="both"/>
              <w:rPr>
                <w:rFonts w:ascii="Arial" w:hAnsi="Arial" w:cs="Arial"/>
                <w:lang w:val="nl-BE"/>
              </w:rPr>
            </w:pPr>
          </w:p>
          <w:p w14:paraId="01E846EE" w14:textId="77777777" w:rsidR="00106BDC" w:rsidRPr="00922047" w:rsidRDefault="00106BDC" w:rsidP="00106BDC">
            <w:pPr>
              <w:jc w:val="both"/>
              <w:rPr>
                <w:rFonts w:ascii="Arial" w:hAnsi="Arial" w:cs="Arial"/>
                <w:lang w:val="nl-BE"/>
              </w:rPr>
            </w:pPr>
          </w:p>
          <w:p w14:paraId="5D00147F" w14:textId="77777777" w:rsidR="00106BDC" w:rsidRPr="00922047" w:rsidRDefault="00106BDC" w:rsidP="00106BDC">
            <w:pPr>
              <w:jc w:val="both"/>
              <w:rPr>
                <w:rFonts w:ascii="Arial" w:hAnsi="Arial" w:cs="Arial"/>
                <w:spacing w:val="-3"/>
                <w:lang w:val="nl-BE"/>
              </w:rPr>
            </w:pPr>
          </w:p>
          <w:p w14:paraId="2AD3AA80" w14:textId="472E922C" w:rsidR="003C2DF7" w:rsidRPr="00922047" w:rsidRDefault="003C2DF7" w:rsidP="00106BDC">
            <w:pPr>
              <w:jc w:val="both"/>
              <w:rPr>
                <w:rFonts w:ascii="Arial" w:hAnsi="Arial" w:cs="Arial"/>
                <w:spacing w:val="-3"/>
                <w:lang w:val="nl-BE"/>
              </w:rPr>
            </w:pPr>
          </w:p>
        </w:tc>
      </w:tr>
      <w:tr w:rsidR="00106BDC" w:rsidRPr="00922047" w14:paraId="68257E2F" w14:textId="77777777" w:rsidTr="00106BDC">
        <w:tc>
          <w:tcPr>
            <w:tcW w:w="9553" w:type="dxa"/>
            <w:gridSpan w:val="4"/>
          </w:tcPr>
          <w:p w14:paraId="74FEA5A4" w14:textId="1D68146F" w:rsidR="00106BDC" w:rsidRPr="00922047" w:rsidRDefault="00106BDC" w:rsidP="00844802">
            <w:pPr>
              <w:jc w:val="center"/>
              <w:rPr>
                <w:rFonts w:ascii="Arial" w:hAnsi="Arial" w:cs="Arial"/>
                <w:spacing w:val="-3"/>
              </w:rPr>
            </w:pPr>
            <w:r w:rsidRPr="00922047">
              <w:rPr>
                <w:rFonts w:ascii="Arial" w:hAnsi="Arial"/>
              </w:rPr>
              <w:t>Tinne Van der Straeten</w:t>
            </w:r>
          </w:p>
        </w:tc>
      </w:tr>
      <w:bookmarkEnd w:id="0"/>
    </w:tbl>
    <w:p w14:paraId="57A461D4" w14:textId="77777777" w:rsidR="00996E0F" w:rsidRPr="00922047" w:rsidRDefault="00996E0F" w:rsidP="00996E0F">
      <w:pPr>
        <w:jc w:val="both"/>
        <w:rPr>
          <w:lang w:val="nl-NL"/>
        </w:rPr>
      </w:pPr>
    </w:p>
    <w:sectPr w:rsidR="00996E0F" w:rsidRPr="0092204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9FA73" w14:textId="77777777" w:rsidR="00FA7273" w:rsidRDefault="00FA7273" w:rsidP="00CD031E">
      <w:pPr>
        <w:spacing w:after="0" w:line="240" w:lineRule="auto"/>
      </w:pPr>
      <w:r>
        <w:separator/>
      </w:r>
    </w:p>
  </w:endnote>
  <w:endnote w:type="continuationSeparator" w:id="0">
    <w:p w14:paraId="7E68A94A" w14:textId="77777777" w:rsidR="00FA7273" w:rsidRDefault="00FA7273"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71DF" w14:textId="77777777" w:rsidR="00944B04" w:rsidRDefault="0094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EF9" w14:textId="77777777" w:rsidR="00944B04" w:rsidRDefault="00944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082" w14:textId="77777777" w:rsidR="00944B04" w:rsidRDefault="0094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DE23" w14:textId="77777777" w:rsidR="00FA7273" w:rsidRDefault="00FA7273" w:rsidP="00CD031E">
      <w:pPr>
        <w:spacing w:after="0" w:line="240" w:lineRule="auto"/>
      </w:pPr>
      <w:r>
        <w:separator/>
      </w:r>
    </w:p>
  </w:footnote>
  <w:footnote w:type="continuationSeparator" w:id="0">
    <w:p w14:paraId="1B8E45D7" w14:textId="77777777" w:rsidR="00FA7273" w:rsidRDefault="00FA7273"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3195" w14:textId="77777777" w:rsidR="00944B04" w:rsidRDefault="0094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59B9" w14:textId="77777777" w:rsidR="00944B04" w:rsidRDefault="00944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0EC7" w14:textId="77777777" w:rsidR="00944B04" w:rsidRDefault="00944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03392610">
    <w:abstractNumId w:val="0"/>
  </w:num>
  <w:num w:numId="2" w16cid:durableId="190926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0F"/>
    <w:rsid w:val="000047B5"/>
    <w:rsid w:val="000049F2"/>
    <w:rsid w:val="00015EEB"/>
    <w:rsid w:val="0001776B"/>
    <w:rsid w:val="00023196"/>
    <w:rsid w:val="00025D92"/>
    <w:rsid w:val="0003236E"/>
    <w:rsid w:val="00037346"/>
    <w:rsid w:val="00047B0F"/>
    <w:rsid w:val="00054FAF"/>
    <w:rsid w:val="0005541B"/>
    <w:rsid w:val="00067D4A"/>
    <w:rsid w:val="00072724"/>
    <w:rsid w:val="00074EBC"/>
    <w:rsid w:val="00081E33"/>
    <w:rsid w:val="000958DA"/>
    <w:rsid w:val="000A56F6"/>
    <w:rsid w:val="000B4DCC"/>
    <w:rsid w:val="000D5501"/>
    <w:rsid w:val="000E1CFB"/>
    <w:rsid w:val="000E6287"/>
    <w:rsid w:val="000F0B2C"/>
    <w:rsid w:val="000F66B0"/>
    <w:rsid w:val="000F69A5"/>
    <w:rsid w:val="00105E76"/>
    <w:rsid w:val="00106A77"/>
    <w:rsid w:val="00106BDC"/>
    <w:rsid w:val="00117A19"/>
    <w:rsid w:val="00120BBC"/>
    <w:rsid w:val="001324E8"/>
    <w:rsid w:val="0013258E"/>
    <w:rsid w:val="00140B06"/>
    <w:rsid w:val="00143445"/>
    <w:rsid w:val="00143E45"/>
    <w:rsid w:val="001542A2"/>
    <w:rsid w:val="001660B6"/>
    <w:rsid w:val="00172FD8"/>
    <w:rsid w:val="001756A7"/>
    <w:rsid w:val="0018036A"/>
    <w:rsid w:val="00182C87"/>
    <w:rsid w:val="00182CCE"/>
    <w:rsid w:val="001860E9"/>
    <w:rsid w:val="001904B8"/>
    <w:rsid w:val="001A2519"/>
    <w:rsid w:val="001B2143"/>
    <w:rsid w:val="001B71A6"/>
    <w:rsid w:val="001C7631"/>
    <w:rsid w:val="001C7F32"/>
    <w:rsid w:val="001E0133"/>
    <w:rsid w:val="001E1124"/>
    <w:rsid w:val="002024C7"/>
    <w:rsid w:val="00207A1A"/>
    <w:rsid w:val="00211196"/>
    <w:rsid w:val="002170BD"/>
    <w:rsid w:val="00227E68"/>
    <w:rsid w:val="00232534"/>
    <w:rsid w:val="00240FFF"/>
    <w:rsid w:val="002530B5"/>
    <w:rsid w:val="00257254"/>
    <w:rsid w:val="002624D8"/>
    <w:rsid w:val="00265339"/>
    <w:rsid w:val="00265466"/>
    <w:rsid w:val="00281BCA"/>
    <w:rsid w:val="002921E5"/>
    <w:rsid w:val="002A0683"/>
    <w:rsid w:val="002A68F6"/>
    <w:rsid w:val="002B517E"/>
    <w:rsid w:val="002C1226"/>
    <w:rsid w:val="002C1F89"/>
    <w:rsid w:val="002D46BA"/>
    <w:rsid w:val="002E6222"/>
    <w:rsid w:val="00301B32"/>
    <w:rsid w:val="00307F37"/>
    <w:rsid w:val="00310CBE"/>
    <w:rsid w:val="003225F3"/>
    <w:rsid w:val="003273CB"/>
    <w:rsid w:val="00332025"/>
    <w:rsid w:val="00336D1A"/>
    <w:rsid w:val="00357B13"/>
    <w:rsid w:val="0036669D"/>
    <w:rsid w:val="00370020"/>
    <w:rsid w:val="0037189A"/>
    <w:rsid w:val="003914EB"/>
    <w:rsid w:val="003A363D"/>
    <w:rsid w:val="003A446F"/>
    <w:rsid w:val="003B0BEB"/>
    <w:rsid w:val="003C2DF7"/>
    <w:rsid w:val="003E3226"/>
    <w:rsid w:val="003E4714"/>
    <w:rsid w:val="003F0FBA"/>
    <w:rsid w:val="003F3E3D"/>
    <w:rsid w:val="003F5613"/>
    <w:rsid w:val="00406053"/>
    <w:rsid w:val="00406081"/>
    <w:rsid w:val="00410190"/>
    <w:rsid w:val="004138CA"/>
    <w:rsid w:val="0042511F"/>
    <w:rsid w:val="00427297"/>
    <w:rsid w:val="004462AD"/>
    <w:rsid w:val="004531EB"/>
    <w:rsid w:val="004634F1"/>
    <w:rsid w:val="004672AE"/>
    <w:rsid w:val="00476886"/>
    <w:rsid w:val="00476EE1"/>
    <w:rsid w:val="00485911"/>
    <w:rsid w:val="00487BE0"/>
    <w:rsid w:val="00490F9A"/>
    <w:rsid w:val="00495F94"/>
    <w:rsid w:val="00497D89"/>
    <w:rsid w:val="004A7381"/>
    <w:rsid w:val="004B6089"/>
    <w:rsid w:val="004D1C04"/>
    <w:rsid w:val="004D1D74"/>
    <w:rsid w:val="004D2829"/>
    <w:rsid w:val="004E7D27"/>
    <w:rsid w:val="004F23B8"/>
    <w:rsid w:val="004F4538"/>
    <w:rsid w:val="004F5AB2"/>
    <w:rsid w:val="00502ECF"/>
    <w:rsid w:val="0050575F"/>
    <w:rsid w:val="00505B46"/>
    <w:rsid w:val="00516466"/>
    <w:rsid w:val="0053287B"/>
    <w:rsid w:val="00537FBD"/>
    <w:rsid w:val="005452ED"/>
    <w:rsid w:val="005633A9"/>
    <w:rsid w:val="00566182"/>
    <w:rsid w:val="00567E26"/>
    <w:rsid w:val="00572C34"/>
    <w:rsid w:val="00575547"/>
    <w:rsid w:val="00575657"/>
    <w:rsid w:val="00577BC7"/>
    <w:rsid w:val="005842CC"/>
    <w:rsid w:val="00591C15"/>
    <w:rsid w:val="005A309E"/>
    <w:rsid w:val="005B1D5A"/>
    <w:rsid w:val="005F1AC0"/>
    <w:rsid w:val="005F1ACD"/>
    <w:rsid w:val="005F3080"/>
    <w:rsid w:val="005F3B3D"/>
    <w:rsid w:val="005F556A"/>
    <w:rsid w:val="00600571"/>
    <w:rsid w:val="00603412"/>
    <w:rsid w:val="0061036D"/>
    <w:rsid w:val="00614A41"/>
    <w:rsid w:val="006307CF"/>
    <w:rsid w:val="00633E10"/>
    <w:rsid w:val="0063477A"/>
    <w:rsid w:val="00637409"/>
    <w:rsid w:val="006406E0"/>
    <w:rsid w:val="00652F23"/>
    <w:rsid w:val="00655824"/>
    <w:rsid w:val="0066352E"/>
    <w:rsid w:val="006656DB"/>
    <w:rsid w:val="0068248D"/>
    <w:rsid w:val="00687334"/>
    <w:rsid w:val="00687844"/>
    <w:rsid w:val="00687E2F"/>
    <w:rsid w:val="006947C0"/>
    <w:rsid w:val="006A128A"/>
    <w:rsid w:val="006A216E"/>
    <w:rsid w:val="006A3C8D"/>
    <w:rsid w:val="00701C3D"/>
    <w:rsid w:val="0071645D"/>
    <w:rsid w:val="00717AB5"/>
    <w:rsid w:val="00725E91"/>
    <w:rsid w:val="00735838"/>
    <w:rsid w:val="0074119F"/>
    <w:rsid w:val="00742313"/>
    <w:rsid w:val="00755396"/>
    <w:rsid w:val="0075561E"/>
    <w:rsid w:val="007761B2"/>
    <w:rsid w:val="00776A7C"/>
    <w:rsid w:val="00776C82"/>
    <w:rsid w:val="007770D3"/>
    <w:rsid w:val="00780955"/>
    <w:rsid w:val="00791A46"/>
    <w:rsid w:val="0079460A"/>
    <w:rsid w:val="007C08E5"/>
    <w:rsid w:val="007C32EB"/>
    <w:rsid w:val="007D1226"/>
    <w:rsid w:val="007D28CA"/>
    <w:rsid w:val="007D5658"/>
    <w:rsid w:val="007D602F"/>
    <w:rsid w:val="007E6966"/>
    <w:rsid w:val="007E70B7"/>
    <w:rsid w:val="007F5D52"/>
    <w:rsid w:val="0083280A"/>
    <w:rsid w:val="00844802"/>
    <w:rsid w:val="00845E61"/>
    <w:rsid w:val="0085731C"/>
    <w:rsid w:val="008605BB"/>
    <w:rsid w:val="00860E8A"/>
    <w:rsid w:val="00861B3D"/>
    <w:rsid w:val="00875FF8"/>
    <w:rsid w:val="00880316"/>
    <w:rsid w:val="0088673A"/>
    <w:rsid w:val="008A3C0D"/>
    <w:rsid w:val="008A4A15"/>
    <w:rsid w:val="008A4CD5"/>
    <w:rsid w:val="008A5464"/>
    <w:rsid w:val="008E235D"/>
    <w:rsid w:val="008E66D0"/>
    <w:rsid w:val="008F0566"/>
    <w:rsid w:val="008F172E"/>
    <w:rsid w:val="00901BBE"/>
    <w:rsid w:val="009056E9"/>
    <w:rsid w:val="00922047"/>
    <w:rsid w:val="009260BC"/>
    <w:rsid w:val="00932147"/>
    <w:rsid w:val="009337E2"/>
    <w:rsid w:val="0093718C"/>
    <w:rsid w:val="00937997"/>
    <w:rsid w:val="00944288"/>
    <w:rsid w:val="00944B04"/>
    <w:rsid w:val="0094591A"/>
    <w:rsid w:val="00955C50"/>
    <w:rsid w:val="00973DB3"/>
    <w:rsid w:val="00981CC8"/>
    <w:rsid w:val="00991162"/>
    <w:rsid w:val="00996E0F"/>
    <w:rsid w:val="00997863"/>
    <w:rsid w:val="009A021B"/>
    <w:rsid w:val="009A5A33"/>
    <w:rsid w:val="009B5528"/>
    <w:rsid w:val="009B74FF"/>
    <w:rsid w:val="009D3040"/>
    <w:rsid w:val="009D7280"/>
    <w:rsid w:val="009E2ACF"/>
    <w:rsid w:val="00A00775"/>
    <w:rsid w:val="00A024C6"/>
    <w:rsid w:val="00A148EB"/>
    <w:rsid w:val="00A15D87"/>
    <w:rsid w:val="00A34B49"/>
    <w:rsid w:val="00A4604E"/>
    <w:rsid w:val="00A4736C"/>
    <w:rsid w:val="00A532BA"/>
    <w:rsid w:val="00A56B0F"/>
    <w:rsid w:val="00A65898"/>
    <w:rsid w:val="00A674E7"/>
    <w:rsid w:val="00A73EC1"/>
    <w:rsid w:val="00A8557E"/>
    <w:rsid w:val="00A95816"/>
    <w:rsid w:val="00AA226D"/>
    <w:rsid w:val="00AA390B"/>
    <w:rsid w:val="00AA6780"/>
    <w:rsid w:val="00AA7607"/>
    <w:rsid w:val="00AB1152"/>
    <w:rsid w:val="00AB172E"/>
    <w:rsid w:val="00AB7A97"/>
    <w:rsid w:val="00AC72EC"/>
    <w:rsid w:val="00AD1E02"/>
    <w:rsid w:val="00AF3D82"/>
    <w:rsid w:val="00B0784B"/>
    <w:rsid w:val="00B145FD"/>
    <w:rsid w:val="00B25B63"/>
    <w:rsid w:val="00B27D85"/>
    <w:rsid w:val="00B34BD6"/>
    <w:rsid w:val="00B375E3"/>
    <w:rsid w:val="00B41567"/>
    <w:rsid w:val="00B42602"/>
    <w:rsid w:val="00B52732"/>
    <w:rsid w:val="00B54C4B"/>
    <w:rsid w:val="00B54DD7"/>
    <w:rsid w:val="00B571B9"/>
    <w:rsid w:val="00B65DF5"/>
    <w:rsid w:val="00B72487"/>
    <w:rsid w:val="00B736CC"/>
    <w:rsid w:val="00B73EBF"/>
    <w:rsid w:val="00B74C40"/>
    <w:rsid w:val="00B77124"/>
    <w:rsid w:val="00B7774E"/>
    <w:rsid w:val="00B77F85"/>
    <w:rsid w:val="00B81201"/>
    <w:rsid w:val="00B81466"/>
    <w:rsid w:val="00B91CBE"/>
    <w:rsid w:val="00B9258F"/>
    <w:rsid w:val="00BA05F3"/>
    <w:rsid w:val="00BA186D"/>
    <w:rsid w:val="00BB12E6"/>
    <w:rsid w:val="00BB2010"/>
    <w:rsid w:val="00BB405F"/>
    <w:rsid w:val="00BB40C8"/>
    <w:rsid w:val="00BB6DE6"/>
    <w:rsid w:val="00BB74F2"/>
    <w:rsid w:val="00BD2B51"/>
    <w:rsid w:val="00BD359D"/>
    <w:rsid w:val="00BF274B"/>
    <w:rsid w:val="00BF53A4"/>
    <w:rsid w:val="00C00A44"/>
    <w:rsid w:val="00C117C2"/>
    <w:rsid w:val="00C118D6"/>
    <w:rsid w:val="00C149B7"/>
    <w:rsid w:val="00C16696"/>
    <w:rsid w:val="00C16823"/>
    <w:rsid w:val="00C224EC"/>
    <w:rsid w:val="00C263C8"/>
    <w:rsid w:val="00C278CE"/>
    <w:rsid w:val="00C31945"/>
    <w:rsid w:val="00C461FD"/>
    <w:rsid w:val="00C51871"/>
    <w:rsid w:val="00C51B77"/>
    <w:rsid w:val="00C54FC2"/>
    <w:rsid w:val="00C62682"/>
    <w:rsid w:val="00C66AB4"/>
    <w:rsid w:val="00C72127"/>
    <w:rsid w:val="00C82951"/>
    <w:rsid w:val="00C829C2"/>
    <w:rsid w:val="00C83202"/>
    <w:rsid w:val="00C8547B"/>
    <w:rsid w:val="00C906E8"/>
    <w:rsid w:val="00C91AEB"/>
    <w:rsid w:val="00C92C74"/>
    <w:rsid w:val="00CA0F71"/>
    <w:rsid w:val="00CB125B"/>
    <w:rsid w:val="00CB63C4"/>
    <w:rsid w:val="00CB687A"/>
    <w:rsid w:val="00CC1644"/>
    <w:rsid w:val="00CC3CDF"/>
    <w:rsid w:val="00CD031E"/>
    <w:rsid w:val="00CE1F4A"/>
    <w:rsid w:val="00CE274D"/>
    <w:rsid w:val="00CE5310"/>
    <w:rsid w:val="00CE5D27"/>
    <w:rsid w:val="00CE707F"/>
    <w:rsid w:val="00D01267"/>
    <w:rsid w:val="00D044DF"/>
    <w:rsid w:val="00D121B9"/>
    <w:rsid w:val="00D1473E"/>
    <w:rsid w:val="00D23C6A"/>
    <w:rsid w:val="00D2585B"/>
    <w:rsid w:val="00D27A23"/>
    <w:rsid w:val="00D30FD5"/>
    <w:rsid w:val="00D33220"/>
    <w:rsid w:val="00D34603"/>
    <w:rsid w:val="00D44A7B"/>
    <w:rsid w:val="00D47186"/>
    <w:rsid w:val="00D51A93"/>
    <w:rsid w:val="00D53E58"/>
    <w:rsid w:val="00D552D1"/>
    <w:rsid w:val="00D66355"/>
    <w:rsid w:val="00D66D8B"/>
    <w:rsid w:val="00D71389"/>
    <w:rsid w:val="00D74197"/>
    <w:rsid w:val="00D85246"/>
    <w:rsid w:val="00D903DF"/>
    <w:rsid w:val="00DA3A03"/>
    <w:rsid w:val="00DB40C8"/>
    <w:rsid w:val="00DB6BC3"/>
    <w:rsid w:val="00DC12A9"/>
    <w:rsid w:val="00DD0AA6"/>
    <w:rsid w:val="00DD5447"/>
    <w:rsid w:val="00DD6525"/>
    <w:rsid w:val="00DD6609"/>
    <w:rsid w:val="00DD7BA5"/>
    <w:rsid w:val="00DE1B25"/>
    <w:rsid w:val="00DE2C82"/>
    <w:rsid w:val="00DF17B7"/>
    <w:rsid w:val="00E0023E"/>
    <w:rsid w:val="00E03621"/>
    <w:rsid w:val="00E13326"/>
    <w:rsid w:val="00E16F50"/>
    <w:rsid w:val="00E207F2"/>
    <w:rsid w:val="00E3501E"/>
    <w:rsid w:val="00E353C7"/>
    <w:rsid w:val="00E41E13"/>
    <w:rsid w:val="00E50807"/>
    <w:rsid w:val="00E51C1E"/>
    <w:rsid w:val="00E5727E"/>
    <w:rsid w:val="00E57474"/>
    <w:rsid w:val="00E756C3"/>
    <w:rsid w:val="00E82C35"/>
    <w:rsid w:val="00E934B7"/>
    <w:rsid w:val="00E938C9"/>
    <w:rsid w:val="00EA2D0C"/>
    <w:rsid w:val="00EB55C9"/>
    <w:rsid w:val="00EB6A7E"/>
    <w:rsid w:val="00ED01E5"/>
    <w:rsid w:val="00ED2796"/>
    <w:rsid w:val="00EE015E"/>
    <w:rsid w:val="00EE19B7"/>
    <w:rsid w:val="00EE43C3"/>
    <w:rsid w:val="00EF338F"/>
    <w:rsid w:val="00EF4E66"/>
    <w:rsid w:val="00EF741C"/>
    <w:rsid w:val="00F01D5E"/>
    <w:rsid w:val="00F0213F"/>
    <w:rsid w:val="00F26147"/>
    <w:rsid w:val="00F27F73"/>
    <w:rsid w:val="00F35973"/>
    <w:rsid w:val="00F531F1"/>
    <w:rsid w:val="00F54103"/>
    <w:rsid w:val="00F55AB2"/>
    <w:rsid w:val="00F579B1"/>
    <w:rsid w:val="00F63BA3"/>
    <w:rsid w:val="00F752E7"/>
    <w:rsid w:val="00F817B1"/>
    <w:rsid w:val="00F93B62"/>
    <w:rsid w:val="00F97474"/>
    <w:rsid w:val="00FA7273"/>
    <w:rsid w:val="00FB0C32"/>
    <w:rsid w:val="00FD7873"/>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paragraph" w:styleId="Revision">
    <w:name w:val="Revision"/>
    <w:hidden/>
    <w:uiPriority w:val="99"/>
    <w:semiHidden/>
    <w:rsid w:val="00B27D85"/>
    <w:pPr>
      <w:spacing w:after="0" w:line="240" w:lineRule="auto"/>
    </w:pPr>
  </w:style>
  <w:style w:type="paragraph" w:customStyle="1" w:styleId="CITAAT1">
    <w:name w:val="CITAAT1"/>
    <w:basedOn w:val="Quote"/>
    <w:uiPriority w:val="99"/>
    <w:rsid w:val="00C83202"/>
    <w:pPr>
      <w:spacing w:before="120" w:after="280" w:line="240" w:lineRule="auto"/>
      <w:ind w:left="709" w:right="0" w:firstLine="709"/>
      <w:jc w:val="both"/>
    </w:pPr>
    <w:rPr>
      <w:rFonts w:ascii="Times New Roman" w:eastAsia="Calibri" w:hAnsi="Times New Roman" w:cs="Times New Roman"/>
      <w:i w:val="0"/>
      <w:color w:val="000000"/>
      <w:sz w:val="24"/>
      <w:szCs w:val="24"/>
    </w:rPr>
  </w:style>
  <w:style w:type="paragraph" w:styleId="Quote">
    <w:name w:val="Quote"/>
    <w:basedOn w:val="Normal"/>
    <w:next w:val="Normal"/>
    <w:link w:val="QuoteChar"/>
    <w:uiPriority w:val="29"/>
    <w:qFormat/>
    <w:rsid w:val="00C83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32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ND_Document" ma:contentTypeID="0x010100E04F66D73F674408B15F33E995327ED200BBD1BC78D2BB5840AD447D2140E0117F" ma:contentTypeVersion="1" ma:contentTypeDescription="Description" ma:contentTypeScope="" ma:versionID="664ead3dccd4ad41863e1f29df55a66c">
  <xsd:schema xmlns:xsd="http://www.w3.org/2001/XMLSchema" xmlns:xs="http://www.w3.org/2001/XMLSchema" xmlns:p="http://schemas.microsoft.com/office/2006/metadata/properties" xmlns:ns2="766d371f-f3f8-43d9-b061-9186835be81f" targetNamespace="http://schemas.microsoft.com/office/2006/metadata/properties" ma:root="true" ma:fieldsID="03b5982385aa64a2b6a48933c096070d" ns2:_="">
    <xsd:import namespace="766d371f-f3f8-43d9-b061-9186835be81f"/>
    <xsd:element name="properties">
      <xsd:complexType>
        <xsd:sequence>
          <xsd:element name="documentManagement">
            <xsd:complexType>
              <xsd:all>
                <xsd:element ref="ns2:INDIndicationNr"/>
                <xsd:element ref="ns2:INDType"/>
                <xsd:element ref="ns2:INDBoards"/>
                <xsd:element ref="ns2:INDDivision"/>
                <xsd:element ref="ns2:INDStartDocument"/>
                <xsd:element ref="ns2:INDResponsiblePerson" minOccurs="0"/>
                <xsd:element ref="ns2:INDToBeSigned" minOccurs="0"/>
                <xsd:element ref="ns2:INDIsSigned" minOccurs="0"/>
                <xsd:element ref="ns2:INDComments" minOccurs="0"/>
                <xsd:element ref="ns2:INDMailroomRef" minOccurs="0"/>
                <xsd:element ref="ns2:INDExtra_DocField1" minOccurs="0"/>
                <xsd:element ref="ns2:INDExtra_DocDate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d371f-f3f8-43d9-b061-9186835be81f" elementFormDefault="qualified">
    <xsd:import namespace="http://schemas.microsoft.com/office/2006/documentManagement/types"/>
    <xsd:import namespace="http://schemas.microsoft.com/office/infopath/2007/PartnerControls"/>
    <xsd:element name="INDIndicationNr" ma:index="7" ma:displayName="Indication Nr" ma:indexed="true" ma:internalName="INDIndicationNr" ma:readOnly="false">
      <xsd:simpleType>
        <xsd:restriction base="dms:Text"/>
      </xsd:simpleType>
    </xsd:element>
    <xsd:element name="INDType" ma:index="8" ma:displayName="Type" ma:internalName="INDType">
      <xsd:simpleType>
        <xsd:restriction base="dms:Text"/>
      </xsd:simpleType>
    </xsd:element>
    <xsd:element name="INDBoards" ma:index="9" ma:displayName="Boards" ma:internalName="INDBoards">
      <xsd:simpleType>
        <xsd:restriction base="dms:Text"/>
      </xsd:simpleType>
    </xsd:element>
    <xsd:element name="INDDivision" ma:index="10" ma:displayName="Division" ma:internalName="INDDivision">
      <xsd:simpleType>
        <xsd:restriction base="dms:Text"/>
      </xsd:simpleType>
    </xsd:element>
    <xsd:element name="INDStartDocument" ma:index="11" ma:displayName="Start Document" ma:internalName="INDStartDocument">
      <xsd:simpleType>
        <xsd:restriction base="dms:Text"/>
      </xsd:simpleType>
    </xsd:element>
    <xsd:element name="INDResponsiblePerson" ma:index="12" nillable="true" ma:displayName="Responsible Person" ma:list="UserInfo" ma:SharePointGroup="0" ma:internalName="IND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ToBeSigned" ma:index="13" nillable="true" ma:displayName="ToBeSigned" ma:internalName="INDToBeSigned">
      <xsd:simpleType>
        <xsd:restriction base="dms:Boolean"/>
      </xsd:simpleType>
    </xsd:element>
    <xsd:element name="INDIsSigned" ma:index="14" nillable="true" ma:displayName="IsSigned" ma:internalName="INDIsSigned">
      <xsd:simpleType>
        <xsd:restriction base="dms:Boolean"/>
      </xsd:simpleType>
    </xsd:element>
    <xsd:element name="INDComments" ma:index="15" nillable="true" ma:displayName="Comments" ma:internalName="INDComments">
      <xsd:simpleType>
        <xsd:restriction base="dms:Note">
          <xsd:maxLength value="255"/>
        </xsd:restriction>
      </xsd:simpleType>
    </xsd:element>
    <xsd:element name="INDMailroomRef" ma:index="16" nillable="true" ma:displayName="Mailroom Reference" ma:internalName="INDMailroomRef">
      <xsd:simpleType>
        <xsd:restriction base="dms:Text"/>
      </xsd:simpleType>
    </xsd:element>
    <xsd:element name="INDExtra_DocField1" ma:index="17" nillable="true" ma:displayName="INDExtra_DocField1_Title" ma:internalName="INDExtra_DocField1">
      <xsd:simpleType>
        <xsd:restriction base="dms:Text"/>
      </xsd:simpleType>
    </xsd:element>
    <xsd:element name="INDExtra_DocDate1" ma:index="18" nillable="true" ma:displayName="INDExtra_DocDate1_Title" ma:internalName="INDExtra_DocDate1">
      <xsd:simpleType>
        <xsd:restriction base="dms:DateTim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NDExtra_DocField1 xmlns="766d371f-f3f8-43d9-b061-9186835be81f" xsi:nil="true"/>
    <INDType xmlns="766d371f-f3f8-43d9-b061-9186835be81f">Note</INDType>
    <INDResponsiblePerson xmlns="766d371f-f3f8-43d9-b061-9186835be81f">
      <UserInfo>
        <DisplayName/>
        <AccountId xsi:nil="true"/>
        <AccountType/>
      </UserInfo>
    </INDResponsiblePerson>
    <INDToBeSigned xmlns="766d371f-f3f8-43d9-b061-9186835be81f" xsi:nil="true"/>
    <INDMailroomRef xmlns="766d371f-f3f8-43d9-b061-9186835be81f" xsi:nil="true"/>
    <INDDivision xmlns="766d371f-f3f8-43d9-b061-9186835be81f">SJ-JD</INDDivision>
    <INDBoards xmlns="766d371f-f3f8-43d9-b061-9186835be81f">T</INDBoards>
    <INDIndicationNr xmlns="766d371f-f3f8-43d9-b061-9186835be81f">E2-HTEIP-2022-000505</INDIndicationNr>
    <INDComments xmlns="766d371f-f3f8-43d9-b061-9186835be81f" xsi:nil="true"/>
    <INDExtra_DocDate1 xmlns="766d371f-f3f8-43d9-b061-9186835be81f" xsi:nil="true"/>
    <INDIsSigned xmlns="766d371f-f3f8-43d9-b061-9186835be81f" xsi:nil="true"/>
    <INDStartDocument xmlns="766d371f-f3f8-43d9-b061-9186835be81f">E2-HTEIP-2022-000272</INDStartDocument>
    <_dlc_DocId xmlns="766d371f-f3f8-43d9-b061-9186835be81f">85b7d79e-9ab6-4f3c-99b2-e490f3afa4e4</_dlc_DocId>
    <_dlc_DocIdUrl xmlns="766d371f-f3f8-43d9-b061-9186835be81f">
      <Url>http://indicateur.internal.economie.fgov.be/sites/T/DG/_layouts/DocIdRedir.aspx?ID=85b7d79e-9ab6-4f3c-99b2-e490f3afa4e4</Url>
      <Description>85b7d79e-9ab6-4f3c-99b2-e490f3afa4e4</Description>
    </_dlc_DocIdUrl>
  </documentManagement>
</p:properties>
</file>

<file path=customXml/itemProps1.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2.xml><?xml version="1.0" encoding="utf-8"?>
<ds:datastoreItem xmlns:ds="http://schemas.openxmlformats.org/officeDocument/2006/customXml" ds:itemID="{B24CAB95-316B-4D8D-A2B9-9C5174850C29}">
  <ds:schemaRefs>
    <ds:schemaRef ds:uri="http://schemas.microsoft.com/sharepoint/events"/>
  </ds:schemaRefs>
</ds:datastoreItem>
</file>

<file path=customXml/itemProps3.xml><?xml version="1.0" encoding="utf-8"?>
<ds:datastoreItem xmlns:ds="http://schemas.openxmlformats.org/officeDocument/2006/customXml" ds:itemID="{BBFB148F-926E-413F-9BE6-9F2AB841A5AA}">
  <ds:schemaRefs>
    <ds:schemaRef ds:uri="http://schemas.openxmlformats.org/officeDocument/2006/bibliography"/>
  </ds:schemaRefs>
</ds:datastoreItem>
</file>

<file path=customXml/itemProps4.xml><?xml version="1.0" encoding="utf-8"?>
<ds:datastoreItem xmlns:ds="http://schemas.openxmlformats.org/officeDocument/2006/customXml" ds:itemID="{41A91DC0-F5DF-42A3-A0BF-C89498D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d371f-f3f8-43d9-b061-9186835be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 ds:uri="766d371f-f3f8-43d9-b061-9186835be8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2254</Words>
  <Characters>15628</Characters>
  <Application>Microsoft Office Word</Application>
  <DocSecurity>0</DocSecurity>
  <Lines>558</Lines>
  <Paragraphs>168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class='Internal'</cp:keywords>
  <dc:description/>
  <cp:lastModifiedBy>Ines Varvodic</cp:lastModifiedBy>
  <cp:revision>2</cp:revision>
  <cp:lastPrinted>2022-06-07T09:17:00Z</cp:lastPrinted>
  <dcterms:created xsi:type="dcterms:W3CDTF">2022-10-31T09:43:00Z</dcterms:created>
  <dcterms:modified xsi:type="dcterms:W3CDTF">2022-10-31T09:43:00Z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0x010100E04F66D73F674408B15F33E995327ED200BBD1BC78D2BB5840AD447D2140E0117F</vt:lpwstr>
  </property>
  <property fmtid="{D5CDD505-2E9C-101B-9397-08002B2CF9AE}" pid="3" name="_dlc_DocIdItemGuid">
    <vt:lpwstr>85b7d79e-9ab6-4f3c-99b2-e490f3afa4e4</vt:lpwstr>
  </property>
</Properties>
</file>