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788" w:rsidRPr="00117788" w:rsidRDefault="00117788" w:rsidP="0011778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17788">
        <w:rPr>
          <w:rFonts w:ascii="Times New Roman" w:eastAsia="Times New Roman" w:hAnsi="Times New Roman" w:cs="Times New Roman"/>
          <w:b/>
          <w:bCs/>
          <w:sz w:val="36"/>
          <w:szCs w:val="36"/>
          <w:lang w:eastAsia="fr-FR"/>
        </w:rPr>
        <w:t>Décret n° 2022-1440 du 17 novembre 2022 relatif aux modalités de l'information des consommateurs au sujet du caractère consommable des denrées alimentaires</w:t>
      </w:r>
    </w:p>
    <w:p w:rsidR="00117788" w:rsidRPr="00117788" w:rsidRDefault="00117788" w:rsidP="00117788">
      <w:pPr>
        <w:spacing w:after="0" w:line="240" w:lineRule="auto"/>
        <w:rPr>
          <w:rFonts w:ascii="Times New Roman" w:eastAsia="Times New Roman" w:hAnsi="Times New Roman" w:cs="Times New Roman"/>
          <w:sz w:val="24"/>
          <w:szCs w:val="24"/>
          <w:lang w:eastAsia="fr-FR"/>
        </w:rPr>
      </w:pPr>
      <w:r w:rsidRPr="00117788">
        <w:rPr>
          <w:rFonts w:ascii="Times New Roman" w:eastAsia="Times New Roman" w:hAnsi="Times New Roman" w:cs="Times New Roman"/>
          <w:sz w:val="24"/>
          <w:szCs w:val="24"/>
          <w:lang w:eastAsia="fr-FR"/>
        </w:rPr>
        <w:t>NOR : ECOC2230422D</w:t>
      </w:r>
      <w:r w:rsidRPr="00117788">
        <w:rPr>
          <w:rFonts w:ascii="Times New Roman" w:eastAsia="Times New Roman" w:hAnsi="Times New Roman" w:cs="Times New Roman"/>
          <w:sz w:val="24"/>
          <w:szCs w:val="24"/>
          <w:lang w:eastAsia="fr-FR"/>
        </w:rPr>
        <w:br/>
        <w:t>ELI : https://www.legifrance.gouv.fr/eli/decret/2022/11/17/ECOC2230422D/jo/texte</w:t>
      </w:r>
      <w:r w:rsidRPr="00117788">
        <w:rPr>
          <w:rFonts w:ascii="Times New Roman" w:eastAsia="Times New Roman" w:hAnsi="Times New Roman" w:cs="Times New Roman"/>
          <w:sz w:val="24"/>
          <w:szCs w:val="24"/>
          <w:lang w:eastAsia="fr-FR"/>
        </w:rPr>
        <w:br/>
        <w:t>Alias : https://www.legifrance.gouv.fr/eli/decret/2022/11/17/2022-1440/jo/texte</w:t>
      </w:r>
      <w:r w:rsidRPr="00117788">
        <w:rPr>
          <w:rFonts w:ascii="Times New Roman" w:eastAsia="Times New Roman" w:hAnsi="Times New Roman" w:cs="Times New Roman"/>
          <w:sz w:val="24"/>
          <w:szCs w:val="24"/>
          <w:lang w:eastAsia="fr-FR"/>
        </w:rPr>
        <w:br/>
        <w:t>JORF n°0267 du 18 novembre 2022</w:t>
      </w:r>
      <w:r w:rsidRPr="00117788">
        <w:rPr>
          <w:rFonts w:ascii="Times New Roman" w:eastAsia="Times New Roman" w:hAnsi="Times New Roman" w:cs="Times New Roman"/>
          <w:sz w:val="24"/>
          <w:szCs w:val="24"/>
          <w:lang w:eastAsia="fr-FR"/>
        </w:rPr>
        <w:br/>
        <w:t>Texte n° 3</w:t>
      </w:r>
    </w:p>
    <w:p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lang w:eastAsia="fr-FR"/>
        </w:rPr>
      </w:pPr>
      <w:r w:rsidRPr="00117788">
        <w:rPr>
          <w:rFonts w:ascii="Times New Roman" w:eastAsia="Times New Roman" w:hAnsi="Times New Roman" w:cs="Times New Roman"/>
          <w:sz w:val="24"/>
          <w:szCs w:val="24"/>
          <w:lang w:eastAsia="fr-FR"/>
        </w:rPr>
        <w:br/>
        <w:t xml:space="preserve">Publics concernés : consommateurs ; professionnels de l'agroalimentaire ; distributeurs de produits agricoles ou alimentaires ; administration. </w:t>
      </w:r>
      <w:r w:rsidRPr="00117788">
        <w:rPr>
          <w:rFonts w:ascii="Times New Roman" w:eastAsia="Times New Roman" w:hAnsi="Times New Roman" w:cs="Times New Roman"/>
          <w:sz w:val="24"/>
          <w:szCs w:val="24"/>
          <w:lang w:eastAsia="fr-FR"/>
        </w:rPr>
        <w:br/>
        <w:t xml:space="preserve">Objet : information des consommateurs au sujet du caractère consommable des denrées alimentaires après leur date de durabilité minimale. </w:t>
      </w:r>
      <w:r w:rsidRPr="00117788">
        <w:rPr>
          <w:rFonts w:ascii="Times New Roman" w:eastAsia="Times New Roman" w:hAnsi="Times New Roman" w:cs="Times New Roman"/>
          <w:sz w:val="24"/>
          <w:szCs w:val="24"/>
          <w:lang w:eastAsia="fr-FR"/>
        </w:rPr>
        <w:br/>
        <w:t xml:space="preserve">Entrée en vigueur : le texte entre en vigueur le lendemain de sa publication. </w:t>
      </w:r>
      <w:r w:rsidRPr="00117788">
        <w:rPr>
          <w:rFonts w:ascii="Times New Roman" w:eastAsia="Times New Roman" w:hAnsi="Times New Roman" w:cs="Times New Roman"/>
          <w:sz w:val="24"/>
          <w:szCs w:val="24"/>
          <w:lang w:eastAsia="fr-FR"/>
        </w:rPr>
        <w:br/>
        <w:t xml:space="preserve">Notice : le décret est pris en application de l'article L. 412-7 du code de la consommation issu de l'article 35 de la loi n° 2020-105 du 10 février 2020 relative à la lutte contre le gaspillage et à l'économie circulaire. Il précise la mention devant être utilisée par les professionnels lorsque, ainsi que le permet l'article L. 412-7 du code de la consommation, ils choisissent d'informer les consommateurs qu'un produit alimentaire reste consommable après sa date de durabilité minimale. </w:t>
      </w:r>
      <w:r w:rsidRPr="00117788">
        <w:rPr>
          <w:rFonts w:ascii="Times New Roman" w:eastAsia="Times New Roman" w:hAnsi="Times New Roman" w:cs="Times New Roman"/>
          <w:sz w:val="24"/>
          <w:szCs w:val="24"/>
          <w:lang w:eastAsia="fr-FR"/>
        </w:rPr>
        <w:br/>
        <w:t xml:space="preserve">Références : le texte peut être consulté sur le site Légifrance (https://www.legifrance.gouv.fr). </w:t>
      </w:r>
    </w:p>
    <w:p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lang w:eastAsia="fr-FR"/>
        </w:rPr>
      </w:pPr>
      <w:r w:rsidRPr="00117788">
        <w:rPr>
          <w:rFonts w:ascii="Times New Roman" w:eastAsia="Times New Roman" w:hAnsi="Times New Roman" w:cs="Times New Roman"/>
          <w:sz w:val="24"/>
          <w:szCs w:val="24"/>
          <w:lang w:eastAsia="fr-FR"/>
        </w:rPr>
        <w:br/>
        <w:t>La Première ministre,</w:t>
      </w:r>
      <w:r w:rsidRPr="00117788">
        <w:rPr>
          <w:rFonts w:ascii="Times New Roman" w:eastAsia="Times New Roman" w:hAnsi="Times New Roman" w:cs="Times New Roman"/>
          <w:sz w:val="24"/>
          <w:szCs w:val="24"/>
          <w:lang w:eastAsia="fr-FR"/>
        </w:rPr>
        <w:br/>
        <w:t>Sur le rapport du ministre de l'économie, des finances et de la souveraineté industrielle et numérique,</w:t>
      </w:r>
      <w:r w:rsidRPr="00117788">
        <w:rPr>
          <w:rFonts w:ascii="Times New Roman" w:eastAsia="Times New Roman" w:hAnsi="Times New Roman" w:cs="Times New Roman"/>
          <w:sz w:val="24"/>
          <w:szCs w:val="24"/>
          <w:lang w:eastAsia="fr-FR"/>
        </w:rPr>
        <w:br/>
        <w:t>Vu le règlement (UE) n° 1169/2011 modifié du Parlement européen et du Conseil du 25 octobre 2011 modifié concernant l'information des consommateurs sur les denrées alimentaires, notamment ses articles 9, 13 et 45 ;</w:t>
      </w:r>
      <w:r w:rsidRPr="00117788">
        <w:rPr>
          <w:rFonts w:ascii="Times New Roman" w:eastAsia="Times New Roman" w:hAnsi="Times New Roman" w:cs="Times New Roman"/>
          <w:sz w:val="24"/>
          <w:szCs w:val="24"/>
          <w:lang w:eastAsia="fr-FR"/>
        </w:rPr>
        <w:br/>
        <w:t>Vu la directive (UE) 2015/1535 du Parlement européen et du Conseil du 9 septembre 2015, prévoyant une procédure d'information dans le domaine des réglementations techniques et des règles relatives aux services de la société de l'information (texte codifié), et notamment la notification n° 2022/0300/F ;</w:t>
      </w:r>
      <w:r w:rsidRPr="00117788">
        <w:rPr>
          <w:rFonts w:ascii="Times New Roman" w:eastAsia="Times New Roman" w:hAnsi="Times New Roman" w:cs="Times New Roman"/>
          <w:sz w:val="24"/>
          <w:szCs w:val="24"/>
          <w:lang w:eastAsia="fr-FR"/>
        </w:rPr>
        <w:br/>
        <w:t>Vu le code de la consommation, notamment son article L. 412-7 dans sa rédaction résultant de l'article 35 de la loi n° 2020-105 du 10 février 2020 relative à la lutte contre le gaspillage et à l'économie circulaire,</w:t>
      </w:r>
      <w:r w:rsidRPr="00117788">
        <w:rPr>
          <w:rFonts w:ascii="Times New Roman" w:eastAsia="Times New Roman" w:hAnsi="Times New Roman" w:cs="Times New Roman"/>
          <w:sz w:val="24"/>
          <w:szCs w:val="24"/>
          <w:lang w:eastAsia="fr-FR"/>
        </w:rPr>
        <w:br/>
        <w:t>Décrète :</w:t>
      </w:r>
    </w:p>
    <w:p w:rsidR="00117788" w:rsidRPr="00117788" w:rsidRDefault="00117788" w:rsidP="00117788">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117788">
        <w:rPr>
          <w:rFonts w:ascii="Times New Roman" w:eastAsia="Times New Roman" w:hAnsi="Times New Roman" w:cs="Times New Roman"/>
          <w:b/>
          <w:bCs/>
          <w:sz w:val="24"/>
          <w:szCs w:val="24"/>
          <w:lang w:eastAsia="fr-FR"/>
        </w:rPr>
        <w:t>Article 1</w:t>
      </w:r>
    </w:p>
    <w:p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117788">
        <w:rPr>
          <w:rFonts w:ascii="Times New Roman" w:eastAsia="Times New Roman" w:hAnsi="Times New Roman" w:cs="Times New Roman"/>
          <w:sz w:val="24"/>
          <w:szCs w:val="24"/>
          <w:lang w:eastAsia="fr-FR"/>
        </w:rPr>
        <w:br/>
        <w:t>Après l'article R. 412-7 du code de la consommation, il est inséré un article D. 412-7-1 ainsi rédigé :</w:t>
      </w:r>
    </w:p>
    <w:p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117788">
        <w:rPr>
          <w:rFonts w:ascii="Times New Roman" w:eastAsia="Times New Roman" w:hAnsi="Times New Roman" w:cs="Times New Roman"/>
          <w:sz w:val="24"/>
          <w:szCs w:val="24"/>
          <w:lang w:eastAsia="fr-FR"/>
        </w:rPr>
        <w:br/>
        <w:t>« Art. D. 412-7-1. - I. - La mention prévue par l'article L. 412-7 est l'une des suivantes :</w:t>
      </w:r>
    </w:p>
    <w:p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117788">
        <w:rPr>
          <w:rFonts w:ascii="Times New Roman" w:eastAsia="Times New Roman" w:hAnsi="Times New Roman" w:cs="Times New Roman"/>
          <w:sz w:val="24"/>
          <w:szCs w:val="24"/>
          <w:lang w:eastAsia="fr-FR"/>
        </w:rPr>
        <w:lastRenderedPageBreak/>
        <w:br/>
        <w:t xml:space="preserve">« - “Pour une dégustation optimale,” avant l'indication de la date de durabilité minimale dans les conditions prévues au 1 de l'annexe X du règlement (UE) n° 1169/2011 </w:t>
      </w:r>
      <w:proofErr w:type="gramStart"/>
      <w:r w:rsidRPr="00117788">
        <w:rPr>
          <w:rFonts w:ascii="Times New Roman" w:eastAsia="Times New Roman" w:hAnsi="Times New Roman" w:cs="Times New Roman"/>
          <w:sz w:val="24"/>
          <w:szCs w:val="24"/>
          <w:lang w:eastAsia="fr-FR"/>
        </w:rPr>
        <w:t>;</w:t>
      </w:r>
      <w:proofErr w:type="gramEnd"/>
      <w:r w:rsidRPr="00117788">
        <w:rPr>
          <w:rFonts w:ascii="Times New Roman" w:eastAsia="Times New Roman" w:hAnsi="Times New Roman" w:cs="Times New Roman"/>
          <w:sz w:val="24"/>
          <w:szCs w:val="24"/>
          <w:lang w:eastAsia="fr-FR"/>
        </w:rPr>
        <w:br/>
        <w:t>« - “Ce produit peut être consommé après cette date” ou toute mention au sens équivalent pour le consommateur, dans le champ visuel de l'indication de la date de durabilité minimale susmentionnée ;</w:t>
      </w:r>
      <w:r w:rsidRPr="00117788">
        <w:rPr>
          <w:rFonts w:ascii="Times New Roman" w:eastAsia="Times New Roman" w:hAnsi="Times New Roman" w:cs="Times New Roman"/>
          <w:sz w:val="24"/>
          <w:szCs w:val="24"/>
          <w:lang w:eastAsia="fr-FR"/>
        </w:rPr>
        <w:br/>
        <w:t>« - La combinaison des deux mentions précitées.</w:t>
      </w:r>
    </w:p>
    <w:p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117788">
        <w:rPr>
          <w:rFonts w:ascii="Times New Roman" w:eastAsia="Times New Roman" w:hAnsi="Times New Roman" w:cs="Times New Roman"/>
          <w:sz w:val="24"/>
          <w:szCs w:val="24"/>
          <w:lang w:eastAsia="fr-FR"/>
        </w:rPr>
        <w:br/>
        <w:t>« II. - La mention prévue au I est présentée dans les conditions prévues à l'article 13 du règlement (UE) n° 1169/2011</w:t>
      </w:r>
      <w:proofErr w:type="gramStart"/>
      <w:r w:rsidRPr="00117788">
        <w:rPr>
          <w:rFonts w:ascii="Times New Roman" w:eastAsia="Times New Roman" w:hAnsi="Times New Roman" w:cs="Times New Roman"/>
          <w:sz w:val="24"/>
          <w:szCs w:val="24"/>
          <w:lang w:eastAsia="fr-FR"/>
        </w:rPr>
        <w:t>.</w:t>
      </w:r>
      <w:proofErr w:type="gramEnd"/>
      <w:r w:rsidRPr="00117788">
        <w:rPr>
          <w:rFonts w:ascii="Times New Roman" w:eastAsia="Times New Roman" w:hAnsi="Times New Roman" w:cs="Times New Roman"/>
          <w:sz w:val="24"/>
          <w:szCs w:val="24"/>
          <w:lang w:eastAsia="fr-FR"/>
        </w:rPr>
        <w:br/>
        <w:t>« III. - Le présent article est applicable aux denrées alimentaires fabriquées et commercialisées sur le territoire national. »</w:t>
      </w:r>
    </w:p>
    <w:p w:rsidR="00117788" w:rsidRPr="00117788" w:rsidRDefault="00117788" w:rsidP="00117788">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117788">
        <w:rPr>
          <w:rFonts w:ascii="Times New Roman" w:eastAsia="Times New Roman" w:hAnsi="Times New Roman" w:cs="Times New Roman"/>
          <w:b/>
          <w:bCs/>
          <w:sz w:val="24"/>
          <w:szCs w:val="24"/>
          <w:lang w:eastAsia="fr-FR"/>
        </w:rPr>
        <w:t>Article 2</w:t>
      </w:r>
    </w:p>
    <w:p w:rsidR="00117788" w:rsidRPr="00117788" w:rsidRDefault="00117788" w:rsidP="00117788">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117788">
        <w:rPr>
          <w:rFonts w:ascii="Times New Roman" w:eastAsia="Times New Roman" w:hAnsi="Times New Roman" w:cs="Times New Roman"/>
          <w:sz w:val="24"/>
          <w:szCs w:val="24"/>
          <w:lang w:eastAsia="fr-FR"/>
        </w:rPr>
        <w:br/>
        <w:t>Le ministre de l'économie, des finances et de la souveraineté industrielle et numérique et la ministre déléguée auprès du ministre de l'économie, des finances et de la souveraineté industrielle et numérique, chargée des petites et moyennes entreprises, du commerce, de l'artisanat et du tourisme, sont chargés, chacun en ce qui le concerne, de l'exécution du présent décret, qui sera publié au Journal officiel de la République française.</w:t>
      </w:r>
    </w:p>
    <w:p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lang w:eastAsia="fr-FR"/>
        </w:rPr>
      </w:pPr>
      <w:r w:rsidRPr="00117788">
        <w:rPr>
          <w:rFonts w:ascii="Times New Roman" w:eastAsia="Times New Roman" w:hAnsi="Times New Roman" w:cs="Times New Roman"/>
          <w:sz w:val="24"/>
          <w:szCs w:val="24"/>
          <w:lang w:eastAsia="fr-FR"/>
        </w:rPr>
        <w:br/>
        <w:t>Fait le 17 novembre 2022.</w:t>
      </w:r>
    </w:p>
    <w:p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lang w:eastAsia="fr-FR"/>
        </w:rPr>
      </w:pPr>
      <w:r w:rsidRPr="00117788">
        <w:rPr>
          <w:rFonts w:ascii="Times New Roman" w:eastAsia="Times New Roman" w:hAnsi="Times New Roman" w:cs="Times New Roman"/>
          <w:sz w:val="24"/>
          <w:szCs w:val="24"/>
          <w:lang w:eastAsia="fr-FR"/>
        </w:rPr>
        <w:br/>
        <w:t>Élisabeth Borne</w:t>
      </w:r>
      <w:r w:rsidRPr="00117788">
        <w:rPr>
          <w:rFonts w:ascii="Times New Roman" w:eastAsia="Times New Roman" w:hAnsi="Times New Roman" w:cs="Times New Roman"/>
          <w:sz w:val="24"/>
          <w:szCs w:val="24"/>
          <w:lang w:eastAsia="fr-FR"/>
        </w:rPr>
        <w:br/>
        <w:t>Par la Première ministre :</w:t>
      </w:r>
    </w:p>
    <w:p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lang w:eastAsia="fr-FR"/>
        </w:rPr>
      </w:pPr>
      <w:r w:rsidRPr="00117788">
        <w:rPr>
          <w:rFonts w:ascii="Times New Roman" w:eastAsia="Times New Roman" w:hAnsi="Times New Roman" w:cs="Times New Roman"/>
          <w:sz w:val="24"/>
          <w:szCs w:val="24"/>
          <w:lang w:eastAsia="fr-FR"/>
        </w:rPr>
        <w:br/>
        <w:t>Le ministre de l'économie, des finances et de la souveraineté industrielle et numérique</w:t>
      </w:r>
      <w:proofErr w:type="gramStart"/>
      <w:r w:rsidRPr="00117788">
        <w:rPr>
          <w:rFonts w:ascii="Times New Roman" w:eastAsia="Times New Roman" w:hAnsi="Times New Roman" w:cs="Times New Roman"/>
          <w:sz w:val="24"/>
          <w:szCs w:val="24"/>
          <w:lang w:eastAsia="fr-FR"/>
        </w:rPr>
        <w:t>,</w:t>
      </w:r>
      <w:proofErr w:type="gramEnd"/>
      <w:r w:rsidRPr="00117788">
        <w:rPr>
          <w:rFonts w:ascii="Times New Roman" w:eastAsia="Times New Roman" w:hAnsi="Times New Roman" w:cs="Times New Roman"/>
          <w:sz w:val="24"/>
          <w:szCs w:val="24"/>
          <w:lang w:eastAsia="fr-FR"/>
        </w:rPr>
        <w:br/>
        <w:t>Bruno Le Maire</w:t>
      </w:r>
    </w:p>
    <w:p w:rsidR="00117788" w:rsidRPr="00117788" w:rsidRDefault="00117788" w:rsidP="00117788">
      <w:pPr>
        <w:spacing w:before="100" w:beforeAutospacing="1" w:after="100" w:afterAutospacing="1" w:line="240" w:lineRule="auto"/>
        <w:rPr>
          <w:rFonts w:ascii="Times New Roman" w:eastAsia="Times New Roman" w:hAnsi="Times New Roman" w:cs="Times New Roman"/>
          <w:sz w:val="24"/>
          <w:szCs w:val="24"/>
          <w:lang w:eastAsia="fr-FR"/>
        </w:rPr>
      </w:pPr>
      <w:r w:rsidRPr="00117788">
        <w:rPr>
          <w:rFonts w:ascii="Times New Roman" w:eastAsia="Times New Roman" w:hAnsi="Times New Roman" w:cs="Times New Roman"/>
          <w:sz w:val="24"/>
          <w:szCs w:val="24"/>
          <w:lang w:eastAsia="fr-FR"/>
        </w:rPr>
        <w:br/>
        <w:t>La ministre déléguée auprès du ministre de l'économie, des finances et de la souveraineté industrielle et numérique, chargée des petites et moyennes entreprises, du commerce, de l'artisanat et du tourisme,</w:t>
      </w:r>
      <w:r w:rsidRPr="00117788">
        <w:rPr>
          <w:rFonts w:ascii="Times New Roman" w:eastAsia="Times New Roman" w:hAnsi="Times New Roman" w:cs="Times New Roman"/>
          <w:sz w:val="24"/>
          <w:szCs w:val="24"/>
          <w:lang w:eastAsia="fr-FR"/>
        </w:rPr>
        <w:br/>
        <w:t>Olivia Grégoire</w:t>
      </w:r>
    </w:p>
    <w:p w:rsidR="00143FFB" w:rsidRDefault="00143FFB">
      <w:bookmarkStart w:id="0" w:name="_GoBack"/>
      <w:bookmarkEnd w:id="0"/>
    </w:p>
    <w:sectPr w:rsidR="00143F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788"/>
    <w:rsid w:val="00117788"/>
    <w:rsid w:val="00143F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007CF-4393-431A-86E1-6D14472E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05420">
      <w:bodyDiv w:val="1"/>
      <w:marLeft w:val="0"/>
      <w:marRight w:val="0"/>
      <w:marTop w:val="0"/>
      <w:marBottom w:val="0"/>
      <w:divBdr>
        <w:top w:val="none" w:sz="0" w:space="0" w:color="auto"/>
        <w:left w:val="none" w:sz="0" w:space="0" w:color="auto"/>
        <w:bottom w:val="none" w:sz="0" w:space="0" w:color="auto"/>
        <w:right w:val="none" w:sz="0" w:space="0" w:color="auto"/>
      </w:divBdr>
      <w:divsChild>
        <w:div w:id="469632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3327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1</cp:revision>
  <dcterms:created xsi:type="dcterms:W3CDTF">2022-11-18T09:11:00Z</dcterms:created>
  <dcterms:modified xsi:type="dcterms:W3CDTF">2022-11-18T09:12:00Z</dcterms:modified>
</cp:coreProperties>
</file>