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6F98" w14:textId="019E05BB" w:rsidR="00D33E49" w:rsidRPr="00B61BE7" w:rsidRDefault="00D33E49" w:rsidP="007F7BAC">
      <w:pPr>
        <w:pStyle w:val="Heading1"/>
        <w:spacing w:after="480" w:line="276" w:lineRule="auto"/>
        <w:ind w:left="0" w:hanging="11"/>
        <w:rPr>
          <w:b/>
          <w:sz w:val="24"/>
          <w:szCs w:val="24"/>
        </w:rPr>
      </w:pPr>
      <w:r>
        <w:rPr>
          <w:b/>
          <w:sz w:val="24"/>
        </w:rPr>
        <w:t>REZOLUȚIA NR. 76/23/CONS</w:t>
      </w:r>
    </w:p>
    <w:p w14:paraId="77FB2A48" w14:textId="78437799" w:rsidR="00FD236D" w:rsidRPr="00FD236D" w:rsidRDefault="00437A11" w:rsidP="00370FBB">
      <w:pPr>
        <w:spacing w:after="360" w:line="240" w:lineRule="auto"/>
        <w:ind w:left="0" w:hanging="11"/>
        <w:jc w:val="center"/>
        <w:rPr>
          <w:b/>
          <w:szCs w:val="24"/>
        </w:rPr>
      </w:pPr>
      <w:r>
        <w:rPr>
          <w:b/>
        </w:rPr>
        <w:t xml:space="preserve">LANSAREA CONSULTĂRII PUBLICE CU PRIVIRE LA PROIECTUL DE REGULAMENT DE PUNERE ÎN APLICARE A ARTICOLULUI 41 ALINEATUL (9) DIN DECRETUL LEGISLATIV NR. 208 DIN 8 NOIEMBRIE 2021 PRIVIND PROGRAMELE, MATERIALELE VIDEO GENERATE DE UTILIZATORI SAU COMUNICĂRILE COMERCIALE AUDIOVIZUALE ADRESATE PUBLICULUI ITALIAN ȘI TRANSMISE DE </w:t>
      </w:r>
      <w:r>
        <w:rPr>
          <w:b/>
          <w:color w:val="000000" w:themeColor="text1"/>
        </w:rPr>
        <w:t>O PLATFORMĂ DE PARTAJARE A MATERIALELOR VIDEO</w:t>
      </w:r>
      <w:r>
        <w:rPr>
          <w:b/>
        </w:rPr>
        <w:t xml:space="preserve"> AL CĂREI FURNIZOR ESTE STABILIT ÎNTR-UN ALT STAT MEMBRU </w:t>
      </w:r>
    </w:p>
    <w:p w14:paraId="38D027BE" w14:textId="4D90CA93" w:rsidR="000B230F" w:rsidRDefault="00D33E49" w:rsidP="000B230F">
      <w:pPr>
        <w:pStyle w:val="Heading1"/>
        <w:tabs>
          <w:tab w:val="center" w:pos="4311"/>
          <w:tab w:val="left" w:pos="7783"/>
        </w:tabs>
        <w:spacing w:after="360" w:line="276" w:lineRule="auto"/>
        <w:ind w:left="0" w:right="14"/>
        <w:rPr>
          <w:szCs w:val="24"/>
        </w:rPr>
      </w:pPr>
      <w:r>
        <w:rPr>
          <w:b/>
          <w:sz w:val="24"/>
        </w:rPr>
        <w:t>AUTORITATEA</w:t>
      </w:r>
    </w:p>
    <w:p w14:paraId="695D97FA" w14:textId="40542077" w:rsidR="00D33E49" w:rsidRPr="00F57A7D" w:rsidRDefault="00D33E49" w:rsidP="00370FBB">
      <w:pPr>
        <w:pStyle w:val="Heading1"/>
        <w:tabs>
          <w:tab w:val="center" w:pos="4311"/>
          <w:tab w:val="left" w:pos="7783"/>
        </w:tabs>
        <w:spacing w:after="240" w:line="240" w:lineRule="auto"/>
        <w:ind w:left="0" w:right="14" w:firstLine="567"/>
        <w:jc w:val="left"/>
      </w:pPr>
      <w:r>
        <w:rPr>
          <w:sz w:val="22"/>
        </w:rPr>
        <w:t xml:space="preserve">La </w:t>
      </w:r>
      <w:r>
        <w:rPr>
          <w:sz w:val="24"/>
        </w:rPr>
        <w:t>reuniunea Consiliului din 16 martie 2023</w:t>
      </w:r>
      <w:r>
        <w:t>,</w:t>
      </w:r>
    </w:p>
    <w:p w14:paraId="1885E2F1" w14:textId="766E5BE1" w:rsidR="00964E0E" w:rsidRDefault="00964E0E" w:rsidP="00370FBB">
      <w:pPr>
        <w:spacing w:after="240" w:line="240" w:lineRule="auto"/>
        <w:ind w:left="0" w:right="23" w:firstLine="567"/>
        <w:rPr>
          <w:szCs w:val="24"/>
        </w:rPr>
      </w:pPr>
      <w:r>
        <w:t>având în vedere Legea nr. 481 din 14 noiembrie 1995 privind normele privind concurența și reglementarea serviciilor de utilități publice.</w:t>
      </w:r>
      <w:r>
        <w:rPr>
          <w:i/>
        </w:rPr>
        <w:t xml:space="preserve"> </w:t>
      </w:r>
      <w:r>
        <w:t>Înființarea autorităților de reglementare pentru serviciile de utilități publice,</w:t>
      </w:r>
    </w:p>
    <w:p w14:paraId="469C504D" w14:textId="02C7C11A" w:rsidR="00F166C6" w:rsidRPr="00F57A7D" w:rsidRDefault="00D33E49" w:rsidP="00370FBB">
      <w:pPr>
        <w:spacing w:after="240" w:line="240" w:lineRule="auto"/>
        <w:ind w:left="0" w:right="23" w:firstLine="567"/>
        <w:rPr>
          <w:szCs w:val="24"/>
        </w:rPr>
      </w:pPr>
      <w:r>
        <w:t>având în vedere Legea nr. 249 din 31 iulie 1997 privind înființarea Autorității de Reglementare a Comunicațiilor și de stabilire a normelor privind sistemele de telecomunicații și de radioteleviziune,</w:t>
      </w:r>
    </w:p>
    <w:p w14:paraId="3B8F5B64" w14:textId="29297763" w:rsidR="2D8E3E10" w:rsidRDefault="001E7141" w:rsidP="00370FBB">
      <w:pPr>
        <w:tabs>
          <w:tab w:val="left" w:pos="709"/>
        </w:tabs>
        <w:spacing w:after="240" w:line="240" w:lineRule="auto"/>
        <w:ind w:left="0" w:right="23" w:firstLine="567"/>
        <w:rPr>
          <w:rFonts w:eastAsiaTheme="minorEastAsia"/>
        </w:rPr>
      </w:pPr>
      <w:r>
        <w:t>având în vedere Decretul legislativ nr. 70 din 9 aprilie 2003 privind punerea în aplicare a Directivei 2000/31/CE privind anumite aspecte juridice ale serviciilor societății informaționale, în special ale comerțului electronic, pe piața internă, în special articolele 5, 14, 15, 16 și 17,</w:t>
      </w:r>
    </w:p>
    <w:p w14:paraId="54A663C1" w14:textId="0E8FB7E0" w:rsidR="001219A2" w:rsidRDefault="001219A2" w:rsidP="00370FBB">
      <w:pPr>
        <w:spacing w:before="240" w:after="240" w:line="240" w:lineRule="auto"/>
        <w:ind w:left="0" w:right="-1" w:firstLine="567"/>
      </w:pPr>
      <w:r>
        <w:t>având în vedere Directiva (UE) 2018/1808 a Parlamentului European și a Consiliului din 14 noiembrie 2018 de modificare a Directivei 2010/13/UE privind coordonarea anumitor dispoziții stabilite prin acte cu putere de lege sau acte administrative în cadrul statelor membre cu privire la furnizarea de servicii mass-media audiovizuale (Directiva serviciilor mass-media audiovizuale), având în vedere evoluția realităților pieței</w:t>
      </w:r>
    </w:p>
    <w:p w14:paraId="34FE704A" w14:textId="308D16E7" w:rsidR="00CA2F18" w:rsidRDefault="00CA2F18" w:rsidP="00370FBB">
      <w:pPr>
        <w:spacing w:before="240" w:after="240" w:line="240" w:lineRule="auto"/>
        <w:ind w:left="0" w:right="-1" w:firstLine="567"/>
      </w:pPr>
      <w:r>
        <w:t xml:space="preserve">având în vedere, în special, considerentul (10) din Directiva (UE) 2018/1808, potrivit căruia </w:t>
      </w:r>
      <w:r>
        <w:rPr>
          <w:i/>
        </w:rPr>
        <w:t xml:space="preserve">În conformitate cu jurisprudența Curții de Justiție a Uniunii Europene (denumită în continuare «Curtea»), este posibil ca libertatea de a presta servicii, garantată în temeiul tratatului, să fie restrânsă din motive imperative de interes public general, cum ar fi obținerea unui nivel ridicat de protecție a consumatorilor, cu condiția ca astfel de restricții să fie justificate, proporționale și necesare. Prin urmare, un stat membru ar trebui să poată lua anumite măsuri care să asigure respectarea normelor sale </w:t>
      </w:r>
      <w:r>
        <w:rPr>
          <w:i/>
        </w:rPr>
        <w:lastRenderedPageBreak/>
        <w:t>de protecție a consumatorilor care nu intră în domeniile coordonate de Directiva 2010/13/UE. Măsurile luate de un stat membru pentru asigurarea punerii în aplicare a regimului său național în materie de protecție a consumatorilor, inclusiv în ceea ce privește publicitatea pentru jocurile de noroc, ar trebui să fie justificate, proporționale cu obiectivul urmărit și necesare, în conformitate cu jurisprudența Curții. În orice caz, un stat membru de recepție nu trebuie să ia nicio măsură care ar împiedica retransmiterea pe teritoriul său a transmisiilor de televiziune care provin dintr-un alt stat membru</w:t>
      </w:r>
      <w:r>
        <w:t>.</w:t>
      </w:r>
    </w:p>
    <w:p w14:paraId="2E3811D7" w14:textId="4CE4E510" w:rsidR="005D47B3" w:rsidRPr="00677735" w:rsidRDefault="005D47B3" w:rsidP="00370FBB">
      <w:pPr>
        <w:spacing w:before="240" w:after="240" w:line="240" w:lineRule="auto"/>
        <w:ind w:left="0" w:firstLine="567"/>
        <w:rPr>
          <w:color w:val="auto"/>
        </w:rPr>
      </w:pPr>
      <w:r>
        <w:rPr>
          <w:color w:val="auto"/>
        </w:rPr>
        <w:t>având în vedere Regulamentul (UE) 2022/2065 al Parlamentului European și al Consiliului din 19 octombrie 2022 privind o piață unică pentru serviciile digitale și de modificare a Directivei 2000/31/CE (Regulamentul privind serviciile digitale), în special articolul 6 alineatul (4), în temeiul căruia „prezentul articol nu afectează posibilitatea ca o autoritate judiciară sau administrativă să solicite furnizorului de servicii, în conformitate cu sistemul juridic al unui stat membru, să pună capăt unei încălcări sau să o prevină”,</w:t>
      </w:r>
    </w:p>
    <w:p w14:paraId="0E4DD8C1" w14:textId="5CBE2F54" w:rsidR="001219A2" w:rsidRPr="000A6343" w:rsidRDefault="001219A2" w:rsidP="00370FBB">
      <w:pPr>
        <w:spacing w:before="240" w:after="120" w:line="240" w:lineRule="auto"/>
        <w:ind w:left="0" w:firstLine="567"/>
      </w:pPr>
      <w:r>
        <w:t>având în vedere Decretul legislativ nr. 208 din 8 noiembrie 2021 privind punerea în aplicare a Directivei (UE) 2018/1808 a Parlamentului European și a Consiliului din 14 noiembrie 2018 de modificare a Directivei 2010/13/UE privind coordonarea anumitor dispoziții stabilite prin acte cu putere de lege sau acte administrative în cadrul statelor membre cu privire la Legea consolidată pentru furnizarea de servicii mass-media audiovizuale având în vedere evoluția realităților pieței (denumit în continuare „TUSMA” sau „Textul unic”), în special articolele:</w:t>
      </w:r>
    </w:p>
    <w:p w14:paraId="5B811E55" w14:textId="0739D964" w:rsidR="001219A2" w:rsidRDefault="001219A2" w:rsidP="00370FBB">
      <w:pPr>
        <w:pStyle w:val="ListParagraph"/>
        <w:numPr>
          <w:ilvl w:val="0"/>
          <w:numId w:val="25"/>
        </w:numPr>
        <w:spacing w:after="120" w:line="240" w:lineRule="auto"/>
        <w:ind w:left="714" w:hanging="357"/>
      </w:pPr>
      <w:r>
        <w:t xml:space="preserve">3 alineatul (1) </w:t>
      </w:r>
      <w:r>
        <w:rPr>
          <w:i/>
        </w:rPr>
        <w:t>litera</w:t>
      </w:r>
      <w:r>
        <w:t xml:space="preserve"> </w:t>
      </w:r>
      <w:r>
        <w:rPr>
          <w:i/>
        </w:rPr>
        <w:t>(c)</w:t>
      </w:r>
      <w:r>
        <w:t>, în care „serviciul de platformă de partajare a materialelor video” înseamnă un serviciu astfel cum este definit la articolele 56 și 57 din Tratatul privind funcționarea Uniunii Europene, scopul principal al serviciului respectiv sau al unei secțiuni disociabile a acestuia sau o funcționalitate esențială a acestuia fiind furnizarea către publicul larg de programe, de materiale video generate de utilizatori, sau de ambele, în scop informativ, de divertisment sau educativ, pentru care furnizorul platformei de partajare a materialelor video nu are responsabilitate editorială, prin rețele de comunicații electronice în înțelesul articolului 2 litera (a) din Directiva 2002/21/CE a Parlamentului European și a Consiliului din 12 iulie 2002, și a căror organizare este stabilită de către furnizorul platformei de partajare a materialelor video, inclusiv prin mijloace automate sau algoritmi, în special prin afișare, marcare și secvenționare”,</w:t>
      </w:r>
    </w:p>
    <w:p w14:paraId="6B7EE8E0" w14:textId="776540AB" w:rsidR="00F649DB" w:rsidRPr="008E1E2C" w:rsidRDefault="00F649DB" w:rsidP="00370FBB">
      <w:pPr>
        <w:pStyle w:val="ListParagraph"/>
        <w:numPr>
          <w:ilvl w:val="0"/>
          <w:numId w:val="25"/>
        </w:numPr>
        <w:autoSpaceDE w:val="0"/>
        <w:autoSpaceDN w:val="0"/>
        <w:adjustRightInd w:val="0"/>
        <w:spacing w:after="120" w:line="240" w:lineRule="auto"/>
        <w:rPr>
          <w:i/>
          <w:iCs/>
        </w:rPr>
      </w:pPr>
      <w:r>
        <w:t xml:space="preserve">4 alineatul (1), din </w:t>
      </w:r>
      <w:r>
        <w:rPr>
          <w:i/>
        </w:rPr>
        <w:t>Legea condolidată,</w:t>
      </w:r>
      <w:r>
        <w:t xml:space="preserve"> care stabilește că </w:t>
      </w:r>
      <w:r>
        <w:rPr>
          <w:i/>
        </w:rPr>
        <w:t xml:space="preserve">1. Principiile fundamentale ale sistemului serviciilor mass-media audiovizuale, radiodifuziunii și serviciilor de platformă de partajare a materialelor video includ garantarea libertății și pluralismului mass-mediei difuzate, protecția libertății de exprimare a fiecărei persoane, inclusiv libertatea de opinie și libertatea de a primi sau de a comunica informații sau idei fără limite, respectând în același timp demnitatea umană, principiul nediscriminării și lupta împotriva discursurilor de incitare la </w:t>
      </w:r>
      <w:r>
        <w:rPr>
          <w:i/>
        </w:rPr>
        <w:lastRenderedPageBreak/>
        <w:t>ură, obiectivitatea, exhaustivitatea, fidelitatea și imparțialitatea informațiilor, protecția drepturilor de autor și a drepturilor de proprietate intelectuală, deschiderea către diferite opinii și tendințe politice, sociale, culturale și religioase, precum și protejarea diversității etnice și a patrimoniului cultural, artistic și ecologic, la nivel național și local, respectând în același timp libertățile și drepturile, în special demnitatea persoanei și protecția datelor cu caracter personal, promovarea și protecția bunăstării, sănătății și dezvoltării fizice, mentale și morale armonioase a copilului, garantate de Constituție, de dreptul Uniunii Europene, de normele internaționale în vigoare în dreptul italian, precum și de legile statului și regionale.</w:t>
      </w:r>
    </w:p>
    <w:p w14:paraId="38386B84" w14:textId="63F7EB9D" w:rsidR="77524313" w:rsidRDefault="77524313" w:rsidP="00370FBB">
      <w:pPr>
        <w:pStyle w:val="ListParagraph"/>
        <w:numPr>
          <w:ilvl w:val="0"/>
          <w:numId w:val="25"/>
        </w:numPr>
        <w:spacing w:after="120" w:line="240" w:lineRule="auto"/>
        <w:ind w:left="714" w:hanging="357"/>
        <w:rPr>
          <w:i/>
          <w:iCs/>
        </w:rPr>
      </w:pPr>
      <w:r>
        <w:t>9 alineatul (1), conform căruia „Autoritatea, în exercitarea atribuțiilor care îi sunt încredințate prin lege, asigură respectarea drepturilor fundamentale ale persoanei în domeniul comunicațiilor, inclusiv prin intermediul serviciilor mass-media audiovizuale sau radio.</w:t>
      </w:r>
      <w:r>
        <w:rPr>
          <w:i/>
        </w:rPr>
        <w:t xml:space="preserve"> </w:t>
      </w:r>
      <w:r>
        <w:t>Autoritatea își exercită competențele în mod imparțial și transparent și în conformitate cu obiectivele Directivei (UE) 2018/1808, în special în ceea ce privește pluralismul mass-mediei, diversitatea culturală și lingvistică, protecția consumatorilor, accesibilitatea, nediscriminarea, buna funcționare a pieței interne și promovarea concurenței loiale.”,</w:t>
      </w:r>
    </w:p>
    <w:p w14:paraId="46F4888F" w14:textId="09DA3482" w:rsidR="0014558F" w:rsidRDefault="001219A2" w:rsidP="00370FBB">
      <w:pPr>
        <w:pStyle w:val="ListParagraph"/>
        <w:numPr>
          <w:ilvl w:val="0"/>
          <w:numId w:val="25"/>
        </w:numPr>
        <w:spacing w:after="120" w:line="240" w:lineRule="auto"/>
        <w:ind w:left="714" w:hanging="357"/>
      </w:pPr>
      <w:r>
        <w:t>9 alineatul (2), conform căruia „Autoritatea, în domeniul serviciilor mass-media audiovizuale și radio și al serviciilor de platformă de partajare a materialelor video, exercită competențele prevăzute de normele prezentului text unic, precum și competențele conferite deja de celelalte norme în vigoare, chiar dacă nu sunt incluse în textul unic și, în special, competențele prevăzute de Legile nr. 223 din 6 august 1990, nr. 481 din 14 noiembrie 1995 și nr. 249 din 31 iulie 1997”,</w:t>
      </w:r>
    </w:p>
    <w:p w14:paraId="3B174D75" w14:textId="029FBE73" w:rsidR="005C6706" w:rsidRPr="005C6706" w:rsidRDefault="001219A2" w:rsidP="00370FBB">
      <w:pPr>
        <w:pStyle w:val="ListParagraph"/>
        <w:numPr>
          <w:ilvl w:val="0"/>
          <w:numId w:val="25"/>
        </w:numPr>
        <w:spacing w:after="0" w:line="240" w:lineRule="auto"/>
        <w:contextualSpacing/>
        <w:rPr>
          <w:i/>
          <w:iCs/>
        </w:rPr>
      </w:pPr>
      <w:r>
        <w:t xml:space="preserve">41 alineatul (7) din Decretul legislativ nr. 70 din 9 aprilie 2003 conform căruia </w:t>
      </w:r>
      <w:r>
        <w:rPr>
          <w:i/>
        </w:rPr>
        <w:t>fără a aduce atingere articolelor 14-17 din Decretul legislativ nr. 70 din 9 aprilie 2003 și fără a aduce atingere dispozițiilor alineatelor precedente, libera circulație a programelor, a materialelor video generate de utilizatori și a comunicărilor comerciale audiovizuale transmise de o platformă de partajare a materialelor video al cărei furnizor este stabilit într-un alt stat membru și adresat publicului italian poate fi restricționată, printr-o decizie a autorității, în conformitate cu procedura prevăzută la articolul 5 alineatele (2), (3) și (4) din Decretul legislativ nr. 70 din</w:t>
      </w:r>
    </w:p>
    <w:p w14:paraId="053D7E3A" w14:textId="4411B169" w:rsidR="005C6706" w:rsidRDefault="005C6706" w:rsidP="00370FBB">
      <w:pPr>
        <w:pStyle w:val="ListParagraph"/>
        <w:spacing w:after="120" w:line="240" w:lineRule="auto"/>
        <w:ind w:left="720" w:firstLine="0"/>
      </w:pPr>
      <w:r>
        <w:rPr>
          <w:i/>
        </w:rPr>
        <w:t>2003, în următoarele scopuri: (a) protecția minorilor împotriva conținutului care le-ar putea afecta negativ dezvoltarea fizică, mentală sau morală, în conformitate cu articolul 38 alineatul (1); (b) lupta împotriva incitării la ură rasială, sexuală, religioasă sau etnică și împotriva încălcării demnității umane; (c) protecția consumatorilor, inclusiv a investitorilor, în temeiul prezentului text unic</w:t>
      </w:r>
      <w:r>
        <w:t>”;</w:t>
      </w:r>
    </w:p>
    <w:p w14:paraId="6577AE7E" w14:textId="666992C1" w:rsidR="005C6706" w:rsidRDefault="005C6706" w:rsidP="00370FBB">
      <w:pPr>
        <w:pStyle w:val="ListParagraph"/>
        <w:numPr>
          <w:ilvl w:val="0"/>
          <w:numId w:val="25"/>
        </w:numPr>
        <w:spacing w:after="240" w:line="240" w:lineRule="auto"/>
        <w:contextualSpacing/>
      </w:pPr>
      <w:r>
        <w:t xml:space="preserve">41 alineatul (8), conform căruia „[În] sau scopul de a stabili dacă un program, un material video generat de utilizatori sau o comunicare comercială audiovizuală se adresează publicului italian, criterii precum, de exemplu, limba utilizată, </w:t>
      </w:r>
      <w:r>
        <w:lastRenderedPageBreak/>
        <w:t>implicarea unui număr semnificativ de contacte pe teritoriul italian sau obținerea de venituri în Italia”,</w:t>
      </w:r>
    </w:p>
    <w:p w14:paraId="7AA885F9" w14:textId="77777777" w:rsidR="008E1E2C" w:rsidRDefault="008E1E2C" w:rsidP="008C361D">
      <w:pPr>
        <w:keepNext/>
        <w:keepLines/>
        <w:autoSpaceDE w:val="0"/>
        <w:autoSpaceDN w:val="0"/>
        <w:adjustRightInd w:val="0"/>
        <w:spacing w:before="240" w:after="240" w:line="240" w:lineRule="auto"/>
        <w:ind w:left="0" w:firstLine="562"/>
        <w:rPr>
          <w:color w:val="auto"/>
          <w:szCs w:val="24"/>
        </w:rPr>
      </w:pPr>
      <w:r>
        <w:rPr>
          <w:color w:val="auto"/>
        </w:rPr>
        <w:t>având în vedere articolul 21 (Nediscriminarea) din Carta drepturilor fundamentale a Uniunii Europene din 2000 și, în special, alineatul (1), conform căruia „Se interzice discriminarea de orice fel, bazată pe motive precum sexul, rasa, culoarea, originea etnică sau socială, caracteristicile genetice, limba, religia sau convingerile, opiniile politice sau de orice altă natură, apartenența la o minoritate națională, averea, nașterea, un handicap, vârsta sau orientarea sexuală”,</w:t>
      </w:r>
    </w:p>
    <w:p w14:paraId="41DE2300" w14:textId="625AE8E4" w:rsidR="0018241F" w:rsidRPr="008E4345" w:rsidRDefault="0018241F" w:rsidP="00370FBB">
      <w:pPr>
        <w:autoSpaceDE w:val="0"/>
        <w:autoSpaceDN w:val="0"/>
        <w:adjustRightInd w:val="0"/>
        <w:spacing w:after="240" w:line="240" w:lineRule="auto"/>
        <w:ind w:left="0" w:firstLine="567"/>
        <w:rPr>
          <w:color w:val="auto"/>
          <w:szCs w:val="24"/>
        </w:rPr>
      </w:pPr>
      <w:r>
        <w:t>având în vedere articolul 22 (Diversitatea culturală, religioasă și lingvistică) din Carta drepturilor fundamentale a Uniunii Europene din 2000, potrivit căruia „Uniunea respectă diversitatea culturală, religioasă și lingvistică”,</w:t>
      </w:r>
    </w:p>
    <w:p w14:paraId="2E28A2C9" w14:textId="77777777" w:rsidR="008E1E2C" w:rsidRDefault="008E1E2C" w:rsidP="00370FBB">
      <w:pPr>
        <w:autoSpaceDE w:val="0"/>
        <w:autoSpaceDN w:val="0"/>
        <w:adjustRightInd w:val="0"/>
        <w:spacing w:after="240" w:line="240" w:lineRule="auto"/>
        <w:ind w:left="0" w:firstLine="567"/>
        <w:rPr>
          <w:i/>
          <w:iCs/>
          <w:color w:val="auto"/>
          <w:szCs w:val="24"/>
        </w:rPr>
      </w:pPr>
      <w:r>
        <w:rPr>
          <w:color w:val="auto"/>
        </w:rPr>
        <w:t xml:space="preserve">având în vedere articolul 3 din Constituție, conform căruia </w:t>
      </w:r>
      <w:r>
        <w:rPr>
          <w:i/>
          <w:color w:val="auto"/>
        </w:rPr>
        <w:t>Toți cetățenii au demnitate socială egală și sunt egali în fața legii, indiferent de sex, rasă, limbă, religie, opinii politice, condiții personale și sociale. Este de datoria Republicii să elimine obstacolele de natură economică și socială care, limitând efectiv libertatea și egalitatea cetățenilor, împiedică dezvoltarea deplină a persoanei umane și participarea efectivă a tuturor lucrătorilor la organizarea politică, economică și socială a țării,</w:t>
      </w:r>
    </w:p>
    <w:p w14:paraId="67F9C046" w14:textId="7F494902" w:rsidR="008E1E2C" w:rsidRPr="008E4345" w:rsidRDefault="008E1E2C" w:rsidP="00370FBB">
      <w:pPr>
        <w:autoSpaceDE w:val="0"/>
        <w:autoSpaceDN w:val="0"/>
        <w:adjustRightInd w:val="0"/>
        <w:spacing w:after="240" w:line="240" w:lineRule="auto"/>
        <w:ind w:left="0" w:firstLine="567"/>
        <w:rPr>
          <w:color w:val="auto"/>
          <w:szCs w:val="24"/>
        </w:rPr>
      </w:pPr>
      <w:r>
        <w:rPr>
          <w:color w:val="auto"/>
        </w:rPr>
        <w:t>având în vedere Decizia-cadru 2008/913/JAI a Consiliului din 28 noiembrie 2008 privind combaterea anumitor forme și expresii ale rasismului și xenofobiei prin intermediul dreptului penal, precum și Directiva (UE) 2017/541 a Parlamentului European și a Consiliului din 15 martie 2017 privind combaterea terorismului și de înlocuire a Deciziei-cadru 2002/475/JAI a Consiliului și de modificare a Deciziei 2005/671/JAI a Consiliului,</w:t>
      </w:r>
    </w:p>
    <w:p w14:paraId="3394F2BA" w14:textId="1C38BD74" w:rsidR="008E1E2C" w:rsidRPr="008E4345" w:rsidRDefault="008E1E2C" w:rsidP="00370FBB">
      <w:pPr>
        <w:tabs>
          <w:tab w:val="left" w:pos="709"/>
        </w:tabs>
        <w:spacing w:after="240" w:line="240" w:lineRule="auto"/>
        <w:ind w:left="0" w:right="-1" w:firstLine="567"/>
        <w:rPr>
          <w:color w:val="auto"/>
          <w:szCs w:val="24"/>
        </w:rPr>
      </w:pPr>
      <w:r>
        <w:rPr>
          <w:color w:val="auto"/>
        </w:rPr>
        <w:t xml:space="preserve">având în vedere Recomandarea de politică generală nr. 15 a ECRI (Comisia Europeană împotriva rasismului și intoleranței Consiliului Europei), privind combaterea discursului de incitare la ură adoptat la 8 decembrie 2015, care încurajează statele să ia măsuri concrete pentru a se asigura că toate formele de discriminare etnică sunt combătute și eliminate, în conformitate cu dreptul internațional care protejează drepturile omului, </w:t>
      </w:r>
    </w:p>
    <w:p w14:paraId="743087AF" w14:textId="77777777" w:rsidR="008E1E2C" w:rsidRPr="008E4345" w:rsidRDefault="008E1E2C" w:rsidP="00370FBB">
      <w:pPr>
        <w:tabs>
          <w:tab w:val="left" w:pos="709"/>
        </w:tabs>
        <w:spacing w:after="240" w:line="240" w:lineRule="auto"/>
        <w:ind w:left="0" w:right="-1" w:firstLine="567"/>
        <w:rPr>
          <w:color w:val="auto"/>
          <w:szCs w:val="24"/>
        </w:rPr>
      </w:pPr>
      <w:r>
        <w:rPr>
          <w:color w:val="auto"/>
        </w:rPr>
        <w:t xml:space="preserve">având în vedere </w:t>
      </w:r>
      <w:r>
        <w:rPr>
          <w:color w:val="auto"/>
          <w:shd w:val="clear" w:color="auto" w:fill="FFFFFF"/>
        </w:rPr>
        <w:t>Decizia-cadru 2008/913/JAI a Consiliului din 28 noiembrie 2008 privind combaterea anumitor forme și expresii ale rasismului și xenofobiei prin intermediul dreptului penal,</w:t>
      </w:r>
    </w:p>
    <w:p w14:paraId="04D234AC" w14:textId="4318DD1E" w:rsidR="008E1E2C" w:rsidRPr="008E4345" w:rsidRDefault="008E1E2C" w:rsidP="00370FBB">
      <w:pPr>
        <w:tabs>
          <w:tab w:val="left" w:pos="709"/>
        </w:tabs>
        <w:spacing w:after="240" w:line="240" w:lineRule="auto"/>
        <w:ind w:left="0" w:right="-1" w:firstLine="567"/>
        <w:rPr>
          <w:color w:val="auto"/>
          <w:szCs w:val="24"/>
        </w:rPr>
      </w:pPr>
      <w:r>
        <w:rPr>
          <w:color w:val="auto"/>
        </w:rPr>
        <w:t>având în vedere Codul de conduită pentru combaterea formelor ilegale de discurs de incitare la ură semnat online de Comisia Europeană la 31 mai 2016,</w:t>
      </w:r>
    </w:p>
    <w:p w14:paraId="0F3B53C6" w14:textId="3BD3E9AE" w:rsidR="008E1E2C" w:rsidRPr="008E4345" w:rsidRDefault="008E1E2C" w:rsidP="00370FBB">
      <w:pPr>
        <w:tabs>
          <w:tab w:val="left" w:pos="709"/>
        </w:tabs>
        <w:spacing w:after="240" w:line="240" w:lineRule="auto"/>
        <w:ind w:left="0" w:right="-1" w:firstLine="567"/>
        <w:rPr>
          <w:i/>
          <w:iCs/>
          <w:color w:val="auto"/>
          <w:szCs w:val="24"/>
        </w:rPr>
      </w:pPr>
      <w:r>
        <w:rPr>
          <w:color w:val="auto"/>
        </w:rPr>
        <w:t xml:space="preserve">având în vedere Comunicarea Comisiei Europene COM(2017) 555 </w:t>
      </w:r>
      <w:r>
        <w:rPr>
          <w:i/>
          <w:color w:val="auto"/>
        </w:rPr>
        <w:t>Combaterea conținutului ilegal online: Către o responsabilitate sporită a platformelor online,</w:t>
      </w:r>
    </w:p>
    <w:p w14:paraId="26DB2B2B" w14:textId="4F4542C9" w:rsidR="008E1E2C" w:rsidRPr="008E4345" w:rsidRDefault="466D1E27" w:rsidP="00370FBB">
      <w:pPr>
        <w:spacing w:after="240" w:line="240" w:lineRule="auto"/>
        <w:ind w:left="0" w:firstLine="567"/>
        <w:rPr>
          <w:color w:val="auto"/>
          <w:szCs w:val="24"/>
        </w:rPr>
      </w:pPr>
      <w:r>
        <w:rPr>
          <w:color w:val="auto"/>
        </w:rPr>
        <w:lastRenderedPageBreak/>
        <w:t>având în vedere Codul de autoreglementare pentru mass-media și minori, aprobat de Comisie pentru instituirea sistemului de radiodifuziune la 5 noiembrie 2002 și semnat de radiodifuzori și de asociațiile semnatare la 29 noiembrie 2002,</w:t>
      </w:r>
    </w:p>
    <w:p w14:paraId="20F2FA83" w14:textId="56448EC7" w:rsidR="008E1E2C" w:rsidRPr="008E4345" w:rsidRDefault="466D1E27" w:rsidP="00370FBB">
      <w:pPr>
        <w:spacing w:after="240" w:line="240" w:lineRule="auto"/>
        <w:ind w:left="0" w:firstLine="567"/>
        <w:rPr>
          <w:color w:val="auto"/>
          <w:szCs w:val="24"/>
        </w:rPr>
      </w:pPr>
      <w:r>
        <w:rPr>
          <w:color w:val="auto"/>
        </w:rPr>
        <w:t>având în vedere Decizia nr. 165/06/CSP din 22 noiembrie 2006 privind Orientările oficiale privind respectarea drepturilor fundamentale ale persoanei, demnitatea personală și dezvoltarea fizică, mentală și morală corectă a minorilor în cadrul programelor de divertisment,</w:t>
      </w:r>
    </w:p>
    <w:p w14:paraId="4D741229" w14:textId="7E40D011" w:rsidR="008E1E2C" w:rsidRPr="008E4345" w:rsidRDefault="466D1E27" w:rsidP="00370FBB">
      <w:pPr>
        <w:spacing w:after="240" w:line="240" w:lineRule="auto"/>
        <w:ind w:left="0" w:firstLine="567"/>
        <w:rPr>
          <w:color w:val="auto"/>
          <w:szCs w:val="24"/>
        </w:rPr>
      </w:pPr>
      <w:r>
        <w:rPr>
          <w:color w:val="auto"/>
        </w:rPr>
        <w:t xml:space="preserve">având în vedere Decizia nr. 23/07/CSP din 22 februarie 2007 intitulată „Orientările oficiale privind respectarea drepturilor fundamentale ale persoanei și interzicerea transmisiunilor care prezintă scene pornografice”, </w:t>
      </w:r>
    </w:p>
    <w:p w14:paraId="0017C28E" w14:textId="7370BCC7" w:rsidR="008E1E2C" w:rsidRPr="008E4345" w:rsidRDefault="466D1E27" w:rsidP="00370FBB">
      <w:pPr>
        <w:spacing w:after="240" w:line="240" w:lineRule="auto"/>
        <w:ind w:left="0" w:firstLine="567"/>
        <w:rPr>
          <w:color w:val="auto"/>
          <w:szCs w:val="24"/>
        </w:rPr>
      </w:pPr>
      <w:r>
        <w:rPr>
          <w:color w:val="auto"/>
        </w:rPr>
        <w:t>având în vedere Rezoluția 51/13/CSP din 3 mai 2013, care conține „Regulamentul privind măsurile tehnice care trebuie adoptate pentru a exclude vizionarea și ascultarea de către minori a emisiunilor puse la dispoziție de furnizorii de servicii mass-media audiovizuale la cerere, care le pot afecta grav dezvoltarea fizică, mentală sau morală în temeiul articolului 34 din Decretul legislativ nr. 177 din 31 iulie 2005, astfel cum a fost modificat și completat în special prin Decretul legislativ nr. 44 din 15 martie 2010, astfel cum a fost modificat prin Decretul legislativ nr. 120 din 28 iunie 2012”,</w:t>
      </w:r>
    </w:p>
    <w:p w14:paraId="15042B8F" w14:textId="74CE2D6F" w:rsidR="008E1E2C" w:rsidRDefault="466D1E27" w:rsidP="00370FBB">
      <w:pPr>
        <w:spacing w:after="240" w:line="240" w:lineRule="auto"/>
        <w:ind w:left="0" w:firstLine="567"/>
        <w:rPr>
          <w:color w:val="auto"/>
          <w:szCs w:val="24"/>
        </w:rPr>
      </w:pPr>
      <w:r>
        <w:rPr>
          <w:color w:val="auto"/>
        </w:rPr>
        <w:t>având în vedere Decizia nr. 52/13/CSP din 3 mai 2013 privind Regulamentul privind criteriile de clasificare a emisiunilor de televiziune care pot aduce prejudicii grave dezvoltării fizice, mentale sau morale a minorilor prevăzute la articolul 34 alineatele (1), (5) și (11) din Decretul legislativ nr. 177 din 31 iulie 2005, astfel cum a fost modificat și completat în special de Decretul legislativ nr. 44 din 15 martie 2010 și de Decretul legislativ nr. 120 din 28 iunie 2012,</w:t>
      </w:r>
    </w:p>
    <w:p w14:paraId="3DE6EA92" w14:textId="75F62E8F" w:rsidR="00585912" w:rsidRPr="008E4345" w:rsidRDefault="00585912" w:rsidP="00370FBB">
      <w:pPr>
        <w:spacing w:after="240" w:line="240" w:lineRule="auto"/>
        <w:ind w:left="0" w:firstLine="567"/>
        <w:rPr>
          <w:color w:val="auto"/>
          <w:szCs w:val="24"/>
        </w:rPr>
      </w:pPr>
      <w:r>
        <w:t>având în vedere Decizia nr. 157/19/CONS de adoptare a Regulamentului privind dispozițiile în materie de respectare a demnității umane și a principiului nediscriminării și combaterea discursurilor de incitare la ură,</w:t>
      </w:r>
    </w:p>
    <w:p w14:paraId="687F94D3" w14:textId="77777777" w:rsidR="00577B17" w:rsidRPr="00A97D51" w:rsidRDefault="00577B17" w:rsidP="00370FBB">
      <w:pPr>
        <w:spacing w:after="240" w:line="240" w:lineRule="auto"/>
        <w:ind w:left="0" w:firstLine="567"/>
        <w:rPr>
          <w:i/>
          <w:iCs/>
          <w:color w:val="auto"/>
          <w:szCs w:val="24"/>
        </w:rPr>
      </w:pPr>
      <w:r>
        <w:rPr>
          <w:color w:val="auto"/>
        </w:rPr>
        <w:t>având în vedere Decizia nr. 37/23/CONS din 22 februarie 2023 privind Regulamentul în materie de protecție a drepturilor fundamentale ale persoanei în temeiul articolului 30 din Decretul legislativ nr. 208 din 8 noiembrie 2021 (Textul unic al serviciilor mass-media audiovizuale),</w:t>
      </w:r>
    </w:p>
    <w:p w14:paraId="6289F78E" w14:textId="640156F2" w:rsidR="00F71076" w:rsidRPr="008E4345" w:rsidRDefault="00F71076" w:rsidP="00370FBB">
      <w:pPr>
        <w:spacing w:after="240" w:line="240" w:lineRule="auto"/>
        <w:ind w:left="0" w:firstLine="567"/>
        <w:rPr>
          <w:color w:val="auto"/>
          <w:szCs w:val="24"/>
        </w:rPr>
      </w:pPr>
      <w:r>
        <w:rPr>
          <w:color w:val="auto"/>
        </w:rPr>
        <w:t>având în vedere Decizia nr. 22/23/CONS din 8 februarie 2023 intitulată „Inițierea procedurii și a consultării publice privind modificarea cadrului de reglementare pentru procedurile de soluționare a litigiilor dintre utilizatori și operatorii de comunicații electronice sau furnizorii de servicii mass-media audiovizuale în vederea punerii în aplicare a articolului 42 alineatul (9) din TUSMA în ceea ce privește serviciile de platformă de partajare a materialelor video”,</w:t>
      </w:r>
    </w:p>
    <w:p w14:paraId="4C34A80B" w14:textId="2071CD0F" w:rsidR="009F0FEF" w:rsidRPr="008E4345" w:rsidRDefault="009F0FEF" w:rsidP="00370FBB">
      <w:pPr>
        <w:spacing w:after="240" w:line="240" w:lineRule="auto"/>
        <w:ind w:left="0" w:firstLine="567"/>
        <w:rPr>
          <w:color w:val="auto"/>
          <w:szCs w:val="24"/>
        </w:rPr>
      </w:pPr>
      <w:r>
        <w:rPr>
          <w:color w:val="auto"/>
        </w:rPr>
        <w:lastRenderedPageBreak/>
        <w:t>având în vedere Decizia nr. 223/12/CONS din 27 aprilie 2012 privind adoptarea noului Regulament privind organizarea și funcționarea Autorității de Reglementare a Comunicațiilor, astfel cum a fost modificat ultima dată prin Decizia nr. 434/22/CONS,</w:t>
      </w:r>
    </w:p>
    <w:p w14:paraId="1B1F9327" w14:textId="178D3D35" w:rsidR="009F0FEF" w:rsidRPr="008E4345" w:rsidRDefault="009F0FEF" w:rsidP="00370FBB">
      <w:pPr>
        <w:spacing w:after="240" w:line="240" w:lineRule="auto"/>
        <w:ind w:left="0" w:firstLine="567"/>
        <w:rPr>
          <w:color w:val="auto"/>
          <w:szCs w:val="24"/>
        </w:rPr>
      </w:pPr>
      <w:r>
        <w:rPr>
          <w:color w:val="auto"/>
        </w:rPr>
        <w:t xml:space="preserve">având în vedere Decizia nr. 107/19/CONS din 5 aprilie 2019 privind Regulamentul privind procedurile de consultare în cadrul procedurilor care intră în sfera de competență a autorității, </w:t>
      </w:r>
    </w:p>
    <w:p w14:paraId="255CFAE3" w14:textId="7E997B5B" w:rsidR="009F0FEF" w:rsidRDefault="009F0FEF" w:rsidP="00370FBB">
      <w:pPr>
        <w:spacing w:after="0" w:line="240" w:lineRule="auto"/>
        <w:ind w:left="0" w:firstLine="567"/>
        <w:contextualSpacing/>
        <w:rPr>
          <w:color w:val="auto"/>
          <w:szCs w:val="24"/>
        </w:rPr>
      </w:pPr>
      <w:r>
        <w:rPr>
          <w:color w:val="auto"/>
        </w:rPr>
        <w:t>având în vedere Decizia nr. 410/14/CONS din 29 iulie 2014 privind Regulamentul de procedură privind amenzile și angajamentele administrative și consultarea publică cu privire la documentul care conține orientări privind cuantificarea amenzilor administrative impuse de Autoritatea de Reglementare a Comunicațiilor, astfel cum a fost modificată, cel mai recent, prin Decizia nr. 437/22/CONS,</w:t>
      </w:r>
    </w:p>
    <w:p w14:paraId="467B46AE" w14:textId="49FD8DCE" w:rsidR="00882D55" w:rsidRDefault="000E068B" w:rsidP="00370FBB">
      <w:pPr>
        <w:spacing w:before="240" w:after="120" w:line="240" w:lineRule="auto"/>
        <w:ind w:left="0" w:firstLine="567"/>
      </w:pPr>
      <w:r>
        <w:t xml:space="preserve">întrucât următoarele criterii pentru a stabili dacă un program, un material video generat de utilizatori sau o comunicare comercială audiovizuală se adresează „publicului italian”: </w:t>
      </w:r>
    </w:p>
    <w:p w14:paraId="17577486" w14:textId="1125DF6D" w:rsidR="00982048" w:rsidRDefault="00982048" w:rsidP="00370FBB">
      <w:pPr>
        <w:pStyle w:val="ListParagraph"/>
        <w:numPr>
          <w:ilvl w:val="0"/>
          <w:numId w:val="25"/>
        </w:numPr>
        <w:spacing w:after="120" w:line="240" w:lineRule="auto"/>
        <w:ind w:left="714" w:hanging="357"/>
      </w:pPr>
      <w:r>
        <w:t xml:space="preserve">articolul 41 alineatul 7 din TUSMA prevede că, fără a aduce atingere articolelor 14-17 din Decretul legislativ nr. 70 din 9 aprilie 2003, libera circulație a </w:t>
      </w:r>
      <w:bookmarkStart w:id="0" w:name="_Hlk121046021"/>
      <w:r>
        <w:t>programelor, a materialelor video generate de utilizatori și a comunicărilor comerciale</w:t>
      </w:r>
      <w:bookmarkEnd w:id="0"/>
      <w:r>
        <w:t xml:space="preserve"> audiovizuale adresate publicului italian și transmise de o platformă de partajare a materialelor video al cărei furnizor este stabilit într-un alt stat membru, poate fi limitată, printr-o decizie a autorității, în conformitate cu procedura prevăzută la articolul 5 alineatul (2), (3) și (4) din Decretul legislativ nr. 70 din 2003, în scopurile identificate de </w:t>
      </w:r>
      <w:r>
        <w:rPr>
          <w:i/>
        </w:rPr>
        <w:t>literele (a)</w:t>
      </w:r>
      <w:r>
        <w:t xml:space="preserve">, </w:t>
      </w:r>
      <w:r>
        <w:rPr>
          <w:i/>
        </w:rPr>
        <w:t>(b)</w:t>
      </w:r>
      <w:r>
        <w:t xml:space="preserve"> și </w:t>
      </w:r>
      <w:r>
        <w:rPr>
          <w:i/>
        </w:rPr>
        <w:t>(c)</w:t>
      </w:r>
      <w:r>
        <w:t xml:space="preserve"> de la alineatul (7),</w:t>
      </w:r>
    </w:p>
    <w:p w14:paraId="0BDE2A87" w14:textId="5C706D23" w:rsidR="00D21256" w:rsidRDefault="004577F3" w:rsidP="00370FBB">
      <w:pPr>
        <w:pStyle w:val="ListParagraph"/>
        <w:numPr>
          <w:ilvl w:val="0"/>
          <w:numId w:val="25"/>
        </w:numPr>
        <w:spacing w:after="120" w:line="240" w:lineRule="auto"/>
        <w:ind w:right="-1"/>
      </w:pPr>
      <w:r>
        <w:t xml:space="preserve">alineatul (8) de mai jos evidențiază, cu titlu de exemplu, anumite criterii menite să stabilească dacă un program, un material video generat de utilizatori sau o comunicare comercială audiovizuală se adresează publicului italian; </w:t>
      </w:r>
    </w:p>
    <w:p w14:paraId="3CC62852" w14:textId="58C56640" w:rsidR="00172B77" w:rsidRDefault="007B35E5" w:rsidP="00370FBB">
      <w:pPr>
        <w:pStyle w:val="ListParagraph"/>
        <w:numPr>
          <w:ilvl w:val="0"/>
          <w:numId w:val="25"/>
        </w:numPr>
        <w:spacing w:after="120" w:line="240" w:lineRule="auto"/>
        <w:ind w:right="-1"/>
      </w:pPr>
      <w:r>
        <w:t xml:space="preserve">identificarea domeniului de aplicare subiectiv al regulamentului care urmează să fie adoptat de autoritate în temeiul articolului 41 alineatul (9) în scopul definirii procedurii de adoptare a măsurilor de restricționare a liberei circulații a conținutului transmis pe platformele de partajare a materialelor video stabilite într-un alt stat membru și adresate publicului italian implică o definiție precisă și detaliată a acestor criterii; </w:t>
      </w:r>
    </w:p>
    <w:p w14:paraId="6CDF755C" w14:textId="6D381F5F" w:rsidR="00A45429" w:rsidRPr="00A45429" w:rsidRDefault="00A45429" w:rsidP="00370FBB">
      <w:pPr>
        <w:pStyle w:val="ListParagraph"/>
        <w:numPr>
          <w:ilvl w:val="0"/>
          <w:numId w:val="25"/>
        </w:numPr>
        <w:spacing w:after="120" w:line="240" w:lineRule="auto"/>
        <w:ind w:right="-1"/>
        <w:rPr>
          <w:szCs w:val="24"/>
        </w:rPr>
      </w:pPr>
      <w:r>
        <w:t>în legislația primară, indicarea criteriilor de identificare a domeniului de aplicare subiectiv este clasificată în mod explicit ca fiind cu titlu de exemplu, iar acest lucru este relevant pentru exercitarea competenței de reglementare a autorității;</w:t>
      </w:r>
    </w:p>
    <w:p w14:paraId="180C20C6" w14:textId="77777777" w:rsidR="00801C14" w:rsidRDefault="00F8120B" w:rsidP="00370FBB">
      <w:pPr>
        <w:pStyle w:val="ListParagraph"/>
        <w:numPr>
          <w:ilvl w:val="0"/>
          <w:numId w:val="25"/>
        </w:numPr>
        <w:spacing w:after="240" w:line="240" w:lineRule="auto"/>
        <w:ind w:right="-1"/>
        <w:rPr>
          <w:szCs w:val="24"/>
        </w:rPr>
      </w:pPr>
      <w:r>
        <w:t>prin urmare, definiția exactă a acestor criterii reprezintă</w:t>
      </w:r>
      <w:r>
        <w:rPr>
          <w:b/>
        </w:rPr>
        <w:t xml:space="preserve"> </w:t>
      </w:r>
      <w:r>
        <w:t>condiția</w:t>
      </w:r>
      <w:r>
        <w:rPr>
          <w:b/>
        </w:rPr>
        <w:t xml:space="preserve"> </w:t>
      </w:r>
      <w:r>
        <w:t xml:space="preserve">pentru a adopta normele de exercitare a competențelor restrictive pentru libera circulație a serviciilor în ceea ce privește furnizorii stabiliți într-un alt stat membru și adresate publicului italian, pentru a asigura protecția efectivă a drepturilor fundamentale </w:t>
      </w:r>
      <w:r>
        <w:lastRenderedPageBreak/>
        <w:t xml:space="preserve">care, potrivit legiuitorului, au o importanță deosebită pentru protecția efectivă a utilizatorilor, </w:t>
      </w:r>
    </w:p>
    <w:p w14:paraId="338C6A3B" w14:textId="6822BF27" w:rsidR="00AD44D5" w:rsidRPr="00801C14" w:rsidRDefault="00CB4C7F" w:rsidP="00370FBB">
      <w:pPr>
        <w:spacing w:after="120" w:line="240" w:lineRule="auto"/>
        <w:ind w:left="0" w:firstLine="567"/>
        <w:rPr>
          <w:szCs w:val="24"/>
        </w:rPr>
      </w:pPr>
      <w:r>
        <w:t xml:space="preserve">luând act, prin urmare, de necesitatea de a defini cu precizie în ce măsură conținutul transmis printr-un serviciu de partajare a materialelor video este considerat a fi adresat publicului italian, precizând: </w:t>
      </w:r>
    </w:p>
    <w:p w14:paraId="2DA2AAF7" w14:textId="0B4137DC" w:rsidR="005F2264" w:rsidRDefault="00F20E4F" w:rsidP="00370FBB">
      <w:pPr>
        <w:pStyle w:val="ListParagraph"/>
        <w:numPr>
          <w:ilvl w:val="0"/>
          <w:numId w:val="25"/>
        </w:numPr>
        <w:spacing w:after="120" w:line="240" w:lineRule="auto"/>
        <w:ind w:right="-1"/>
      </w:pPr>
      <w:r>
        <w:t xml:space="preserve">în ce condiții este utilizată limba italiană și în ce mod, atât în ceea ce privește conținutul partajat, cât și platforma care le transmite; </w:t>
      </w:r>
    </w:p>
    <w:p w14:paraId="194A310A" w14:textId="38107EA9" w:rsidR="00515343" w:rsidRDefault="00F20E4F" w:rsidP="00370FBB">
      <w:pPr>
        <w:pStyle w:val="ListParagraph"/>
        <w:numPr>
          <w:ilvl w:val="0"/>
          <w:numId w:val="25"/>
        </w:numPr>
        <w:spacing w:after="120" w:line="240" w:lineRule="auto"/>
        <w:ind w:right="-1"/>
      </w:pPr>
      <w:r>
        <w:t>dimensiunea platformei, în termeni de vizitatori italieni unici lunar, pentru a identifica un prag care să răspundă dublei necesități, pe de o parte, de a asigura protecția efectivă a utilizatorilor și, pe de altă parte, de a garanta eficiența și rentabilitatea acțiunii administrative. Datele pe care se bazează măsura trebuie, prin urmare, să fie date terțe furnizate de organisme cu cea mai mare reprezentare a întregului sector de referință, inclusiv având în vedere procesele de convergență multimedia, a căror organizare respectă, de asemenea, principiile imparțialității, autonomiei și independenței, cum ar fi, în sistemul nostru de înregistrare a ascultării, cele produse de un JIC (</w:t>
      </w:r>
      <w:r>
        <w:rPr>
          <w:i/>
        </w:rPr>
        <w:t>Comitetul sectorial mixt</w:t>
      </w:r>
      <w:r>
        <w:t xml:space="preserve">); </w:t>
      </w:r>
    </w:p>
    <w:p w14:paraId="11991BE0" w14:textId="6410D19E" w:rsidR="00C91815" w:rsidRDefault="00F20E4F" w:rsidP="00370FBB">
      <w:pPr>
        <w:pStyle w:val="ListParagraph"/>
        <w:numPr>
          <w:ilvl w:val="0"/>
          <w:numId w:val="25"/>
        </w:numPr>
        <w:spacing w:after="120" w:line="240" w:lineRule="auto"/>
        <w:ind w:right="-1"/>
      </w:pPr>
      <w:r>
        <w:t>domeniul de aplicare al conținutului în raport cu numărul semnificativ de utilizatori atins: răspândirea conținutului ilegal este cu atât mai gravă cu cât numărul de utilizatori italieni la care a ajuns este mai mare.</w:t>
      </w:r>
      <w:r>
        <w:rPr>
          <w:color w:val="000000" w:themeColor="text1"/>
        </w:rPr>
        <w:t xml:space="preserve"> Pragul legat de această evaluare poate varia în raport cu contextul subiectiv (obiectivul de utilizatori la care se referă), precum și cu contextul obiectiv în care este introdus conținutul</w:t>
      </w:r>
      <w:r>
        <w:t xml:space="preserve">; </w:t>
      </w:r>
    </w:p>
    <w:p w14:paraId="3203E8B2" w14:textId="1D1860D9" w:rsidR="00C863B2" w:rsidRDefault="00BB26E9" w:rsidP="00370FBB">
      <w:pPr>
        <w:pStyle w:val="ListParagraph"/>
        <w:numPr>
          <w:ilvl w:val="0"/>
          <w:numId w:val="25"/>
        </w:numPr>
        <w:spacing w:after="240" w:line="240" w:lineRule="auto"/>
        <w:ind w:right="-1"/>
      </w:pPr>
      <w:r>
        <w:t>realizarea de către furnizor de venituri în Italia, chiar dacă sunt înregistrate în situațiile financiare ale societăților cu sediul în străinătate, ca exemplu de adresare către publicul italian,</w:t>
      </w:r>
    </w:p>
    <w:p w14:paraId="0C88B46A" w14:textId="1243BF58" w:rsidR="000559D0" w:rsidRDefault="00146BDC" w:rsidP="00370FBB">
      <w:pPr>
        <w:spacing w:after="240" w:line="240" w:lineRule="auto"/>
        <w:ind w:left="0" w:firstLine="567"/>
      </w:pPr>
      <w:r>
        <w:rPr>
          <w:color w:val="auto"/>
        </w:rPr>
        <w:t xml:space="preserve">întrucât libera circulație a programelor, a materialelor video generate de utilizatori și a comunicărilor comerciale audiovizuale transmise de o platformă de partajare a materialelor video al cărei furnizor este stabilit într-un alt stat membru și adresate publicului italian poate fi limitată, </w:t>
      </w:r>
      <w:r>
        <w:t>în conformitate cu procedura prevăzută la articolul 5 alineatele (2), (3) și (4) din Decretul legislativ nr. 70 din 2003, în următoarele scopuri:</w:t>
      </w:r>
      <w:r>
        <w:rPr>
          <w:color w:val="auto"/>
        </w:rPr>
        <w:t xml:space="preserve"> </w:t>
      </w:r>
      <w:r>
        <w:t>(a) protecția minorilor împotriva conținutului care le-ar putea afecta negativ dezvoltarea fizică, mentală sau morală, în conformitate cu articolul 38 alineatul (1) din TUSMA; (b) combaterea incitării la ură rasială, sexuală, religioasă sau etnică, precum și încălcarea demnității umane și (c) protecția consumatorilor, inclusiv a investitorilor, în temeiul TUSMA,</w:t>
      </w:r>
    </w:p>
    <w:p w14:paraId="553E09D6" w14:textId="077AA72F" w:rsidR="00CF29FA" w:rsidRDefault="001E6D13" w:rsidP="00370FBB">
      <w:pPr>
        <w:spacing w:after="240" w:line="240" w:lineRule="auto"/>
        <w:ind w:left="0" w:firstLine="567"/>
      </w:pPr>
      <w:r>
        <w:t>luând act, în special, de faptul că, în exercitarea atribuțiilor sale, autoritatea trebuie să urmeze procedurile prevăzute la articolul 5 alineatele (2), (3) și (4) din Decretul legislativ nr. 70 din 2003 în temeiul articolului 41 alineatul (7) din TUSMA,</w:t>
      </w:r>
    </w:p>
    <w:p w14:paraId="2B79D31B" w14:textId="06337D04" w:rsidR="00DF269C" w:rsidRDefault="00CF29FA" w:rsidP="00370FBB">
      <w:pPr>
        <w:spacing w:after="240" w:line="240" w:lineRule="auto"/>
        <w:ind w:left="0" w:firstLine="567"/>
      </w:pPr>
      <w:r>
        <w:lastRenderedPageBreak/>
        <w:t>întrucât, pentru a prevedea printre principiile generale ale regulamentului ceea ce este impus de articolul 5 alineatul (2) din Decretul legislativ nr. 70 din 2003, potrivit căruia măsurile de restricționare a liberei circulații a conținutului audiovizual nu pot fi adoptate decât dacă sunt, în speță, (a) necesare pentru un anumit serviciu al societății informaționale care lezează obiectivele de interes general sau constituie un risc grav de a aduce atingere acelorași obiective și (b) sunt proporționale cu aceste obiective,</w:t>
      </w:r>
    </w:p>
    <w:p w14:paraId="449B4A78" w14:textId="66DF9209" w:rsidR="00DF269C" w:rsidRDefault="006C706E" w:rsidP="00370FBB">
      <w:pPr>
        <w:spacing w:after="240" w:line="240" w:lineRule="auto"/>
        <w:ind w:left="0" w:firstLine="567"/>
      </w:pPr>
      <w:r>
        <w:t xml:space="preserve">luând act, pe de altă parte, de faptul că, în aplicarea dispozițiilor articolului 5 alineatul (3) din Decretul legislativ nr. 71/2003, autoritatea, fără a aduce atingere procedurilor judiciare și actelor desfășurate în cadrul unei anchete penale, trebuie, înainte de adoptarea măsurii, (a) să solicite statului membru în care este stabilit furnizorul de servicii de partajare a materialelor video sau se consideră a fi stabilit să ia măsurile relevante prin verificarea faptului că acestea nu au fost luate sau au fost inadecvate și (b) să notifice Comisia Europeană și statul membru respectiv cu privire la intenția de a adopta astfel de măsuri, </w:t>
      </w:r>
    </w:p>
    <w:p w14:paraId="156DB742" w14:textId="4B2A5935" w:rsidR="00DF269C" w:rsidRDefault="00CB0F89" w:rsidP="00370FBB">
      <w:pPr>
        <w:spacing w:after="240" w:line="240" w:lineRule="auto"/>
        <w:ind w:left="0" w:firstLine="567"/>
      </w:pPr>
      <w:r>
        <w:t>luând act, în cele din urmă, de faptul că, la punerea în aplicare a dispozițiilor articolului 5 alineatul (4) din Decretul legislativ nr. 70 din 2003, autoritatea poate interveni în caz de urgență prin derogarea de la procedura prevăzută la alineatul (3) precedent, notificând măsura cât mai curând posibil Comisiei și statului membru în care furnizorul de servicii de partajare a materialelor video este stabilit sau considerat a fi stabilit, împreună cu motivele urgenței.</w:t>
      </w:r>
    </w:p>
    <w:p w14:paraId="6CA46AF5" w14:textId="6BDE7D47" w:rsidR="00D30981" w:rsidRDefault="00D30981" w:rsidP="00370FBB">
      <w:pPr>
        <w:spacing w:after="240" w:line="240" w:lineRule="auto"/>
        <w:ind w:left="0" w:firstLine="567"/>
        <w:rPr>
          <w:szCs w:val="24"/>
        </w:rPr>
      </w:pPr>
      <w:r>
        <w:t>întrucât, în această privință, că este oportun să se prevadă în regulament situația în care sunt îndeplinite condițiile de urgență, în cazul în care, ca urmare a activității anterioare anchetei, există fapte sau circumstanțe care ar constitui un prejudiciu grav, iminent și ireparabil pentru drepturile utilizatorilor,</w:t>
      </w:r>
    </w:p>
    <w:p w14:paraId="251DB57A" w14:textId="4B932D5F" w:rsidR="00825CD6" w:rsidRDefault="00F503DB" w:rsidP="00370FBB">
      <w:pPr>
        <w:spacing w:after="120" w:line="240" w:lineRule="auto"/>
        <w:ind w:left="0" w:firstLine="567"/>
      </w:pPr>
      <w:r>
        <w:t xml:space="preserve">luând în considerare următoarele în ceea ce privește procedura de adoptare a măsurilor de restricționare: </w:t>
      </w:r>
    </w:p>
    <w:p w14:paraId="64528CB2" w14:textId="0A7850B0" w:rsidR="004D3D86" w:rsidRPr="005613B1" w:rsidRDefault="00D5316A" w:rsidP="00370FBB">
      <w:pPr>
        <w:pStyle w:val="ListParagraph"/>
        <w:numPr>
          <w:ilvl w:val="0"/>
          <w:numId w:val="25"/>
        </w:numPr>
        <w:spacing w:after="120" w:line="240" w:lineRule="auto"/>
        <w:rPr>
          <w:color w:val="auto"/>
        </w:rPr>
      </w:pPr>
      <w:r>
        <w:rPr>
          <w:color w:val="auto"/>
        </w:rPr>
        <w:t xml:space="preserve">legislația introdusă de legiuitor la articolul 41 alineatele (7), (8) și (9) din TUSMA este legată de protecția eficientă și eficace a drepturilor fundamentale ale utilizatorului, astfel cum se detaliază la alineatul (7) literele (a), (b) și (c): în acest scop, autorității i-a fost atribuită, prin urmare, o competență specifică, chiar dacă furnizorul platformei este stabilit într-un alt stat membru. Această competență poate fi pusă în aplicare atunci când aceste scopuri sunt grav amenințate de conținutul adresat publicului italian; </w:t>
      </w:r>
    </w:p>
    <w:p w14:paraId="5C53BE99" w14:textId="4415EB54" w:rsidR="00B43CD1" w:rsidRPr="005613B1" w:rsidRDefault="00396ED0" w:rsidP="00370FBB">
      <w:pPr>
        <w:pStyle w:val="ListParagraph"/>
        <w:numPr>
          <w:ilvl w:val="0"/>
          <w:numId w:val="25"/>
        </w:numPr>
        <w:spacing w:after="120" w:line="240" w:lineRule="auto"/>
        <w:rPr>
          <w:color w:val="auto"/>
        </w:rPr>
      </w:pPr>
      <w:r>
        <w:rPr>
          <w:color w:val="auto"/>
        </w:rPr>
        <w:t>urgența care stă la baza acestei intervenții necesită o procedură care să îndeplinească o dublă cerință: pe de o parte, accelerarea adoptării măsurii de restricționare și, pe de altă parte, asigurarea garanțiilor procedurale necesare;</w:t>
      </w:r>
    </w:p>
    <w:p w14:paraId="43F201BE" w14:textId="1FB802C5" w:rsidR="007B66FB" w:rsidRPr="005613B1" w:rsidRDefault="00826381" w:rsidP="00370FBB">
      <w:pPr>
        <w:pStyle w:val="ListParagraph"/>
        <w:numPr>
          <w:ilvl w:val="0"/>
          <w:numId w:val="25"/>
        </w:numPr>
        <w:spacing w:after="120" w:line="240" w:lineRule="auto"/>
        <w:rPr>
          <w:color w:val="auto"/>
        </w:rPr>
      </w:pPr>
      <w:r>
        <w:rPr>
          <w:color w:val="auto"/>
        </w:rPr>
        <w:t xml:space="preserve">pentru ca protecția să fie eficientă, se prevede că orice persoană implicată poate raporta autorității un conținut care se presupune a fi contrar scopurilor menționate </w:t>
      </w:r>
      <w:r>
        <w:rPr>
          <w:color w:val="auto"/>
        </w:rPr>
        <w:lastRenderedPageBreak/>
        <w:t xml:space="preserve">mai sus. Cu toate acestea, procedura de raportare este legată de o serie de condiții pentru a descuraja inițiativele nefondate. Cu toate acestea, autoritatea poate acționa întotdeauna din oficiu și cu sprijinul echipei Poliției Financiare și a Poliției Poștale; </w:t>
      </w:r>
    </w:p>
    <w:p w14:paraId="1D86BB72" w14:textId="77777777" w:rsidR="00E4625E" w:rsidRPr="005613B1" w:rsidRDefault="00CE5A6D" w:rsidP="00370FBB">
      <w:pPr>
        <w:pStyle w:val="ListParagraph"/>
        <w:numPr>
          <w:ilvl w:val="0"/>
          <w:numId w:val="25"/>
        </w:numPr>
        <w:spacing w:after="120" w:line="240" w:lineRule="auto"/>
        <w:rPr>
          <w:color w:val="auto"/>
        </w:rPr>
      </w:pPr>
      <w:r>
        <w:rPr>
          <w:color w:val="auto"/>
        </w:rPr>
        <w:t xml:space="preserve">odată ce s-a stabilit prezența unui conținut adresat publicului italian și dacă acesta pare să contravină obiectivelor pe care norma urmărește să le protejeze, activitățile anterioare anchetei urmăresc să verifice dacă au fost îndeplinite condițiile de urgență care justifică intervenția autorității în locul celei competente din statul membru de stabilire al furnizorului. Aceste condiții se aplică în cazul în care, în termenul necesar pentru informarea autorității celuilalt stat în vederea solicitării intervenției sale, protecția este susceptibilă să fie afectată iremediabil sau să agraveze prejudiciul cauzat; </w:t>
      </w:r>
    </w:p>
    <w:p w14:paraId="534E23D6" w14:textId="1F36048F" w:rsidR="00454756" w:rsidRPr="005613B1" w:rsidRDefault="00C17E42" w:rsidP="00370FBB">
      <w:pPr>
        <w:pStyle w:val="ListParagraph"/>
        <w:numPr>
          <w:ilvl w:val="0"/>
          <w:numId w:val="25"/>
        </w:numPr>
        <w:spacing w:after="240" w:line="240" w:lineRule="auto"/>
        <w:ind w:left="714" w:hanging="357"/>
        <w:rPr>
          <w:color w:val="auto"/>
        </w:rPr>
      </w:pPr>
      <w:r>
        <w:rPr>
          <w:color w:val="auto"/>
        </w:rPr>
        <w:t>calendarul procedurii, după notificarea inițierii, este de așa natură încât să permită furnizorului platformei nu numai să se apere pe fond, ci și să ia măsurile cele mai adecvate pentru a se adapta spontan prin limitarea conținutului. În ceea ce privește modalitățile de punere în aplicare a restricției, având în vedere că scopul urmărit este de a face conținutul să nu mai fie accesibil publicului italian și ținând seama, de asemenea, de evoluția tehnologică constantă și de diferitele funcționalități și mijloace tehnice de care dispun furnizorii de servicii, se consideră oportun să nu se aibă acces la o formulare detaliată a măsurilor care urmează să fie puse în aplicare pentru a pune capăt comportamentului și pentru a preveni repetarea acesteia,</w:t>
      </w:r>
    </w:p>
    <w:p w14:paraId="69B61422" w14:textId="7659AAED" w:rsidR="00B642EC" w:rsidRDefault="004148D1" w:rsidP="00370FBB">
      <w:pPr>
        <w:spacing w:before="240" w:after="0" w:line="240" w:lineRule="auto"/>
        <w:ind w:left="0" w:right="-1" w:firstLine="567"/>
        <w:rPr>
          <w:bCs/>
        </w:rPr>
      </w:pPr>
      <w:r>
        <w:t xml:space="preserve">întrucât, în conformitate cu dispozițiile Deciziei nr. 107/19/CONS, să prezinte spre consultare publică proiectul de regulament de punere în aplicare a articolului 41 alineatele (7), (8) și (9) din Decretul legislativ nr. 208 din 8 noiembrie 2021 privind programele, materialele video generate de utilizatori sau comunicările comerciale audiovizuale adresate publicului italian și transmise de o platformă al cărei furnizor este stabilit într-un alt stat membru pentru a obține de la toate părțile interesate toate informațiile și elementele de evaluare cele mai utile, </w:t>
      </w:r>
    </w:p>
    <w:p w14:paraId="658D9B42" w14:textId="6395161B" w:rsidR="007E543F" w:rsidRDefault="00D41051" w:rsidP="00370FBB">
      <w:pPr>
        <w:spacing w:before="240" w:after="360" w:line="240" w:lineRule="auto"/>
        <w:ind w:right="-1" w:firstLine="709"/>
      </w:pPr>
      <w:r>
        <w:t>după audierea raportului președintelui,</w:t>
      </w:r>
    </w:p>
    <w:p w14:paraId="70BE3761" w14:textId="226F8AE3" w:rsidR="00B27360" w:rsidRPr="000D6914" w:rsidRDefault="00D73DDB" w:rsidP="00370FBB">
      <w:pPr>
        <w:spacing w:after="240" w:line="240" w:lineRule="auto"/>
        <w:ind w:left="0" w:firstLine="0"/>
        <w:jc w:val="center"/>
        <w:rPr>
          <w:b/>
        </w:rPr>
      </w:pPr>
      <w:r>
        <w:rPr>
          <w:b/>
          <w:sz w:val="23"/>
        </w:rPr>
        <w:t>DISPUNE PRIN PREZENTUL</w:t>
      </w:r>
    </w:p>
    <w:p w14:paraId="08708EED" w14:textId="77777777" w:rsidR="0076247B" w:rsidRPr="0076247B" w:rsidRDefault="0076247B" w:rsidP="00370FBB">
      <w:pPr>
        <w:spacing w:after="240" w:line="240" w:lineRule="auto"/>
        <w:ind w:left="0" w:firstLine="0"/>
        <w:jc w:val="center"/>
        <w:outlineLvl w:val="0"/>
        <w:rPr>
          <w:b/>
          <w:color w:val="auto"/>
          <w:szCs w:val="24"/>
        </w:rPr>
      </w:pPr>
      <w:r>
        <w:rPr>
          <w:b/>
          <w:color w:val="auto"/>
        </w:rPr>
        <w:t>Articol unic</w:t>
      </w:r>
    </w:p>
    <w:p w14:paraId="0E523A1A" w14:textId="533891C2" w:rsidR="00CC5AB1"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Se lansează consultarea publică cu privire la „Proiectul de regulament de punere în aplicare a articolului 41 alineatul (9) din Decretul legislativ nr. 208 din 8 noiembrie 2021 privind programele, materialele video generate de utilizatori sau comunicările comerciale audiovizuale adresate publicului italian și transmise de </w:t>
      </w:r>
      <w:r>
        <w:rPr>
          <w:color w:val="auto"/>
        </w:rPr>
        <w:lastRenderedPageBreak/>
        <w:t xml:space="preserve">o platformă de partajare a materialelor video al cărei furnizor este stabilit într-un alt stat membru”, astfel cum figurează în anexa A la prezenta decizie. </w:t>
      </w:r>
    </w:p>
    <w:p w14:paraId="141AF07C" w14:textId="77777777" w:rsidR="006E5533" w:rsidRDefault="006E5533" w:rsidP="00370FBB">
      <w:pPr>
        <w:pStyle w:val="ListParagraph"/>
        <w:numPr>
          <w:ilvl w:val="0"/>
          <w:numId w:val="27"/>
        </w:numPr>
        <w:autoSpaceDE w:val="0"/>
        <w:autoSpaceDN w:val="0"/>
        <w:adjustRightInd w:val="0"/>
        <w:spacing w:after="120" w:line="240" w:lineRule="auto"/>
        <w:ind w:left="714" w:hanging="357"/>
        <w:rPr>
          <w:color w:val="auto"/>
        </w:rPr>
      </w:pPr>
      <w:r>
        <w:t>Persoana responsabilă de procedură este avocatul Francesco Di Giorgi din cadrul Departamentului de servicii digitale.</w:t>
      </w:r>
    </w:p>
    <w:p w14:paraId="4EC1552D" w14:textId="0E16734E" w:rsidR="0076247B" w:rsidRPr="000246ED" w:rsidRDefault="00CC5AB1" w:rsidP="00370FBB">
      <w:pPr>
        <w:pStyle w:val="ListParagraph"/>
        <w:numPr>
          <w:ilvl w:val="0"/>
          <w:numId w:val="27"/>
        </w:numPr>
        <w:autoSpaceDE w:val="0"/>
        <w:autoSpaceDN w:val="0"/>
        <w:adjustRightInd w:val="0"/>
        <w:spacing w:after="120" w:line="240" w:lineRule="auto"/>
        <w:ind w:left="714" w:hanging="357"/>
        <w:rPr>
          <w:color w:val="auto"/>
        </w:rPr>
      </w:pPr>
      <w:r>
        <w:rPr>
          <w:color w:val="auto"/>
        </w:rPr>
        <w:t>Procedurile de consultare sunt descrise în anexa B la prezenta rezoluție.</w:t>
      </w:r>
    </w:p>
    <w:p w14:paraId="5EBDF300" w14:textId="77777777" w:rsidR="006E5533" w:rsidRDefault="00A916F0" w:rsidP="00370FBB">
      <w:pPr>
        <w:pStyle w:val="ListParagraph"/>
        <w:numPr>
          <w:ilvl w:val="0"/>
          <w:numId w:val="27"/>
        </w:numPr>
        <w:autoSpaceDE w:val="0"/>
        <w:autoSpaceDN w:val="0"/>
        <w:adjustRightInd w:val="0"/>
        <w:spacing w:after="120" w:line="240" w:lineRule="auto"/>
        <w:ind w:left="714" w:hanging="357"/>
        <w:rPr>
          <w:color w:val="auto"/>
        </w:rPr>
      </w:pPr>
      <w:r>
        <w:t>Informațiile și datele relevante pentru elaborarea evaluării impactului de reglementare sunt prevăzute în anexa C la prezenta decizie.</w:t>
      </w:r>
    </w:p>
    <w:p w14:paraId="1A5517DB" w14:textId="68C167F4" w:rsidR="0076247B"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Anexele A, B și C constituie o parte integrantă și substanțială a acestei măsuri. </w:t>
      </w:r>
    </w:p>
    <w:p w14:paraId="4D80F457" w14:textId="4AD76048" w:rsidR="0076247B" w:rsidRDefault="00CC5AB1" w:rsidP="00370FBB">
      <w:pPr>
        <w:autoSpaceDE w:val="0"/>
        <w:autoSpaceDN w:val="0"/>
        <w:adjustRightInd w:val="0"/>
        <w:spacing w:after="120" w:line="240" w:lineRule="auto"/>
        <w:ind w:left="0" w:firstLine="567"/>
        <w:rPr>
          <w:bCs/>
          <w:color w:val="auto"/>
          <w:szCs w:val="24"/>
        </w:rPr>
      </w:pPr>
      <w:r>
        <w:rPr>
          <w:color w:val="auto"/>
        </w:rPr>
        <w:t>Această măsură este publicată pe site-ul web al autorității. În sensul termenelor stabilite în anexe, se ia în considerare data publicării.</w:t>
      </w:r>
    </w:p>
    <w:p w14:paraId="7A66D588" w14:textId="2273AD98" w:rsidR="00696ACB" w:rsidRPr="0076247B" w:rsidRDefault="00696ACB" w:rsidP="00370FBB">
      <w:pPr>
        <w:autoSpaceDE w:val="0"/>
        <w:autoSpaceDN w:val="0"/>
        <w:adjustRightInd w:val="0"/>
        <w:spacing w:after="240" w:line="240" w:lineRule="auto"/>
        <w:ind w:left="0" w:firstLine="567"/>
        <w:rPr>
          <w:bCs/>
          <w:color w:val="auto"/>
          <w:szCs w:val="24"/>
        </w:rPr>
      </w:pPr>
      <w:r>
        <w:t>Prezenta măsură poate fi contestată la Tribunalul Administrativ Regional din Lazio în termen de 60 de zile de la data publicării sale.</w:t>
      </w:r>
    </w:p>
    <w:p w14:paraId="0C26B4FD" w14:textId="3870673A" w:rsidR="00A33E41" w:rsidRDefault="6F4CE840" w:rsidP="00370FBB">
      <w:pPr>
        <w:spacing w:after="160" w:line="240" w:lineRule="auto"/>
        <w:ind w:left="0" w:firstLine="567"/>
        <w:rPr>
          <w:rFonts w:eastAsia="Calibri"/>
        </w:rPr>
      </w:pPr>
      <w:r>
        <w:t>Roma, 16 martie 2023</w:t>
      </w:r>
    </w:p>
    <w:p w14:paraId="53E3DBDF" w14:textId="2F252818" w:rsidR="00A33E41" w:rsidRPr="000D6914" w:rsidRDefault="00A33E41" w:rsidP="00370FBB">
      <w:pPr>
        <w:widowControl w:val="0"/>
        <w:spacing w:after="0" w:line="240" w:lineRule="auto"/>
        <w:ind w:left="0" w:firstLine="4536"/>
        <w:jc w:val="center"/>
        <w:rPr>
          <w:rFonts w:eastAsia="Calibri"/>
          <w:szCs w:val="24"/>
        </w:rPr>
      </w:pPr>
      <w:r>
        <w:t>PREȘEDINTELE</w:t>
      </w:r>
    </w:p>
    <w:p w14:paraId="69113324" w14:textId="3F7FFD8E" w:rsidR="00A33E41" w:rsidRDefault="00A33E41" w:rsidP="00370FBB">
      <w:pPr>
        <w:pStyle w:val="ListParagraph"/>
        <w:spacing w:after="160" w:line="240" w:lineRule="auto"/>
        <w:ind w:left="0" w:firstLine="4536"/>
        <w:jc w:val="center"/>
        <w:rPr>
          <w:rFonts w:eastAsia="Calibri"/>
        </w:rPr>
      </w:pPr>
      <w:r>
        <w:t>Giacomo Lasorella</w:t>
      </w:r>
    </w:p>
    <w:p w14:paraId="3AA83CDA" w14:textId="77777777" w:rsidR="002E17BE" w:rsidRDefault="002E17BE" w:rsidP="00370FBB">
      <w:pPr>
        <w:tabs>
          <w:tab w:val="left" w:pos="5790"/>
        </w:tabs>
        <w:spacing w:line="240" w:lineRule="auto"/>
        <w:ind w:left="0" w:firstLine="0"/>
        <w:rPr>
          <w:szCs w:val="24"/>
        </w:rPr>
      </w:pPr>
    </w:p>
    <w:p w14:paraId="3392487A" w14:textId="77777777" w:rsidR="0089774E" w:rsidRDefault="0089774E" w:rsidP="00370FBB">
      <w:pPr>
        <w:widowControl w:val="0"/>
        <w:spacing w:after="0" w:line="240" w:lineRule="auto"/>
        <w:ind w:left="0" w:right="4393" w:firstLine="0"/>
        <w:jc w:val="center"/>
        <w:rPr>
          <w:rFonts w:eastAsia="Calibri"/>
          <w:sz w:val="20"/>
          <w:szCs w:val="20"/>
        </w:rPr>
      </w:pPr>
      <w:r>
        <w:rPr>
          <w:sz w:val="20"/>
        </w:rPr>
        <w:t>Atestarea conformității deciziei</w:t>
      </w:r>
    </w:p>
    <w:p w14:paraId="08FFBCC6" w14:textId="173502A3" w:rsidR="0089774E" w:rsidRPr="0089774E" w:rsidRDefault="0089774E" w:rsidP="00370FBB">
      <w:pPr>
        <w:widowControl w:val="0"/>
        <w:spacing w:after="0" w:line="240" w:lineRule="auto"/>
        <w:ind w:left="0" w:right="4393" w:firstLine="0"/>
        <w:jc w:val="center"/>
        <w:rPr>
          <w:rFonts w:eastAsia="Calibri"/>
          <w:szCs w:val="24"/>
        </w:rPr>
      </w:pPr>
      <w:r>
        <w:t>SECRETARUL GENERAL</w:t>
      </w:r>
    </w:p>
    <w:p w14:paraId="559331EB" w14:textId="08C0E70F" w:rsidR="0089774E" w:rsidRPr="0089774E" w:rsidRDefault="0089774E" w:rsidP="00370FBB">
      <w:pPr>
        <w:widowControl w:val="0"/>
        <w:spacing w:after="0" w:line="240" w:lineRule="auto"/>
        <w:ind w:left="0" w:right="4393" w:firstLine="0"/>
        <w:jc w:val="center"/>
        <w:rPr>
          <w:rFonts w:eastAsia="Calibri"/>
          <w:sz w:val="32"/>
          <w:szCs w:val="32"/>
        </w:rPr>
      </w:pPr>
      <w:r>
        <w:t>Giulietta Gamba</w:t>
      </w:r>
    </w:p>
    <w:p w14:paraId="44602D08" w14:textId="7FAFAF12" w:rsidR="004D4CD5" w:rsidRDefault="004D4CD5" w:rsidP="00370FBB">
      <w:pPr>
        <w:pStyle w:val="ListParagraph"/>
        <w:spacing w:after="160" w:line="240" w:lineRule="auto"/>
        <w:ind w:left="0" w:right="4393" w:firstLine="0"/>
        <w:jc w:val="left"/>
        <w:rPr>
          <w:rFonts w:eastAsia="Calibri"/>
          <w:szCs w:val="24"/>
        </w:rPr>
      </w:pPr>
    </w:p>
    <w:p w14:paraId="0B36E851" w14:textId="77777777" w:rsidR="003E4247" w:rsidRDefault="003E4247" w:rsidP="00370FBB">
      <w:pPr>
        <w:pStyle w:val="ListParagraph"/>
        <w:spacing w:after="160" w:line="240" w:lineRule="auto"/>
        <w:ind w:left="0" w:right="4393" w:firstLine="0"/>
        <w:jc w:val="left"/>
        <w:rPr>
          <w:rFonts w:eastAsia="Calibri"/>
          <w:szCs w:val="24"/>
        </w:rPr>
      </w:pPr>
    </w:p>
    <w:p w14:paraId="11BF3CB5" w14:textId="77777777" w:rsidR="003E4247" w:rsidRDefault="003E4247" w:rsidP="00370FBB">
      <w:pPr>
        <w:pStyle w:val="ListParagraph"/>
        <w:spacing w:after="160" w:line="240" w:lineRule="auto"/>
        <w:ind w:left="0" w:right="4393" w:firstLine="0"/>
        <w:jc w:val="left"/>
        <w:rPr>
          <w:rFonts w:eastAsia="Calibri"/>
          <w:szCs w:val="24"/>
        </w:rPr>
      </w:pPr>
    </w:p>
    <w:p w14:paraId="0A568B31" w14:textId="2C11EAF8" w:rsidR="00B744DC" w:rsidRPr="00B744DC" w:rsidRDefault="003E4247" w:rsidP="00B744DC">
      <w:pPr>
        <w:spacing w:after="160" w:line="259" w:lineRule="auto"/>
        <w:ind w:left="0" w:firstLine="0"/>
        <w:jc w:val="right"/>
        <w:rPr>
          <w:rFonts w:eastAsiaTheme="minorHAnsi"/>
          <w:b/>
          <w:color w:val="auto"/>
          <w:szCs w:val="24"/>
        </w:rPr>
      </w:pPr>
      <w:r>
        <w:br w:type="page"/>
      </w:r>
      <w:r>
        <w:rPr>
          <w:b/>
          <w:color w:val="auto"/>
        </w:rPr>
        <w:lastRenderedPageBreak/>
        <w:t xml:space="preserve">Anexa A </w:t>
      </w:r>
    </w:p>
    <w:p w14:paraId="35267BD1" w14:textId="77777777" w:rsidR="00B744DC" w:rsidRPr="00B744DC" w:rsidRDefault="00B744DC" w:rsidP="00B744DC">
      <w:pPr>
        <w:spacing w:after="160" w:line="276" w:lineRule="auto"/>
        <w:ind w:left="0" w:firstLine="4"/>
        <w:jc w:val="right"/>
        <w:rPr>
          <w:rFonts w:eastAsiaTheme="minorHAnsi"/>
          <w:b/>
          <w:color w:val="auto"/>
          <w:szCs w:val="24"/>
        </w:rPr>
      </w:pPr>
      <w:r>
        <w:rPr>
          <w:b/>
          <w:color w:val="auto"/>
        </w:rPr>
        <w:t>la Rezoluția nr. 76/23/CONS</w:t>
      </w:r>
    </w:p>
    <w:p w14:paraId="2068D06D" w14:textId="77777777" w:rsidR="00B744DC" w:rsidRPr="00B744DC" w:rsidRDefault="00B744DC" w:rsidP="00B744DC">
      <w:pPr>
        <w:spacing w:after="160" w:line="276" w:lineRule="auto"/>
        <w:ind w:left="3540" w:firstLine="708"/>
        <w:jc w:val="left"/>
        <w:rPr>
          <w:rFonts w:eastAsiaTheme="minorHAnsi"/>
          <w:b/>
          <w:color w:val="auto"/>
          <w:szCs w:val="24"/>
          <w:lang w:eastAsia="en-US"/>
        </w:rPr>
      </w:pPr>
    </w:p>
    <w:p w14:paraId="7010B4B8" w14:textId="77777777" w:rsidR="00B744DC" w:rsidRPr="00B744DC" w:rsidRDefault="00B744DC" w:rsidP="00B744DC">
      <w:pPr>
        <w:spacing w:after="360" w:line="240" w:lineRule="auto"/>
        <w:ind w:left="0" w:hanging="11"/>
        <w:jc w:val="center"/>
        <w:rPr>
          <w:b/>
          <w:color w:val="000000" w:themeColor="text1"/>
          <w:szCs w:val="24"/>
        </w:rPr>
      </w:pPr>
      <w:r>
        <w:rPr>
          <w:b/>
          <w:color w:val="000000" w:themeColor="text1"/>
        </w:rPr>
        <w:t xml:space="preserve">PROIECT DE REGULAMENT DE PUNERE ÎN APLICARE A ARTICOLULUI 41 ALINEATUL (9) DIN DECRETUL LEGISLATIV NR. 208 DIN 8 NOIEMBRIE 2021 PRIVIND PROGRAMELE, MATERIALELE VIDEO GENERATE DE UTILIZATORI SAU COMUNICĂRILE COMERCIALE AUDIOVIZUALE ADRESATE PUBLICULUI ITALIAN ȘI TRANSMISE DE O PLATFORMĂ DE PARTAJARE A MATERIALELOR VIDEO AL CĂREI FURNIZOR ESTE STABILIT ÎNTR-UN ALT STAT MEMBRU </w:t>
      </w:r>
    </w:p>
    <w:p w14:paraId="4BF1EFDA" w14:textId="77777777" w:rsidR="00B744DC" w:rsidRPr="00B744DC" w:rsidRDefault="00B744DC" w:rsidP="00B744DC">
      <w:pPr>
        <w:spacing w:after="0" w:line="276" w:lineRule="auto"/>
        <w:ind w:left="0" w:hanging="11"/>
        <w:jc w:val="center"/>
        <w:rPr>
          <w:b/>
          <w:szCs w:val="24"/>
        </w:rPr>
      </w:pPr>
      <w:r>
        <w:rPr>
          <w:b/>
        </w:rPr>
        <w:t>PARTEA I</w:t>
      </w:r>
    </w:p>
    <w:p w14:paraId="1B8B6586" w14:textId="77777777" w:rsidR="00B744DC" w:rsidRPr="00B744DC" w:rsidRDefault="00B744DC" w:rsidP="00B744DC">
      <w:pPr>
        <w:spacing w:after="0" w:line="276" w:lineRule="auto"/>
        <w:ind w:left="0" w:hanging="11"/>
        <w:jc w:val="center"/>
        <w:rPr>
          <w:b/>
          <w:szCs w:val="24"/>
        </w:rPr>
      </w:pPr>
    </w:p>
    <w:p w14:paraId="4DC28BAA" w14:textId="77777777" w:rsidR="00B744DC" w:rsidRPr="00B744DC" w:rsidRDefault="00B744DC" w:rsidP="00B744DC">
      <w:pPr>
        <w:spacing w:after="0" w:line="276" w:lineRule="auto"/>
        <w:ind w:left="0" w:firstLine="0"/>
        <w:jc w:val="center"/>
        <w:rPr>
          <w:rFonts w:eastAsiaTheme="minorHAnsi"/>
          <w:b/>
          <w:color w:val="auto"/>
          <w:szCs w:val="24"/>
        </w:rPr>
      </w:pPr>
      <w:r>
        <w:rPr>
          <w:b/>
          <w:color w:val="auto"/>
        </w:rPr>
        <w:t>Articolul 1</w:t>
      </w:r>
    </w:p>
    <w:p w14:paraId="3B74C543" w14:textId="77777777" w:rsidR="00B744DC" w:rsidRPr="00B744DC" w:rsidRDefault="00B744DC" w:rsidP="00B744DC">
      <w:pPr>
        <w:spacing w:after="0" w:line="276" w:lineRule="auto"/>
        <w:ind w:left="0" w:firstLine="0"/>
        <w:jc w:val="center"/>
        <w:rPr>
          <w:rFonts w:eastAsiaTheme="minorHAnsi"/>
          <w:bCs/>
          <w:i/>
          <w:iCs/>
          <w:color w:val="auto"/>
          <w:szCs w:val="24"/>
        </w:rPr>
      </w:pPr>
      <w:r>
        <w:rPr>
          <w:i/>
          <w:color w:val="auto"/>
        </w:rPr>
        <w:t>Definiții</w:t>
      </w:r>
    </w:p>
    <w:p w14:paraId="09C06047" w14:textId="77777777" w:rsidR="00B744DC" w:rsidRPr="00B744DC" w:rsidRDefault="00B744DC" w:rsidP="00A35780">
      <w:pPr>
        <w:spacing w:after="0" w:line="276" w:lineRule="auto"/>
        <w:ind w:left="3538" w:firstLine="709"/>
        <w:rPr>
          <w:rFonts w:eastAsiaTheme="minorHAnsi"/>
          <w:b/>
          <w:color w:val="auto"/>
          <w:szCs w:val="24"/>
          <w:lang w:eastAsia="en-US"/>
        </w:rPr>
      </w:pPr>
    </w:p>
    <w:p w14:paraId="343A3B77" w14:textId="77777777" w:rsidR="00B744DC" w:rsidRPr="00B744DC" w:rsidRDefault="00B744DC" w:rsidP="00A35780">
      <w:pPr>
        <w:widowControl w:val="0"/>
        <w:numPr>
          <w:ilvl w:val="0"/>
          <w:numId w:val="33"/>
        </w:numPr>
        <w:tabs>
          <w:tab w:val="left" w:pos="851"/>
        </w:tabs>
        <w:autoSpaceDE w:val="0"/>
        <w:autoSpaceDN w:val="0"/>
        <w:adjustRightInd w:val="0"/>
        <w:spacing w:after="0" w:line="240" w:lineRule="auto"/>
        <w:rPr>
          <w:rFonts w:eastAsia="Calibri"/>
          <w:color w:val="auto"/>
          <w:szCs w:val="24"/>
        </w:rPr>
      </w:pPr>
      <w:r>
        <w:rPr>
          <w:color w:val="auto"/>
        </w:rPr>
        <w:t xml:space="preserve">În sensul prezentului regulament, sunt stabilite următoarele definiții: </w:t>
      </w:r>
    </w:p>
    <w:p w14:paraId="39081C7F"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073A0CEE"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„TUSMA” înseamnă Decretul legislativ nr. 208 din 8 noiembrie 2021 privind punerea în aplicare a Directivei (UE) 2018/1808 a Parlamentului European și a Consiliului din 14 noiembrie 2018 de modificare a Directivei 2010/13/UE privind coordonarea anumitor dispoziții stabilite prin acte cu putere de lege sau acte administrative în cadrul statelor membre cu privire la furnizarea de servicii mass-media audiovizuale având în vedere evoluția realităților pieței;</w:t>
      </w:r>
    </w:p>
    <w:p w14:paraId="590EC34D"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26674DB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i/>
          <w:iCs/>
          <w:color w:val="auto"/>
          <w:szCs w:val="24"/>
        </w:rPr>
      </w:pPr>
      <w:r>
        <w:rPr>
          <w:color w:val="auto"/>
        </w:rPr>
        <w:t xml:space="preserve">„Decret legislativ” înseamnă Decretul nr. 70 din 9 aprilie 2003 privind punerea în aplicare a Directivei 2000/31/CE privind anumite aspecte juridice ale serviciilor societății informaționale, în special ale comerțului electronic, pe piața internă; </w:t>
      </w:r>
    </w:p>
    <w:p w14:paraId="641C6EA4"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31CD86A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„furnizor de servicii” înseamnă furnizorul de servicii ale societății informaționale</w:t>
      </w:r>
      <w:r>
        <w:t xml:space="preserve"> sau </w:t>
      </w:r>
      <w:r>
        <w:rPr>
          <w:color w:val="auto"/>
        </w:rPr>
        <w:t>persoana fizică sau juridică sau asociația nerecunoscută care furnizează un serviciu al societății informaționale, și anume serviciul menționat la articolul 1 alineatul (1) litera (b) din Legea nr. 317 din 21 iunie 1986, astfel cum a fost modificată prin Decretul legislativ nr. 223 din 15 decembrie 2017 și modificările ulterioare;</w:t>
      </w:r>
    </w:p>
    <w:p w14:paraId="34B2D4C3"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4B99037F" w14:textId="1C1C2D43"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„serviciu de platformă de partajare a materialelor video” înseamnă un serviciu astfel cum este definit la articolele 56 și 57 din Tratatul privind funcționarea Uniunii Europene, scopul principal al serviciului respectiv sau al unei secțiuni disociabile a acestuia sau o funcționalitate esențială a acestuia fiind furnizarea către publicul larg de programe, de materiale video generate de utilizatori, sau de ambele, în scop </w:t>
      </w:r>
      <w:r>
        <w:lastRenderedPageBreak/>
        <w:t>informativ, de divertisment sau educativ, pentru care furnizorul platformei de partajare a materialelor video nu are responsabilitate editorială, prin rețele de comunicații electronice în înțelesul articolului 2 litera (a) din Directiva 2002/21/CE a Parlamentului European și a Consiliului din 12 iulie 2002, și a căror organizare este stabilită de către furnizorul platformei de partajare a materialelor video, inclusiv prin mijloace automate sau algoritmi, în special prin afișare, marcare și secvenționare;</w:t>
      </w:r>
    </w:p>
    <w:p w14:paraId="482803FD" w14:textId="77777777" w:rsidR="00B744DC" w:rsidRPr="00B744DC" w:rsidRDefault="00B744DC" w:rsidP="00A35780">
      <w:pPr>
        <w:spacing w:after="160" w:line="240" w:lineRule="auto"/>
        <w:ind w:left="720" w:firstLine="0"/>
        <w:contextualSpacing/>
        <w:rPr>
          <w:rFonts w:eastAsiaTheme="minorHAnsi"/>
          <w:szCs w:val="24"/>
          <w:lang w:eastAsia="en-US"/>
        </w:rPr>
      </w:pPr>
    </w:p>
    <w:p w14:paraId="422DED7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„furnizor de platforme de partajare a materialelor video” înseamnă persoana fizică sau juridică care furnizează un serviciu de platformă de partajare a materialelor video;</w:t>
      </w:r>
    </w:p>
    <w:p w14:paraId="76FC6916" w14:textId="77777777" w:rsidR="00B744DC" w:rsidRPr="00B744DC" w:rsidRDefault="00B744DC" w:rsidP="00A35780">
      <w:pPr>
        <w:spacing w:after="160" w:line="240" w:lineRule="auto"/>
        <w:ind w:left="720" w:firstLine="0"/>
        <w:contextualSpacing/>
        <w:rPr>
          <w:rFonts w:eastAsiaTheme="minorHAnsi"/>
          <w:szCs w:val="24"/>
          <w:lang w:eastAsia="en-US"/>
        </w:rPr>
      </w:pPr>
    </w:p>
    <w:p w14:paraId="4C58764A" w14:textId="56839B1F"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 xml:space="preserve">„program” înseamnă o serie de imagini animate, cu sau fără sunet, cu excepția așa-numitului </w:t>
      </w:r>
      <w:r>
        <w:rPr>
          <w:i/>
          <w:color w:val="000000" w:themeColor="text1"/>
        </w:rPr>
        <w:t>gif</w:t>
      </w:r>
      <w:r>
        <w:rPr>
          <w:color w:val="000000" w:themeColor="text1"/>
        </w:rPr>
        <w:t>, care constituie un singur element, indiferent de durata sa, în cadrul unui program sau al unui catalog stabilit de un furnizor de servicii mass-media, inclusiv filme de lung metraj, clipuri video, evenimente sportive, comedii de situație (sitcomuri), documentare, programe pentru copii și ficțiune originală;</w:t>
      </w:r>
    </w:p>
    <w:p w14:paraId="78BED41D" w14:textId="77777777" w:rsidR="00B744DC" w:rsidRPr="00B744DC" w:rsidRDefault="00B744DC" w:rsidP="00A35780">
      <w:pPr>
        <w:spacing w:after="160" w:line="240" w:lineRule="auto"/>
        <w:ind w:left="720" w:firstLine="0"/>
        <w:contextualSpacing/>
        <w:rPr>
          <w:rFonts w:eastAsiaTheme="minorHAnsi"/>
          <w:szCs w:val="24"/>
          <w:lang w:eastAsia="en-US"/>
        </w:rPr>
      </w:pPr>
    </w:p>
    <w:p w14:paraId="4BDC5791" w14:textId="2B72D148"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„video generat de utilizator” înseamnă o serie de imagini animate, cu sau fără sunet, care constituie un singur element, indiferent de durata sa, creat de un utilizator și încărcat pe o platformă de partajare a materialelor video de către același utilizator sau de către orice alt utilizator;</w:t>
      </w:r>
    </w:p>
    <w:p w14:paraId="5F183967" w14:textId="77777777" w:rsidR="00B744DC" w:rsidRPr="00B744DC" w:rsidRDefault="00B744DC" w:rsidP="00A35780">
      <w:pPr>
        <w:spacing w:after="160" w:line="240" w:lineRule="auto"/>
        <w:ind w:left="720" w:firstLine="0"/>
        <w:contextualSpacing/>
        <w:rPr>
          <w:rFonts w:eastAsiaTheme="minorHAnsi"/>
          <w:szCs w:val="24"/>
          <w:lang w:eastAsia="en-US"/>
        </w:rPr>
      </w:pPr>
    </w:p>
    <w:p w14:paraId="3F5F1B8E" w14:textId="3FC50D9A"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„comunicare comercială audiovizuală” înseamnă imagini, cu sau fără sunet, destinate să promoveze, direct sau indirect, bunurile, serviciile sau imaginea unei persoane fizice sau juridice angajate într-o activitate economică, inclusiv, printre altele, publicitatea televizată, sponsorizarea, promovarea televiziunii, cumpărăturile de televiziune și plasarea de produse, inserate sau de însoțire într-un program sau material video generat de utilizatori în schimbul unei plăți sau al unei alte compensații sau în scopuri de autopromovare; </w:t>
      </w:r>
    </w:p>
    <w:p w14:paraId="3EB0E915" w14:textId="77777777" w:rsidR="00B744DC" w:rsidRPr="00B744DC" w:rsidRDefault="00B744DC" w:rsidP="00A35780">
      <w:pPr>
        <w:spacing w:after="160" w:line="240" w:lineRule="auto"/>
        <w:ind w:left="720" w:firstLine="0"/>
        <w:contextualSpacing/>
        <w:rPr>
          <w:rFonts w:eastAsiaTheme="minorHAnsi"/>
          <w:szCs w:val="24"/>
          <w:lang w:eastAsia="en-US"/>
        </w:rPr>
      </w:pPr>
    </w:p>
    <w:p w14:paraId="23EAA3F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„consumator” înseamnă orice persoană fizică care acționează în alte scopuri decât activitatea sa comercială, antreprenorială, artizanală sau profesională;</w:t>
      </w:r>
    </w:p>
    <w:p w14:paraId="7BA0422B"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4E1761D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ascii="Calibri" w:eastAsiaTheme="minorHAnsi" w:hAnsi="Calibri" w:cs="Calibri"/>
          <w:color w:val="auto"/>
          <w:sz w:val="22"/>
        </w:rPr>
      </w:pPr>
      <w:r>
        <w:rPr>
          <w:color w:val="auto"/>
        </w:rPr>
        <w:t>„utilizator” înseamnă persoana fizică sau juridică care încarcă pe o platformă de partajare a materialelor video conținutul menționat la articolul 3 alineatul (1) literele (g) și (h) din TUSMA, și anume persoana fizică care beneficiază de conținutul accesibil prin intermediul unei platforme de partajare a materialelor video;</w:t>
      </w:r>
    </w:p>
    <w:p w14:paraId="721200AC"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37B0B8D3"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Theme="minorHAnsi"/>
          <w:color w:val="auto"/>
          <w:szCs w:val="24"/>
        </w:rPr>
      </w:pPr>
      <w:r>
        <w:rPr>
          <w:color w:val="auto"/>
        </w:rPr>
        <w:t xml:space="preserve">„investitor” înseamnă clientul de retail sau investitorul de retail în temeiul Decretului legislativ nr. 58 din 24 februarie 1998 de stabilire a Legii consolidate privind finanțele, și anume clientul sau investitorul care nu este client profesional sau investitor profesionist; </w:t>
      </w:r>
    </w:p>
    <w:p w14:paraId="11AF57B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0EC3B709"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„autoritate” înseamnă autoritatea de reglementare în domeniul comunicațiilor;</w:t>
      </w:r>
    </w:p>
    <w:p w14:paraId="05517B5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1F45187"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„organism colectiv” înseamnă Consiliul Autorității;</w:t>
      </w:r>
    </w:p>
    <w:p w14:paraId="34E87AFD" w14:textId="77777777" w:rsidR="00B744DC" w:rsidRPr="00B744DC" w:rsidRDefault="00B744DC" w:rsidP="00A35780">
      <w:pPr>
        <w:spacing w:after="160" w:line="240" w:lineRule="auto"/>
        <w:ind w:left="720" w:firstLine="0"/>
        <w:contextualSpacing/>
        <w:rPr>
          <w:rFonts w:eastAsia="Calibri"/>
          <w:color w:val="auto"/>
          <w:szCs w:val="24"/>
          <w:lang w:eastAsia="en-US"/>
        </w:rPr>
      </w:pPr>
    </w:p>
    <w:p w14:paraId="55C318AC"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„direcție” și „director” înseamnă Direcția Servicii Digitale a autorității și directorul </w:t>
      </w:r>
      <w:r>
        <w:rPr>
          <w:i/>
          <w:color w:val="auto"/>
        </w:rPr>
        <w:t>pro-tempore</w:t>
      </w:r>
      <w:r>
        <w:rPr>
          <w:color w:val="auto"/>
        </w:rPr>
        <w:t xml:space="preserve"> (provizoriu); </w:t>
      </w:r>
    </w:p>
    <w:p w14:paraId="38965361"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„birou” înseamnă unitatea organizațională de nivelul al doilea;</w:t>
      </w:r>
    </w:p>
    <w:p w14:paraId="7A09825B"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„autoritate națională competentă” înseamnă autoritatea administrativă a statului membru în care este stabilit sau se consideră că este stabilit furnizorul unei platforme de partajare a materialelor video și care este competentă să se ocupe de circumstanțele reglementate de prezentul regulament; </w:t>
      </w:r>
    </w:p>
    <w:p w14:paraId="59DAE042" w14:textId="77777777" w:rsidR="00B744DC" w:rsidRPr="00B744DC" w:rsidRDefault="00B744DC" w:rsidP="00A35780">
      <w:pPr>
        <w:widowControl w:val="0"/>
        <w:numPr>
          <w:ilvl w:val="0"/>
          <w:numId w:val="35"/>
        </w:numPr>
        <w:spacing w:after="240" w:line="240" w:lineRule="auto"/>
        <w:contextualSpacing/>
        <w:rPr>
          <w:rFonts w:eastAsiaTheme="minorHAnsi"/>
          <w:color w:val="auto"/>
          <w:szCs w:val="24"/>
        </w:rPr>
      </w:pPr>
      <w:r>
        <w:rPr>
          <w:color w:val="auto"/>
        </w:rPr>
        <w:t xml:space="preserve">„persoana responsabilă de procedură” înseamnă administratorul sau funcționarul care, în conformitate cu regulamentul de organizare și funcționare al autorității, are responsabilitatea de a desfășura activitățile de investigare și orice altă obligație legată de procedura menționată în prezentul regulament; </w:t>
      </w:r>
    </w:p>
    <w:p w14:paraId="3CDA1FEA" w14:textId="77777777" w:rsidR="00B744DC" w:rsidRPr="00B744DC" w:rsidRDefault="00B744DC" w:rsidP="00A35780">
      <w:pPr>
        <w:widowControl w:val="0"/>
        <w:spacing w:after="240" w:line="240" w:lineRule="auto"/>
        <w:ind w:left="360" w:firstLine="0"/>
        <w:contextualSpacing/>
        <w:rPr>
          <w:rFonts w:eastAsiaTheme="minorHAnsi"/>
          <w:color w:val="auto"/>
          <w:szCs w:val="24"/>
          <w:lang w:eastAsia="en-US"/>
        </w:rPr>
      </w:pPr>
    </w:p>
    <w:p w14:paraId="170728F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„rețele de comunicații electronice” înseamnă rețele, astfel cum sunt definite la articolul 2 alineatul (1) din Directiva (UE) 2018/1972 a Parlamentului European și a Consiliului din 11 decembrie 2018;</w:t>
      </w:r>
    </w:p>
    <w:p w14:paraId="08BBD7EA"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956DE5D"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bookmarkStart w:id="1" w:name="_Hlk87459769"/>
      <w:r>
        <w:rPr>
          <w:color w:val="auto"/>
        </w:rPr>
        <w:t>„regulament de sancționare” înseamnă anexa A la Decizia nr. 410/14/CONS, intitulată „Regulamentul de procedură privind sancțiunile și angajamentele administrative”, astfel cum a fost modificată ultima dată și completată prin Rezoluția nr. 697/20/CONS;</w:t>
      </w:r>
    </w:p>
    <w:p w14:paraId="049D4BAA" w14:textId="77777777" w:rsidR="00B744DC" w:rsidRPr="00B744DC" w:rsidRDefault="00B744DC" w:rsidP="00A35780">
      <w:pPr>
        <w:widowControl w:val="0"/>
        <w:tabs>
          <w:tab w:val="left" w:pos="851"/>
        </w:tabs>
        <w:autoSpaceDE w:val="0"/>
        <w:autoSpaceDN w:val="0"/>
        <w:adjustRightInd w:val="0"/>
        <w:spacing w:after="0" w:line="240" w:lineRule="auto"/>
        <w:ind w:left="360" w:firstLine="0"/>
        <w:contextualSpacing/>
        <w:rPr>
          <w:rFonts w:eastAsia="Calibri"/>
          <w:color w:val="auto"/>
          <w:szCs w:val="24"/>
          <w:lang w:eastAsia="en-US"/>
        </w:rPr>
      </w:pPr>
    </w:p>
    <w:p w14:paraId="216C5CE0"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„Directiva serviciilor mass-media audiovizuale” înseamnă Directiva 2010/13/UE a Parlamentului European și a Consiliului din 10 martie 2010 privind coordonarea anumitor dispoziții stabilite prin acte cu putere de lege sau acte administrative în cadrul statelor membre cu privire la furnizarea de servicii mass-media audiovizuale, astfel cum a fost modificată prin Directiva (UE) 2018/1808 a Parlamentului European și a Consiliului din 14 noiembrie 2018;</w:t>
      </w:r>
    </w:p>
    <w:p w14:paraId="5533C5FB"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3E3F0866" w14:textId="1EF04BF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 xml:space="preserve">„ERGA” înseamnă Grupul autorităților europene de reglementare în domeniul serviciilor mass-media audiovizuale, instituit prin Decizia C(2014) 462 a Comisiei Europene din 3 februarie 2014; </w:t>
      </w:r>
    </w:p>
    <w:p w14:paraId="1331FF35"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0018590B"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„Memorandum de înțelegere” înseamnă documentul adoptat de ERGA la 3 decembrie 2020 cu scopul de a stabili un cadru pentru cooperarea și schimbul de informații între membrii săi, în vederea unei aplicări armonizate a Directivei serviciilor mass-media audiovizuale.</w:t>
      </w:r>
    </w:p>
    <w:bookmarkEnd w:id="1"/>
    <w:p w14:paraId="411CA4BB" w14:textId="77777777" w:rsidR="00B744DC" w:rsidRPr="00B744DC" w:rsidRDefault="00B744DC" w:rsidP="00A35780">
      <w:pPr>
        <w:widowControl w:val="0"/>
        <w:spacing w:after="0" w:line="240" w:lineRule="auto"/>
        <w:ind w:left="360" w:firstLine="0"/>
        <w:rPr>
          <w:rFonts w:eastAsiaTheme="minorHAnsi"/>
          <w:color w:val="auto"/>
          <w:szCs w:val="24"/>
          <w:lang w:eastAsia="en-US"/>
        </w:rPr>
      </w:pPr>
    </w:p>
    <w:p w14:paraId="02E87A72" w14:textId="77777777" w:rsidR="00B744DC" w:rsidRPr="00B744DC" w:rsidRDefault="00B744DC" w:rsidP="00337343">
      <w:pPr>
        <w:spacing w:after="0" w:line="240" w:lineRule="auto"/>
        <w:ind w:left="0" w:firstLine="0"/>
        <w:jc w:val="center"/>
        <w:rPr>
          <w:rFonts w:eastAsiaTheme="minorHAnsi"/>
          <w:b/>
          <w:color w:val="auto"/>
          <w:szCs w:val="24"/>
        </w:rPr>
      </w:pPr>
      <w:r>
        <w:rPr>
          <w:b/>
          <w:color w:val="auto"/>
        </w:rPr>
        <w:lastRenderedPageBreak/>
        <w:t>CAPITOLUL I</w:t>
      </w:r>
    </w:p>
    <w:p w14:paraId="2BAE26BB" w14:textId="7DE1A287" w:rsidR="00B744DC" w:rsidRPr="00B744DC" w:rsidRDefault="00B744DC" w:rsidP="00337343">
      <w:pPr>
        <w:spacing w:after="0" w:line="240" w:lineRule="auto"/>
        <w:ind w:left="0" w:firstLine="0"/>
        <w:jc w:val="center"/>
        <w:rPr>
          <w:rFonts w:eastAsiaTheme="minorHAnsi"/>
          <w:b/>
          <w:color w:val="auto"/>
          <w:szCs w:val="24"/>
        </w:rPr>
      </w:pPr>
      <w:r>
        <w:rPr>
          <w:b/>
          <w:color w:val="auto"/>
        </w:rPr>
        <w:t>Domeniul de aplicare</w:t>
      </w:r>
    </w:p>
    <w:p w14:paraId="53109A11" w14:textId="77777777" w:rsidR="00B744DC" w:rsidRPr="00B744DC" w:rsidRDefault="00B744DC" w:rsidP="00337343">
      <w:pPr>
        <w:spacing w:after="0" w:line="240" w:lineRule="auto"/>
        <w:ind w:left="3540" w:firstLine="709"/>
        <w:jc w:val="center"/>
        <w:rPr>
          <w:rFonts w:eastAsiaTheme="minorHAnsi"/>
          <w:b/>
          <w:color w:val="auto"/>
          <w:szCs w:val="24"/>
          <w:lang w:eastAsia="en-US"/>
        </w:rPr>
      </w:pPr>
    </w:p>
    <w:p w14:paraId="3EF36F9E" w14:textId="77777777" w:rsidR="00B744DC" w:rsidRPr="00B744DC" w:rsidRDefault="00B744DC" w:rsidP="00D91FC3">
      <w:pPr>
        <w:keepNext/>
        <w:keepLines/>
        <w:spacing w:after="0" w:line="240" w:lineRule="auto"/>
        <w:ind w:left="0" w:firstLine="0"/>
        <w:jc w:val="center"/>
        <w:rPr>
          <w:rFonts w:eastAsiaTheme="minorHAnsi"/>
          <w:b/>
          <w:color w:val="auto"/>
          <w:szCs w:val="24"/>
        </w:rPr>
      </w:pPr>
      <w:r>
        <w:rPr>
          <w:b/>
          <w:color w:val="auto"/>
        </w:rPr>
        <w:t>Articolul 2</w:t>
      </w:r>
    </w:p>
    <w:p w14:paraId="1C0DDA64" w14:textId="77777777" w:rsidR="00B744DC" w:rsidRPr="00B744DC" w:rsidRDefault="00B744DC" w:rsidP="00D91FC3">
      <w:pPr>
        <w:keepNext/>
        <w:keepLines/>
        <w:spacing w:after="0" w:line="240" w:lineRule="auto"/>
        <w:ind w:left="0" w:firstLine="0"/>
        <w:jc w:val="center"/>
        <w:rPr>
          <w:rFonts w:eastAsiaTheme="minorHAnsi"/>
          <w:bCs/>
          <w:i/>
          <w:iCs/>
          <w:color w:val="auto"/>
          <w:szCs w:val="24"/>
        </w:rPr>
      </w:pPr>
      <w:r>
        <w:rPr>
          <w:i/>
          <w:color w:val="auto"/>
        </w:rPr>
        <w:t>Principii generale</w:t>
      </w:r>
    </w:p>
    <w:p w14:paraId="5A7FE792" w14:textId="77777777" w:rsidR="00B744DC" w:rsidRPr="00B744DC" w:rsidRDefault="00B744DC" w:rsidP="00D91FC3">
      <w:pPr>
        <w:keepNext/>
        <w:keepLines/>
        <w:spacing w:after="0" w:line="240" w:lineRule="auto"/>
        <w:ind w:left="3540" w:firstLine="709"/>
        <w:rPr>
          <w:rFonts w:eastAsiaTheme="minorHAnsi"/>
          <w:b/>
          <w:color w:val="auto"/>
          <w:szCs w:val="24"/>
          <w:lang w:eastAsia="en-US"/>
        </w:rPr>
      </w:pPr>
    </w:p>
    <w:p w14:paraId="77E3C38C" w14:textId="77777777" w:rsidR="00B744DC" w:rsidRPr="00B744DC" w:rsidRDefault="00B744DC" w:rsidP="00D91FC3">
      <w:pPr>
        <w:keepNext/>
        <w:keepLines/>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Fără a aduce atingere dispozițiilor de la articolul 41 alineatele (1), (2), (3), (4), (5) și (6) din TUSMA, prezentul regulament reglementează procedura de restricționare, prin ordin al autorității, a liberei circulații a programelor, a materialelor video generate de utilizatori și a comunicărilor comerciale audiovizuale transmise de o platformă de partajare a materialelor video al cărei furnizor este stabilit într-un alt stat membru și care se adresează publicului italian, în conformitate cu criteriile prevăzute la articolul 3.</w:t>
      </w:r>
    </w:p>
    <w:p w14:paraId="77D1C732" w14:textId="77777777" w:rsidR="00B744DC" w:rsidRPr="00B744DC" w:rsidRDefault="00B744DC" w:rsidP="00A35780">
      <w:pPr>
        <w:widowControl w:val="0"/>
        <w:tabs>
          <w:tab w:val="left" w:pos="284"/>
        </w:tabs>
        <w:autoSpaceDE w:val="0"/>
        <w:autoSpaceDN w:val="0"/>
        <w:adjustRightInd w:val="0"/>
        <w:spacing w:after="240" w:line="240" w:lineRule="auto"/>
        <w:ind w:left="360" w:firstLine="0"/>
        <w:contextualSpacing/>
        <w:rPr>
          <w:rFonts w:eastAsiaTheme="minorHAnsi"/>
          <w:iCs/>
          <w:color w:val="auto"/>
          <w:szCs w:val="24"/>
          <w:lang w:eastAsia="en-US"/>
        </w:rPr>
      </w:pPr>
    </w:p>
    <w:p w14:paraId="45D3B463" w14:textId="77777777" w:rsidR="00B744DC" w:rsidRPr="00B744DC" w:rsidRDefault="00B744DC" w:rsidP="00A35780">
      <w:pPr>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 xml:space="preserve">Autoritatea ia măsurile menționate la alineatul (1) în cazul în care acestea sunt: </w:t>
      </w:r>
    </w:p>
    <w:p w14:paraId="65BC111B" w14:textId="77777777" w:rsidR="00B744DC" w:rsidRPr="00B744DC" w:rsidRDefault="00B744DC" w:rsidP="00A35780">
      <w:pPr>
        <w:numPr>
          <w:ilvl w:val="1"/>
          <w:numId w:val="4"/>
        </w:numPr>
        <w:spacing w:after="120" w:line="240" w:lineRule="auto"/>
        <w:rPr>
          <w:rFonts w:eastAsiaTheme="minorHAnsi"/>
          <w:iCs/>
          <w:color w:val="auto"/>
          <w:szCs w:val="24"/>
        </w:rPr>
      </w:pPr>
      <w:r>
        <w:rPr>
          <w:color w:val="auto"/>
        </w:rPr>
        <w:t>necesare în legătură cu scopurile menționate la articolul 4</w:t>
      </w:r>
    </w:p>
    <w:p w14:paraId="7AE91C29" w14:textId="77777777" w:rsidR="00B744DC" w:rsidRPr="00B744DC" w:rsidRDefault="00B744DC" w:rsidP="00A35780">
      <w:pPr>
        <w:spacing w:after="120" w:line="240" w:lineRule="auto"/>
        <w:ind w:left="720" w:firstLine="0"/>
        <w:rPr>
          <w:rFonts w:eastAsiaTheme="minorHAnsi"/>
          <w:iCs/>
          <w:color w:val="auto"/>
          <w:szCs w:val="24"/>
        </w:rPr>
      </w:pPr>
      <w:r>
        <w:rPr>
          <w:color w:val="auto"/>
        </w:rPr>
        <w:t>și</w:t>
      </w:r>
    </w:p>
    <w:p w14:paraId="5BEA4B8D" w14:textId="77777777" w:rsidR="00B744DC" w:rsidRPr="00B744DC" w:rsidRDefault="00B744DC" w:rsidP="00A35780">
      <w:pPr>
        <w:numPr>
          <w:ilvl w:val="1"/>
          <w:numId w:val="4"/>
        </w:numPr>
        <w:spacing w:after="0" w:line="240" w:lineRule="auto"/>
        <w:rPr>
          <w:rFonts w:eastAsiaTheme="minorHAnsi"/>
          <w:iCs/>
          <w:color w:val="auto"/>
          <w:szCs w:val="24"/>
        </w:rPr>
      </w:pPr>
      <w:r>
        <w:rPr>
          <w:color w:val="auto"/>
        </w:rPr>
        <w:t>proporționale cu aceste scopuri.</w:t>
      </w:r>
    </w:p>
    <w:p w14:paraId="46614766" w14:textId="77777777" w:rsidR="00B744DC" w:rsidRPr="00B744DC" w:rsidRDefault="00B744DC" w:rsidP="00B744DC">
      <w:pPr>
        <w:widowControl w:val="0"/>
        <w:tabs>
          <w:tab w:val="left" w:pos="284"/>
        </w:tabs>
        <w:autoSpaceDE w:val="0"/>
        <w:autoSpaceDN w:val="0"/>
        <w:adjustRightInd w:val="0"/>
        <w:spacing w:after="0" w:line="240" w:lineRule="auto"/>
        <w:ind w:left="1080" w:firstLine="0"/>
        <w:contextualSpacing/>
        <w:rPr>
          <w:rFonts w:eastAsiaTheme="minorHAnsi"/>
          <w:iCs/>
          <w:color w:val="auto"/>
          <w:szCs w:val="24"/>
          <w:lang w:eastAsia="en-US"/>
        </w:rPr>
      </w:pPr>
    </w:p>
    <w:p w14:paraId="1CFCF278" w14:textId="77777777" w:rsidR="00B744DC" w:rsidRPr="00B744DC" w:rsidRDefault="00B744DC" w:rsidP="00B744DC">
      <w:pPr>
        <w:spacing w:after="0" w:line="240" w:lineRule="auto"/>
        <w:ind w:left="0" w:firstLine="0"/>
        <w:jc w:val="center"/>
        <w:rPr>
          <w:rFonts w:eastAsiaTheme="minorHAnsi"/>
          <w:b/>
          <w:color w:val="auto"/>
          <w:szCs w:val="24"/>
        </w:rPr>
      </w:pPr>
      <w:r>
        <w:rPr>
          <w:b/>
          <w:color w:val="auto"/>
        </w:rPr>
        <w:t>Articolul 3</w:t>
      </w:r>
    </w:p>
    <w:p w14:paraId="2EEE93FA" w14:textId="77777777" w:rsidR="00B744DC" w:rsidRPr="00B744DC" w:rsidRDefault="00B744DC" w:rsidP="00B744DC">
      <w:pPr>
        <w:spacing w:after="0" w:line="240" w:lineRule="auto"/>
        <w:ind w:left="0" w:firstLine="0"/>
        <w:jc w:val="center"/>
        <w:rPr>
          <w:rFonts w:eastAsiaTheme="minorHAnsi"/>
          <w:bCs/>
          <w:i/>
          <w:iCs/>
          <w:color w:val="auto"/>
          <w:szCs w:val="24"/>
        </w:rPr>
      </w:pPr>
      <w:r>
        <w:rPr>
          <w:i/>
          <w:color w:val="auto"/>
        </w:rPr>
        <w:t>Criterii subiective de identificare</w:t>
      </w:r>
    </w:p>
    <w:p w14:paraId="11AFA202" w14:textId="77777777" w:rsidR="00B744DC" w:rsidRPr="00B744DC" w:rsidRDefault="00B744DC" w:rsidP="00B744DC">
      <w:pPr>
        <w:spacing w:after="0" w:line="240" w:lineRule="auto"/>
        <w:ind w:left="3540" w:firstLine="708"/>
        <w:rPr>
          <w:rFonts w:eastAsiaTheme="minorHAnsi"/>
          <w:b/>
          <w:color w:val="auto"/>
          <w:szCs w:val="24"/>
          <w:lang w:eastAsia="en-US"/>
        </w:rPr>
      </w:pPr>
    </w:p>
    <w:p w14:paraId="19E6E572" w14:textId="77777777" w:rsidR="00B744DC" w:rsidRPr="00B744DC" w:rsidRDefault="00B744DC" w:rsidP="00037378">
      <w:pPr>
        <w:spacing w:after="160" w:line="240" w:lineRule="auto"/>
        <w:ind w:left="0" w:firstLine="0"/>
        <w:rPr>
          <w:rFonts w:eastAsiaTheme="minorHAnsi"/>
          <w:color w:val="auto"/>
          <w:szCs w:val="24"/>
        </w:rPr>
      </w:pPr>
      <w:r>
        <w:rPr>
          <w:color w:val="auto"/>
        </w:rPr>
        <w:t>1. Pentru a stabili dacă un program, un material video generat de utilizatori sau o comunicare comercială audiovizuală transmisă de un furnizor stabilit într-un alt stat membru se adresează publicului italian, trebuie îndeplinit cel puțin unul dintre următoarele criterii:</w:t>
      </w:r>
    </w:p>
    <w:p w14:paraId="49FCFB2A"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 xml:space="preserve">utilizarea predominantă a limbii italiene în cadrul programului, al comunicațiilor video sau audiovizuale comerciale generate de utilizatori, care urmează să fie evaluat în raport cu audio, subtitrări sau utilizarea limbajului semnelor italiene; </w:t>
      </w:r>
    </w:p>
    <w:p w14:paraId="093C4F4E"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utilizarea limbii italiene în cadrul serviciului de platformă de partajare a materialelor video, care urmează să fie evaluată în ceea ce privește prezența elementelor textuale în limba italiană în interfața cu utilizatorul, precum și disponibilitatea funcției multilingve care include limba italiană;</w:t>
      </w:r>
    </w:p>
    <w:p w14:paraId="69BB1D07" w14:textId="77777777" w:rsidR="00B744DC" w:rsidRPr="00B744DC" w:rsidRDefault="00B744DC" w:rsidP="00037378">
      <w:pPr>
        <w:numPr>
          <w:ilvl w:val="1"/>
          <w:numId w:val="36"/>
        </w:numPr>
        <w:spacing w:after="120" w:line="240" w:lineRule="auto"/>
        <w:contextualSpacing/>
        <w:rPr>
          <w:rFonts w:eastAsiaTheme="minorHAnsi"/>
          <w:color w:val="auto"/>
          <w:szCs w:val="24"/>
        </w:rPr>
      </w:pPr>
      <w:r>
        <w:rPr>
          <w:color w:val="auto"/>
        </w:rPr>
        <w:t>implicarea prin intermediul serviciului de platformă de partajare a materialelor video sau al programului, al materialelor video generate de utilizatori sau al comunicării comerciale a unui număr mediu semnificativ de utilizatori lunari unici în Italia, pe baza datelor furnizate de organisme cu cea mai mare reprezentare a întregului sector de referință, inclusiv având în vedere procesele de convergență multimedia, a căror organizare respectă, de asemenea, principiile imparțialității, autonomiei și independenței;</w:t>
      </w:r>
    </w:p>
    <w:p w14:paraId="4A559080" w14:textId="77777777" w:rsidR="00B744DC" w:rsidRPr="00B744DC" w:rsidRDefault="00B744DC" w:rsidP="00037378">
      <w:pPr>
        <w:numPr>
          <w:ilvl w:val="1"/>
          <w:numId w:val="36"/>
        </w:numPr>
        <w:spacing w:after="240" w:line="240" w:lineRule="auto"/>
        <w:rPr>
          <w:rFonts w:eastAsiaTheme="minorHAnsi"/>
          <w:color w:val="auto"/>
          <w:szCs w:val="24"/>
        </w:rPr>
      </w:pPr>
      <w:r>
        <w:rPr>
          <w:color w:val="auto"/>
        </w:rPr>
        <w:lastRenderedPageBreak/>
        <w:t>realizarea de către furnizorul platformei de partajare a materialelor video de venituri obținute în Italia, chiar dacă sunt contabilizate în situațiile financiare ale societăților cu sediul în străinătate.</w:t>
      </w:r>
    </w:p>
    <w:p w14:paraId="4F955B1C" w14:textId="77777777" w:rsidR="00B744DC" w:rsidRPr="00B744DC" w:rsidRDefault="00B744DC" w:rsidP="00D91FC3">
      <w:pPr>
        <w:keepNext/>
        <w:keepLines/>
        <w:tabs>
          <w:tab w:val="left" w:pos="4395"/>
        </w:tabs>
        <w:spacing w:after="0" w:line="240" w:lineRule="auto"/>
        <w:ind w:left="0" w:firstLine="0"/>
        <w:jc w:val="center"/>
        <w:rPr>
          <w:rFonts w:eastAsiaTheme="minorHAnsi"/>
          <w:b/>
          <w:bCs/>
          <w:color w:val="auto"/>
          <w:szCs w:val="24"/>
        </w:rPr>
      </w:pPr>
      <w:r>
        <w:rPr>
          <w:b/>
          <w:color w:val="auto"/>
        </w:rPr>
        <w:t>Articolul 4</w:t>
      </w:r>
    </w:p>
    <w:p w14:paraId="2FD52E7E" w14:textId="77777777" w:rsidR="00B744DC" w:rsidRPr="00B744DC" w:rsidRDefault="00B744DC" w:rsidP="00D91FC3">
      <w:pPr>
        <w:keepNext/>
        <w:keepLines/>
        <w:spacing w:after="0" w:line="240" w:lineRule="auto"/>
        <w:ind w:left="0" w:firstLine="0"/>
        <w:jc w:val="center"/>
        <w:rPr>
          <w:rFonts w:eastAsiaTheme="minorHAnsi"/>
          <w:i/>
          <w:iCs/>
          <w:color w:val="auto"/>
          <w:szCs w:val="24"/>
        </w:rPr>
      </w:pPr>
      <w:r>
        <w:rPr>
          <w:i/>
          <w:color w:val="auto"/>
        </w:rPr>
        <w:t>Scopul intervenției</w:t>
      </w:r>
    </w:p>
    <w:p w14:paraId="20657224" w14:textId="77777777" w:rsidR="00B744DC" w:rsidRPr="00B744DC" w:rsidRDefault="00B744DC" w:rsidP="00D91FC3">
      <w:pPr>
        <w:keepNext/>
        <w:keepLines/>
        <w:spacing w:after="0" w:line="240" w:lineRule="auto"/>
        <w:ind w:left="0" w:firstLine="0"/>
        <w:rPr>
          <w:rFonts w:eastAsiaTheme="minorHAnsi"/>
          <w:i/>
          <w:iCs/>
          <w:color w:val="auto"/>
          <w:szCs w:val="24"/>
          <w:lang w:eastAsia="en-US"/>
        </w:rPr>
      </w:pPr>
    </w:p>
    <w:p w14:paraId="6ED884CD" w14:textId="77777777" w:rsidR="00B744DC" w:rsidRPr="00B744DC" w:rsidRDefault="00B744DC" w:rsidP="00D91FC3">
      <w:pPr>
        <w:keepNext/>
        <w:keepLines/>
        <w:spacing w:after="160" w:line="240" w:lineRule="auto"/>
        <w:ind w:left="0" w:firstLine="0"/>
        <w:rPr>
          <w:rFonts w:eastAsiaTheme="minorHAnsi"/>
          <w:color w:val="auto"/>
          <w:szCs w:val="24"/>
        </w:rPr>
      </w:pPr>
      <w:r>
        <w:rPr>
          <w:color w:val="auto"/>
        </w:rPr>
        <w:t>1. În temeiul articolului 41 alineatele (7) și (8) din TUSMA, libera circulație a programelor, a materialelor video generate de utilizatori și a comunicărilor comerciale audiovizuale transmise de o platformă de partajare a materialelor video menționată la articolul 2 alineatul (1) poate fi limitată, printr-o decizie a autorității, în următoarele scopuri:</w:t>
      </w:r>
    </w:p>
    <w:p w14:paraId="036B8F62" w14:textId="77777777" w:rsidR="00B744DC" w:rsidRPr="00B744DC" w:rsidRDefault="00B744DC" w:rsidP="00037378">
      <w:pPr>
        <w:numPr>
          <w:ilvl w:val="0"/>
          <w:numId w:val="34"/>
        </w:numPr>
        <w:spacing w:after="120" w:line="240" w:lineRule="auto"/>
        <w:ind w:left="714" w:hanging="357"/>
        <w:rPr>
          <w:rFonts w:eastAsiaTheme="minorHAnsi"/>
          <w:color w:val="auto"/>
          <w:szCs w:val="24"/>
        </w:rPr>
      </w:pPr>
      <w:r>
        <w:rPr>
          <w:color w:val="auto"/>
        </w:rPr>
        <w:t>protecția minorilor împotriva conținutului care le-ar putea afecta dezvoltarea fizică, mentală sau morală în conformitate cu articolul 38 alineatul (1) din TUSMA;</w:t>
      </w:r>
    </w:p>
    <w:p w14:paraId="50684D16" w14:textId="77777777" w:rsidR="00B744DC" w:rsidRPr="00B744DC" w:rsidRDefault="00B744DC" w:rsidP="00037378">
      <w:pPr>
        <w:numPr>
          <w:ilvl w:val="0"/>
          <w:numId w:val="34"/>
        </w:numPr>
        <w:spacing w:after="160" w:line="240" w:lineRule="auto"/>
        <w:ind w:left="714" w:hanging="357"/>
        <w:rPr>
          <w:rFonts w:eastAsiaTheme="minorHAnsi"/>
          <w:color w:val="auto"/>
          <w:szCs w:val="24"/>
        </w:rPr>
      </w:pPr>
      <w:r>
        <w:rPr>
          <w:color w:val="auto"/>
        </w:rPr>
        <w:t>lupta împotriva incitării la ură rasială, sexuală, religioasă sau etnică și împotriva încălcării demnității umane;</w:t>
      </w:r>
    </w:p>
    <w:p w14:paraId="4C621E75" w14:textId="6CD2FFDE" w:rsidR="00B744DC" w:rsidRPr="00B744DC" w:rsidRDefault="00B744DC" w:rsidP="00037378">
      <w:pPr>
        <w:numPr>
          <w:ilvl w:val="0"/>
          <w:numId w:val="34"/>
        </w:numPr>
        <w:spacing w:after="160" w:line="240" w:lineRule="auto"/>
        <w:contextualSpacing/>
        <w:rPr>
          <w:rFonts w:eastAsiaTheme="minorHAnsi"/>
          <w:color w:val="auto"/>
          <w:szCs w:val="24"/>
        </w:rPr>
      </w:pPr>
      <w:r>
        <w:rPr>
          <w:color w:val="auto"/>
        </w:rPr>
        <w:t xml:space="preserve">protecția consumatorilor, inclusiv a investitorilor, în sensul TUSMA. </w:t>
      </w:r>
    </w:p>
    <w:p w14:paraId="6B3743B2" w14:textId="77777777" w:rsidR="00B744DC" w:rsidRPr="00B744DC" w:rsidRDefault="00B744DC" w:rsidP="00037378">
      <w:pPr>
        <w:spacing w:after="160" w:line="240" w:lineRule="auto"/>
        <w:ind w:left="0" w:firstLine="0"/>
        <w:rPr>
          <w:rFonts w:eastAsiaTheme="minorHAnsi"/>
          <w:color w:val="auto"/>
          <w:szCs w:val="24"/>
        </w:rPr>
      </w:pPr>
      <w:r>
        <w:rPr>
          <w:color w:val="auto"/>
        </w:rPr>
        <w:t xml:space="preserve">2. În sensul alineatului precedent, autoritatea acționează: </w:t>
      </w:r>
    </w:p>
    <w:p w14:paraId="422CF1A9" w14:textId="50101E64" w:rsidR="00B744DC" w:rsidRPr="00B744DC" w:rsidRDefault="00B744DC" w:rsidP="00037378">
      <w:pPr>
        <w:numPr>
          <w:ilvl w:val="0"/>
          <w:numId w:val="41"/>
        </w:numPr>
        <w:spacing w:after="120" w:line="240" w:lineRule="auto"/>
        <w:contextualSpacing/>
        <w:rPr>
          <w:rFonts w:eastAsiaTheme="minorHAnsi"/>
          <w:color w:val="auto"/>
          <w:szCs w:val="24"/>
        </w:rPr>
      </w:pPr>
      <w:r>
        <w:rPr>
          <w:color w:val="auto"/>
        </w:rPr>
        <w:t xml:space="preserve">imediat și direct, în conformitate cu articolul 7 alineatul (4) prima teză, în cazul în care, la sfârșitul anchetei prealabile prevăzute la articolul 5, există o situație de urgență în sensul articolului 5 alineatul (4) din </w:t>
      </w:r>
      <w:r>
        <w:rPr>
          <w:i/>
          <w:color w:val="auto"/>
        </w:rPr>
        <w:t>Decretul legislativ</w:t>
      </w:r>
      <w:r>
        <w:rPr>
          <w:color w:val="auto"/>
        </w:rPr>
        <w:t xml:space="preserve"> privind apariția unor fapte sau circumstanțe care constituie un prejudiciu grav, iminent și ireparabil al drepturilor utilizatorilor; </w:t>
      </w:r>
    </w:p>
    <w:p w14:paraId="513FACBF" w14:textId="77777777" w:rsidR="00B744DC" w:rsidRPr="00B744DC" w:rsidRDefault="00B744DC" w:rsidP="00037378">
      <w:pPr>
        <w:numPr>
          <w:ilvl w:val="0"/>
          <w:numId w:val="41"/>
        </w:numPr>
        <w:spacing w:after="0" w:line="240" w:lineRule="auto"/>
        <w:contextualSpacing/>
        <w:rPr>
          <w:rFonts w:eastAsiaTheme="minorHAnsi"/>
          <w:color w:val="auto"/>
          <w:szCs w:val="24"/>
        </w:rPr>
      </w:pPr>
      <w:r>
        <w:rPr>
          <w:color w:val="auto"/>
        </w:rPr>
        <w:t>în conformitate cu procedura prevăzută la articolul 10, în conformitate cu dispozițiile articolului 7 alineatul (4) a doua teză, în cazurile în care nu există nicio</w:t>
      </w:r>
      <w:r>
        <w:rPr>
          <w:rFonts w:asciiTheme="minorHAnsi" w:hAnsiTheme="minorHAnsi"/>
          <w:color w:val="auto"/>
          <w:sz w:val="22"/>
        </w:rPr>
        <w:t xml:space="preserve"> </w:t>
      </w:r>
      <w:r>
        <w:rPr>
          <w:color w:val="auto"/>
        </w:rPr>
        <w:t>situație de urgență în sensul literei anterioare.</w:t>
      </w:r>
    </w:p>
    <w:p w14:paraId="12D2F8C0" w14:textId="77777777" w:rsidR="00B744DC" w:rsidRPr="00B744DC" w:rsidRDefault="00B744DC" w:rsidP="00037378">
      <w:pPr>
        <w:spacing w:after="0" w:line="240" w:lineRule="auto"/>
        <w:ind w:left="720" w:firstLine="0"/>
        <w:contextualSpacing/>
        <w:rPr>
          <w:rFonts w:eastAsiaTheme="minorHAnsi"/>
          <w:color w:val="auto"/>
          <w:szCs w:val="24"/>
        </w:rPr>
      </w:pPr>
      <w:r>
        <w:rPr>
          <w:color w:val="auto"/>
        </w:rPr>
        <w:t xml:space="preserve"> </w:t>
      </w:r>
    </w:p>
    <w:p w14:paraId="429D9DAA" w14:textId="77777777" w:rsidR="00B744DC" w:rsidRPr="00B744DC" w:rsidRDefault="00B744DC" w:rsidP="00037378">
      <w:pPr>
        <w:spacing w:after="0" w:line="240" w:lineRule="auto"/>
        <w:ind w:left="708" w:hanging="348"/>
        <w:rPr>
          <w:rFonts w:asciiTheme="minorHAnsi" w:eastAsiaTheme="minorHAnsi" w:hAnsiTheme="minorHAnsi" w:cstheme="minorBidi"/>
          <w:color w:val="auto"/>
          <w:sz w:val="22"/>
          <w:lang w:eastAsia="en-US"/>
        </w:rPr>
      </w:pPr>
    </w:p>
    <w:p w14:paraId="33B65A46"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CAPITOLUL II</w:t>
      </w:r>
    </w:p>
    <w:p w14:paraId="75B20F43"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Procedura de adoptare a măsurilor de restricție</w:t>
      </w:r>
    </w:p>
    <w:p w14:paraId="4B006364"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68F1DC73"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21A321EA"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r>
        <w:rPr>
          <w:b/>
          <w:color w:val="auto"/>
        </w:rPr>
        <w:t>Articolul 5</w:t>
      </w:r>
    </w:p>
    <w:p w14:paraId="0A58C456"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Măsuri de intervenție și activități anterioare investigării</w:t>
      </w:r>
    </w:p>
    <w:p w14:paraId="0A70BECF"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bookmarkStart w:id="2" w:name="_Hlk3542389"/>
      <w:r>
        <w:rPr>
          <w:color w:val="auto"/>
        </w:rPr>
        <w:t xml:space="preserve">Direcția, din oficiu sau după notificarea părții, efectuează verificările necesare pentru a verifica prezența conținutului adresat publicului italian care nu respectă scopurile prevăzute la articolul 4. </w:t>
      </w:r>
      <w:bookmarkEnd w:id="2"/>
    </w:p>
    <w:p w14:paraId="2254BB15"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 xml:space="preserve">Direcția colectează toate elementele necesare, inclusiv prin inspecții, cereri de </w:t>
      </w:r>
      <w:r>
        <w:rPr>
          <w:color w:val="auto"/>
        </w:rPr>
        <w:lastRenderedPageBreak/>
        <w:t>informații și documente, audieri, investigații și rapoarte de informare.</w:t>
      </w:r>
    </w:p>
    <w:p w14:paraId="2799CABB"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 xml:space="preserve">În scopul desfășurării activității de supraveghere, direcția poate beneficia de sprijinul Grupului de Radiodifuziune Editorial, parte a Echipei Speciale Bunuri și Servicii a Poliției Financiare și a Secției Poliției Poștale și a Comunicațiilor Poliției de Stat, în conformitate cu memorandumurile de înțelegere semnate cu autoritatea. </w:t>
      </w:r>
    </w:p>
    <w:p w14:paraId="520320F4" w14:textId="77777777" w:rsidR="00B744DC" w:rsidRPr="00B744DC" w:rsidRDefault="00B744DC" w:rsidP="00037378">
      <w:pPr>
        <w:widowControl w:val="0"/>
        <w:numPr>
          <w:ilvl w:val="0"/>
          <w:numId w:val="32"/>
        </w:numPr>
        <w:tabs>
          <w:tab w:val="left" w:pos="284"/>
        </w:tabs>
        <w:autoSpaceDE w:val="0"/>
        <w:autoSpaceDN w:val="0"/>
        <w:adjustRightInd w:val="0"/>
        <w:spacing w:after="0" w:line="240" w:lineRule="auto"/>
        <w:ind w:left="284"/>
        <w:contextualSpacing/>
        <w:rPr>
          <w:rFonts w:asciiTheme="minorHAnsi" w:eastAsiaTheme="minorHAnsi" w:hAnsiTheme="minorHAnsi"/>
          <w:color w:val="auto"/>
          <w:szCs w:val="24"/>
        </w:rPr>
      </w:pPr>
      <w:r>
        <w:rPr>
          <w:color w:val="auto"/>
        </w:rPr>
        <w:t>Activitatea de verificare anterioare investigării se finalizează, sub rezerva unor cerințe specifice și justificate, în termen de 12 zile de la data la care direcția a luat cunoștință formală de fapte.</w:t>
      </w:r>
    </w:p>
    <w:p w14:paraId="5D14133F" w14:textId="77777777" w:rsidR="00B744DC" w:rsidRPr="00B744DC" w:rsidRDefault="00B744DC" w:rsidP="00037378">
      <w:pPr>
        <w:widowControl w:val="0"/>
        <w:tabs>
          <w:tab w:val="left" w:pos="284"/>
        </w:tabs>
        <w:autoSpaceDE w:val="0"/>
        <w:autoSpaceDN w:val="0"/>
        <w:adjustRightInd w:val="0"/>
        <w:spacing w:after="0" w:line="240" w:lineRule="auto"/>
        <w:ind w:left="284" w:firstLine="0"/>
        <w:rPr>
          <w:rFonts w:asciiTheme="minorHAnsi" w:eastAsiaTheme="minorHAnsi" w:hAnsiTheme="minorHAnsi"/>
          <w:color w:val="auto"/>
          <w:szCs w:val="24"/>
          <w:lang w:eastAsia="en-US"/>
        </w:rPr>
      </w:pPr>
    </w:p>
    <w:p w14:paraId="66333339"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bookmarkStart w:id="3" w:name="_Hlk790122"/>
      <w:r>
        <w:rPr>
          <w:b/>
          <w:color w:val="auto"/>
        </w:rPr>
        <w:t>Articolul 6</w:t>
      </w:r>
    </w:p>
    <w:p w14:paraId="5540FBA8"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Raportarea către autoritate</w:t>
      </w:r>
    </w:p>
    <w:p w14:paraId="39032FBA" w14:textId="77777777" w:rsidR="00B744DC" w:rsidRPr="00B744DC" w:rsidRDefault="00B744DC" w:rsidP="00037378">
      <w:pPr>
        <w:widowControl w:val="0"/>
        <w:numPr>
          <w:ilvl w:val="0"/>
          <w:numId w:val="31"/>
        </w:numPr>
        <w:tabs>
          <w:tab w:val="left" w:pos="284"/>
        </w:tabs>
        <w:autoSpaceDE w:val="0"/>
        <w:autoSpaceDN w:val="0"/>
        <w:adjustRightInd w:val="0"/>
        <w:spacing w:after="240" w:line="240" w:lineRule="auto"/>
        <w:ind w:left="284" w:hanging="284"/>
        <w:rPr>
          <w:rFonts w:eastAsiaTheme="minorHAnsi"/>
          <w:iCs/>
          <w:color w:val="auto"/>
          <w:szCs w:val="24"/>
        </w:rPr>
      </w:pPr>
      <w:r>
        <w:rPr>
          <w:color w:val="auto"/>
        </w:rPr>
        <w:t>Orice persoană poate raporta autorității difuzarea programelor, a materialelor video generate de utilizatori și a comunicărilor comerciale audiovizuale transmise de o platformă de partajare a materialelor video menționată la articolul 2 alineatul (1), în cazul în care consideră că conținutul este contrar scopurilor menționate la articolul 4.</w:t>
      </w:r>
    </w:p>
    <w:p w14:paraId="4A4AC84A"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Cererea menționată la alineatul (1) se trimite utilizând și completând, sub sancțiunea inadmisibilității, modelul pus la dispoziție pe site-ul web al autorității, indicând în special:</w:t>
      </w:r>
    </w:p>
    <w:p w14:paraId="31F290EE"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datele cu caracter personal ale persoanei care efectuează raportarea: numele, prenumele și reședința sau domiciliul ori numele, reprezentantul legal și sediul social în cazul persoanelor juridice;</w:t>
      </w:r>
    </w:p>
    <w:p w14:paraId="41AED054"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numele furnizorului platformei de partajare a materialelor video</w:t>
      </w:r>
      <w:r>
        <w:rPr>
          <w:color w:val="auto"/>
          <w:u w:val="single"/>
        </w:rPr>
        <w:t xml:space="preserve"> </w:t>
      </w:r>
      <w:r>
        <w:rPr>
          <w:color w:val="auto"/>
        </w:rPr>
        <w:t>în cauză;</w:t>
      </w:r>
    </w:p>
    <w:p w14:paraId="6A7B067F"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conținutul despre care se presupune că este ilegal în temeiul prezentului regulament, furnizând toate elementele relevante pentru identificarea sa neechivocă și, dacă este posibil, persoana care l-a încărcat pe platforma de partajare a materialelor video;</w:t>
      </w:r>
    </w:p>
    <w:p w14:paraId="0CB52A21"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orice alt element funcțional pentru evaluarea comportamentului raportat, o copie a oricăror rapoarte deja trimise furnizorului de servicii de partajare a materialelor video și rezultatul acestora, precum și o copie a oricărei corespondențe între aceștia;</w:t>
      </w:r>
    </w:p>
    <w:p w14:paraId="1D1DEE5C" w14:textId="3A65936F" w:rsidR="00B744DC" w:rsidRPr="00B744DC" w:rsidRDefault="00B744DC" w:rsidP="00037378">
      <w:pPr>
        <w:widowControl w:val="0"/>
        <w:numPr>
          <w:ilvl w:val="1"/>
          <w:numId w:val="31"/>
        </w:numPr>
        <w:tabs>
          <w:tab w:val="left" w:pos="426"/>
        </w:tabs>
        <w:spacing w:after="240" w:line="240" w:lineRule="auto"/>
        <w:ind w:left="709" w:hanging="357"/>
        <w:rPr>
          <w:rFonts w:eastAsiaTheme="minorHAnsi"/>
          <w:color w:val="auto"/>
          <w:szCs w:val="24"/>
        </w:rPr>
      </w:pPr>
      <w:r>
        <w:rPr>
          <w:color w:val="auto"/>
        </w:rPr>
        <w:t xml:space="preserve">motivele care justifică cererea și interesul presupus a fi prejudiciat prin diseminarea conținutului; </w:t>
      </w:r>
    </w:p>
    <w:p w14:paraId="204E0602"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 xml:space="preserve">În cazul în care raportarea nu conține elementele menționate la alineatul (2) de mai sus, direcția, în exercitarea competențelor sale, poate, în orice caz, să inițieze investigația în cazul în care, pe baza unei examinări sumare a documentației primite, par să fie îndeplinite condițiile pentru adoptarea măsurii menționate la articolul 9. </w:t>
      </w:r>
    </w:p>
    <w:p w14:paraId="6C49323F" w14:textId="77777777" w:rsidR="00B744DC" w:rsidRPr="00B744DC" w:rsidRDefault="00B744DC" w:rsidP="00037378">
      <w:pPr>
        <w:widowControl w:val="0"/>
        <w:numPr>
          <w:ilvl w:val="0"/>
          <w:numId w:val="31"/>
        </w:numPr>
        <w:tabs>
          <w:tab w:val="left" w:pos="426"/>
        </w:tabs>
        <w:autoSpaceDE w:val="0"/>
        <w:autoSpaceDN w:val="0"/>
        <w:adjustRightInd w:val="0"/>
        <w:spacing w:after="240" w:line="240" w:lineRule="auto"/>
        <w:ind w:left="284" w:hanging="284"/>
        <w:rPr>
          <w:rFonts w:eastAsiaTheme="minorHAnsi"/>
          <w:iCs/>
          <w:color w:val="auto"/>
          <w:szCs w:val="24"/>
        </w:rPr>
      </w:pPr>
      <w:r>
        <w:rPr>
          <w:color w:val="auto"/>
        </w:rPr>
        <w:lastRenderedPageBreak/>
        <w:t>Procedura nu poate fi introdusă în fața autorității în cazul în care procedurile sunt pendinte la autoritatea judiciară pentru același obiect și între aceleași părți.</w:t>
      </w:r>
    </w:p>
    <w:p w14:paraId="4F198B94" w14:textId="77777777" w:rsidR="00B744DC" w:rsidRPr="00B744DC" w:rsidRDefault="00B744DC" w:rsidP="00037378">
      <w:pPr>
        <w:widowControl w:val="0"/>
        <w:numPr>
          <w:ilvl w:val="0"/>
          <w:numId w:val="31"/>
        </w:numPr>
        <w:tabs>
          <w:tab w:val="left" w:pos="426"/>
        </w:tabs>
        <w:autoSpaceDE w:val="0"/>
        <w:autoSpaceDN w:val="0"/>
        <w:adjustRightInd w:val="0"/>
        <w:spacing w:after="0" w:line="240" w:lineRule="auto"/>
        <w:ind w:left="284" w:hanging="284"/>
        <w:rPr>
          <w:rFonts w:eastAsiaTheme="minorHAnsi"/>
          <w:iCs/>
          <w:color w:val="auto"/>
          <w:szCs w:val="24"/>
        </w:rPr>
      </w:pPr>
      <w:r>
        <w:rPr>
          <w:color w:val="auto"/>
        </w:rPr>
        <w:t xml:space="preserve">Rapoartele primite pot fi grupate în raport cu obiectul, interesul prejudiciat sau platforma în cauză și tratate în comun. </w:t>
      </w:r>
      <w:bookmarkEnd w:id="3"/>
    </w:p>
    <w:p w14:paraId="220C8DCD" w14:textId="77777777" w:rsidR="00B744DC" w:rsidRPr="00B744DC" w:rsidRDefault="00B744DC" w:rsidP="00037378">
      <w:pPr>
        <w:widowControl w:val="0"/>
        <w:autoSpaceDE w:val="0"/>
        <w:autoSpaceDN w:val="0"/>
        <w:adjustRightInd w:val="0"/>
        <w:spacing w:after="0" w:line="240" w:lineRule="auto"/>
        <w:ind w:left="284" w:firstLine="0"/>
        <w:rPr>
          <w:rFonts w:eastAsiaTheme="minorHAnsi"/>
          <w:iCs/>
          <w:color w:val="auto"/>
          <w:szCs w:val="24"/>
          <w:lang w:eastAsia="en-US"/>
        </w:rPr>
      </w:pPr>
    </w:p>
    <w:p w14:paraId="56A8AD90" w14:textId="77777777" w:rsidR="00B744DC" w:rsidRPr="00B744DC" w:rsidRDefault="00B744DC" w:rsidP="00337343">
      <w:pPr>
        <w:widowControl w:val="0"/>
        <w:autoSpaceDE w:val="0"/>
        <w:autoSpaceDN w:val="0"/>
        <w:adjustRightInd w:val="0"/>
        <w:spacing w:after="0" w:line="240" w:lineRule="auto"/>
        <w:ind w:left="284" w:firstLine="0"/>
        <w:jc w:val="center"/>
        <w:rPr>
          <w:rFonts w:eastAsiaTheme="minorHAnsi"/>
          <w:b/>
          <w:bCs/>
          <w:iCs/>
          <w:color w:val="auto"/>
          <w:szCs w:val="24"/>
        </w:rPr>
      </w:pPr>
      <w:r>
        <w:rPr>
          <w:b/>
          <w:color w:val="auto"/>
        </w:rPr>
        <w:t>Articolul 7</w:t>
      </w:r>
    </w:p>
    <w:p w14:paraId="20176114" w14:textId="54251744" w:rsidR="00B744DC" w:rsidRPr="00B744DC" w:rsidRDefault="00B744DC" w:rsidP="00337343">
      <w:pPr>
        <w:widowControl w:val="0"/>
        <w:autoSpaceDE w:val="0"/>
        <w:autoSpaceDN w:val="0"/>
        <w:adjustRightInd w:val="0"/>
        <w:spacing w:after="240" w:line="240" w:lineRule="auto"/>
        <w:ind w:left="284" w:firstLine="0"/>
        <w:jc w:val="center"/>
        <w:rPr>
          <w:rFonts w:eastAsiaTheme="minorHAnsi"/>
          <w:i/>
          <w:color w:val="auto"/>
          <w:szCs w:val="24"/>
        </w:rPr>
      </w:pPr>
      <w:r>
        <w:rPr>
          <w:i/>
          <w:color w:val="auto"/>
        </w:rPr>
        <w:t>Rezultatul activității anterioare investigării</w:t>
      </w:r>
    </w:p>
    <w:p w14:paraId="3BF40818" w14:textId="77777777" w:rsidR="00B744DC" w:rsidRPr="00B744DC" w:rsidRDefault="00B744DC" w:rsidP="00037378">
      <w:pPr>
        <w:widowControl w:val="0"/>
        <w:numPr>
          <w:ilvl w:val="0"/>
          <w:numId w:val="38"/>
        </w:numPr>
        <w:autoSpaceDE w:val="0"/>
        <w:autoSpaceDN w:val="0"/>
        <w:adjustRightInd w:val="0"/>
        <w:spacing w:after="120" w:line="240" w:lineRule="auto"/>
        <w:ind w:left="357" w:hanging="357"/>
        <w:rPr>
          <w:rFonts w:eastAsiaTheme="minorHAnsi"/>
          <w:iCs/>
          <w:color w:val="auto"/>
          <w:szCs w:val="24"/>
        </w:rPr>
      </w:pPr>
      <w:r>
        <w:rPr>
          <w:color w:val="auto"/>
        </w:rPr>
        <w:t xml:space="preserve">Direcția dispune, în termenul menționat la articolul 5 alineatul (4), închiderea administrativă a cererilor care sunt: </w:t>
      </w:r>
    </w:p>
    <w:p w14:paraId="1BE753AB"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inadmisibile din motive de nerespectare a cerințelor prevăzute la articolul 6 alineatul (2) sau din lipsă de informații esențiale; </w:t>
      </w:r>
    </w:p>
    <w:p w14:paraId="14817D8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inadmisibile în temeiul articolului 6 alineatul (4) sau pentru încetarea presupusei încălcări;</w:t>
      </w:r>
    </w:p>
    <w:p w14:paraId="46B92C3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inadmisibile, deoarece nu intră în domeniul de aplicare al prezentului regulament; </w:t>
      </w:r>
    </w:p>
    <w:p w14:paraId="48E1E5BD" w14:textId="77777777" w:rsidR="00B744DC" w:rsidRPr="00B744DC" w:rsidRDefault="00B744DC" w:rsidP="00037378">
      <w:pPr>
        <w:widowControl w:val="0"/>
        <w:numPr>
          <w:ilvl w:val="0"/>
          <w:numId w:val="39"/>
        </w:numPr>
        <w:autoSpaceDE w:val="0"/>
        <w:autoSpaceDN w:val="0"/>
        <w:adjustRightInd w:val="0"/>
        <w:spacing w:after="240" w:line="240" w:lineRule="auto"/>
        <w:rPr>
          <w:rFonts w:eastAsiaTheme="minorHAnsi"/>
          <w:iCs/>
          <w:color w:val="auto"/>
          <w:szCs w:val="24"/>
        </w:rPr>
      </w:pPr>
      <w:r>
        <w:rPr>
          <w:color w:val="auto"/>
        </w:rPr>
        <w:t xml:space="preserve">vădit nefondate, deoarece lipsesc în mod vădit condițiile de fapt și de drept care pot constitui o încălcare, inclusiv în ceea ce privește competențele autorității. </w:t>
      </w:r>
    </w:p>
    <w:p w14:paraId="1D376080"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 xml:space="preserve">Direcția notifică solicitantului arhivările dispuse în conformitate cu alineatul (1) literele (a), (b), (c) și (d). </w:t>
      </w:r>
    </w:p>
    <w:p w14:paraId="707DC3FF"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La fiecare trei luni, direcția informează organul colectiv cu privire la procedurile inițiate sau închise.</w:t>
      </w:r>
    </w:p>
    <w:p w14:paraId="23D50201" w14:textId="2DFA8038" w:rsidR="00B744DC" w:rsidRDefault="00B744DC" w:rsidP="00037378">
      <w:pPr>
        <w:widowControl w:val="0"/>
        <w:numPr>
          <w:ilvl w:val="0"/>
          <w:numId w:val="38"/>
        </w:numPr>
        <w:autoSpaceDE w:val="0"/>
        <w:autoSpaceDN w:val="0"/>
        <w:adjustRightInd w:val="0"/>
        <w:spacing w:after="240" w:line="240" w:lineRule="auto"/>
        <w:contextualSpacing/>
        <w:rPr>
          <w:color w:val="auto"/>
          <w:szCs w:val="24"/>
        </w:rPr>
      </w:pPr>
      <w:r>
        <w:rPr>
          <w:color w:val="auto"/>
        </w:rPr>
        <w:t>Directorul, după ce a obținut propunerea biroului competent care conține descrierea exactă a faptelor și evaluarea existenței unei situații de urgență în sensul articolului 4 alineatul (2) litera (a), fără a aduce atingere cazurilor menționate la alineatul (1) și în cazul în care consideră că astfel de situații de urgență există efectiv, inițiază procedura în temeiul articolului 8 alineatul (1) în termenul menționat la articolul 5 alineatul (4). În cazul în care directorul nu consideră că există o problemă de urgență în sensul articolului 4 alineatul (2) litera (a) și cu condiția să nu dispună depunerea în conformitate cu alineatul (1), directorul, în același termen menționat la articolul 5 alineatul (4), se adresează organismului colectiv pentru deciziile ulterioare menționate la articolul 10 alineatul (1), redactând un raport specific în acest scop.</w:t>
      </w:r>
    </w:p>
    <w:p w14:paraId="7E15A920" w14:textId="77777777" w:rsidR="00337343" w:rsidRPr="00B744DC" w:rsidRDefault="00337343" w:rsidP="00337343">
      <w:pPr>
        <w:widowControl w:val="0"/>
        <w:autoSpaceDE w:val="0"/>
        <w:autoSpaceDN w:val="0"/>
        <w:adjustRightInd w:val="0"/>
        <w:spacing w:after="240" w:line="240" w:lineRule="auto"/>
        <w:ind w:left="360" w:firstLine="0"/>
        <w:contextualSpacing/>
        <w:rPr>
          <w:color w:val="auto"/>
          <w:szCs w:val="24"/>
        </w:rPr>
      </w:pPr>
    </w:p>
    <w:p w14:paraId="3DBA9749" w14:textId="77777777" w:rsidR="00B744DC" w:rsidRPr="00B744DC" w:rsidRDefault="00B744DC" w:rsidP="00337343">
      <w:pPr>
        <w:keepNext/>
        <w:keepLines/>
        <w:spacing w:before="240" w:after="0" w:line="240" w:lineRule="auto"/>
        <w:ind w:left="0" w:firstLine="0"/>
        <w:jc w:val="center"/>
        <w:outlineLvl w:val="0"/>
        <w:rPr>
          <w:b/>
          <w:color w:val="2F5496" w:themeColor="accent1" w:themeShade="BF"/>
          <w:szCs w:val="24"/>
        </w:rPr>
      </w:pPr>
      <w:r>
        <w:rPr>
          <w:b/>
          <w:color w:val="auto"/>
        </w:rPr>
        <w:t>Articolul 8</w:t>
      </w:r>
    </w:p>
    <w:p w14:paraId="3A4AAAD4" w14:textId="77777777" w:rsidR="00B744DC" w:rsidRPr="00B744DC" w:rsidRDefault="00B744DC" w:rsidP="00337343">
      <w:pPr>
        <w:widowControl w:val="0"/>
        <w:autoSpaceDE w:val="0"/>
        <w:autoSpaceDN w:val="0"/>
        <w:adjustRightInd w:val="0"/>
        <w:spacing w:after="240" w:line="240" w:lineRule="auto"/>
        <w:ind w:left="0" w:firstLine="0"/>
        <w:jc w:val="center"/>
        <w:rPr>
          <w:color w:val="auto"/>
          <w:szCs w:val="24"/>
        </w:rPr>
      </w:pPr>
      <w:r>
        <w:rPr>
          <w:i/>
          <w:color w:val="auto"/>
        </w:rPr>
        <w:t>Procedura de anchetă în fața direcției</w:t>
      </w:r>
    </w:p>
    <w:p w14:paraId="5D8862A7" w14:textId="224D4465"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Direcția notifică inițierea procedurii </w:t>
      </w:r>
      <w:r>
        <w:rPr>
          <w:color w:val="000000" w:themeColor="text1"/>
        </w:rPr>
        <w:t xml:space="preserve">furnizorului de platforme de partajare a materialelor video la punctul de contact indicat pentru Italia, acolo unde este indicat, sau la sediul său social. Procedura se încheie în termen de 30 de zile de la notificare, </w:t>
      </w:r>
      <w:r>
        <w:rPr>
          <w:color w:val="000000" w:themeColor="text1"/>
        </w:rPr>
        <w:lastRenderedPageBreak/>
        <w:t>cu excepția oricărei suspendări, care nu depășește 15 zile, pentru desfășurarea unor investigații aprofundate specifice și motivate.</w:t>
      </w:r>
    </w:p>
    <w:p w14:paraId="543D8020"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Comunicarea inițiatoare conține identificarea programului, a materialului video generat de utilizator sau a comunicării comerciale audiovizuale despre care se presupune că este contrară intereselor și scopurilor menționate la articolul 4, un rezumat al faptelor și al rezultatului investigațiilor efectuate, indicarea biroului competent și a persoanei responsabile de procedură, precum și termenul de depunere a memoriilor în apărare și de încheiere a procedurilor începând cu notificarea. </w:t>
      </w:r>
    </w:p>
    <w:p w14:paraId="56693533"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Prin aceeași comunicare menționată la alineatul (1), direcția informează furnizorul platformei de partajare a materialelor video, care se poate adapta în mod voluntar în termen de cinci zile de la notificarea comunicării de inițiere, informând direcția, care dispune închiderea administrativă a procedurilor</w:t>
      </w:r>
      <w:r>
        <w:rPr>
          <w:rFonts w:asciiTheme="minorHAnsi" w:hAnsiTheme="minorHAnsi"/>
          <w:color w:val="auto"/>
          <w:sz w:val="22"/>
        </w:rPr>
        <w:t xml:space="preserve"> </w:t>
      </w:r>
      <w:r>
        <w:rPr>
          <w:color w:val="auto"/>
        </w:rPr>
        <w:t>după informarea Organismului colectiv și cu excepția cazului în care acesta din urmă stabilește altfel. În acest din urmă caz, termenele procedurii se prelungesc cu cinci zile.</w:t>
      </w:r>
    </w:p>
    <w:p w14:paraId="1D2ABCBF"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Cu excepția cazurilor de adaptare spontană menționate la alineatul (3), la rezultatul investigației, direcția transmite documentele Organismului colectiv, făcând o propunere de arhivare sau de adoptare a măsurilor menționate la articolul 41 alineatul (7) din TUSMA. </w:t>
      </w:r>
    </w:p>
    <w:p w14:paraId="0B97AF5A"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0" w:line="240" w:lineRule="auto"/>
        <w:ind w:left="357" w:hanging="357"/>
        <w:contextualSpacing/>
        <w:rPr>
          <w:color w:val="auto"/>
          <w:szCs w:val="24"/>
        </w:rPr>
      </w:pPr>
      <w:r>
        <w:rPr>
          <w:color w:val="auto"/>
        </w:rPr>
        <w:t>În cazul în care, în cursul procedurii, reclamantul se referă la autoritatea judiciară pentru aceeași situație, acesta informează imediat direcția în acest sens. În acest caz, directorul asigură arhivarea prin mijloace administrative.</w:t>
      </w:r>
    </w:p>
    <w:p w14:paraId="552EB981" w14:textId="77777777" w:rsidR="00B744DC" w:rsidRPr="00B744DC" w:rsidRDefault="00B744DC" w:rsidP="00037378">
      <w:pPr>
        <w:widowControl w:val="0"/>
        <w:tabs>
          <w:tab w:val="left" w:pos="284"/>
        </w:tabs>
        <w:autoSpaceDE w:val="0"/>
        <w:autoSpaceDN w:val="0"/>
        <w:adjustRightInd w:val="0"/>
        <w:spacing w:after="0" w:line="240" w:lineRule="auto"/>
        <w:ind w:left="0" w:firstLine="0"/>
        <w:rPr>
          <w:color w:val="auto"/>
          <w:szCs w:val="24"/>
        </w:rPr>
      </w:pPr>
    </w:p>
    <w:p w14:paraId="7C8F7156" w14:textId="77777777" w:rsidR="00B744DC" w:rsidRPr="00B744DC" w:rsidRDefault="00B744DC" w:rsidP="00337343">
      <w:pPr>
        <w:widowControl w:val="0"/>
        <w:tabs>
          <w:tab w:val="left" w:pos="284"/>
        </w:tabs>
        <w:autoSpaceDE w:val="0"/>
        <w:autoSpaceDN w:val="0"/>
        <w:adjustRightInd w:val="0"/>
        <w:spacing w:after="0" w:line="240" w:lineRule="auto"/>
        <w:ind w:left="0" w:firstLine="0"/>
        <w:jc w:val="center"/>
        <w:rPr>
          <w:b/>
          <w:bCs/>
          <w:color w:val="auto"/>
          <w:szCs w:val="24"/>
        </w:rPr>
      </w:pPr>
      <w:r>
        <w:rPr>
          <w:b/>
          <w:color w:val="auto"/>
        </w:rPr>
        <w:t>Articolul 9</w:t>
      </w:r>
    </w:p>
    <w:p w14:paraId="25FBEA87" w14:textId="77777777" w:rsidR="00B744DC" w:rsidRPr="00B744DC" w:rsidRDefault="00B744DC" w:rsidP="00337343">
      <w:pPr>
        <w:widowControl w:val="0"/>
        <w:tabs>
          <w:tab w:val="left" w:pos="284"/>
        </w:tabs>
        <w:autoSpaceDE w:val="0"/>
        <w:autoSpaceDN w:val="0"/>
        <w:adjustRightInd w:val="0"/>
        <w:spacing w:after="240" w:line="240" w:lineRule="auto"/>
        <w:ind w:left="0" w:firstLine="0"/>
        <w:jc w:val="center"/>
        <w:rPr>
          <w:i/>
          <w:iCs/>
          <w:color w:val="auto"/>
          <w:szCs w:val="24"/>
        </w:rPr>
      </w:pPr>
      <w:r>
        <w:rPr>
          <w:i/>
          <w:color w:val="auto"/>
        </w:rPr>
        <w:t>Măsuri finale</w:t>
      </w:r>
    </w:p>
    <w:p w14:paraId="4C61014D"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Organismul colectiv încheie procedura în cazul în care consideră că nu sunt îndeplinite condițiile prevăzute la articolul 2 alineatul (2).</w:t>
      </w:r>
    </w:p>
    <w:p w14:paraId="407BD305"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 xml:space="preserve">În cazul în care sunt îndeplinite condițiile prevăzute la articolul 2 alineatul (2), Organismul colectiv dispune ca furnizorul platformei de partajare a materialelor video să ia toate măsurile, inclusiv eliminarea, care ar împiedica publicul italian să acceseze conținutul considerat a fi contrar scopurilor prevăzute la articolul 4. Ordinul trebuie executat cu promptitudine și, în orice caz, în termen de trei zile de la notificare. </w:t>
      </w:r>
    </w:p>
    <w:p w14:paraId="695B3DCE"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contextualSpacing/>
        <w:rPr>
          <w:color w:val="auto"/>
          <w:szCs w:val="24"/>
        </w:rPr>
      </w:pPr>
      <w:r>
        <w:rPr>
          <w:color w:val="auto"/>
        </w:rPr>
        <w:t>Măsurile menționate la alineatul (2) se comunică fără întârziere și, în orice caz, în termen de cel mult trei zile de la notificarea Comisiei Europene și a autorității administrative competente din statul membru în care furnizorul este stabilit sau se consideră a fi stabilit, împreună cu motivele urgenței.</w:t>
      </w:r>
    </w:p>
    <w:p w14:paraId="6C5F039D" w14:textId="77777777" w:rsidR="00B744DC" w:rsidRPr="00B744DC" w:rsidRDefault="00B744DC" w:rsidP="00037378">
      <w:pPr>
        <w:spacing w:after="0" w:line="240" w:lineRule="auto"/>
        <w:ind w:left="0" w:firstLine="0"/>
        <w:rPr>
          <w:color w:val="auto"/>
          <w:szCs w:val="24"/>
        </w:rPr>
      </w:pPr>
    </w:p>
    <w:p w14:paraId="141AA0F0" w14:textId="77777777" w:rsidR="00B744DC" w:rsidRPr="00B744DC" w:rsidRDefault="00B744DC" w:rsidP="00992D5C">
      <w:pPr>
        <w:keepNext/>
        <w:keepLines/>
        <w:spacing w:after="240" w:line="240" w:lineRule="auto"/>
        <w:ind w:left="0" w:firstLine="0"/>
        <w:jc w:val="center"/>
        <w:rPr>
          <w:rFonts w:eastAsiaTheme="minorHAnsi"/>
          <w:b/>
          <w:bCs/>
          <w:color w:val="auto"/>
          <w:szCs w:val="24"/>
        </w:rPr>
      </w:pPr>
      <w:r>
        <w:rPr>
          <w:b/>
          <w:color w:val="auto"/>
        </w:rPr>
        <w:lastRenderedPageBreak/>
        <w:t>CAPITOLUL III</w:t>
      </w:r>
    </w:p>
    <w:p w14:paraId="5C9CD740" w14:textId="77777777" w:rsidR="00B744DC" w:rsidRPr="00B744DC" w:rsidRDefault="00B744DC" w:rsidP="00992D5C">
      <w:pPr>
        <w:keepNext/>
        <w:keepLines/>
        <w:spacing w:after="0" w:line="240" w:lineRule="auto"/>
        <w:ind w:left="0" w:firstLine="0"/>
        <w:jc w:val="center"/>
        <w:rPr>
          <w:rFonts w:eastAsiaTheme="minorHAnsi"/>
          <w:b/>
          <w:bCs/>
          <w:color w:val="auto"/>
          <w:szCs w:val="24"/>
        </w:rPr>
      </w:pPr>
      <w:r>
        <w:rPr>
          <w:b/>
          <w:color w:val="auto"/>
        </w:rPr>
        <w:t>Procedura de raportare către autoritatea națională competentă</w:t>
      </w:r>
    </w:p>
    <w:p w14:paraId="07FA97B5" w14:textId="77777777" w:rsidR="00B744DC" w:rsidRPr="00B744DC" w:rsidRDefault="00B744DC" w:rsidP="00992D5C">
      <w:pPr>
        <w:keepNext/>
        <w:keepLines/>
        <w:spacing w:after="0" w:line="240" w:lineRule="auto"/>
        <w:ind w:left="0" w:firstLine="0"/>
        <w:jc w:val="center"/>
        <w:rPr>
          <w:rFonts w:eastAsiaTheme="minorHAnsi"/>
          <w:b/>
          <w:bCs/>
          <w:color w:val="auto"/>
          <w:szCs w:val="24"/>
          <w:lang w:eastAsia="en-US"/>
        </w:rPr>
      </w:pPr>
    </w:p>
    <w:p w14:paraId="339AABFC" w14:textId="77777777" w:rsidR="00B744DC" w:rsidRPr="00B744DC" w:rsidRDefault="00B744DC" w:rsidP="00992D5C">
      <w:pPr>
        <w:keepNext/>
        <w:keepLines/>
        <w:spacing w:after="0" w:line="240" w:lineRule="auto"/>
        <w:ind w:left="0" w:firstLine="0"/>
        <w:jc w:val="center"/>
        <w:rPr>
          <w:rFonts w:eastAsiaTheme="minorHAnsi"/>
          <w:b/>
          <w:bCs/>
          <w:color w:val="auto"/>
          <w:szCs w:val="24"/>
        </w:rPr>
      </w:pPr>
      <w:r>
        <w:rPr>
          <w:b/>
          <w:color w:val="auto"/>
        </w:rPr>
        <w:t>Articolul 10</w:t>
      </w:r>
    </w:p>
    <w:p w14:paraId="4FC4A2FC" w14:textId="77777777" w:rsidR="00B744DC" w:rsidRPr="00B744DC" w:rsidRDefault="00B744DC" w:rsidP="000E6E07">
      <w:pPr>
        <w:keepNext/>
        <w:keepLines/>
        <w:spacing w:after="0" w:line="240" w:lineRule="auto"/>
        <w:ind w:left="0" w:firstLine="0"/>
        <w:jc w:val="center"/>
        <w:rPr>
          <w:rFonts w:eastAsiaTheme="minorHAnsi"/>
          <w:i/>
          <w:iCs/>
          <w:color w:val="auto"/>
          <w:szCs w:val="24"/>
        </w:rPr>
      </w:pPr>
      <w:r>
        <w:rPr>
          <w:i/>
          <w:color w:val="auto"/>
        </w:rPr>
        <w:t>Raportarea către autoritatea națională competentă</w:t>
      </w:r>
    </w:p>
    <w:p w14:paraId="45AD7F7A" w14:textId="77777777" w:rsidR="00B744DC" w:rsidRPr="00B744DC" w:rsidRDefault="00B744DC" w:rsidP="000E6E07">
      <w:pPr>
        <w:keepNext/>
        <w:keepLines/>
        <w:spacing w:after="0" w:line="240" w:lineRule="auto"/>
        <w:ind w:left="0" w:firstLine="0"/>
        <w:rPr>
          <w:rFonts w:eastAsiaTheme="minorHAnsi"/>
          <w:color w:val="auto"/>
          <w:szCs w:val="24"/>
          <w:lang w:eastAsia="en-US"/>
        </w:rPr>
      </w:pPr>
    </w:p>
    <w:p w14:paraId="2C0054A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Organismul colectiv, după examinarea documentelor și evaluarea raportului prezentat în conformitate cu articolul 7 alineatul (4) a doua teză, cu excepția cazului în care consideră că sunt îndeplinite condițiile de arhivare sau, în situație de urgență, de inițiere a procedurii în temeiul articolului 8, transmite imediat documentele autorității naționale competente din statul membru în care furnizorul este stabilit sau se consideră a fi stabilit, pentru a lua măsurile care intră în competența sa prin activarea procedurilor de cooperare relevante între statele membre, inclusiv prin utilizarea informațiilor relevante furnizate de </w:t>
      </w:r>
      <w:r>
        <w:rPr>
          <w:i/>
          <w:color w:val="auto"/>
        </w:rPr>
        <w:t>Memorandumul de înțelegere</w:t>
      </w:r>
      <w:r>
        <w:rPr>
          <w:color w:val="auto"/>
        </w:rPr>
        <w:t>.</w:t>
      </w:r>
    </w:p>
    <w:p w14:paraId="23BD0CC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În cazul în care nu s-a primit nicio comunicare din partea autorității naționale competente în termen de șapte zile de la transmiterea documentelor menționate la alineatul (1) sau în termenul diferit prevăzut în procedurile de cooperare relevante, direcția informează Organismul colectiv și dispune inițierea procedurii, în conformitate cu articolul 8. </w:t>
      </w:r>
    </w:p>
    <w:p w14:paraId="26A0BE6F"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În cazul în care autoritatea națională competentă a transmis măsura adoptată, în termenul menționat la alineatul (2), direcția evaluează caracterul adecvat al acesteia și întocmește un raport specific pe care îl transmite Organismului colectiv în termen de șapte zile. Raportul menționat în teza anterioară conține o propunere de evaluare</w:t>
      </w:r>
      <w:r>
        <w:rPr>
          <w:rFonts w:asciiTheme="minorHAnsi" w:hAnsiTheme="minorHAnsi"/>
          <w:color w:val="auto"/>
          <w:sz w:val="22"/>
        </w:rPr>
        <w:t xml:space="preserve"> </w:t>
      </w:r>
      <w:r>
        <w:rPr>
          <w:color w:val="auto"/>
        </w:rPr>
        <w:t xml:space="preserve">a caracterului adecvat al măsurii adoptate de autoritatea națională competentă pentru a proteja interesele utilizatorilor sau pentru a iniția proceduri în conformitate cu articolul 8. </w:t>
      </w:r>
    </w:p>
    <w:p w14:paraId="7FB6775F" w14:textId="77777777" w:rsidR="00B744DC" w:rsidRPr="00B744DC" w:rsidRDefault="00B744DC" w:rsidP="00037378">
      <w:pPr>
        <w:widowControl w:val="0"/>
        <w:numPr>
          <w:ilvl w:val="0"/>
          <w:numId w:val="42"/>
        </w:numPr>
        <w:autoSpaceDE w:val="0"/>
        <w:autoSpaceDN w:val="0"/>
        <w:adjustRightInd w:val="0"/>
        <w:spacing w:after="240" w:line="240" w:lineRule="auto"/>
        <w:contextualSpacing/>
        <w:rPr>
          <w:color w:val="auto"/>
          <w:szCs w:val="24"/>
        </w:rPr>
      </w:pPr>
      <w:r>
        <w:rPr>
          <w:color w:val="auto"/>
        </w:rPr>
        <w:t xml:space="preserve">Organismul colectiv, după examinarea raportului și evaluarea propunerii menționate la alineatul (3), în cazul în care nu se limitează la recunoașterea adoptării măsurii de către autoritatea națională competentă, dispune inițierea procedurii, al cărei act final, în cazul în care constă într-un ordin în sensul articolului 9 alineatul (2) din regulament, este comunicat înainte de adoptare Comisiei Europene și autorității naționale competente. </w:t>
      </w:r>
    </w:p>
    <w:p w14:paraId="160E698E" w14:textId="77777777" w:rsidR="00B744DC" w:rsidRPr="00B744DC" w:rsidRDefault="00B744DC" w:rsidP="00037378">
      <w:pPr>
        <w:widowControl w:val="0"/>
        <w:tabs>
          <w:tab w:val="left" w:pos="284"/>
        </w:tabs>
        <w:autoSpaceDE w:val="0"/>
        <w:autoSpaceDN w:val="0"/>
        <w:adjustRightInd w:val="0"/>
        <w:spacing w:after="240" w:line="240" w:lineRule="auto"/>
        <w:ind w:left="360" w:firstLine="0"/>
        <w:contextualSpacing/>
        <w:rPr>
          <w:color w:val="auto"/>
          <w:szCs w:val="24"/>
        </w:rPr>
      </w:pPr>
    </w:p>
    <w:p w14:paraId="41F431BF"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PARTEA II</w:t>
      </w:r>
    </w:p>
    <w:p w14:paraId="502538F6"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Dispoziții finale</w:t>
      </w:r>
    </w:p>
    <w:p w14:paraId="3F0727A2" w14:textId="77777777" w:rsidR="00B744DC" w:rsidRPr="00B744DC" w:rsidRDefault="00B744DC" w:rsidP="00B744DC">
      <w:pPr>
        <w:spacing w:after="0" w:line="240" w:lineRule="auto"/>
        <w:ind w:left="0" w:firstLine="0"/>
        <w:jc w:val="center"/>
        <w:rPr>
          <w:rFonts w:eastAsiaTheme="minorHAnsi"/>
          <w:b/>
          <w:bCs/>
          <w:color w:val="auto"/>
          <w:szCs w:val="24"/>
          <w:lang w:eastAsia="en-US"/>
        </w:rPr>
      </w:pPr>
    </w:p>
    <w:p w14:paraId="10884BC5"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Articolul 11</w:t>
      </w:r>
    </w:p>
    <w:p w14:paraId="57CF76D8" w14:textId="77777777" w:rsidR="00B744DC" w:rsidRPr="00B744DC" w:rsidRDefault="00B744DC" w:rsidP="00B744DC">
      <w:pPr>
        <w:spacing w:after="0" w:line="240" w:lineRule="auto"/>
        <w:ind w:left="0" w:firstLine="0"/>
        <w:jc w:val="center"/>
        <w:rPr>
          <w:rFonts w:eastAsiaTheme="minorHAnsi"/>
          <w:i/>
          <w:iCs/>
          <w:color w:val="auto"/>
          <w:szCs w:val="24"/>
        </w:rPr>
      </w:pPr>
      <w:r>
        <w:rPr>
          <w:i/>
          <w:color w:val="auto"/>
        </w:rPr>
        <w:t>Termene-limită</w:t>
      </w:r>
    </w:p>
    <w:p w14:paraId="4D0F11BD" w14:textId="77777777" w:rsidR="00B744DC" w:rsidRPr="00B744DC" w:rsidRDefault="00B744DC" w:rsidP="00B744DC">
      <w:pPr>
        <w:spacing w:after="0" w:line="240" w:lineRule="auto"/>
        <w:ind w:left="0" w:firstLine="0"/>
        <w:jc w:val="center"/>
        <w:rPr>
          <w:rFonts w:eastAsiaTheme="minorHAnsi"/>
          <w:i/>
          <w:iCs/>
          <w:color w:val="auto"/>
          <w:szCs w:val="24"/>
          <w:lang w:eastAsia="en-US"/>
        </w:rPr>
      </w:pPr>
    </w:p>
    <w:p w14:paraId="56284E42" w14:textId="77777777" w:rsidR="00B744DC" w:rsidRPr="00B744DC" w:rsidRDefault="00B744DC" w:rsidP="00B744DC">
      <w:pPr>
        <w:spacing w:after="0" w:line="240" w:lineRule="auto"/>
        <w:ind w:left="0" w:firstLine="0"/>
        <w:rPr>
          <w:rFonts w:eastAsiaTheme="minorHAnsi"/>
          <w:color w:val="auto"/>
          <w:szCs w:val="24"/>
        </w:rPr>
      </w:pPr>
      <w:r>
        <w:rPr>
          <w:color w:val="auto"/>
        </w:rPr>
        <w:lastRenderedPageBreak/>
        <w:t>1. La calcularea termenelor menționate în prezentul regulament, se iau în considerare numai zilele lucrătoare.</w:t>
      </w:r>
    </w:p>
    <w:p w14:paraId="634F2892" w14:textId="77777777" w:rsidR="00B744DC" w:rsidRPr="00B744DC" w:rsidRDefault="00B744DC" w:rsidP="00B744DC">
      <w:pPr>
        <w:spacing w:after="0" w:line="240" w:lineRule="auto"/>
        <w:ind w:left="0" w:firstLine="0"/>
        <w:jc w:val="center"/>
        <w:rPr>
          <w:b/>
          <w:color w:val="auto"/>
          <w:szCs w:val="24"/>
        </w:rPr>
      </w:pPr>
    </w:p>
    <w:p w14:paraId="6ED446C6" w14:textId="77777777" w:rsidR="00B744DC" w:rsidRPr="00B744DC" w:rsidRDefault="00B744DC" w:rsidP="00B744DC">
      <w:pPr>
        <w:spacing w:after="0" w:line="240" w:lineRule="auto"/>
        <w:ind w:left="0" w:firstLine="0"/>
        <w:jc w:val="center"/>
        <w:rPr>
          <w:b/>
          <w:color w:val="auto"/>
          <w:szCs w:val="24"/>
        </w:rPr>
      </w:pPr>
      <w:r>
        <w:rPr>
          <w:b/>
          <w:color w:val="auto"/>
        </w:rPr>
        <w:t>Articolul 12</w:t>
      </w:r>
    </w:p>
    <w:p w14:paraId="60ABFCAF" w14:textId="77777777" w:rsidR="00B744DC" w:rsidRPr="00B744DC" w:rsidRDefault="00B744DC" w:rsidP="00B744DC">
      <w:pPr>
        <w:spacing w:after="240" w:line="240" w:lineRule="auto"/>
        <w:ind w:left="0" w:firstLine="0"/>
        <w:jc w:val="center"/>
        <w:rPr>
          <w:color w:val="auto"/>
          <w:szCs w:val="24"/>
        </w:rPr>
      </w:pPr>
      <w:r>
        <w:rPr>
          <w:i/>
          <w:color w:val="auto"/>
        </w:rPr>
        <w:t>Reguli de sesizare</w:t>
      </w:r>
    </w:p>
    <w:p w14:paraId="4109AF00" w14:textId="77777777" w:rsidR="00B744DC" w:rsidRPr="00B744DC" w:rsidRDefault="00B744DC" w:rsidP="00B744DC">
      <w:pPr>
        <w:widowControl w:val="0"/>
        <w:spacing w:after="240" w:line="240" w:lineRule="auto"/>
        <w:ind w:left="0" w:firstLine="0"/>
        <w:rPr>
          <w:rFonts w:eastAsiaTheme="minorHAnsi"/>
          <w:color w:val="auto"/>
          <w:szCs w:val="24"/>
        </w:rPr>
      </w:pPr>
      <w:r>
        <w:rPr>
          <w:color w:val="auto"/>
        </w:rPr>
        <w:t xml:space="preserve">1. Pentru ceea ce nu este prevăzut în mod expres în prezentul regulament, se aplică Regulamentul privind sancțiunile. </w:t>
      </w:r>
    </w:p>
    <w:p w14:paraId="2B8B5C48" w14:textId="77777777" w:rsidR="00B744DC" w:rsidRPr="00B744DC" w:rsidRDefault="00B744DC" w:rsidP="00B744DC">
      <w:pPr>
        <w:keepNext/>
        <w:keepLines/>
        <w:spacing w:before="240" w:after="0" w:line="240" w:lineRule="auto"/>
        <w:ind w:left="0" w:firstLine="0"/>
        <w:jc w:val="center"/>
        <w:outlineLvl w:val="0"/>
        <w:rPr>
          <w:b/>
          <w:color w:val="2F5496" w:themeColor="accent1" w:themeShade="BF"/>
          <w:szCs w:val="24"/>
        </w:rPr>
      </w:pPr>
      <w:r>
        <w:rPr>
          <w:b/>
          <w:color w:val="auto"/>
        </w:rPr>
        <w:t>Articolul 13</w:t>
      </w:r>
    </w:p>
    <w:p w14:paraId="1C60025C" w14:textId="77777777" w:rsidR="00B744DC" w:rsidRPr="00B744DC" w:rsidRDefault="00B744DC" w:rsidP="00B744DC">
      <w:pPr>
        <w:spacing w:after="240" w:line="240" w:lineRule="auto"/>
        <w:ind w:left="0" w:firstLine="0"/>
        <w:jc w:val="center"/>
        <w:rPr>
          <w:rFonts w:eastAsiaTheme="minorHAnsi"/>
          <w:i/>
          <w:iCs/>
          <w:color w:val="auto"/>
          <w:szCs w:val="24"/>
        </w:rPr>
      </w:pPr>
      <w:r>
        <w:rPr>
          <w:i/>
          <w:color w:val="auto"/>
        </w:rPr>
        <w:t>Clauza de revizuire</w:t>
      </w:r>
    </w:p>
    <w:p w14:paraId="0FF2692B" w14:textId="2A4752D9" w:rsidR="00B744DC" w:rsidRDefault="00B744DC" w:rsidP="00337343">
      <w:pPr>
        <w:spacing w:after="160" w:line="259" w:lineRule="auto"/>
        <w:ind w:left="0" w:firstLine="0"/>
        <w:rPr>
          <w:b/>
          <w:color w:val="auto"/>
          <w:szCs w:val="24"/>
        </w:rPr>
      </w:pPr>
      <w:r>
        <w:rPr>
          <w:color w:val="auto"/>
        </w:rPr>
        <w:t>1. Autoritatea are dreptul de a revizui prezentul regulament pe baza experienței rezultate din punerea sa în aplicare și având în vedere inovarea tehnologică și evoluția pieței, după audierea părților interesate în cauză.</w:t>
      </w:r>
    </w:p>
    <w:p w14:paraId="1BF0FBAB" w14:textId="77777777" w:rsidR="00037378" w:rsidRDefault="00037378" w:rsidP="006500C1">
      <w:pPr>
        <w:spacing w:after="240" w:line="240" w:lineRule="auto"/>
        <w:ind w:left="11" w:right="-6" w:hanging="11"/>
        <w:jc w:val="right"/>
        <w:rPr>
          <w:b/>
          <w:color w:val="auto"/>
          <w:szCs w:val="24"/>
        </w:rPr>
      </w:pPr>
    </w:p>
    <w:p w14:paraId="490B008D" w14:textId="77777777" w:rsidR="00037378" w:rsidRDefault="00037378" w:rsidP="006500C1">
      <w:pPr>
        <w:spacing w:after="240" w:line="240" w:lineRule="auto"/>
        <w:ind w:left="11" w:right="-6" w:hanging="11"/>
        <w:jc w:val="right"/>
        <w:rPr>
          <w:b/>
          <w:color w:val="auto"/>
          <w:szCs w:val="24"/>
        </w:rPr>
      </w:pPr>
    </w:p>
    <w:p w14:paraId="7D012750" w14:textId="304E2C16" w:rsidR="00037378" w:rsidRDefault="00037378">
      <w:pPr>
        <w:spacing w:after="160" w:line="259" w:lineRule="auto"/>
        <w:ind w:left="0" w:firstLine="0"/>
        <w:jc w:val="left"/>
        <w:rPr>
          <w:b/>
          <w:color w:val="auto"/>
          <w:szCs w:val="24"/>
        </w:rPr>
      </w:pPr>
      <w:r>
        <w:br w:type="page"/>
      </w:r>
    </w:p>
    <w:p w14:paraId="41FE23EE" w14:textId="77777777" w:rsidR="00037378" w:rsidRDefault="00037378" w:rsidP="006500C1">
      <w:pPr>
        <w:spacing w:after="240" w:line="240" w:lineRule="auto"/>
        <w:ind w:left="11" w:right="-6" w:hanging="11"/>
        <w:jc w:val="right"/>
        <w:rPr>
          <w:b/>
          <w:color w:val="auto"/>
          <w:szCs w:val="24"/>
        </w:rPr>
      </w:pPr>
    </w:p>
    <w:p w14:paraId="0F58196E" w14:textId="46210D1F" w:rsidR="006500C1" w:rsidRPr="006500C1" w:rsidRDefault="006500C1" w:rsidP="006500C1">
      <w:pPr>
        <w:spacing w:after="240" w:line="240" w:lineRule="auto"/>
        <w:ind w:left="11" w:right="-6" w:hanging="11"/>
        <w:jc w:val="right"/>
        <w:rPr>
          <w:color w:val="auto"/>
          <w:szCs w:val="24"/>
        </w:rPr>
      </w:pPr>
      <w:r>
        <w:rPr>
          <w:b/>
          <w:color w:val="auto"/>
        </w:rPr>
        <w:t xml:space="preserve">Anexa B </w:t>
      </w:r>
    </w:p>
    <w:p w14:paraId="41D43B5F" w14:textId="77777777" w:rsidR="006500C1" w:rsidRPr="006500C1" w:rsidRDefault="006500C1" w:rsidP="006500C1">
      <w:pPr>
        <w:spacing w:after="480" w:line="240" w:lineRule="auto"/>
        <w:ind w:left="11" w:right="-6" w:hanging="11"/>
        <w:jc w:val="right"/>
        <w:rPr>
          <w:color w:val="auto"/>
          <w:szCs w:val="24"/>
        </w:rPr>
      </w:pPr>
      <w:r>
        <w:rPr>
          <w:b/>
          <w:color w:val="auto"/>
        </w:rPr>
        <w:t xml:space="preserve">la Rezoluția nr. 76/23/CONS </w:t>
      </w:r>
    </w:p>
    <w:p w14:paraId="05F67E03" w14:textId="77777777" w:rsidR="006500C1" w:rsidRPr="006500C1" w:rsidRDefault="006500C1" w:rsidP="006500C1">
      <w:pPr>
        <w:spacing w:after="0" w:line="240" w:lineRule="auto"/>
        <w:ind w:left="0" w:firstLine="0"/>
        <w:jc w:val="center"/>
        <w:rPr>
          <w:b/>
          <w:color w:val="auto"/>
          <w:szCs w:val="24"/>
        </w:rPr>
      </w:pPr>
      <w:r>
        <w:rPr>
          <w:b/>
          <w:color w:val="auto"/>
        </w:rPr>
        <w:t>PROCEDURI DE CONSULTARE</w:t>
      </w:r>
    </w:p>
    <w:p w14:paraId="5C4CEC0A" w14:textId="77777777" w:rsidR="006500C1" w:rsidRPr="006500C1" w:rsidRDefault="006500C1" w:rsidP="006500C1">
      <w:pPr>
        <w:spacing w:after="0" w:line="240" w:lineRule="auto"/>
        <w:ind w:left="0" w:firstLine="0"/>
        <w:rPr>
          <w:color w:val="auto"/>
          <w:szCs w:val="24"/>
        </w:rPr>
      </w:pPr>
    </w:p>
    <w:p w14:paraId="0E082942" w14:textId="77777777" w:rsidR="006500C1" w:rsidRPr="006500C1" w:rsidRDefault="006500C1" w:rsidP="006500C1">
      <w:pPr>
        <w:spacing w:after="240" w:line="276" w:lineRule="auto"/>
        <w:ind w:left="0" w:hanging="11"/>
        <w:rPr>
          <w:color w:val="auto"/>
          <w:szCs w:val="24"/>
        </w:rPr>
      </w:pPr>
      <w:r>
        <w:rPr>
          <w:color w:val="auto"/>
        </w:rPr>
        <w:t>Autoritatea intenționează să colecteze, prin consultare publică, observații și informații cu privire la</w:t>
      </w:r>
      <w:r>
        <w:t xml:space="preserve"> „Proiectul de regulament de punere în aplicare a articolului 41 alineatul (9) din Decretul legislativ nr. 208 din 8 noiembrie 2021 privind programele, materialele video generate de utilizatori sau comunicările comerciale audiovizuale adresate publicului italian și transmise de o platformă al cărei furnizor este stabilit într-un alt stat membru”</w:t>
      </w:r>
      <w:r>
        <w:rPr>
          <w:color w:val="auto"/>
        </w:rPr>
        <w:t xml:space="preserve"> (a se vedea anexa A la Rezoluția 76/23/CONS). </w:t>
      </w:r>
    </w:p>
    <w:p w14:paraId="6A23727C" w14:textId="065626FC" w:rsidR="006500C1" w:rsidRPr="006500C1" w:rsidRDefault="006500C1" w:rsidP="006500C1">
      <w:pPr>
        <w:spacing w:after="240" w:line="276" w:lineRule="auto"/>
        <w:ind w:left="0" w:hanging="11"/>
        <w:rPr>
          <w:color w:val="auto"/>
          <w:szCs w:val="24"/>
        </w:rPr>
      </w:pPr>
      <w:r>
        <w:rPr>
          <w:color w:val="auto"/>
        </w:rPr>
        <w:t xml:space="preserve">Toate părțile interesate sunt invitate să își trimită contribuțiile la consultare în termenul-limită obligatoriu de </w:t>
      </w:r>
      <w:r>
        <w:rPr>
          <w:b/>
          <w:color w:val="auto"/>
        </w:rPr>
        <w:t xml:space="preserve">treizeci (30) de zile </w:t>
      </w:r>
      <w:r>
        <w:rPr>
          <w:color w:val="auto"/>
        </w:rPr>
        <w:t xml:space="preserve">de la publicarea Rezoluției 76/23/CONS pe </w:t>
      </w:r>
      <w:r>
        <w:rPr>
          <w:i/>
          <w:color w:val="auto"/>
        </w:rPr>
        <w:t>site-ul web</w:t>
      </w:r>
      <w:r>
        <w:rPr>
          <w:color w:val="auto"/>
        </w:rPr>
        <w:t xml:space="preserve">al autorității </w:t>
      </w:r>
      <w:hyperlink r:id="rId11">
        <w:r>
          <w:rPr>
            <w:color w:val="0563C1"/>
            <w:u w:val="single"/>
          </w:rPr>
          <w:t>www.agcom.it</w:t>
        </w:r>
      </w:hyperlink>
      <w:r>
        <w:rPr>
          <w:color w:val="auto"/>
        </w:rPr>
        <w:t>.</w:t>
      </w:r>
    </w:p>
    <w:p w14:paraId="6CEBF103" w14:textId="77777777" w:rsidR="006500C1" w:rsidRPr="006500C1" w:rsidRDefault="006500C1" w:rsidP="006500C1">
      <w:pPr>
        <w:spacing w:after="240" w:line="276" w:lineRule="auto"/>
        <w:ind w:left="0" w:hanging="11"/>
        <w:rPr>
          <w:color w:val="auto"/>
          <w:sz w:val="23"/>
          <w:szCs w:val="23"/>
        </w:rPr>
      </w:pPr>
      <w:r>
        <w:rPr>
          <w:color w:val="auto"/>
        </w:rPr>
        <w:t>Modificările aduse regulamentului pot fi propuse sub forma unei modificări a articolelor, cu o justificare succintă a aspectelor de interes ale respondentului, împreună cu orice alte elemente utile pentru consultare.</w:t>
      </w:r>
      <w:r>
        <w:rPr>
          <w:color w:val="auto"/>
          <w:sz w:val="23"/>
        </w:rPr>
        <w:t xml:space="preserve"> </w:t>
      </w:r>
    </w:p>
    <w:p w14:paraId="3289E47F" w14:textId="77777777" w:rsidR="006500C1" w:rsidRPr="006500C1" w:rsidRDefault="006500C1" w:rsidP="006500C1">
      <w:pPr>
        <w:spacing w:after="0" w:line="276" w:lineRule="auto"/>
        <w:ind w:left="0" w:hanging="11"/>
        <w:rPr>
          <w:color w:val="auto"/>
          <w:szCs w:val="24"/>
        </w:rPr>
      </w:pPr>
      <w:r>
        <w:rPr>
          <w:color w:val="auto"/>
        </w:rPr>
        <w:t xml:space="preserve">Comunicările privind consultarea publică trebuie trimise prin e-mail certificat la adresa </w:t>
      </w:r>
      <w:hyperlink r:id="rId12">
        <w:r>
          <w:rPr>
            <w:color w:val="0563C1"/>
            <w:u w:val="single"/>
          </w:rPr>
          <w:t>agcom@cert.agcom.it</w:t>
        </w:r>
      </w:hyperlink>
      <w:r>
        <w:rPr>
          <w:color w:val="auto"/>
        </w:rPr>
        <w:t xml:space="preserve"> în atenția avocatului Francesco Di Giorgi, sau prin scrisoare recomandată cu confirmare de primire, curier sau scrisoare recomandată, cu următorul subiect</w:t>
      </w:r>
      <w:r>
        <w:t xml:space="preserve"> </w:t>
      </w:r>
      <w:r>
        <w:rPr>
          <w:i/>
        </w:rPr>
        <w:t>„Numele persoanei implicate –</w:t>
      </w:r>
      <w:r>
        <w:t xml:space="preserve"> </w:t>
      </w:r>
      <w:r>
        <w:rPr>
          <w:i/>
        </w:rPr>
        <w:t>Consultarea publică menționată în Rezoluția 76/23/CONS</w:t>
      </w:r>
      <w:r>
        <w:t>” la următoarea adresă:</w:t>
      </w:r>
      <w:r>
        <w:rPr>
          <w:color w:val="auto"/>
        </w:rPr>
        <w:t xml:space="preserve"> </w:t>
      </w:r>
    </w:p>
    <w:p w14:paraId="6F0F9EE5" w14:textId="77777777" w:rsidR="006500C1" w:rsidRPr="006500C1" w:rsidRDefault="006500C1" w:rsidP="006500C1">
      <w:pPr>
        <w:spacing w:after="0" w:line="276" w:lineRule="auto"/>
        <w:ind w:left="0" w:hanging="11"/>
        <w:rPr>
          <w:color w:val="auto"/>
          <w:szCs w:val="24"/>
        </w:rPr>
      </w:pPr>
    </w:p>
    <w:p w14:paraId="454FB153" w14:textId="77777777" w:rsidR="006500C1" w:rsidRPr="006500C1" w:rsidRDefault="006500C1" w:rsidP="006500C1">
      <w:pPr>
        <w:spacing w:after="0" w:line="276" w:lineRule="auto"/>
        <w:ind w:left="0" w:hanging="11"/>
        <w:rPr>
          <w:i/>
          <w:iCs/>
          <w:color w:val="auto"/>
          <w:szCs w:val="24"/>
        </w:rPr>
      </w:pPr>
      <w:r>
        <w:rPr>
          <w:i/>
          <w:color w:val="auto"/>
        </w:rPr>
        <w:t xml:space="preserve">Autoritatea de Reglementare a Comunicațiilor </w:t>
      </w:r>
    </w:p>
    <w:p w14:paraId="1D5299FE" w14:textId="77777777" w:rsidR="006500C1" w:rsidRPr="006500C1" w:rsidRDefault="006500C1" w:rsidP="006500C1">
      <w:pPr>
        <w:spacing w:after="0" w:line="276" w:lineRule="auto"/>
        <w:ind w:left="0" w:hanging="11"/>
        <w:rPr>
          <w:i/>
          <w:iCs/>
          <w:color w:val="auto"/>
          <w:szCs w:val="24"/>
        </w:rPr>
      </w:pPr>
      <w:r>
        <w:rPr>
          <w:i/>
          <w:color w:val="auto"/>
        </w:rPr>
        <w:t xml:space="preserve">Direcțiile Servicii digitale </w:t>
      </w:r>
    </w:p>
    <w:p w14:paraId="04EA5AC7" w14:textId="77777777" w:rsidR="006500C1" w:rsidRPr="006500C1" w:rsidRDefault="006500C1" w:rsidP="006500C1">
      <w:pPr>
        <w:spacing w:after="0" w:line="276" w:lineRule="auto"/>
        <w:ind w:left="0" w:hanging="11"/>
        <w:rPr>
          <w:i/>
          <w:iCs/>
          <w:color w:val="auto"/>
          <w:szCs w:val="24"/>
        </w:rPr>
      </w:pPr>
      <w:r>
        <w:rPr>
          <w:i/>
          <w:color w:val="auto"/>
        </w:rPr>
        <w:t xml:space="preserve">în atenția persoanei responsabile de procedură </w:t>
      </w:r>
    </w:p>
    <w:p w14:paraId="2DA92BEE" w14:textId="77777777" w:rsidR="006500C1" w:rsidRPr="008C361D" w:rsidRDefault="006500C1" w:rsidP="006500C1">
      <w:pPr>
        <w:spacing w:after="0" w:line="276" w:lineRule="auto"/>
        <w:ind w:left="0" w:hanging="11"/>
        <w:rPr>
          <w:i/>
          <w:iCs/>
          <w:color w:val="auto"/>
          <w:szCs w:val="24"/>
        </w:rPr>
      </w:pPr>
      <w:r>
        <w:rPr>
          <w:i/>
          <w:color w:val="auto"/>
        </w:rPr>
        <w:t>Dl Francesco Di Giorgi</w:t>
      </w:r>
    </w:p>
    <w:p w14:paraId="4E0726AC" w14:textId="77777777" w:rsidR="006500C1" w:rsidRPr="008C361D" w:rsidRDefault="006500C1" w:rsidP="006500C1">
      <w:pPr>
        <w:spacing w:after="0" w:line="276" w:lineRule="auto"/>
        <w:ind w:left="0" w:hanging="11"/>
        <w:rPr>
          <w:i/>
          <w:iCs/>
          <w:color w:val="auto"/>
          <w:szCs w:val="24"/>
        </w:rPr>
      </w:pPr>
      <w:r>
        <w:rPr>
          <w:i/>
          <w:color w:val="auto"/>
        </w:rPr>
        <w:t>via Isonzo 21/B</w:t>
      </w:r>
    </w:p>
    <w:p w14:paraId="03636CD4" w14:textId="77777777" w:rsidR="006500C1" w:rsidRPr="006500C1" w:rsidRDefault="006500C1" w:rsidP="006500C1">
      <w:pPr>
        <w:spacing w:after="240" w:line="276" w:lineRule="auto"/>
        <w:ind w:left="0" w:hanging="11"/>
        <w:rPr>
          <w:i/>
          <w:iCs/>
          <w:color w:val="auto"/>
          <w:szCs w:val="24"/>
        </w:rPr>
      </w:pPr>
      <w:r>
        <w:rPr>
          <w:i/>
          <w:color w:val="auto"/>
        </w:rPr>
        <w:t>Roma</w:t>
      </w:r>
    </w:p>
    <w:p w14:paraId="1852BA6A" w14:textId="77777777" w:rsidR="006500C1" w:rsidRPr="006500C1" w:rsidRDefault="006500C1" w:rsidP="006500C1">
      <w:pPr>
        <w:spacing w:after="240" w:line="276" w:lineRule="auto"/>
        <w:ind w:left="0" w:hanging="11"/>
        <w:rPr>
          <w:color w:val="auto"/>
          <w:szCs w:val="24"/>
        </w:rPr>
      </w:pPr>
      <w:r>
        <w:rPr>
          <w:color w:val="auto"/>
        </w:rPr>
        <w:t xml:space="preserve">Părțile interesate pot solicita, printr-o cerere specifică, să își divulge observațiile în cursul unei audieri, pe baza documentului scris trimis anterior. Cererea menționată mai sus trebuie să ajungă la Autoritate trimițând-o la adresele menționate mai sus, precum și la </w:t>
      </w:r>
      <w:r>
        <w:rPr>
          <w:color w:val="auto"/>
        </w:rPr>
        <w:lastRenderedPageBreak/>
        <w:t>adresa de e-mail</w:t>
      </w:r>
      <w:r>
        <w:t xml:space="preserve"> </w:t>
      </w:r>
      <w:hyperlink r:id="rId13" w:history="1">
        <w:r>
          <w:rPr>
            <w:color w:val="0563C1"/>
            <w:u w:val="single"/>
          </w:rPr>
          <w:t>segreteria.dsdi@agcom.it</w:t>
        </w:r>
      </w:hyperlink>
      <w:r>
        <w:rPr>
          <w:color w:val="auto"/>
        </w:rPr>
        <w:t xml:space="preserve">, în termenul limită de </w:t>
      </w:r>
      <w:r>
        <w:rPr>
          <w:b/>
          <w:color w:val="auto"/>
        </w:rPr>
        <w:t>treizeci (30) de zile</w:t>
      </w:r>
      <w:r>
        <w:rPr>
          <w:color w:val="auto"/>
        </w:rPr>
        <w:t xml:space="preserve"> de la publicarea Rezoluției 76/23/CONS </w:t>
      </w:r>
      <w:r>
        <w:rPr>
          <w:i/>
          <w:color w:val="auto"/>
        </w:rPr>
        <w:t>site-ul web</w:t>
      </w:r>
      <w:r>
        <w:rPr>
          <w:color w:val="auto"/>
        </w:rPr>
        <w:t xml:space="preserve"> al autorității. O persoană de contact, un contact telefonic și un </w:t>
      </w:r>
      <w:r>
        <w:rPr>
          <w:i/>
          <w:color w:val="auto"/>
        </w:rPr>
        <w:t>e-mail</w:t>
      </w:r>
      <w:r>
        <w:rPr>
          <w:color w:val="auto"/>
        </w:rPr>
        <w:t xml:space="preserve"> trebuie să fie indicate în aceeași cerere pentru transmiterea oricăror comunicări ulterioare.</w:t>
      </w:r>
    </w:p>
    <w:p w14:paraId="38C62D3B" w14:textId="77777777" w:rsidR="006500C1" w:rsidRPr="006500C1" w:rsidRDefault="006500C1" w:rsidP="006500C1">
      <w:pPr>
        <w:spacing w:after="240" w:line="276" w:lineRule="auto"/>
        <w:ind w:left="0" w:hanging="11"/>
        <w:rPr>
          <w:color w:val="auto"/>
          <w:szCs w:val="24"/>
        </w:rPr>
      </w:pPr>
      <w:r>
        <w:rPr>
          <w:color w:val="auto"/>
        </w:rPr>
        <w:t xml:space="preserve">Participanții la consultare care doresc să elimine accesul la unele dintre elementele documentare transmise împreună cu observațiile trebuie să anexeze la documentația furnizată declarația prevăzută la articolul 16 din Regulamentul privind accesul, aprobată prin Rezoluția nr. 383/17/CONS, care conține indicarea documentelor sau a părților din documentele care urmează să fie eliminate de la acces și motivele specifice ale confidențialității sau secretului – în legătură cu fiecare parte a documentului – care justifică cererea. </w:t>
      </w:r>
    </w:p>
    <w:p w14:paraId="25C1F72B" w14:textId="77777777" w:rsidR="006500C1" w:rsidRPr="006500C1" w:rsidRDefault="006500C1" w:rsidP="006500C1">
      <w:pPr>
        <w:autoSpaceDE w:val="0"/>
        <w:autoSpaceDN w:val="0"/>
        <w:adjustRightInd w:val="0"/>
        <w:spacing w:after="240" w:line="240" w:lineRule="auto"/>
        <w:ind w:left="0" w:firstLine="0"/>
        <w:rPr>
          <w:rFonts w:eastAsia="Calibri"/>
          <w:szCs w:val="24"/>
        </w:rPr>
      </w:pPr>
      <w:r>
        <w:t xml:space="preserve">Comunicările furnizate de participanții la consultare nu prestabilesc niciun titlu, condiție sau obligație în legătură cu orice decizie ulterioară a autorității. </w:t>
      </w:r>
    </w:p>
    <w:p w14:paraId="1D33F215" w14:textId="77777777" w:rsidR="006500C1" w:rsidRPr="006500C1" w:rsidRDefault="006500C1" w:rsidP="006500C1">
      <w:pPr>
        <w:spacing w:after="360" w:line="276" w:lineRule="auto"/>
        <w:ind w:left="0" w:hanging="11"/>
        <w:rPr>
          <w:color w:val="auto"/>
          <w:szCs w:val="24"/>
        </w:rPr>
      </w:pPr>
      <w:r>
        <w:rPr>
          <w:color w:val="auto"/>
        </w:rPr>
        <w:t>Autoritatea își rezervă dreptul de a publica pe site-ul său internet, la adresa www.agcom.it, observațiile și documentele primite și sub formă neanonimă, ținând seama de gradul de accesibilitate indicat.</w:t>
      </w:r>
    </w:p>
    <w:p w14:paraId="72089173" w14:textId="77777777" w:rsidR="005B4554" w:rsidRDefault="005B4554" w:rsidP="003E4247">
      <w:pPr>
        <w:pStyle w:val="ListParagraph"/>
        <w:spacing w:after="160" w:line="240" w:lineRule="auto"/>
        <w:ind w:left="0" w:right="4393" w:firstLine="0"/>
        <w:jc w:val="left"/>
        <w:rPr>
          <w:rFonts w:eastAsia="Calibri"/>
          <w:szCs w:val="24"/>
        </w:rPr>
      </w:pPr>
    </w:p>
    <w:p w14:paraId="343BED16" w14:textId="1DD32A24" w:rsidR="00FE5BA6" w:rsidRDefault="00FE5BA6">
      <w:pPr>
        <w:spacing w:after="160" w:line="259" w:lineRule="auto"/>
        <w:ind w:left="0" w:firstLine="0"/>
        <w:jc w:val="left"/>
        <w:rPr>
          <w:rFonts w:eastAsia="Calibri"/>
          <w:szCs w:val="24"/>
        </w:rPr>
      </w:pPr>
      <w:r>
        <w:br w:type="page"/>
      </w:r>
    </w:p>
    <w:p w14:paraId="0313040E" w14:textId="50952E75" w:rsidR="00BB7B08" w:rsidRPr="00BB7B08" w:rsidRDefault="00BB7B08" w:rsidP="00BB7B08">
      <w:pPr>
        <w:spacing w:after="160" w:line="259" w:lineRule="auto"/>
        <w:ind w:left="11" w:right="-6" w:hanging="11"/>
        <w:jc w:val="right"/>
        <w:rPr>
          <w:rFonts w:eastAsiaTheme="minorHAnsi"/>
          <w:color w:val="auto"/>
          <w:szCs w:val="24"/>
        </w:rPr>
      </w:pPr>
      <w:r>
        <w:rPr>
          <w:b/>
          <w:color w:val="auto"/>
        </w:rPr>
        <w:lastRenderedPageBreak/>
        <w:t xml:space="preserve">Anexa C </w:t>
      </w:r>
    </w:p>
    <w:p w14:paraId="0B8F30AE" w14:textId="5CB954F5" w:rsidR="00BB7B08" w:rsidRPr="00BB7B08" w:rsidRDefault="00BB7B08" w:rsidP="00BB7B08">
      <w:pPr>
        <w:spacing w:after="480" w:line="259" w:lineRule="auto"/>
        <w:ind w:left="11" w:right="-6" w:hanging="11"/>
        <w:jc w:val="right"/>
        <w:rPr>
          <w:rFonts w:eastAsiaTheme="minorHAnsi"/>
          <w:color w:val="auto"/>
          <w:szCs w:val="24"/>
        </w:rPr>
      </w:pPr>
      <w:r>
        <w:rPr>
          <w:b/>
          <w:color w:val="auto"/>
        </w:rPr>
        <w:t>la Rezoluția nr. 76/23/CONS</w:t>
      </w:r>
    </w:p>
    <w:p w14:paraId="0F4B4168" w14:textId="77777777" w:rsidR="00BB7B08" w:rsidRPr="00BB7B08" w:rsidRDefault="00BB7B08" w:rsidP="00BB7B08">
      <w:pPr>
        <w:autoSpaceDE w:val="0"/>
        <w:autoSpaceDN w:val="0"/>
        <w:adjustRightInd w:val="0"/>
        <w:spacing w:after="0" w:line="240" w:lineRule="auto"/>
        <w:ind w:left="0" w:firstLine="0"/>
        <w:jc w:val="center"/>
        <w:rPr>
          <w:rFonts w:eastAsiaTheme="minorHAnsi"/>
          <w:szCs w:val="24"/>
          <w:lang w:eastAsia="en-US"/>
        </w:rPr>
      </w:pPr>
    </w:p>
    <w:p w14:paraId="5518F41C" w14:textId="20A617B1" w:rsidR="00BB7B08" w:rsidRPr="00BB7B08" w:rsidRDefault="00BB7B08" w:rsidP="00BB7B08">
      <w:pPr>
        <w:autoSpaceDE w:val="0"/>
        <w:autoSpaceDN w:val="0"/>
        <w:adjustRightInd w:val="0"/>
        <w:spacing w:after="0" w:line="240" w:lineRule="auto"/>
        <w:ind w:left="0" w:firstLine="0"/>
        <w:jc w:val="center"/>
        <w:rPr>
          <w:rFonts w:eastAsiaTheme="minorHAnsi"/>
          <w:szCs w:val="24"/>
        </w:rPr>
      </w:pPr>
      <w:r>
        <w:rPr>
          <w:b/>
        </w:rPr>
        <w:t>APLICAREA EVALUĂRII IMPACTULUI REGLEMENTĂRII ÎN TEMEIUL REZOLUȚIEI NR. 125/16/CONS</w:t>
      </w:r>
    </w:p>
    <w:p w14:paraId="3959AFC0"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40B8252D"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737713AC"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3A3AB601" w14:textId="77777777" w:rsidR="00BB7B08" w:rsidRPr="00BB7B08" w:rsidRDefault="00BB7B08" w:rsidP="00BB7B08">
      <w:pPr>
        <w:spacing w:after="0" w:line="276" w:lineRule="auto"/>
        <w:ind w:left="0" w:firstLine="709"/>
        <w:rPr>
          <w:rFonts w:eastAsiaTheme="minorHAnsi"/>
          <w:color w:val="auto"/>
          <w:szCs w:val="24"/>
        </w:rPr>
      </w:pPr>
      <w:r>
        <w:rPr>
          <w:color w:val="auto"/>
        </w:rPr>
        <w:t>În temeiul Rezoluției 125/16/CONS, autoritatea intenționează să aplice evaluarea impactului de reglementare regulamentului menționat în anexa A. Având în vedere Orientările privind evaluarea impactului de reglementare adoptate prin Decizia nr. 211/21/CONS, în special, se efectuează o evaluare simplificată a impactului de reglementare; analiza se va concentra asupra evaluării opțiunilor de intervenție, care, în speță, sunt, în esență, ca opțiuni de punere în aplicare, lăsând la latitudinea raționamentului măsurii examinarea celorlalte elemente constitutive ale evaluării impactului de reglementare: analiza contextului, definirea problemei și identificarea destinatarilor.</w:t>
      </w:r>
    </w:p>
    <w:p w14:paraId="79651C67" w14:textId="77777777" w:rsidR="00BB7B08" w:rsidRPr="00BB7B08" w:rsidRDefault="00BB7B08" w:rsidP="00BB7B08">
      <w:pPr>
        <w:spacing w:after="160" w:line="276" w:lineRule="auto"/>
        <w:ind w:left="0" w:firstLine="709"/>
        <w:rPr>
          <w:rFonts w:eastAsiaTheme="minorHAnsi"/>
          <w:color w:val="auto"/>
          <w:szCs w:val="24"/>
        </w:rPr>
      </w:pPr>
      <w:r>
        <w:rPr>
          <w:color w:val="auto"/>
        </w:rPr>
        <w:t>Ar trebui să se considere că adoptarea regulamentului menționat în anexa A este prevăzută de Decretul legislativ nr. 208/2021, care, la articolul 41 alineatul (9), prevede că „Procedura de adoptare a măsurilor menționate la alineatul (7) este definită de autoritate prin propriul regulament”.</w:t>
      </w:r>
    </w:p>
    <w:p w14:paraId="36FF85A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În această privință, norma asigură autorității o marjă de apreciere limitată în alegerea opțiunilor de macrointervenție, deoarece nu este posibilă identificarea unei opțiuni de neintervenție și oferă, de asemenea, o listă a criteriilor minime care trebuie luate în considerare, astfel încât conținutul să poată fi evaluat ca fiind adresat publicului italian. </w:t>
      </w:r>
    </w:p>
    <w:p w14:paraId="03B7BA7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În plus, noutatea și posibila complexitate a aplicării dispozițiilor regulamentului îngreunează realizarea unei evaluări </w:t>
      </w:r>
      <w:r>
        <w:rPr>
          <w:i/>
          <w:color w:val="auto"/>
        </w:rPr>
        <w:t>ex-ante</w:t>
      </w:r>
      <w:r>
        <w:rPr>
          <w:color w:val="auto"/>
        </w:rPr>
        <w:t xml:space="preserve">, de asemenea, a impacturilor preconizate. Prin urmare, autoritatea intenționează să furnizeze, în urma adoptării regulamentului, un plan de monitorizare a progreselor, menit să obțină informații suplimentare în cerere. </w:t>
      </w:r>
    </w:p>
    <w:p w14:paraId="3A79AD7E" w14:textId="77777777" w:rsidR="00BB7B08" w:rsidRPr="00BB7B08" w:rsidRDefault="00BB7B08" w:rsidP="00CF7B0C">
      <w:pPr>
        <w:autoSpaceDE w:val="0"/>
        <w:autoSpaceDN w:val="0"/>
        <w:adjustRightInd w:val="0"/>
        <w:spacing w:after="0" w:line="240" w:lineRule="auto"/>
        <w:ind w:left="0" w:firstLine="0"/>
        <w:rPr>
          <w:rFonts w:eastAsiaTheme="minorHAnsi"/>
          <w:szCs w:val="24"/>
          <w:lang w:eastAsia="en-US"/>
        </w:rPr>
      </w:pPr>
    </w:p>
    <w:p w14:paraId="7A8175CB" w14:textId="77777777" w:rsidR="00BB7B08" w:rsidRPr="00BB7B08" w:rsidRDefault="00BB7B08" w:rsidP="00CF7B0C">
      <w:pPr>
        <w:numPr>
          <w:ilvl w:val="0"/>
          <w:numId w:val="43"/>
        </w:numPr>
        <w:spacing w:after="360" w:line="240" w:lineRule="auto"/>
        <w:textAlignment w:val="baseline"/>
        <w:rPr>
          <w:b/>
          <w:bCs/>
          <w:szCs w:val="24"/>
        </w:rPr>
      </w:pPr>
      <w:r>
        <w:rPr>
          <w:b/>
        </w:rPr>
        <w:t>Cadrul juridic</w:t>
      </w:r>
    </w:p>
    <w:p w14:paraId="5390E65B" w14:textId="77777777" w:rsidR="00BB7B08" w:rsidRPr="00BB7B08" w:rsidRDefault="00BB7B08" w:rsidP="00CF7B0C">
      <w:pPr>
        <w:spacing w:after="160" w:line="259" w:lineRule="auto"/>
        <w:ind w:left="0" w:firstLine="360"/>
        <w:rPr>
          <w:rFonts w:eastAsiaTheme="minorHAnsi"/>
          <w:color w:val="auto"/>
          <w:szCs w:val="24"/>
        </w:rPr>
      </w:pPr>
      <w:r>
        <w:rPr>
          <w:color w:val="auto"/>
        </w:rPr>
        <w:t>Decretul legislativ nr. 208 din 8 noiembrie 2021, în special articolul 41 alineatele (7), (8) și (9).</w:t>
      </w:r>
    </w:p>
    <w:p w14:paraId="78E20367" w14:textId="77777777" w:rsidR="00BB7B08" w:rsidRPr="00BB7B08" w:rsidRDefault="00BB7B08" w:rsidP="00CF7B0C">
      <w:pPr>
        <w:numPr>
          <w:ilvl w:val="0"/>
          <w:numId w:val="43"/>
        </w:numPr>
        <w:spacing w:after="160" w:line="259" w:lineRule="auto"/>
        <w:contextualSpacing/>
        <w:rPr>
          <w:rFonts w:eastAsiaTheme="minorHAnsi"/>
          <w:b/>
          <w:bCs/>
          <w:color w:val="auto"/>
          <w:szCs w:val="24"/>
        </w:rPr>
      </w:pPr>
      <w:r>
        <w:rPr>
          <w:b/>
          <w:color w:val="auto"/>
        </w:rPr>
        <w:t>Motivele intervenției</w:t>
      </w:r>
    </w:p>
    <w:p w14:paraId="11A9782A" w14:textId="34505C6A" w:rsidR="00BB7B08" w:rsidRPr="00BB7B08" w:rsidRDefault="00BB7B08" w:rsidP="00BB7B08">
      <w:pPr>
        <w:spacing w:after="160" w:line="259" w:lineRule="auto"/>
        <w:ind w:left="360" w:firstLine="0"/>
        <w:rPr>
          <w:rFonts w:eastAsiaTheme="minorHAnsi"/>
          <w:color w:val="auto"/>
          <w:szCs w:val="24"/>
        </w:rPr>
      </w:pPr>
      <w:r>
        <w:rPr>
          <w:color w:val="auto"/>
        </w:rPr>
        <w:lastRenderedPageBreak/>
        <w:t xml:space="preserve">În temeiul Rezoluției 125/16/CONS, autoritatea intenționează să aplice evaluarea impactului de reglementare regulamentului menționat în anexa A. </w:t>
      </w:r>
    </w:p>
    <w:p w14:paraId="2D738C8B" w14:textId="740EEA9A" w:rsidR="00BB7B08" w:rsidRPr="00BB7B08" w:rsidRDefault="00BB7B08" w:rsidP="00BB7B08">
      <w:pPr>
        <w:spacing w:after="160" w:line="259" w:lineRule="auto"/>
        <w:ind w:left="360" w:firstLine="0"/>
        <w:rPr>
          <w:rFonts w:eastAsiaTheme="minorHAnsi"/>
          <w:color w:val="auto"/>
          <w:szCs w:val="24"/>
        </w:rPr>
      </w:pPr>
      <w:r>
        <w:rPr>
          <w:color w:val="auto"/>
        </w:rPr>
        <w:t>Această evaluare, având în vedere Orientările privind evaluarea impactului de reglementare adoptate prin Decizia nr. 211/21/CONS, este efectuată într-o formă simplificată, întrucât adoptarea regulamentului este prevăzută la articolul 41 alineatul (9) din Decretul legislativ nr. 208/2021, în măsura în care prevede că autoritatea, printr-un regulament specific, stabilește procedura de adoptare a măsurilor de restricționare a liberei circulații a programelor, a materialelor video generate de utilizatori și a comunicărilor comerciale audiovizuale transmise de o platformă de partajare a materialelor video al cărei furnizor este stabilit într-un alt stat membru și adresat publicului italian.</w:t>
      </w:r>
    </w:p>
    <w:p w14:paraId="44E38D8F"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Prin urmare, norma asigură autorității o marjă de apreciere limitată în ceea ce privește alegerea macroopțiunilor de intervenție, deoarece nu poate fi identificată o opțiune de neintervenție. </w:t>
      </w:r>
    </w:p>
    <w:p w14:paraId="68BA715A"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Domeniul de intervenție</w:t>
      </w:r>
    </w:p>
    <w:p w14:paraId="539B71B2" w14:textId="77777777" w:rsidR="00BB7B08" w:rsidRPr="00BB7B08" w:rsidRDefault="00BB7B08" w:rsidP="00BB7B08">
      <w:pPr>
        <w:autoSpaceDE w:val="0"/>
        <w:autoSpaceDN w:val="0"/>
        <w:adjustRightInd w:val="0"/>
        <w:spacing w:after="0" w:line="240" w:lineRule="auto"/>
        <w:ind w:left="426" w:firstLine="0"/>
        <w:rPr>
          <w:rFonts w:ascii="TimesNewRomanPSMT" w:eastAsiaTheme="minorHAnsi" w:hAnsi="TimesNewRomanPSMT" w:cs="TimesNewRomanPSMT"/>
          <w:color w:val="auto"/>
          <w:szCs w:val="24"/>
        </w:rPr>
      </w:pPr>
      <w:r>
        <w:rPr>
          <w:color w:val="auto"/>
        </w:rPr>
        <w:t>Destinatarii direcți ai obligațiilor: furnizori de platforme de partajare a materialelor video stabiliți într-un alt stat membru al cărui conținut se adresează publicului italian</w:t>
      </w:r>
      <w:r>
        <w:rPr>
          <w:rFonts w:ascii="TimesNewRomanPSMT" w:hAnsi="TimesNewRomanPSMT"/>
          <w:color w:val="auto"/>
        </w:rPr>
        <w:t xml:space="preserve"> </w:t>
      </w:r>
    </w:p>
    <w:p w14:paraId="0D659801" w14:textId="77777777" w:rsidR="00BB7B08" w:rsidRPr="00BB7B08" w:rsidRDefault="00BB7B08" w:rsidP="00BB7B08">
      <w:pPr>
        <w:autoSpaceDE w:val="0"/>
        <w:autoSpaceDN w:val="0"/>
        <w:adjustRightInd w:val="0"/>
        <w:spacing w:after="0" w:line="240" w:lineRule="auto"/>
        <w:ind w:left="426" w:firstLine="0"/>
        <w:rPr>
          <w:rFonts w:eastAsiaTheme="minorHAnsi"/>
          <w:color w:val="auto"/>
          <w:szCs w:val="24"/>
          <w:lang w:eastAsia="en-US"/>
        </w:rPr>
      </w:pPr>
    </w:p>
    <w:p w14:paraId="0D8505C7" w14:textId="77777777" w:rsidR="00BB7B08" w:rsidRPr="00BB7B08" w:rsidRDefault="00BB7B08" w:rsidP="00BB7B08">
      <w:pPr>
        <w:spacing w:after="160" w:line="259" w:lineRule="auto"/>
        <w:ind w:left="426" w:firstLine="0"/>
        <w:rPr>
          <w:rFonts w:eastAsiaTheme="minorHAnsi"/>
          <w:color w:val="auto"/>
          <w:szCs w:val="24"/>
        </w:rPr>
      </w:pPr>
      <w:r>
        <w:rPr>
          <w:color w:val="auto"/>
        </w:rPr>
        <w:t>Destinatari indirecți: autoritățile, utilizatorii serviciilor de platformă de partajare a materialelor video, asociațiile pentru protecția drepturilor fundamentale menționate la articolul 41 alineatul (7) literele (a), (b) și (c) din Decretul legislativ nr. 208/2021.</w:t>
      </w:r>
    </w:p>
    <w:p w14:paraId="433B6B99"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Obiective și indicatori:</w:t>
      </w:r>
    </w:p>
    <w:p w14:paraId="599BB149"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În primul rând, protecția minorilor, protecția demnității persoanei, combaterea discursurilor de incitare la ură, protecția consumatorilor.</w:t>
      </w:r>
    </w:p>
    <w:p w14:paraId="44ED1C27"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 xml:space="preserve">Definirea criteriilor pe baza cărora se presupune că un conținut se adresează publicului italian; </w:t>
      </w:r>
    </w:p>
    <w:p w14:paraId="575DEDD1"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Stabilirea chestiunilor urgente în care autoritatea poate lua măsuri de restricționare a liberei circulații a programelor, a materialelor video generate de utilizatori și a comunicărilor comerciale audiovizuale transmise de o platformă de partajare a materialelor video al cărei furnizor este stabilit într-un alt stat membru și adresat publicului italian</w:t>
      </w:r>
    </w:p>
    <w:p w14:paraId="4979491C" w14:textId="06212C5E" w:rsidR="00BB7B08" w:rsidRPr="00BB7B08" w:rsidRDefault="00EA50CD" w:rsidP="00BB7B08">
      <w:pPr>
        <w:spacing w:after="160" w:line="259" w:lineRule="auto"/>
        <w:ind w:left="360" w:firstLine="0"/>
        <w:contextualSpacing/>
        <w:rPr>
          <w:rFonts w:eastAsiaTheme="minorHAnsi"/>
          <w:b/>
          <w:bCs/>
          <w:color w:val="auto"/>
          <w:szCs w:val="24"/>
        </w:rPr>
      </w:pPr>
      <w:r>
        <w:rPr>
          <w:color w:val="auto"/>
        </w:rPr>
        <w:t xml:space="preserve"> </w:t>
      </w:r>
    </w:p>
    <w:p w14:paraId="4CF69D60"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Definirea opțiunilor alternative</w:t>
      </w:r>
    </w:p>
    <w:p w14:paraId="2C003C6D"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 opțiune zero: fără măsuri de reglementare; </w:t>
      </w:r>
    </w:p>
    <w:p w14:paraId="201ADF31"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 opțiunea 1: punerea în aplicare a articolului 41 alineatele (7), (8) și (9) din Decretul legislativ nr. 208/2021 și definirea procedurii de restricționare a circulației programelor, a materialelor video generate de utilizatori și a comunicărilor comerciale </w:t>
      </w:r>
      <w:r>
        <w:rPr>
          <w:color w:val="auto"/>
        </w:rPr>
        <w:lastRenderedPageBreak/>
        <w:t>audiovizuale transmise de o platformă de partajare a materialelor video al cărei furnizor este stabilit într-un alt stat membru și adresat publicului italian în scopul protejării minorilor, al combaterii discursurilor de incitare la ură și al protejării consumatorilor.</w:t>
      </w:r>
    </w:p>
    <w:p w14:paraId="41F11A1E" w14:textId="77777777" w:rsidR="00BB7B08" w:rsidRPr="00BB7B08" w:rsidRDefault="00BB7B08" w:rsidP="00BB7B08">
      <w:pPr>
        <w:autoSpaceDE w:val="0"/>
        <w:autoSpaceDN w:val="0"/>
        <w:adjustRightInd w:val="0"/>
        <w:spacing w:after="0" w:line="240" w:lineRule="auto"/>
        <w:ind w:left="0" w:firstLine="360"/>
        <w:jc w:val="left"/>
        <w:rPr>
          <w:rFonts w:eastAsiaTheme="minorHAnsi"/>
          <w:b/>
          <w:bCs/>
          <w:color w:val="auto"/>
          <w:szCs w:val="24"/>
        </w:rPr>
      </w:pPr>
      <w:r>
        <w:rPr>
          <w:b/>
          <w:color w:val="auto"/>
        </w:rPr>
        <w:t>6. Identificarea opțiunii preferate și justificarea alegerii</w:t>
      </w:r>
    </w:p>
    <w:p w14:paraId="5983B708" w14:textId="77777777" w:rsidR="00BB7B08" w:rsidRPr="00BB7B08" w:rsidRDefault="00BB7B08" w:rsidP="00BB7B08">
      <w:pPr>
        <w:spacing w:after="160" w:line="259" w:lineRule="auto"/>
        <w:ind w:left="0" w:firstLine="0"/>
        <w:rPr>
          <w:rFonts w:eastAsiaTheme="minorHAnsi"/>
          <w:color w:val="auto"/>
          <w:szCs w:val="24"/>
        </w:rPr>
      </w:pPr>
      <w:r>
        <w:rPr>
          <w:color w:val="auto"/>
        </w:rPr>
        <w:t>Opțiunile de intervenție în materie de reglementare sunt limitate de legislația primară, iar opțiunea zero nu este fezabilă.</w:t>
      </w:r>
    </w:p>
    <w:p w14:paraId="2D118859" w14:textId="77777777" w:rsidR="00BB7B08" w:rsidRPr="00BB7B08" w:rsidRDefault="00BB7B08" w:rsidP="00BB7B08">
      <w:pPr>
        <w:spacing w:after="160" w:line="259" w:lineRule="auto"/>
        <w:ind w:left="0" w:firstLine="0"/>
        <w:rPr>
          <w:rFonts w:eastAsiaTheme="minorHAnsi"/>
          <w:color w:val="auto"/>
          <w:szCs w:val="24"/>
        </w:rPr>
      </w:pPr>
      <w:r>
        <w:rPr>
          <w:color w:val="auto"/>
        </w:rPr>
        <w:t xml:space="preserve">Activitatea de reglementare, în acest caz, este prevăzută de legislația primară, iar autoritatea reglementează procedura de adoptare a măsurilor de restricționare a circulației programelor, a materialelor video generate de utilizatori și a comunicărilor comerciale audiovizuale, specificând domeniile obiective și subiective de aplicare a legislației primare. </w:t>
      </w:r>
    </w:p>
    <w:p w14:paraId="14A87B07" w14:textId="22684978" w:rsidR="00BB7B08" w:rsidRPr="00FE571F" w:rsidRDefault="00BB7B08" w:rsidP="00BB7B08">
      <w:pPr>
        <w:spacing w:after="160" w:line="259" w:lineRule="auto"/>
        <w:ind w:left="0" w:firstLine="0"/>
        <w:rPr>
          <w:rFonts w:eastAsiaTheme="minorHAnsi"/>
          <w:color w:val="auto"/>
          <w:szCs w:val="24"/>
        </w:rPr>
      </w:pPr>
      <w:r>
        <w:rPr>
          <w:color w:val="auto"/>
        </w:rPr>
        <w:t>Prin urmare, actul de reglementare este adoptat pentru a pune în aplicare articolul 41 alineatele (7), (8) și (9) din Decretul legislativ nr. 208/2021.</w:t>
      </w:r>
    </w:p>
    <w:p w14:paraId="1E8473F7" w14:textId="77777777" w:rsidR="00BB7B08" w:rsidRPr="00BB7B08" w:rsidRDefault="00BB7B08" w:rsidP="00BB7B08">
      <w:pPr>
        <w:autoSpaceDE w:val="0"/>
        <w:autoSpaceDN w:val="0"/>
        <w:adjustRightInd w:val="0"/>
        <w:spacing w:after="0" w:line="240" w:lineRule="auto"/>
        <w:ind w:left="0" w:firstLine="0"/>
        <w:jc w:val="left"/>
        <w:rPr>
          <w:rFonts w:ascii="Segoe UI" w:eastAsiaTheme="minorHAnsi" w:hAnsi="Segoe UI" w:cs="Segoe UI"/>
          <w:szCs w:val="24"/>
          <w:lang w:eastAsia="en-US"/>
        </w:rPr>
      </w:pPr>
    </w:p>
    <w:p w14:paraId="5A619BF4" w14:textId="3AB4D084" w:rsidR="00BB7B08" w:rsidRPr="00BB7B08" w:rsidRDefault="00BB7B08" w:rsidP="00BB7B08">
      <w:pPr>
        <w:spacing w:after="160" w:line="259" w:lineRule="auto"/>
        <w:ind w:left="360" w:firstLine="0"/>
        <w:rPr>
          <w:rFonts w:eastAsiaTheme="minorHAnsi"/>
          <w:color w:val="auto"/>
          <w:szCs w:val="24"/>
          <w:lang w:eastAsia="en-US"/>
        </w:rPr>
      </w:pPr>
    </w:p>
    <w:p w14:paraId="49045A7B" w14:textId="77777777" w:rsidR="00FE5BA6" w:rsidRDefault="00FE5BA6" w:rsidP="003E4247">
      <w:pPr>
        <w:pStyle w:val="ListParagraph"/>
        <w:spacing w:after="160" w:line="240" w:lineRule="auto"/>
        <w:ind w:left="0" w:right="4393" w:firstLine="0"/>
        <w:jc w:val="left"/>
        <w:rPr>
          <w:rFonts w:eastAsia="Calibri"/>
          <w:szCs w:val="24"/>
        </w:rPr>
      </w:pPr>
    </w:p>
    <w:sectPr w:rsidR="00FE5BA6" w:rsidSect="00370FBB">
      <w:headerReference w:type="even" r:id="rId14"/>
      <w:headerReference w:type="default" r:id="rId15"/>
      <w:footerReference w:type="default" r:id="rId16"/>
      <w:headerReference w:type="first" r:id="rId17"/>
      <w:pgSz w:w="11906" w:h="16838" w:code="9"/>
      <w:pgMar w:top="3119" w:right="1701" w:bottom="1701" w:left="1701" w:header="113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3F5E4" w14:textId="77777777" w:rsidR="00D21B99" w:rsidRDefault="00D21B99" w:rsidP="00300D52">
      <w:pPr>
        <w:spacing w:after="0" w:line="240" w:lineRule="auto"/>
      </w:pPr>
      <w:r>
        <w:separator/>
      </w:r>
    </w:p>
  </w:endnote>
  <w:endnote w:type="continuationSeparator" w:id="0">
    <w:p w14:paraId="035A1624" w14:textId="77777777" w:rsidR="00D21B99" w:rsidRDefault="00D21B99" w:rsidP="00300D52">
      <w:pPr>
        <w:spacing w:after="0" w:line="240" w:lineRule="auto"/>
      </w:pPr>
      <w:r>
        <w:continuationSeparator/>
      </w:r>
    </w:p>
  </w:endnote>
  <w:endnote w:type="continuationNotice" w:id="1">
    <w:p w14:paraId="2C276F50" w14:textId="77777777" w:rsidR="00D21B99" w:rsidRDefault="00D21B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aramond">
    <w:panose1 w:val="02020404030301010803"/>
    <w:charset w:val="A1"/>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RotisSemiSerif">
    <w:altName w:val="Calibri"/>
    <w:charset w:val="00"/>
    <w:family w:val="auto"/>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04977"/>
      <w:docPartObj>
        <w:docPartGallery w:val="Page Numbers (Bottom of Page)"/>
        <w:docPartUnique/>
      </w:docPartObj>
    </w:sdtPr>
    <w:sdtContent>
      <w:p w14:paraId="30017330" w14:textId="77777777" w:rsidR="00145A41" w:rsidRDefault="00145A41">
        <w:pPr>
          <w:pStyle w:val="Footer"/>
          <w:jc w:val="center"/>
        </w:pPr>
        <w:r>
          <w:fldChar w:fldCharType="begin"/>
        </w:r>
        <w:r>
          <w:instrText>PAGE   \* MERGEFORMAT</w:instrText>
        </w:r>
        <w:r>
          <w:fldChar w:fldCharType="separate"/>
        </w:r>
        <w:r w:rsidR="004B4274">
          <w:t>5</w:t>
        </w:r>
        <w:r w:rsidR="004B4274">
          <w:t>4</w:t>
        </w:r>
        <w:r>
          <w:fldChar w:fldCharType="end"/>
        </w:r>
      </w:p>
    </w:sdtContent>
  </w:sdt>
  <w:p w14:paraId="42ACD74C" w14:textId="6AF9F150" w:rsidR="00145A41" w:rsidRPr="0025429B" w:rsidRDefault="007B1118" w:rsidP="00CC19B5">
    <w:pPr>
      <w:pStyle w:val="Footer"/>
      <w:ind w:left="0" w:right="-283" w:firstLine="0"/>
      <w:rPr>
        <w:sz w:val="16"/>
      </w:rPr>
    </w:pPr>
    <w:r>
      <w:rPr>
        <w:sz w:val="16"/>
      </w:rPr>
      <w:t>76/23/CONS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5003E" w14:textId="77777777" w:rsidR="00D21B99" w:rsidRDefault="00D21B99" w:rsidP="00300D52">
      <w:pPr>
        <w:spacing w:after="0" w:line="240" w:lineRule="auto"/>
      </w:pPr>
      <w:r>
        <w:separator/>
      </w:r>
    </w:p>
  </w:footnote>
  <w:footnote w:type="continuationSeparator" w:id="0">
    <w:p w14:paraId="4CD0DFFE" w14:textId="77777777" w:rsidR="00D21B99" w:rsidRDefault="00D21B99" w:rsidP="00300D52">
      <w:pPr>
        <w:spacing w:after="0" w:line="240" w:lineRule="auto"/>
      </w:pPr>
      <w:r>
        <w:continuationSeparator/>
      </w:r>
    </w:p>
  </w:footnote>
  <w:footnote w:type="continuationNotice" w:id="1">
    <w:p w14:paraId="6F30B740" w14:textId="77777777" w:rsidR="00D21B99" w:rsidRDefault="00D21B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612E" w14:textId="77777777" w:rsidR="00145A41" w:rsidRDefault="00000000">
    <w:pPr>
      <w:pStyle w:val="Header"/>
    </w:pPr>
    <w:r>
      <w:pict w14:anchorId="22DE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66.25pt;height:133.2pt;rotation:315;z-index:-251657728;mso-position-horizontal:center;mso-position-horizontal-relative:margin;mso-position-vertical:center;mso-position-vertical-relative:margin" o:allowincell="f" fillcolor="#272727 [2749]" stroked="f">
          <v:fill opacity=".5"/>
          <v:textpath style="font-family:&quot;Times New Roman&quot;;font-size:1pt" string="CARDA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01B6" w14:textId="7CC95486" w:rsidR="00145A41" w:rsidRDefault="007E134A" w:rsidP="007E134A">
    <w:pPr>
      <w:pStyle w:val="Header"/>
      <w:tabs>
        <w:tab w:val="clear" w:pos="9638"/>
        <w:tab w:val="left" w:pos="7594"/>
      </w:tabs>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7728" behindDoc="0" locked="0" layoutInCell="1" allowOverlap="1" wp14:anchorId="52BC8FE4" wp14:editId="10BE8625">
              <wp:simplePos x="0" y="0"/>
              <wp:positionH relativeFrom="column">
                <wp:posOffset>1567543</wp:posOffset>
              </wp:positionH>
              <wp:positionV relativeFrom="paragraph">
                <wp:posOffset>-635</wp:posOffset>
              </wp:positionV>
              <wp:extent cx="1790700" cy="619125"/>
              <wp:effectExtent l="0" t="0" r="0" b="9525"/>
              <wp:wrapNone/>
              <wp:docPr id="1987735393"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66EF1BA2" w14:textId="77777777" w:rsidR="007E134A" w:rsidRPr="00EA50CD" w:rsidRDefault="007E134A" w:rsidP="007E134A">
                          <w:pPr>
                            <w:ind w:firstLine="0"/>
                            <w:jc w:val="left"/>
                            <w:rPr>
                              <w:i/>
                              <w:iCs/>
                              <w:color w:val="auto"/>
                              <w:spacing w:val="20"/>
                              <w:sz w:val="28"/>
                              <w:szCs w:val="28"/>
                            </w:rPr>
                          </w:pPr>
                          <w:r>
                            <w:rPr>
                              <w:rStyle w:val="Emphasis"/>
                              <w:rFonts w:ascii="Arial" w:hAnsi="Arial"/>
                              <w:i w:val="0"/>
                              <w:color w:val="auto"/>
                              <w:shd w:val="clear" w:color="auto" w:fill="FFFFFF"/>
                            </w:rPr>
                            <w:t xml:space="preserve">AUTORITATEA </w:t>
                          </w:r>
                          <w:r>
                            <w:rPr>
                              <w:rFonts w:ascii="Arial" w:hAnsi="Arial"/>
                              <w:color w:val="auto"/>
                              <w:shd w:val="clear" w:color="auto" w:fill="FFFFFF"/>
                            </w:rPr>
                            <w:t>DE REGLEMENTARE A</w:t>
                          </w:r>
                          <w:r>
                            <w:rPr>
                              <w:rFonts w:ascii="Arial" w:hAnsi="Arial"/>
                              <w:i/>
                              <w:color w:val="auto"/>
                              <w:shd w:val="clear" w:color="auto" w:fill="FFFFFF"/>
                            </w:rPr>
                            <w:t xml:space="preserve"> </w:t>
                          </w:r>
                          <w:r>
                            <w:rPr>
                              <w:rFonts w:ascii="Arial" w:hAnsi="Arial"/>
                              <w:color w:val="auto"/>
                              <w:shd w:val="clear" w:color="auto" w:fill="FFFFFF"/>
                            </w:rPr>
                            <w:t>COMUNICAȚIILOR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2BC8FE4" id="_x0000_t202" coordsize="21600,21600" o:spt="202" path="m,l,21600r21600,l21600,xe">
              <v:stroke joinstyle="miter"/>
              <v:path gradientshapeok="t" o:connecttype="rect"/>
            </v:shapetype>
            <v:shape id="Text Box 1" o:spid="_x0000_s1026" type="#_x0000_t202" style="position:absolute;left:0;text-align:left;margin-left:123.45pt;margin-top:-.05pt;width:141pt;height:48.7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BBIAIAAEQEAAAOAAAAZHJzL2Uyb0RvYy54bWysU8Fu2zAMvQ/YPwi6L3YytF2NOEWWIsOA&#10;oi2QDj0rshQbkEWNUmJnXz9KjpOt22nYRaZM8pF8fJrf9a1hB4W+AVvy6STnTFkJVWN3Jf/2sv7w&#10;iTMfhK2EAatKflSe3y3ev5t3rlAzqMFUChmBWF90ruR1CK7IMi9r1Qo/AacsOTVgKwJdcZdVKDpC&#10;b002y/PrrAOsHIJU3tPf+8HJFwlfayXDk9ZeBWZKTr2FdGI6t/HMFnNR7FC4upGnNsQ/dNGKxlLR&#10;M9S9CILtsfkDqm0kggcdJhLaDLRupEoz0DTT/M00m1o4lWYhcrw70+T/H6x8PGzcM7LQf4aeFhgJ&#10;6ZwvPP2M8/Qa2/ilThn5icLjmTbVByZj0s1tfpOTS5Lveno7nV1FmOyS7dCHLwpaFo2SI60lsSUO&#10;Dz4MoWNILObBNNW6MSZdohTUyiA7CFqiCalHAv8tyljWUfGPV3kCthDTB2RjqZfLTNEK/bY/DbqF&#10;6kjzIwzS8E6uG2ryQfjwLJC0QHORvsMTHdoAFYGTxVkN+ONv/2M8rYi8nHWkrZL773uBijPz1dLy&#10;ohBHA0djOxp2366AJp3Sy3EymZSAwYymRmhfSfbLWIVcwkqqVfIwmqswKJyejVTLZQoiuTkRHuzG&#10;yQgdmY2Uv/SvAt1pL4E2+gij6kTxZj1DbMy0sNwH0E3aXSR0YPHEM0k1bf/0rOJb+PWeoi6Pf/ET&#10;AAD//wMAUEsDBBQABgAIAAAAIQBe3GMu4AAAAAgBAAAPAAAAZHJzL2Rvd25yZXYueG1sTI/BTsMw&#10;EETvSPyDtUhcUOs0Cmka4lSAxAEJhGirnt14iUPtdYjdNuXrMSc4jmY086ZajtawIw6+cyRgNk2A&#10;ITVOddQK2KyfJgUwHyQpaRyhgDN6WNaXF5UslTvROx5XoWWxhHwpBegQ+pJz32i00k9djxS9DzdY&#10;GaIcWq4GeYrl1vA0SXJuZUdxQcseHzU2+9XBCijO2evNNp9vP83b84P+br/oZS+FuL4a7++ABRzD&#10;Xxh+8SM61JFp5w6kPDMC0ixfxKiAyQxY9G/TIuqdgMU8A15X/P+B+gcAAP//AwBQSwECLQAUAAYA&#10;CAAAACEAtoM4kv4AAADhAQAAEwAAAAAAAAAAAAAAAAAAAAAAW0NvbnRlbnRfVHlwZXNdLnhtbFBL&#10;AQItABQABgAIAAAAIQA4/SH/1gAAAJQBAAALAAAAAAAAAAAAAAAAAC8BAABfcmVscy8ucmVsc1BL&#10;AQItABQABgAIAAAAIQD0tGBBIAIAAEQEAAAOAAAAAAAAAAAAAAAAAC4CAABkcnMvZTJvRG9jLnht&#10;bFBLAQItABQABgAIAAAAIQBe3GMu4AAAAAgBAAAPAAAAAAAAAAAAAAAAAHoEAABkcnMvZG93bnJl&#10;di54bWxQSwUGAAAAAAQABADzAAAAhwUAAAAA&#10;" fillcolor="white [3201]" stroked="f" strokeweight=".5pt">
              <v:textbox inset="0,0,0,0">
                <w:txbxContent>
                  <w:p w14:paraId="66EF1BA2" w14:textId="77777777" w:rsidR="007E134A" w:rsidRPr="00EA50CD" w:rsidRDefault="007E134A" w:rsidP="007E134A">
                    <w:pPr>
                      <w:ind w:firstLine="0"/>
                      <w:jc w:val="left"/>
                      <w:rPr>
                        <w:i/>
                        <w:iCs/>
                        <w:color w:val="auto"/>
                        <w:spacing w:val="20"/>
                        <w:sz w:val="28"/>
                        <w:szCs w:val="28"/>
                      </w:rPr>
                    </w:pPr>
                    <w:r>
                      <w:rPr>
                        <w:color w:val="auto"/>
                        <w:shd w:val="clear" w:color="auto" w:fill="FFFFFF"/>
                        <w:rStyle w:val="Emphasis"/>
                        <w:i w:val="0"/>
                        <w:rFonts w:ascii="Arial" w:hAnsi="Arial"/>
                      </w:rPr>
                      <w:t xml:space="preserve">AUTORITATEA </w:t>
                    </w:r>
                    <w:r>
                      <w:rPr>
                        <w:color w:val="auto"/>
                        <w:shd w:val="clear" w:color="auto" w:fill="FFFFFF"/>
                        <w:rFonts w:ascii="Arial" w:hAnsi="Arial"/>
                      </w:rPr>
                      <w:t xml:space="preserve">DE REGLEMENTARE A</w:t>
                    </w:r>
                    <w:r>
                      <w:rPr>
                        <w:color w:val="auto"/>
                        <w:shd w:val="clear" w:color="auto" w:fill="FFFFFF"/>
                        <w:i/>
                        <w:rFonts w:ascii="Arial" w:hAnsi="Arial"/>
                      </w:rPr>
                      <w:t xml:space="preserve"> </w:t>
                    </w:r>
                    <w:r>
                      <w:rPr>
                        <w:color w:val="auto"/>
                        <w:shd w:val="clear" w:color="auto" w:fill="FFFFFF"/>
                        <w:rFonts w:ascii="Arial" w:hAnsi="Arial"/>
                      </w:rPr>
                      <w:t xml:space="preserve">COMUNICAȚIILOR</w:t>
                    </w:r>
                  </w:p>
                </w:txbxContent>
              </v:textbox>
            </v:shape>
          </w:pict>
        </mc:Fallback>
      </mc:AlternateContent>
    </w:r>
    <w:r>
      <w:rPr>
        <w:noProof/>
      </w:rPr>
      <w:drawing>
        <wp:inline distT="0" distB="0" distL="0" distR="0" wp14:anchorId="4E9B9814" wp14:editId="42260F88">
          <wp:extent cx="2880000" cy="504000"/>
          <wp:effectExtent l="0" t="0" r="0" b="0"/>
          <wp:docPr id="1" name="Immagine 1"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om_logo.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04000"/>
                  </a:xfrm>
                  <a:prstGeom prst="rect">
                    <a:avLst/>
                  </a:prstGeom>
                </pic:spPr>
              </pic:pic>
            </a:graphicData>
          </a:graphic>
        </wp:inline>
      </w:drawing>
    </w:r>
    <w:r>
      <w:rPr>
        <w:rFonts w:ascii="RotisSemiSerif" w:hAnsi="RotisSemiSerif"/>
        <w:b/>
        <w:sz w:val="26"/>
      </w:rPr>
      <w:tab/>
    </w:r>
  </w:p>
  <w:p w14:paraId="77AB667A" w14:textId="77777777" w:rsidR="00145A41" w:rsidRPr="005C0E18" w:rsidRDefault="00145A41" w:rsidP="005C0E18">
    <w:pPr>
      <w:pStyle w:val="Header"/>
      <w:spacing w:after="360"/>
      <w:ind w:left="-283" w:right="-283"/>
      <w:rPr>
        <w:rFonts w:ascii="RotisSemiSerif" w:hAnsi="RotisSemiSerif"/>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C84B" w14:textId="347015A0" w:rsidR="00145A41" w:rsidRDefault="00EA50CD" w:rsidP="0012577E">
    <w:pPr>
      <w:pStyle w:val="Header"/>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6704" behindDoc="0" locked="0" layoutInCell="1" allowOverlap="1" wp14:anchorId="4AFA70C5" wp14:editId="08123B62">
              <wp:simplePos x="0" y="0"/>
              <wp:positionH relativeFrom="column">
                <wp:posOffset>1530350</wp:posOffset>
              </wp:positionH>
              <wp:positionV relativeFrom="paragraph">
                <wp:posOffset>-635</wp:posOffset>
              </wp:positionV>
              <wp:extent cx="1790700" cy="619125"/>
              <wp:effectExtent l="0" t="0" r="0" b="9525"/>
              <wp:wrapNone/>
              <wp:docPr id="1708190575"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 xml:space="preserve">AUTORITATEA </w:t>
                          </w:r>
                          <w:r>
                            <w:rPr>
                              <w:rFonts w:ascii="Arial" w:hAnsi="Arial"/>
                              <w:color w:val="auto"/>
                              <w:shd w:val="clear" w:color="auto" w:fill="FFFFFF"/>
                            </w:rPr>
                            <w:t>DE REGLEMENTARE A</w:t>
                          </w:r>
                          <w:r>
                            <w:rPr>
                              <w:rFonts w:ascii="Arial" w:hAnsi="Arial"/>
                              <w:i/>
                              <w:color w:val="auto"/>
                              <w:shd w:val="clear" w:color="auto" w:fill="FFFFFF"/>
                            </w:rPr>
                            <w:t xml:space="preserve"> </w:t>
                          </w:r>
                          <w:r>
                            <w:rPr>
                              <w:rFonts w:ascii="Arial" w:hAnsi="Arial"/>
                              <w:color w:val="auto"/>
                              <w:shd w:val="clear" w:color="auto" w:fill="FFFFFF"/>
                            </w:rPr>
                            <w:t>COMUNICAȚIILOR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AFA70C5" id="_x0000_t202" coordsize="21600,21600" o:spt="202" path="m,l,21600r21600,l21600,xe">
              <v:stroke joinstyle="miter"/>
              <v:path gradientshapeok="t" o:connecttype="rect"/>
            </v:shapetype>
            <v:shape id="_x0000_s1027" type="#_x0000_t202" style="position:absolute;left:0;text-align:left;margin-left:120.5pt;margin-top:-.05pt;width:141pt;height:48.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U6JAIAAEsEAAAOAAAAZHJzL2Uyb0RvYy54bWysVMFu2zAMvQ/YPwi6L3YytF2NOEWWIsOA&#10;oC2QDj0rspwIkEWNUmJnXz9KjpO222nYRaZE6pF8fPL0rmsMOyj0GmzJx6OcM2UlVNpuS/7jefnp&#10;C2c+CFsJA1aV/Kg8v5t9/DBtXaEmsANTKWQEYn3RupLvQnBFlnm5U43wI3DKkrMGbESgLW6zCkVL&#10;6I3JJnl+nbWAlUOQyns6ve+dfJbw61rJ8FjXXgVmSk61hbRiWjdxzWZTUWxRuJ2WpzLEP1TRCG0p&#10;6RnqXgTB9qj/gGq0RPBQh5GEJoO61lKlHqibcf6um/VOOJV6IXK8O9Pk/x+sfDis3ROy0H2FjgYY&#10;CWmdLzwdxn66Gpv4pUoZ+YnC45k21QUm46Wb2/wmJ5ck3/X4djy5ijDZ5bZDH74paFg0So40lsSW&#10;OKx86EOHkJjMg9HVUhuTNlEKamGQHQQN0YRUI4G/iTKWtZT881WegC3E6z2ysVTLpadohW7TMV29&#10;6ncD1ZFoQOgV4p1caqp1JXx4EkiSoPZI5uGRltoA5YKTxdkO8NffzmM8TYq8nLUksZL7n3uBijPz&#10;3dIMox4HAwdjMxh23yyAGh7TA3IymXQBgxnMGqF5IfXPYxZyCSspV8nDYC5CL3R6PVLN5ymIVOdE&#10;WNm1kxE6EhyZf+5eBLrTeAIN9gEG8Yni3ZT62HjTwnwfoNZphJHXnsUT3aTYJILT64pP4vU+RV3+&#10;AbPfAAAA//8DAFBLAwQUAAYACAAAACEAlBzbSeAAAAAIAQAADwAAAGRycy9kb3ducmV2LnhtbEyP&#10;wU7DMBBE70j8g7VIXFDrJIS2hDgVIHFAAiEK6tmNlyTUXofYbVO+nuUEx9GMZt6Uy9FZscchdJ4U&#10;pNMEBFLtTUeNgve3h8kCRIiajLaeUMERAyyr05NSF8Yf6BX3q9gILqFQaAVtjH0hZahbdDpMfY/E&#10;3ocfnI4sh0aaQR+43FmZJclMOt0RL7S6x/sW6+1q5xQsjvnzxXo2X3/al8e79rv5oqetVur8bLy9&#10;ARFxjH9h+MVndKiYaeN3ZIKwCrI85S9RwSQFwf5Vdsl6o+B6noOsSvn/QPUDAAD//wMAUEsBAi0A&#10;FAAGAAgAAAAhALaDOJL+AAAA4QEAABMAAAAAAAAAAAAAAAAAAAAAAFtDb250ZW50X1R5cGVzXS54&#10;bWxQSwECLQAUAAYACAAAACEAOP0h/9YAAACUAQAACwAAAAAAAAAAAAAAAAAvAQAAX3JlbHMvLnJl&#10;bHNQSwECLQAUAAYACAAAACEAw1JVOiQCAABLBAAADgAAAAAAAAAAAAAAAAAuAgAAZHJzL2Uyb0Rv&#10;Yy54bWxQSwECLQAUAAYACAAAACEAlBzbSeAAAAAIAQAADwAAAAAAAAAAAAAAAAB+BAAAZHJzL2Rv&#10;d25yZXYueG1sUEsFBgAAAAAEAAQA8wAAAIsFAAAAAA==&#10;" fillcolor="white [3201]" stroked="f" strokeweight=".5pt">
              <v:textbox inset="0,0,0,0">
                <w:txbxContent>
                  <w:p w14:paraId="2B94577A" w14:textId="77777777" w:rsidR="00EA50CD" w:rsidRPr="00EA50CD" w:rsidRDefault="00EA50CD" w:rsidP="00EA50CD">
                    <w:pPr>
                      <w:ind w:firstLine="0"/>
                      <w:jc w:val="left"/>
                      <w:rPr>
                        <w:i/>
                        <w:iCs/>
                        <w:color w:val="auto"/>
                        <w:spacing w:val="20"/>
                        <w:sz w:val="28"/>
                        <w:szCs w:val="28"/>
                      </w:rPr>
                    </w:pPr>
                    <w:r>
                      <w:rPr>
                        <w:color w:val="auto"/>
                        <w:shd w:val="clear" w:color="auto" w:fill="FFFFFF"/>
                        <w:rStyle w:val="Emphasis"/>
                        <w:i w:val="0"/>
                        <w:rFonts w:ascii="Arial" w:hAnsi="Arial"/>
                      </w:rPr>
                      <w:t xml:space="preserve">AUTORITATEA </w:t>
                    </w:r>
                    <w:r>
                      <w:rPr>
                        <w:color w:val="auto"/>
                        <w:shd w:val="clear" w:color="auto" w:fill="FFFFFF"/>
                        <w:rFonts w:ascii="Arial" w:hAnsi="Arial"/>
                      </w:rPr>
                      <w:t xml:space="preserve">DE REGLEMENTARE A</w:t>
                    </w:r>
                    <w:r>
                      <w:rPr>
                        <w:color w:val="auto"/>
                        <w:shd w:val="clear" w:color="auto" w:fill="FFFFFF"/>
                        <w:i/>
                        <w:rFonts w:ascii="Arial" w:hAnsi="Arial"/>
                      </w:rPr>
                      <w:t xml:space="preserve"> </w:t>
                    </w:r>
                    <w:r>
                      <w:rPr>
                        <w:color w:val="auto"/>
                        <w:shd w:val="clear" w:color="auto" w:fill="FFFFFF"/>
                        <w:rFonts w:ascii="Arial" w:hAnsi="Arial"/>
                      </w:rPr>
                      <w:t xml:space="preserve">COMUNICAȚIILOR</w:t>
                    </w:r>
                  </w:p>
                </w:txbxContent>
              </v:textbox>
            </v:shape>
          </w:pict>
        </mc:Fallback>
      </mc:AlternateContent>
    </w:r>
    <w:r>
      <w:rPr>
        <w:noProof/>
      </w:rPr>
      <w:drawing>
        <wp:inline distT="0" distB="0" distL="0" distR="0" wp14:anchorId="5F8A89E6" wp14:editId="60D92E72">
          <wp:extent cx="2876550" cy="504825"/>
          <wp:effectExtent l="0" t="0" r="0" b="9525"/>
          <wp:docPr id="2" name="Immagine 2"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Autorità per le Garanzie nelle Comunicazio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04825"/>
                  </a:xfrm>
                  <a:prstGeom prst="rect">
                    <a:avLst/>
                  </a:prstGeom>
                  <a:noFill/>
                  <a:ln>
                    <a:noFill/>
                  </a:ln>
                </pic:spPr>
              </pic:pic>
            </a:graphicData>
          </a:graphic>
        </wp:inline>
      </w:drawing>
    </w:r>
  </w:p>
  <w:p w14:paraId="2952CC93" w14:textId="77777777" w:rsidR="00145A41" w:rsidRPr="0012577E" w:rsidRDefault="00145A41" w:rsidP="0012577E">
    <w:pPr>
      <w:pStyle w:val="Header"/>
      <w:spacing w:after="360"/>
      <w:ind w:left="-283" w:right="-283"/>
      <w:rPr>
        <w:rFonts w:ascii="RotisSemiSerif" w:hAnsi="RotisSemiSerif"/>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5B"/>
    <w:multiLevelType w:val="hybridMultilevel"/>
    <w:tmpl w:val="61A2173C"/>
    <w:lvl w:ilvl="0" w:tplc="C0703AA2">
      <w:start w:val="1"/>
      <w:numFmt w:val="decimal"/>
      <w:lvlText w:val="%1."/>
      <w:lvlJc w:val="left"/>
      <w:pPr>
        <w:ind w:left="360" w:hanging="360"/>
      </w:pPr>
      <w:rPr>
        <w:i w:val="0"/>
        <w:iCs/>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A9156D"/>
    <w:multiLevelType w:val="multilevel"/>
    <w:tmpl w:val="4F2EE92A"/>
    <w:lvl w:ilvl="0">
      <w:start w:val="3"/>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 w15:restartNumberingAfterBreak="0">
    <w:nsid w:val="0B305156"/>
    <w:multiLevelType w:val="hybridMultilevel"/>
    <w:tmpl w:val="1A662C68"/>
    <w:lvl w:ilvl="0" w:tplc="029ECAFE">
      <w:start w:val="1"/>
      <w:numFmt w:val="decimal"/>
      <w:lvlText w:val="%1."/>
      <w:lvlJc w:val="left"/>
      <w:pPr>
        <w:ind w:left="720" w:hanging="360"/>
      </w:pPr>
    </w:lvl>
    <w:lvl w:ilvl="1" w:tplc="16343280">
      <w:start w:val="1"/>
      <w:numFmt w:val="lowerLetter"/>
      <w:lvlText w:val="%2."/>
      <w:lvlJc w:val="left"/>
      <w:pPr>
        <w:ind w:left="1440" w:hanging="360"/>
      </w:pPr>
    </w:lvl>
    <w:lvl w:ilvl="2" w:tplc="E196B166">
      <w:start w:val="1"/>
      <w:numFmt w:val="lowerRoman"/>
      <w:lvlText w:val="%3."/>
      <w:lvlJc w:val="right"/>
      <w:pPr>
        <w:ind w:left="2160" w:hanging="180"/>
      </w:pPr>
    </w:lvl>
    <w:lvl w:ilvl="3" w:tplc="310E59EC">
      <w:start w:val="1"/>
      <w:numFmt w:val="decimal"/>
      <w:lvlText w:val="%4."/>
      <w:lvlJc w:val="left"/>
      <w:pPr>
        <w:ind w:left="2880" w:hanging="360"/>
      </w:pPr>
    </w:lvl>
    <w:lvl w:ilvl="4" w:tplc="0EC84A12">
      <w:start w:val="1"/>
      <w:numFmt w:val="lowerLetter"/>
      <w:lvlText w:val="%5."/>
      <w:lvlJc w:val="left"/>
      <w:pPr>
        <w:ind w:left="3600" w:hanging="360"/>
      </w:pPr>
    </w:lvl>
    <w:lvl w:ilvl="5" w:tplc="F7704420">
      <w:start w:val="1"/>
      <w:numFmt w:val="lowerRoman"/>
      <w:lvlText w:val="%6."/>
      <w:lvlJc w:val="right"/>
      <w:pPr>
        <w:ind w:left="4320" w:hanging="180"/>
      </w:pPr>
    </w:lvl>
    <w:lvl w:ilvl="6" w:tplc="E71C9A7E">
      <w:start w:val="1"/>
      <w:numFmt w:val="decimal"/>
      <w:lvlText w:val="%7."/>
      <w:lvlJc w:val="left"/>
      <w:pPr>
        <w:ind w:left="5040" w:hanging="360"/>
      </w:pPr>
    </w:lvl>
    <w:lvl w:ilvl="7" w:tplc="7C820900">
      <w:start w:val="1"/>
      <w:numFmt w:val="lowerLetter"/>
      <w:lvlText w:val="%8."/>
      <w:lvlJc w:val="left"/>
      <w:pPr>
        <w:ind w:left="5760" w:hanging="360"/>
      </w:pPr>
    </w:lvl>
    <w:lvl w:ilvl="8" w:tplc="98581800">
      <w:start w:val="1"/>
      <w:numFmt w:val="lowerRoman"/>
      <w:lvlText w:val="%9."/>
      <w:lvlJc w:val="right"/>
      <w:pPr>
        <w:ind w:left="6480" w:hanging="180"/>
      </w:pPr>
    </w:lvl>
  </w:abstractNum>
  <w:abstractNum w:abstractNumId="3" w15:restartNumberingAfterBreak="0">
    <w:nsid w:val="0DC042FF"/>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E644A0F"/>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C137AB"/>
    <w:multiLevelType w:val="hybridMultilevel"/>
    <w:tmpl w:val="8FA2C416"/>
    <w:lvl w:ilvl="0" w:tplc="0A9C4C9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746FAC"/>
    <w:multiLevelType w:val="hybridMultilevel"/>
    <w:tmpl w:val="B538D1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614D63"/>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E271EC"/>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93728E"/>
    <w:multiLevelType w:val="hybridMultilevel"/>
    <w:tmpl w:val="F6327BA6"/>
    <w:lvl w:ilvl="0" w:tplc="2F3C5C80">
      <w:start w:val="1"/>
      <w:numFmt w:val="bullet"/>
      <w:lvlText w:val="-"/>
      <w:lvlJc w:val="left"/>
      <w:pPr>
        <w:ind w:left="720" w:hanging="360"/>
      </w:pPr>
      <w:rPr>
        <w:rFonts w:ascii="Calibri" w:hAnsi="Calibri" w:hint="default"/>
      </w:rPr>
    </w:lvl>
    <w:lvl w:ilvl="1" w:tplc="33E43E66">
      <w:start w:val="1"/>
      <w:numFmt w:val="bullet"/>
      <w:lvlText w:val="o"/>
      <w:lvlJc w:val="left"/>
      <w:pPr>
        <w:ind w:left="1440" w:hanging="360"/>
      </w:pPr>
      <w:rPr>
        <w:rFonts w:ascii="Courier New" w:hAnsi="Courier New" w:hint="default"/>
      </w:rPr>
    </w:lvl>
    <w:lvl w:ilvl="2" w:tplc="6486ED82">
      <w:start w:val="1"/>
      <w:numFmt w:val="bullet"/>
      <w:lvlText w:val=""/>
      <w:lvlJc w:val="left"/>
      <w:pPr>
        <w:ind w:left="2160" w:hanging="360"/>
      </w:pPr>
      <w:rPr>
        <w:rFonts w:ascii="Wingdings" w:hAnsi="Wingdings" w:hint="default"/>
      </w:rPr>
    </w:lvl>
    <w:lvl w:ilvl="3" w:tplc="4660346E">
      <w:start w:val="1"/>
      <w:numFmt w:val="bullet"/>
      <w:lvlText w:val=""/>
      <w:lvlJc w:val="left"/>
      <w:pPr>
        <w:ind w:left="2880" w:hanging="360"/>
      </w:pPr>
      <w:rPr>
        <w:rFonts w:ascii="Symbol" w:hAnsi="Symbol" w:hint="default"/>
      </w:rPr>
    </w:lvl>
    <w:lvl w:ilvl="4" w:tplc="E1C60436">
      <w:start w:val="1"/>
      <w:numFmt w:val="bullet"/>
      <w:lvlText w:val="o"/>
      <w:lvlJc w:val="left"/>
      <w:pPr>
        <w:ind w:left="3600" w:hanging="360"/>
      </w:pPr>
      <w:rPr>
        <w:rFonts w:ascii="Courier New" w:hAnsi="Courier New" w:hint="default"/>
      </w:rPr>
    </w:lvl>
    <w:lvl w:ilvl="5" w:tplc="EF10CD18">
      <w:start w:val="1"/>
      <w:numFmt w:val="bullet"/>
      <w:lvlText w:val=""/>
      <w:lvlJc w:val="left"/>
      <w:pPr>
        <w:ind w:left="4320" w:hanging="360"/>
      </w:pPr>
      <w:rPr>
        <w:rFonts w:ascii="Wingdings" w:hAnsi="Wingdings" w:hint="default"/>
      </w:rPr>
    </w:lvl>
    <w:lvl w:ilvl="6" w:tplc="ACE2C470">
      <w:start w:val="1"/>
      <w:numFmt w:val="bullet"/>
      <w:lvlText w:val=""/>
      <w:lvlJc w:val="left"/>
      <w:pPr>
        <w:ind w:left="5040" w:hanging="360"/>
      </w:pPr>
      <w:rPr>
        <w:rFonts w:ascii="Symbol" w:hAnsi="Symbol" w:hint="default"/>
      </w:rPr>
    </w:lvl>
    <w:lvl w:ilvl="7" w:tplc="B62654C8">
      <w:start w:val="1"/>
      <w:numFmt w:val="bullet"/>
      <w:lvlText w:val="o"/>
      <w:lvlJc w:val="left"/>
      <w:pPr>
        <w:ind w:left="5760" w:hanging="360"/>
      </w:pPr>
      <w:rPr>
        <w:rFonts w:ascii="Courier New" w:hAnsi="Courier New" w:hint="default"/>
      </w:rPr>
    </w:lvl>
    <w:lvl w:ilvl="8" w:tplc="D586100C">
      <w:start w:val="1"/>
      <w:numFmt w:val="bullet"/>
      <w:lvlText w:val=""/>
      <w:lvlJc w:val="left"/>
      <w:pPr>
        <w:ind w:left="6480" w:hanging="360"/>
      </w:pPr>
      <w:rPr>
        <w:rFonts w:ascii="Wingdings" w:hAnsi="Wingdings" w:hint="default"/>
      </w:rPr>
    </w:lvl>
  </w:abstractNum>
  <w:abstractNum w:abstractNumId="10" w15:restartNumberingAfterBreak="0">
    <w:nsid w:val="1CB575B8"/>
    <w:multiLevelType w:val="hybridMultilevel"/>
    <w:tmpl w:val="E5FEE3D0"/>
    <w:lvl w:ilvl="0" w:tplc="4F4696DA">
      <w:start w:val="1"/>
      <w:numFmt w:val="decimal"/>
      <w:lvlText w:val="%1."/>
      <w:lvlJc w:val="left"/>
      <w:pPr>
        <w:ind w:left="720" w:hanging="360"/>
      </w:pPr>
    </w:lvl>
    <w:lvl w:ilvl="1" w:tplc="CFB279C0">
      <w:start w:val="1"/>
      <w:numFmt w:val="lowerLetter"/>
      <w:lvlText w:val="%2."/>
      <w:lvlJc w:val="left"/>
      <w:pPr>
        <w:ind w:left="1440" w:hanging="360"/>
      </w:pPr>
    </w:lvl>
    <w:lvl w:ilvl="2" w:tplc="1E6C7580">
      <w:start w:val="1"/>
      <w:numFmt w:val="lowerRoman"/>
      <w:lvlText w:val="%3."/>
      <w:lvlJc w:val="right"/>
      <w:pPr>
        <w:ind w:left="2160" w:hanging="180"/>
      </w:pPr>
    </w:lvl>
    <w:lvl w:ilvl="3" w:tplc="23A28240">
      <w:start w:val="1"/>
      <w:numFmt w:val="decimal"/>
      <w:lvlText w:val="%4."/>
      <w:lvlJc w:val="left"/>
      <w:pPr>
        <w:ind w:left="2880" w:hanging="360"/>
      </w:pPr>
    </w:lvl>
    <w:lvl w:ilvl="4" w:tplc="59B84AD0">
      <w:start w:val="1"/>
      <w:numFmt w:val="lowerLetter"/>
      <w:lvlText w:val="%5."/>
      <w:lvlJc w:val="left"/>
      <w:pPr>
        <w:ind w:left="3600" w:hanging="360"/>
      </w:pPr>
    </w:lvl>
    <w:lvl w:ilvl="5" w:tplc="81CABE10">
      <w:start w:val="1"/>
      <w:numFmt w:val="lowerRoman"/>
      <w:lvlText w:val="%6."/>
      <w:lvlJc w:val="right"/>
      <w:pPr>
        <w:ind w:left="4320" w:hanging="180"/>
      </w:pPr>
    </w:lvl>
    <w:lvl w:ilvl="6" w:tplc="0890BEE2">
      <w:start w:val="1"/>
      <w:numFmt w:val="decimal"/>
      <w:lvlText w:val="%7."/>
      <w:lvlJc w:val="left"/>
      <w:pPr>
        <w:ind w:left="5040" w:hanging="360"/>
      </w:pPr>
    </w:lvl>
    <w:lvl w:ilvl="7" w:tplc="82240226">
      <w:start w:val="1"/>
      <w:numFmt w:val="lowerLetter"/>
      <w:lvlText w:val="%8."/>
      <w:lvlJc w:val="left"/>
      <w:pPr>
        <w:ind w:left="5760" w:hanging="360"/>
      </w:pPr>
    </w:lvl>
    <w:lvl w:ilvl="8" w:tplc="CEBEFA1E">
      <w:start w:val="1"/>
      <w:numFmt w:val="lowerRoman"/>
      <w:lvlText w:val="%9."/>
      <w:lvlJc w:val="right"/>
      <w:pPr>
        <w:ind w:left="6480" w:hanging="180"/>
      </w:pPr>
    </w:lvl>
  </w:abstractNum>
  <w:abstractNum w:abstractNumId="11" w15:restartNumberingAfterBreak="0">
    <w:nsid w:val="26583EB5"/>
    <w:multiLevelType w:val="hybridMultilevel"/>
    <w:tmpl w:val="C7CA26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FD406BB"/>
    <w:multiLevelType w:val="hybridMultilevel"/>
    <w:tmpl w:val="363297A0"/>
    <w:lvl w:ilvl="0" w:tplc="258A99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2837E7"/>
    <w:multiLevelType w:val="hybridMultilevel"/>
    <w:tmpl w:val="FFFFFFFF"/>
    <w:lvl w:ilvl="0" w:tplc="B38EFC4E">
      <w:start w:val="1"/>
      <w:numFmt w:val="decimal"/>
      <w:lvlText w:val="%1."/>
      <w:lvlJc w:val="left"/>
      <w:pPr>
        <w:ind w:left="720" w:hanging="360"/>
      </w:pPr>
    </w:lvl>
    <w:lvl w:ilvl="1" w:tplc="C9C2A86C">
      <w:start w:val="1"/>
      <w:numFmt w:val="lowerLetter"/>
      <w:lvlText w:val="%2."/>
      <w:lvlJc w:val="left"/>
      <w:pPr>
        <w:ind w:left="1440" w:hanging="360"/>
      </w:pPr>
    </w:lvl>
    <w:lvl w:ilvl="2" w:tplc="B9A2006E">
      <w:start w:val="1"/>
      <w:numFmt w:val="lowerRoman"/>
      <w:lvlText w:val="%3."/>
      <w:lvlJc w:val="right"/>
      <w:pPr>
        <w:ind w:left="2160" w:hanging="180"/>
      </w:pPr>
    </w:lvl>
    <w:lvl w:ilvl="3" w:tplc="D0EA2758">
      <w:start w:val="1"/>
      <w:numFmt w:val="decimal"/>
      <w:lvlText w:val="%4."/>
      <w:lvlJc w:val="left"/>
      <w:pPr>
        <w:ind w:left="2880" w:hanging="360"/>
      </w:pPr>
    </w:lvl>
    <w:lvl w:ilvl="4" w:tplc="A28415CA">
      <w:start w:val="1"/>
      <w:numFmt w:val="lowerLetter"/>
      <w:lvlText w:val="%5."/>
      <w:lvlJc w:val="left"/>
      <w:pPr>
        <w:ind w:left="3600" w:hanging="360"/>
      </w:pPr>
    </w:lvl>
    <w:lvl w:ilvl="5" w:tplc="2BF24EB8">
      <w:start w:val="1"/>
      <w:numFmt w:val="lowerRoman"/>
      <w:lvlText w:val="%6."/>
      <w:lvlJc w:val="right"/>
      <w:pPr>
        <w:ind w:left="4320" w:hanging="180"/>
      </w:pPr>
    </w:lvl>
    <w:lvl w:ilvl="6" w:tplc="47FC208A">
      <w:start w:val="1"/>
      <w:numFmt w:val="decimal"/>
      <w:lvlText w:val="%7."/>
      <w:lvlJc w:val="left"/>
      <w:pPr>
        <w:ind w:left="5040" w:hanging="360"/>
      </w:pPr>
    </w:lvl>
    <w:lvl w:ilvl="7" w:tplc="ABEACADA">
      <w:start w:val="1"/>
      <w:numFmt w:val="lowerLetter"/>
      <w:lvlText w:val="%8."/>
      <w:lvlJc w:val="left"/>
      <w:pPr>
        <w:ind w:left="5760" w:hanging="360"/>
      </w:pPr>
    </w:lvl>
    <w:lvl w:ilvl="8" w:tplc="AE08EBE2">
      <w:start w:val="1"/>
      <w:numFmt w:val="lowerRoman"/>
      <w:lvlText w:val="%9."/>
      <w:lvlJc w:val="right"/>
      <w:pPr>
        <w:ind w:left="6480" w:hanging="180"/>
      </w:pPr>
    </w:lvl>
  </w:abstractNum>
  <w:abstractNum w:abstractNumId="14" w15:restartNumberingAfterBreak="0">
    <w:nsid w:val="330C1EC7"/>
    <w:multiLevelType w:val="hybridMultilevel"/>
    <w:tmpl w:val="E304D230"/>
    <w:lvl w:ilvl="0" w:tplc="E1D67EB8">
      <w:numFmt w:val="bullet"/>
      <w:lvlText w:val="-"/>
      <w:lvlJc w:val="left"/>
      <w:pPr>
        <w:ind w:left="359" w:hanging="360"/>
      </w:pPr>
      <w:rPr>
        <w:rFonts w:ascii="Times New Roman" w:eastAsia="Times New Roman" w:hAnsi="Times New Roman" w:cs="Times New Roman" w:hint="default"/>
        <w:i w:val="0"/>
        <w:sz w:val="23"/>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15" w15:restartNumberingAfterBreak="0">
    <w:nsid w:val="333E1480"/>
    <w:multiLevelType w:val="multilevel"/>
    <w:tmpl w:val="1480B5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B90C9B"/>
    <w:multiLevelType w:val="hybridMultilevel"/>
    <w:tmpl w:val="607E493E"/>
    <w:lvl w:ilvl="0" w:tplc="80C6ACD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5E439C"/>
    <w:multiLevelType w:val="hybridMultilevel"/>
    <w:tmpl w:val="5DBA3F9E"/>
    <w:lvl w:ilvl="0" w:tplc="F87A088C">
      <w:start w:val="1"/>
      <w:numFmt w:val="decimal"/>
      <w:lvlText w:val="%1."/>
      <w:lvlJc w:val="left"/>
      <w:pPr>
        <w:ind w:left="720" w:hanging="360"/>
      </w:pPr>
      <w:rPr>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151DF7"/>
    <w:multiLevelType w:val="hybridMultilevel"/>
    <w:tmpl w:val="6900C69C"/>
    <w:lvl w:ilvl="0" w:tplc="5B14ABB2">
      <w:numFmt w:val="bullet"/>
      <w:lvlText w:val="-"/>
      <w:lvlJc w:val="left"/>
      <w:pPr>
        <w:ind w:left="720" w:hanging="360"/>
      </w:pPr>
      <w:rPr>
        <w:rFonts w:ascii="Times New Roman" w:eastAsia="Times New Roman"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221817"/>
    <w:multiLevelType w:val="hybridMultilevel"/>
    <w:tmpl w:val="A5E02FA2"/>
    <w:lvl w:ilvl="0" w:tplc="A006B89C">
      <w:start w:val="1"/>
      <w:numFmt w:val="bullet"/>
      <w:lvlText w:val="·"/>
      <w:lvlJc w:val="left"/>
      <w:pPr>
        <w:ind w:left="720" w:hanging="360"/>
      </w:pPr>
      <w:rPr>
        <w:rFonts w:ascii="Symbol" w:hAnsi="Symbol" w:hint="default"/>
      </w:rPr>
    </w:lvl>
    <w:lvl w:ilvl="1" w:tplc="D3EEC898">
      <w:start w:val="1"/>
      <w:numFmt w:val="bullet"/>
      <w:lvlText w:val="o"/>
      <w:lvlJc w:val="left"/>
      <w:pPr>
        <w:ind w:left="1440" w:hanging="360"/>
      </w:pPr>
      <w:rPr>
        <w:rFonts w:ascii="Courier New" w:hAnsi="Courier New" w:hint="default"/>
      </w:rPr>
    </w:lvl>
    <w:lvl w:ilvl="2" w:tplc="1F1CCCE0">
      <w:start w:val="1"/>
      <w:numFmt w:val="bullet"/>
      <w:lvlText w:val=""/>
      <w:lvlJc w:val="left"/>
      <w:pPr>
        <w:ind w:left="2160" w:hanging="360"/>
      </w:pPr>
      <w:rPr>
        <w:rFonts w:ascii="Wingdings" w:hAnsi="Wingdings" w:hint="default"/>
      </w:rPr>
    </w:lvl>
    <w:lvl w:ilvl="3" w:tplc="65329A1C">
      <w:start w:val="1"/>
      <w:numFmt w:val="bullet"/>
      <w:lvlText w:val=""/>
      <w:lvlJc w:val="left"/>
      <w:pPr>
        <w:ind w:left="2880" w:hanging="360"/>
      </w:pPr>
      <w:rPr>
        <w:rFonts w:ascii="Symbol" w:hAnsi="Symbol" w:hint="default"/>
      </w:rPr>
    </w:lvl>
    <w:lvl w:ilvl="4" w:tplc="B0681F12">
      <w:start w:val="1"/>
      <w:numFmt w:val="bullet"/>
      <w:lvlText w:val="o"/>
      <w:lvlJc w:val="left"/>
      <w:pPr>
        <w:ind w:left="3600" w:hanging="360"/>
      </w:pPr>
      <w:rPr>
        <w:rFonts w:ascii="Courier New" w:hAnsi="Courier New" w:hint="default"/>
      </w:rPr>
    </w:lvl>
    <w:lvl w:ilvl="5" w:tplc="37C631AC">
      <w:start w:val="1"/>
      <w:numFmt w:val="bullet"/>
      <w:lvlText w:val=""/>
      <w:lvlJc w:val="left"/>
      <w:pPr>
        <w:ind w:left="4320" w:hanging="360"/>
      </w:pPr>
      <w:rPr>
        <w:rFonts w:ascii="Wingdings" w:hAnsi="Wingdings" w:hint="default"/>
      </w:rPr>
    </w:lvl>
    <w:lvl w:ilvl="6" w:tplc="0BCCE8F8">
      <w:start w:val="1"/>
      <w:numFmt w:val="bullet"/>
      <w:lvlText w:val=""/>
      <w:lvlJc w:val="left"/>
      <w:pPr>
        <w:ind w:left="5040" w:hanging="360"/>
      </w:pPr>
      <w:rPr>
        <w:rFonts w:ascii="Symbol" w:hAnsi="Symbol" w:hint="default"/>
      </w:rPr>
    </w:lvl>
    <w:lvl w:ilvl="7" w:tplc="14FC6EBA">
      <w:start w:val="1"/>
      <w:numFmt w:val="bullet"/>
      <w:lvlText w:val="o"/>
      <w:lvlJc w:val="left"/>
      <w:pPr>
        <w:ind w:left="5760" w:hanging="360"/>
      </w:pPr>
      <w:rPr>
        <w:rFonts w:ascii="Courier New" w:hAnsi="Courier New" w:hint="default"/>
      </w:rPr>
    </w:lvl>
    <w:lvl w:ilvl="8" w:tplc="63DC6C18">
      <w:start w:val="1"/>
      <w:numFmt w:val="bullet"/>
      <w:lvlText w:val=""/>
      <w:lvlJc w:val="left"/>
      <w:pPr>
        <w:ind w:left="6480" w:hanging="360"/>
      </w:pPr>
      <w:rPr>
        <w:rFonts w:ascii="Wingdings" w:hAnsi="Wingdings" w:hint="default"/>
      </w:rPr>
    </w:lvl>
  </w:abstractNum>
  <w:abstractNum w:abstractNumId="20" w15:restartNumberingAfterBreak="0">
    <w:nsid w:val="3BB2567D"/>
    <w:multiLevelType w:val="hybridMultilevel"/>
    <w:tmpl w:val="13F27A36"/>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C1B0F5B"/>
    <w:multiLevelType w:val="hybridMultilevel"/>
    <w:tmpl w:val="FFFFFFFF"/>
    <w:lvl w:ilvl="0" w:tplc="744600A2">
      <w:start w:val="1"/>
      <w:numFmt w:val="bullet"/>
      <w:lvlText w:val="·"/>
      <w:lvlJc w:val="left"/>
      <w:pPr>
        <w:ind w:left="720" w:hanging="360"/>
      </w:pPr>
      <w:rPr>
        <w:rFonts w:ascii="Symbol" w:hAnsi="Symbol" w:hint="default"/>
      </w:rPr>
    </w:lvl>
    <w:lvl w:ilvl="1" w:tplc="7FDE043C">
      <w:start w:val="1"/>
      <w:numFmt w:val="bullet"/>
      <w:lvlText w:val="o"/>
      <w:lvlJc w:val="left"/>
      <w:pPr>
        <w:ind w:left="1440" w:hanging="360"/>
      </w:pPr>
      <w:rPr>
        <w:rFonts w:ascii="Courier New" w:hAnsi="Courier New" w:hint="default"/>
      </w:rPr>
    </w:lvl>
    <w:lvl w:ilvl="2" w:tplc="C584FA28">
      <w:start w:val="1"/>
      <w:numFmt w:val="bullet"/>
      <w:lvlText w:val=""/>
      <w:lvlJc w:val="left"/>
      <w:pPr>
        <w:ind w:left="2160" w:hanging="360"/>
      </w:pPr>
      <w:rPr>
        <w:rFonts w:ascii="Wingdings" w:hAnsi="Wingdings" w:hint="default"/>
      </w:rPr>
    </w:lvl>
    <w:lvl w:ilvl="3" w:tplc="7FDCA204">
      <w:start w:val="1"/>
      <w:numFmt w:val="bullet"/>
      <w:lvlText w:val=""/>
      <w:lvlJc w:val="left"/>
      <w:pPr>
        <w:ind w:left="2880" w:hanging="360"/>
      </w:pPr>
      <w:rPr>
        <w:rFonts w:ascii="Symbol" w:hAnsi="Symbol" w:hint="default"/>
      </w:rPr>
    </w:lvl>
    <w:lvl w:ilvl="4" w:tplc="1E4CD392">
      <w:start w:val="1"/>
      <w:numFmt w:val="bullet"/>
      <w:lvlText w:val="o"/>
      <w:lvlJc w:val="left"/>
      <w:pPr>
        <w:ind w:left="3600" w:hanging="360"/>
      </w:pPr>
      <w:rPr>
        <w:rFonts w:ascii="Courier New" w:hAnsi="Courier New" w:hint="default"/>
      </w:rPr>
    </w:lvl>
    <w:lvl w:ilvl="5" w:tplc="2220978E">
      <w:start w:val="1"/>
      <w:numFmt w:val="bullet"/>
      <w:lvlText w:val=""/>
      <w:lvlJc w:val="left"/>
      <w:pPr>
        <w:ind w:left="4320" w:hanging="360"/>
      </w:pPr>
      <w:rPr>
        <w:rFonts w:ascii="Wingdings" w:hAnsi="Wingdings" w:hint="default"/>
      </w:rPr>
    </w:lvl>
    <w:lvl w:ilvl="6" w:tplc="9A30CA18">
      <w:start w:val="1"/>
      <w:numFmt w:val="bullet"/>
      <w:lvlText w:val=""/>
      <w:lvlJc w:val="left"/>
      <w:pPr>
        <w:ind w:left="5040" w:hanging="360"/>
      </w:pPr>
      <w:rPr>
        <w:rFonts w:ascii="Symbol" w:hAnsi="Symbol" w:hint="default"/>
      </w:rPr>
    </w:lvl>
    <w:lvl w:ilvl="7" w:tplc="7A8CE5E6">
      <w:start w:val="1"/>
      <w:numFmt w:val="bullet"/>
      <w:lvlText w:val="o"/>
      <w:lvlJc w:val="left"/>
      <w:pPr>
        <w:ind w:left="5760" w:hanging="360"/>
      </w:pPr>
      <w:rPr>
        <w:rFonts w:ascii="Courier New" w:hAnsi="Courier New" w:hint="default"/>
      </w:rPr>
    </w:lvl>
    <w:lvl w:ilvl="8" w:tplc="5522516E">
      <w:start w:val="1"/>
      <w:numFmt w:val="bullet"/>
      <w:lvlText w:val=""/>
      <w:lvlJc w:val="left"/>
      <w:pPr>
        <w:ind w:left="6480" w:hanging="360"/>
      </w:pPr>
      <w:rPr>
        <w:rFonts w:ascii="Wingdings" w:hAnsi="Wingdings" w:hint="default"/>
      </w:rPr>
    </w:lvl>
  </w:abstractNum>
  <w:abstractNum w:abstractNumId="22" w15:restartNumberingAfterBreak="0">
    <w:nsid w:val="3CDC7BE7"/>
    <w:multiLevelType w:val="hybridMultilevel"/>
    <w:tmpl w:val="EA4C2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AC6E78"/>
    <w:multiLevelType w:val="hybridMultilevel"/>
    <w:tmpl w:val="7A2437E2"/>
    <w:lvl w:ilvl="0" w:tplc="43F44A8A">
      <w:start w:val="1"/>
      <w:numFmt w:val="bullet"/>
      <w:lvlText w:val="-"/>
      <w:lvlJc w:val="left"/>
      <w:pPr>
        <w:ind w:left="720" w:hanging="360"/>
      </w:pPr>
      <w:rPr>
        <w:rFonts w:ascii="Calibri" w:hAnsi="Calibri" w:hint="default"/>
        <w:color w:val="auto"/>
      </w:rPr>
    </w:lvl>
    <w:lvl w:ilvl="1" w:tplc="44BC6B00">
      <w:start w:val="1"/>
      <w:numFmt w:val="bullet"/>
      <w:lvlText w:val="o"/>
      <w:lvlJc w:val="left"/>
      <w:pPr>
        <w:ind w:left="1440" w:hanging="360"/>
      </w:pPr>
      <w:rPr>
        <w:rFonts w:ascii="Courier New" w:hAnsi="Courier New" w:hint="default"/>
      </w:rPr>
    </w:lvl>
    <w:lvl w:ilvl="2" w:tplc="5B10D02C">
      <w:start w:val="1"/>
      <w:numFmt w:val="bullet"/>
      <w:lvlText w:val=""/>
      <w:lvlJc w:val="left"/>
      <w:pPr>
        <w:ind w:left="2160" w:hanging="360"/>
      </w:pPr>
      <w:rPr>
        <w:rFonts w:ascii="Wingdings" w:hAnsi="Wingdings" w:hint="default"/>
      </w:rPr>
    </w:lvl>
    <w:lvl w:ilvl="3" w:tplc="C68A1E4A">
      <w:start w:val="1"/>
      <w:numFmt w:val="bullet"/>
      <w:lvlText w:val=""/>
      <w:lvlJc w:val="left"/>
      <w:pPr>
        <w:ind w:left="2880" w:hanging="360"/>
      </w:pPr>
      <w:rPr>
        <w:rFonts w:ascii="Symbol" w:hAnsi="Symbol" w:hint="default"/>
      </w:rPr>
    </w:lvl>
    <w:lvl w:ilvl="4" w:tplc="7D5CBED8">
      <w:start w:val="1"/>
      <w:numFmt w:val="bullet"/>
      <w:lvlText w:val="o"/>
      <w:lvlJc w:val="left"/>
      <w:pPr>
        <w:ind w:left="3600" w:hanging="360"/>
      </w:pPr>
      <w:rPr>
        <w:rFonts w:ascii="Courier New" w:hAnsi="Courier New" w:hint="default"/>
      </w:rPr>
    </w:lvl>
    <w:lvl w:ilvl="5" w:tplc="130E79B6">
      <w:start w:val="1"/>
      <w:numFmt w:val="bullet"/>
      <w:lvlText w:val=""/>
      <w:lvlJc w:val="left"/>
      <w:pPr>
        <w:ind w:left="4320" w:hanging="360"/>
      </w:pPr>
      <w:rPr>
        <w:rFonts w:ascii="Wingdings" w:hAnsi="Wingdings" w:hint="default"/>
      </w:rPr>
    </w:lvl>
    <w:lvl w:ilvl="6" w:tplc="B7B8B6F6">
      <w:start w:val="1"/>
      <w:numFmt w:val="bullet"/>
      <w:lvlText w:val=""/>
      <w:lvlJc w:val="left"/>
      <w:pPr>
        <w:ind w:left="5040" w:hanging="360"/>
      </w:pPr>
      <w:rPr>
        <w:rFonts w:ascii="Symbol" w:hAnsi="Symbol" w:hint="default"/>
      </w:rPr>
    </w:lvl>
    <w:lvl w:ilvl="7" w:tplc="A5FAE21C">
      <w:start w:val="1"/>
      <w:numFmt w:val="bullet"/>
      <w:lvlText w:val="o"/>
      <w:lvlJc w:val="left"/>
      <w:pPr>
        <w:ind w:left="5760" w:hanging="360"/>
      </w:pPr>
      <w:rPr>
        <w:rFonts w:ascii="Courier New" w:hAnsi="Courier New" w:hint="default"/>
      </w:rPr>
    </w:lvl>
    <w:lvl w:ilvl="8" w:tplc="CA0E11EC">
      <w:start w:val="1"/>
      <w:numFmt w:val="bullet"/>
      <w:lvlText w:val=""/>
      <w:lvlJc w:val="left"/>
      <w:pPr>
        <w:ind w:left="6480" w:hanging="360"/>
      </w:pPr>
      <w:rPr>
        <w:rFonts w:ascii="Wingdings" w:hAnsi="Wingdings" w:hint="default"/>
      </w:rPr>
    </w:lvl>
  </w:abstractNum>
  <w:abstractNum w:abstractNumId="24" w15:restartNumberingAfterBreak="0">
    <w:nsid w:val="492A1B39"/>
    <w:multiLevelType w:val="hybridMultilevel"/>
    <w:tmpl w:val="B98A9D60"/>
    <w:lvl w:ilvl="0" w:tplc="0410000F">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B203EE2"/>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216F95"/>
    <w:multiLevelType w:val="hybridMultilevel"/>
    <w:tmpl w:val="7FB22C9C"/>
    <w:lvl w:ilvl="0" w:tplc="F93C003C">
      <w:start w:val="3"/>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4B374FE0"/>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52EC70A4"/>
    <w:multiLevelType w:val="hybridMultilevel"/>
    <w:tmpl w:val="61A2173C"/>
    <w:lvl w:ilvl="0" w:tplc="FFFFFFFF">
      <w:start w:val="1"/>
      <w:numFmt w:val="decimal"/>
      <w:lvlText w:val="%1."/>
      <w:lvlJc w:val="left"/>
      <w:pPr>
        <w:ind w:left="360" w:hanging="360"/>
      </w:pPr>
      <w:rPr>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1551FC"/>
    <w:multiLevelType w:val="hybridMultilevel"/>
    <w:tmpl w:val="3FF2AE44"/>
    <w:lvl w:ilvl="0" w:tplc="4D066E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5AB48C1"/>
    <w:multiLevelType w:val="hybridMultilevel"/>
    <w:tmpl w:val="C004CE10"/>
    <w:lvl w:ilvl="0" w:tplc="CDCEE6A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E54785"/>
    <w:multiLevelType w:val="hybridMultilevel"/>
    <w:tmpl w:val="7054AE7A"/>
    <w:lvl w:ilvl="0" w:tplc="B09E2CCE">
      <w:start w:val="1"/>
      <w:numFmt w:val="decimal"/>
      <w:lvlText w:val="%1."/>
      <w:lvlJc w:val="left"/>
      <w:pPr>
        <w:ind w:left="9858" w:hanging="360"/>
      </w:pPr>
      <w:rPr>
        <w:strike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633CBE"/>
    <w:multiLevelType w:val="multilevel"/>
    <w:tmpl w:val="F612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0A53"/>
    <w:multiLevelType w:val="hybridMultilevel"/>
    <w:tmpl w:val="23E6B508"/>
    <w:lvl w:ilvl="0" w:tplc="04100015">
      <w:start w:val="1"/>
      <w:numFmt w:val="upperLetter"/>
      <w:lvlText w:val="%1."/>
      <w:lvlJc w:val="left"/>
      <w:pPr>
        <w:ind w:left="710" w:hanging="360"/>
      </w:pPr>
    </w:lvl>
    <w:lvl w:ilvl="1" w:tplc="04100019">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34" w15:restartNumberingAfterBreak="0">
    <w:nsid w:val="66D94EA9"/>
    <w:multiLevelType w:val="hybridMultilevel"/>
    <w:tmpl w:val="E8B8802C"/>
    <w:lvl w:ilvl="0" w:tplc="97AE814E">
      <w:start w:val="1"/>
      <w:numFmt w:val="decimal"/>
      <w:lvlText w:val="%1."/>
      <w:lvlJc w:val="left"/>
      <w:pPr>
        <w:ind w:left="360" w:hanging="360"/>
      </w:pPr>
      <w:rPr>
        <w:rFonts w:hint="default"/>
        <w:b w:val="0"/>
        <w:i w:val="0"/>
        <w:color w:val="auto"/>
        <w:sz w:val="28"/>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35" w15:restartNumberingAfterBreak="0">
    <w:nsid w:val="6D5A736D"/>
    <w:multiLevelType w:val="hybridMultilevel"/>
    <w:tmpl w:val="A34887F4"/>
    <w:lvl w:ilvl="0" w:tplc="2D382CF0">
      <w:start w:val="1"/>
      <w:numFmt w:val="lowerLetter"/>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5D49FF"/>
    <w:multiLevelType w:val="multilevel"/>
    <w:tmpl w:val="1D965D5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F1F4691"/>
    <w:multiLevelType w:val="hybridMultilevel"/>
    <w:tmpl w:val="443C1EFA"/>
    <w:lvl w:ilvl="0" w:tplc="8E8ACFE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9E10DA"/>
    <w:multiLevelType w:val="hybridMultilevel"/>
    <w:tmpl w:val="2A6484E6"/>
    <w:lvl w:ilvl="0" w:tplc="F872C45A">
      <w:start w:val="1"/>
      <w:numFmt w:val="lowerLetter"/>
      <w:lvlText w:val="%1)"/>
      <w:lvlJc w:val="left"/>
      <w:pPr>
        <w:ind w:left="720" w:hanging="360"/>
      </w:pPr>
      <w:rPr>
        <w:rFonts w:ascii="Times New Roman" w:hAnsi="Times New Roman" w:cs="Times New Roman" w:hint="default"/>
        <w:b w:val="0"/>
        <w:bCs/>
        <w:sz w:val="22"/>
        <w:szCs w:val="20"/>
      </w:rPr>
    </w:lvl>
    <w:lvl w:ilvl="1" w:tplc="992EF20E">
      <w:start w:val="1"/>
      <w:numFmt w:val="lowerLetter"/>
      <w:lvlText w:val="%2."/>
      <w:lvlJc w:val="left"/>
      <w:pPr>
        <w:ind w:left="1440" w:hanging="360"/>
      </w:pPr>
    </w:lvl>
    <w:lvl w:ilvl="2" w:tplc="9C32D6E2">
      <w:start w:val="1"/>
      <w:numFmt w:val="lowerRoman"/>
      <w:lvlText w:val="%3."/>
      <w:lvlJc w:val="right"/>
      <w:pPr>
        <w:ind w:left="2160" w:hanging="180"/>
      </w:pPr>
    </w:lvl>
    <w:lvl w:ilvl="3" w:tplc="3E12B3A2">
      <w:start w:val="1"/>
      <w:numFmt w:val="decimal"/>
      <w:lvlText w:val="%4."/>
      <w:lvlJc w:val="left"/>
      <w:pPr>
        <w:ind w:left="2880" w:hanging="360"/>
      </w:pPr>
    </w:lvl>
    <w:lvl w:ilvl="4" w:tplc="ECFAB488">
      <w:start w:val="1"/>
      <w:numFmt w:val="lowerLetter"/>
      <w:lvlText w:val="%5."/>
      <w:lvlJc w:val="left"/>
      <w:pPr>
        <w:ind w:left="3600" w:hanging="360"/>
      </w:pPr>
    </w:lvl>
    <w:lvl w:ilvl="5" w:tplc="46D6DB1E">
      <w:start w:val="1"/>
      <w:numFmt w:val="lowerRoman"/>
      <w:lvlText w:val="%6."/>
      <w:lvlJc w:val="right"/>
      <w:pPr>
        <w:ind w:left="4320" w:hanging="180"/>
      </w:pPr>
    </w:lvl>
    <w:lvl w:ilvl="6" w:tplc="8EFCE24A">
      <w:start w:val="1"/>
      <w:numFmt w:val="decimal"/>
      <w:lvlText w:val="%7."/>
      <w:lvlJc w:val="left"/>
      <w:pPr>
        <w:ind w:left="5040" w:hanging="360"/>
      </w:pPr>
    </w:lvl>
    <w:lvl w:ilvl="7" w:tplc="E5A22F3E">
      <w:start w:val="1"/>
      <w:numFmt w:val="lowerLetter"/>
      <w:lvlText w:val="%8."/>
      <w:lvlJc w:val="left"/>
      <w:pPr>
        <w:ind w:left="5760" w:hanging="360"/>
      </w:pPr>
    </w:lvl>
    <w:lvl w:ilvl="8" w:tplc="CADA865E">
      <w:start w:val="1"/>
      <w:numFmt w:val="lowerRoman"/>
      <w:lvlText w:val="%9."/>
      <w:lvlJc w:val="right"/>
      <w:pPr>
        <w:ind w:left="6480" w:hanging="180"/>
      </w:pPr>
    </w:lvl>
  </w:abstractNum>
  <w:abstractNum w:abstractNumId="39" w15:restartNumberingAfterBreak="0">
    <w:nsid w:val="75285A8C"/>
    <w:multiLevelType w:val="hybridMultilevel"/>
    <w:tmpl w:val="DAD6EE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81630D"/>
    <w:multiLevelType w:val="multilevel"/>
    <w:tmpl w:val="7C6CB69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066680237">
    <w:abstractNumId w:val="19"/>
  </w:num>
  <w:num w:numId="2" w16cid:durableId="1372461665">
    <w:abstractNumId w:val="9"/>
  </w:num>
  <w:num w:numId="3" w16cid:durableId="1698578635">
    <w:abstractNumId w:val="40"/>
  </w:num>
  <w:num w:numId="4" w16cid:durableId="1651057272">
    <w:abstractNumId w:val="25"/>
  </w:num>
  <w:num w:numId="5" w16cid:durableId="439616046">
    <w:abstractNumId w:val="18"/>
  </w:num>
  <w:num w:numId="6" w16cid:durableId="1438137749">
    <w:abstractNumId w:val="5"/>
  </w:num>
  <w:num w:numId="7" w16cid:durableId="1696349681">
    <w:abstractNumId w:val="17"/>
  </w:num>
  <w:num w:numId="8" w16cid:durableId="1210729581">
    <w:abstractNumId w:val="34"/>
  </w:num>
  <w:num w:numId="9" w16cid:durableId="1609435030">
    <w:abstractNumId w:val="33"/>
  </w:num>
  <w:num w:numId="10" w16cid:durableId="1196961909">
    <w:abstractNumId w:val="21"/>
  </w:num>
  <w:num w:numId="11" w16cid:durableId="374962303">
    <w:abstractNumId w:val="23"/>
  </w:num>
  <w:num w:numId="12" w16cid:durableId="753745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69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801399">
    <w:abstractNumId w:val="30"/>
  </w:num>
  <w:num w:numId="15" w16cid:durableId="777409398">
    <w:abstractNumId w:val="14"/>
  </w:num>
  <w:num w:numId="16" w16cid:durableId="453790630">
    <w:abstractNumId w:val="2"/>
  </w:num>
  <w:num w:numId="17" w16cid:durableId="754010654">
    <w:abstractNumId w:val="10"/>
  </w:num>
  <w:num w:numId="18" w16cid:durableId="1338656353">
    <w:abstractNumId w:val="13"/>
  </w:num>
  <w:num w:numId="19" w16cid:durableId="1743873321">
    <w:abstractNumId w:val="38"/>
  </w:num>
  <w:num w:numId="20" w16cid:durableId="673145087">
    <w:abstractNumId w:val="26"/>
  </w:num>
  <w:num w:numId="21" w16cid:durableId="1418788984">
    <w:abstractNumId w:val="1"/>
  </w:num>
  <w:num w:numId="22" w16cid:durableId="1193373902">
    <w:abstractNumId w:val="36"/>
  </w:num>
  <w:num w:numId="23" w16cid:durableId="808594406">
    <w:abstractNumId w:val="32"/>
  </w:num>
  <w:num w:numId="24" w16cid:durableId="755399575">
    <w:abstractNumId w:val="39"/>
  </w:num>
  <w:num w:numId="25" w16cid:durableId="1024553141">
    <w:abstractNumId w:val="16"/>
  </w:num>
  <w:num w:numId="26" w16cid:durableId="1998148817">
    <w:abstractNumId w:val="4"/>
  </w:num>
  <w:num w:numId="27" w16cid:durableId="99379058">
    <w:abstractNumId w:val="22"/>
  </w:num>
  <w:num w:numId="28" w16cid:durableId="1685130986">
    <w:abstractNumId w:val="11"/>
  </w:num>
  <w:num w:numId="29" w16cid:durableId="280647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80805">
    <w:abstractNumId w:val="24"/>
  </w:num>
  <w:num w:numId="31" w16cid:durableId="1749115411">
    <w:abstractNumId w:val="31"/>
  </w:num>
  <w:num w:numId="32" w16cid:durableId="1365474359">
    <w:abstractNumId w:val="29"/>
  </w:num>
  <w:num w:numId="33" w16cid:durableId="205222434">
    <w:abstractNumId w:val="20"/>
  </w:num>
  <w:num w:numId="34" w16cid:durableId="1150289553">
    <w:abstractNumId w:val="27"/>
  </w:num>
  <w:num w:numId="35" w16cid:durableId="95684148">
    <w:abstractNumId w:val="35"/>
  </w:num>
  <w:num w:numId="36" w16cid:durableId="598563579">
    <w:abstractNumId w:val="8"/>
  </w:num>
  <w:num w:numId="37" w16cid:durableId="545602603">
    <w:abstractNumId w:val="15"/>
  </w:num>
  <w:num w:numId="38" w16cid:durableId="1960645179">
    <w:abstractNumId w:val="0"/>
  </w:num>
  <w:num w:numId="39" w16cid:durableId="327026023">
    <w:abstractNumId w:val="6"/>
  </w:num>
  <w:num w:numId="40" w16cid:durableId="1849710528">
    <w:abstractNumId w:val="7"/>
  </w:num>
  <w:num w:numId="41" w16cid:durableId="664821969">
    <w:abstractNumId w:val="3"/>
  </w:num>
  <w:num w:numId="42" w16cid:durableId="2065448747">
    <w:abstractNumId w:val="28"/>
  </w:num>
  <w:num w:numId="43" w16cid:durableId="4676968">
    <w:abstractNumId w:val="12"/>
  </w:num>
  <w:num w:numId="44" w16cid:durableId="680083673">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6E"/>
    <w:rsid w:val="00000110"/>
    <w:rsid w:val="00000176"/>
    <w:rsid w:val="000001D3"/>
    <w:rsid w:val="00000710"/>
    <w:rsid w:val="000011A3"/>
    <w:rsid w:val="00001784"/>
    <w:rsid w:val="00001A6D"/>
    <w:rsid w:val="000023EF"/>
    <w:rsid w:val="00002545"/>
    <w:rsid w:val="000026AD"/>
    <w:rsid w:val="00003320"/>
    <w:rsid w:val="00003570"/>
    <w:rsid w:val="00003D11"/>
    <w:rsid w:val="00004050"/>
    <w:rsid w:val="00004467"/>
    <w:rsid w:val="000049EB"/>
    <w:rsid w:val="00004A00"/>
    <w:rsid w:val="00005815"/>
    <w:rsid w:val="00005F2B"/>
    <w:rsid w:val="00006033"/>
    <w:rsid w:val="000065AC"/>
    <w:rsid w:val="00006758"/>
    <w:rsid w:val="00006C4E"/>
    <w:rsid w:val="00006CE0"/>
    <w:rsid w:val="000071E7"/>
    <w:rsid w:val="0000729C"/>
    <w:rsid w:val="0000738B"/>
    <w:rsid w:val="000073B5"/>
    <w:rsid w:val="00007C51"/>
    <w:rsid w:val="0001006B"/>
    <w:rsid w:val="000102CE"/>
    <w:rsid w:val="00010424"/>
    <w:rsid w:val="00010625"/>
    <w:rsid w:val="00010762"/>
    <w:rsid w:val="00010E22"/>
    <w:rsid w:val="00010FBF"/>
    <w:rsid w:val="00011275"/>
    <w:rsid w:val="00011524"/>
    <w:rsid w:val="000117BE"/>
    <w:rsid w:val="00011909"/>
    <w:rsid w:val="000119F8"/>
    <w:rsid w:val="00011AB1"/>
    <w:rsid w:val="00011B2A"/>
    <w:rsid w:val="00011C86"/>
    <w:rsid w:val="0001200E"/>
    <w:rsid w:val="0001243B"/>
    <w:rsid w:val="00012619"/>
    <w:rsid w:val="00012710"/>
    <w:rsid w:val="00012A6F"/>
    <w:rsid w:val="00012DFB"/>
    <w:rsid w:val="00013362"/>
    <w:rsid w:val="000133C9"/>
    <w:rsid w:val="00013527"/>
    <w:rsid w:val="00013872"/>
    <w:rsid w:val="00013DBE"/>
    <w:rsid w:val="00013E23"/>
    <w:rsid w:val="000140AB"/>
    <w:rsid w:val="00014DF2"/>
    <w:rsid w:val="00014FFB"/>
    <w:rsid w:val="00015CA8"/>
    <w:rsid w:val="0001601A"/>
    <w:rsid w:val="00016084"/>
    <w:rsid w:val="0001648A"/>
    <w:rsid w:val="0001761A"/>
    <w:rsid w:val="00017B99"/>
    <w:rsid w:val="00017F4F"/>
    <w:rsid w:val="0002023F"/>
    <w:rsid w:val="000202D7"/>
    <w:rsid w:val="0002033C"/>
    <w:rsid w:val="000205AD"/>
    <w:rsid w:val="00020D68"/>
    <w:rsid w:val="00020EDD"/>
    <w:rsid w:val="000211A1"/>
    <w:rsid w:val="00021345"/>
    <w:rsid w:val="000217C5"/>
    <w:rsid w:val="00021B2F"/>
    <w:rsid w:val="00021D8D"/>
    <w:rsid w:val="00022342"/>
    <w:rsid w:val="00022397"/>
    <w:rsid w:val="00022695"/>
    <w:rsid w:val="000227E9"/>
    <w:rsid w:val="00022AB7"/>
    <w:rsid w:val="0002324E"/>
    <w:rsid w:val="000232AE"/>
    <w:rsid w:val="000236EB"/>
    <w:rsid w:val="0002390F"/>
    <w:rsid w:val="000239A3"/>
    <w:rsid w:val="000239B1"/>
    <w:rsid w:val="000241EF"/>
    <w:rsid w:val="000246ED"/>
    <w:rsid w:val="00024800"/>
    <w:rsid w:val="00024D06"/>
    <w:rsid w:val="00024D1D"/>
    <w:rsid w:val="000250E4"/>
    <w:rsid w:val="00025297"/>
    <w:rsid w:val="000252F3"/>
    <w:rsid w:val="000254DF"/>
    <w:rsid w:val="000258C6"/>
    <w:rsid w:val="000258CE"/>
    <w:rsid w:val="00025C93"/>
    <w:rsid w:val="00025EA3"/>
    <w:rsid w:val="00025ED1"/>
    <w:rsid w:val="00026436"/>
    <w:rsid w:val="000264AD"/>
    <w:rsid w:val="00026A1C"/>
    <w:rsid w:val="00026C82"/>
    <w:rsid w:val="00026DC4"/>
    <w:rsid w:val="0002744F"/>
    <w:rsid w:val="0002773C"/>
    <w:rsid w:val="000277EC"/>
    <w:rsid w:val="00027D43"/>
    <w:rsid w:val="00030379"/>
    <w:rsid w:val="000303A5"/>
    <w:rsid w:val="00030987"/>
    <w:rsid w:val="00030E77"/>
    <w:rsid w:val="00030F75"/>
    <w:rsid w:val="00031717"/>
    <w:rsid w:val="0003176F"/>
    <w:rsid w:val="00031F8C"/>
    <w:rsid w:val="000321A5"/>
    <w:rsid w:val="00032366"/>
    <w:rsid w:val="00032C92"/>
    <w:rsid w:val="0003322C"/>
    <w:rsid w:val="0003369C"/>
    <w:rsid w:val="00033A09"/>
    <w:rsid w:val="00033BD6"/>
    <w:rsid w:val="00033ED1"/>
    <w:rsid w:val="000343C9"/>
    <w:rsid w:val="00034B59"/>
    <w:rsid w:val="00034C22"/>
    <w:rsid w:val="00034FB9"/>
    <w:rsid w:val="0003511E"/>
    <w:rsid w:val="00035365"/>
    <w:rsid w:val="00035A58"/>
    <w:rsid w:val="00036219"/>
    <w:rsid w:val="000366D7"/>
    <w:rsid w:val="00036824"/>
    <w:rsid w:val="00036C5A"/>
    <w:rsid w:val="00036F27"/>
    <w:rsid w:val="00037262"/>
    <w:rsid w:val="0003730C"/>
    <w:rsid w:val="00037378"/>
    <w:rsid w:val="00037A7A"/>
    <w:rsid w:val="00037AF7"/>
    <w:rsid w:val="00037C08"/>
    <w:rsid w:val="00037D39"/>
    <w:rsid w:val="000403D2"/>
    <w:rsid w:val="000403E5"/>
    <w:rsid w:val="000403F0"/>
    <w:rsid w:val="00040804"/>
    <w:rsid w:val="000408FB"/>
    <w:rsid w:val="000409F6"/>
    <w:rsid w:val="00041082"/>
    <w:rsid w:val="0004114C"/>
    <w:rsid w:val="0004114E"/>
    <w:rsid w:val="0004115C"/>
    <w:rsid w:val="00041560"/>
    <w:rsid w:val="00041FF9"/>
    <w:rsid w:val="00042254"/>
    <w:rsid w:val="00042570"/>
    <w:rsid w:val="0004277E"/>
    <w:rsid w:val="00042914"/>
    <w:rsid w:val="00042CB9"/>
    <w:rsid w:val="00042E9C"/>
    <w:rsid w:val="00042EF1"/>
    <w:rsid w:val="00043041"/>
    <w:rsid w:val="0004353B"/>
    <w:rsid w:val="00043580"/>
    <w:rsid w:val="00043718"/>
    <w:rsid w:val="000437E0"/>
    <w:rsid w:val="0004399A"/>
    <w:rsid w:val="000443B3"/>
    <w:rsid w:val="00044421"/>
    <w:rsid w:val="00044B6F"/>
    <w:rsid w:val="000452F9"/>
    <w:rsid w:val="00045359"/>
    <w:rsid w:val="00045548"/>
    <w:rsid w:val="00045AB0"/>
    <w:rsid w:val="00045B5F"/>
    <w:rsid w:val="00045D43"/>
    <w:rsid w:val="00045ED5"/>
    <w:rsid w:val="000460FF"/>
    <w:rsid w:val="0004618D"/>
    <w:rsid w:val="0004621F"/>
    <w:rsid w:val="0004643A"/>
    <w:rsid w:val="00046823"/>
    <w:rsid w:val="00046C36"/>
    <w:rsid w:val="00046EDA"/>
    <w:rsid w:val="000479DF"/>
    <w:rsid w:val="00047D9B"/>
    <w:rsid w:val="00050B85"/>
    <w:rsid w:val="00050F19"/>
    <w:rsid w:val="000512CA"/>
    <w:rsid w:val="0005137B"/>
    <w:rsid w:val="000519BD"/>
    <w:rsid w:val="00052CC0"/>
    <w:rsid w:val="00053145"/>
    <w:rsid w:val="0005316C"/>
    <w:rsid w:val="000532E4"/>
    <w:rsid w:val="0005344E"/>
    <w:rsid w:val="00054303"/>
    <w:rsid w:val="00054546"/>
    <w:rsid w:val="00054A1F"/>
    <w:rsid w:val="0005537C"/>
    <w:rsid w:val="000554F8"/>
    <w:rsid w:val="000559D0"/>
    <w:rsid w:val="00055E7B"/>
    <w:rsid w:val="00055F4E"/>
    <w:rsid w:val="00056090"/>
    <w:rsid w:val="00056236"/>
    <w:rsid w:val="000562AA"/>
    <w:rsid w:val="00056B9B"/>
    <w:rsid w:val="00056C31"/>
    <w:rsid w:val="0005722C"/>
    <w:rsid w:val="0005726B"/>
    <w:rsid w:val="00057338"/>
    <w:rsid w:val="0006036B"/>
    <w:rsid w:val="000605C6"/>
    <w:rsid w:val="00060AA0"/>
    <w:rsid w:val="00060C02"/>
    <w:rsid w:val="00060C7F"/>
    <w:rsid w:val="00060C97"/>
    <w:rsid w:val="00060D20"/>
    <w:rsid w:val="0006139F"/>
    <w:rsid w:val="000615E8"/>
    <w:rsid w:val="00061667"/>
    <w:rsid w:val="000617E5"/>
    <w:rsid w:val="0006188C"/>
    <w:rsid w:val="000618C3"/>
    <w:rsid w:val="000619E9"/>
    <w:rsid w:val="00061C8E"/>
    <w:rsid w:val="00062361"/>
    <w:rsid w:val="000626F5"/>
    <w:rsid w:val="000627C3"/>
    <w:rsid w:val="00062B0C"/>
    <w:rsid w:val="00062D42"/>
    <w:rsid w:val="00062FB4"/>
    <w:rsid w:val="00063ED7"/>
    <w:rsid w:val="0006425A"/>
    <w:rsid w:val="000647A8"/>
    <w:rsid w:val="00064A6C"/>
    <w:rsid w:val="00064D33"/>
    <w:rsid w:val="00064F10"/>
    <w:rsid w:val="00065225"/>
    <w:rsid w:val="000652F0"/>
    <w:rsid w:val="00065499"/>
    <w:rsid w:val="00065ACD"/>
    <w:rsid w:val="00065EA9"/>
    <w:rsid w:val="000660F3"/>
    <w:rsid w:val="000661AA"/>
    <w:rsid w:val="0006669D"/>
    <w:rsid w:val="0006705C"/>
    <w:rsid w:val="0006719D"/>
    <w:rsid w:val="000671A3"/>
    <w:rsid w:val="0006741E"/>
    <w:rsid w:val="00067AF0"/>
    <w:rsid w:val="00067C00"/>
    <w:rsid w:val="00070F09"/>
    <w:rsid w:val="00071299"/>
    <w:rsid w:val="000718F9"/>
    <w:rsid w:val="00071D60"/>
    <w:rsid w:val="000725B9"/>
    <w:rsid w:val="000726C4"/>
    <w:rsid w:val="00072791"/>
    <w:rsid w:val="000727FE"/>
    <w:rsid w:val="000729D6"/>
    <w:rsid w:val="00073524"/>
    <w:rsid w:val="00073534"/>
    <w:rsid w:val="000735FA"/>
    <w:rsid w:val="00073643"/>
    <w:rsid w:val="000737A2"/>
    <w:rsid w:val="00073D6E"/>
    <w:rsid w:val="00073D7F"/>
    <w:rsid w:val="0007413A"/>
    <w:rsid w:val="000748BB"/>
    <w:rsid w:val="00074957"/>
    <w:rsid w:val="000749D3"/>
    <w:rsid w:val="000751ED"/>
    <w:rsid w:val="00075330"/>
    <w:rsid w:val="000753DD"/>
    <w:rsid w:val="00075903"/>
    <w:rsid w:val="00075E23"/>
    <w:rsid w:val="0007610D"/>
    <w:rsid w:val="000765B4"/>
    <w:rsid w:val="0007673A"/>
    <w:rsid w:val="0007686C"/>
    <w:rsid w:val="00076945"/>
    <w:rsid w:val="000772EC"/>
    <w:rsid w:val="000800FD"/>
    <w:rsid w:val="000803CE"/>
    <w:rsid w:val="000803E4"/>
    <w:rsid w:val="0008040A"/>
    <w:rsid w:val="00080495"/>
    <w:rsid w:val="00081469"/>
    <w:rsid w:val="000819EF"/>
    <w:rsid w:val="00081A6E"/>
    <w:rsid w:val="00082050"/>
    <w:rsid w:val="000821F9"/>
    <w:rsid w:val="00082479"/>
    <w:rsid w:val="000827B5"/>
    <w:rsid w:val="000829DB"/>
    <w:rsid w:val="00082AE5"/>
    <w:rsid w:val="00082D0C"/>
    <w:rsid w:val="000835B6"/>
    <w:rsid w:val="0008381D"/>
    <w:rsid w:val="00083B24"/>
    <w:rsid w:val="00083FCD"/>
    <w:rsid w:val="00085819"/>
    <w:rsid w:val="0008673C"/>
    <w:rsid w:val="000867E0"/>
    <w:rsid w:val="00086848"/>
    <w:rsid w:val="00086CAF"/>
    <w:rsid w:val="00087794"/>
    <w:rsid w:val="00087982"/>
    <w:rsid w:val="00087DB0"/>
    <w:rsid w:val="00090065"/>
    <w:rsid w:val="0009053A"/>
    <w:rsid w:val="00090A44"/>
    <w:rsid w:val="0009128A"/>
    <w:rsid w:val="00091392"/>
    <w:rsid w:val="0009186A"/>
    <w:rsid w:val="00091986"/>
    <w:rsid w:val="000919D9"/>
    <w:rsid w:val="00091A74"/>
    <w:rsid w:val="00091D4C"/>
    <w:rsid w:val="0009210B"/>
    <w:rsid w:val="000923E0"/>
    <w:rsid w:val="000929EA"/>
    <w:rsid w:val="00092B56"/>
    <w:rsid w:val="00092BCD"/>
    <w:rsid w:val="000930BA"/>
    <w:rsid w:val="00093B3E"/>
    <w:rsid w:val="00093E8A"/>
    <w:rsid w:val="00094140"/>
    <w:rsid w:val="000942DC"/>
    <w:rsid w:val="00094312"/>
    <w:rsid w:val="00094421"/>
    <w:rsid w:val="00094595"/>
    <w:rsid w:val="000951AF"/>
    <w:rsid w:val="000952BD"/>
    <w:rsid w:val="0009543B"/>
    <w:rsid w:val="00095512"/>
    <w:rsid w:val="00095723"/>
    <w:rsid w:val="000963BD"/>
    <w:rsid w:val="00097017"/>
    <w:rsid w:val="00097073"/>
    <w:rsid w:val="0009707D"/>
    <w:rsid w:val="00097491"/>
    <w:rsid w:val="00097565"/>
    <w:rsid w:val="000A0258"/>
    <w:rsid w:val="000A062E"/>
    <w:rsid w:val="000A096D"/>
    <w:rsid w:val="000A115E"/>
    <w:rsid w:val="000A12C6"/>
    <w:rsid w:val="000A193B"/>
    <w:rsid w:val="000A19C0"/>
    <w:rsid w:val="000A1E3E"/>
    <w:rsid w:val="000A2169"/>
    <w:rsid w:val="000A26DD"/>
    <w:rsid w:val="000A28E5"/>
    <w:rsid w:val="000A29D1"/>
    <w:rsid w:val="000A2FD0"/>
    <w:rsid w:val="000A3387"/>
    <w:rsid w:val="000A33E3"/>
    <w:rsid w:val="000A3817"/>
    <w:rsid w:val="000A3CC2"/>
    <w:rsid w:val="000A4178"/>
    <w:rsid w:val="000A422F"/>
    <w:rsid w:val="000A4434"/>
    <w:rsid w:val="000A4716"/>
    <w:rsid w:val="000A4811"/>
    <w:rsid w:val="000A4C88"/>
    <w:rsid w:val="000A4DFC"/>
    <w:rsid w:val="000A5107"/>
    <w:rsid w:val="000A5870"/>
    <w:rsid w:val="000A6A04"/>
    <w:rsid w:val="000A6C01"/>
    <w:rsid w:val="000A7017"/>
    <w:rsid w:val="000A71AD"/>
    <w:rsid w:val="000A761E"/>
    <w:rsid w:val="000A768B"/>
    <w:rsid w:val="000A7A55"/>
    <w:rsid w:val="000A7CDB"/>
    <w:rsid w:val="000A7DBD"/>
    <w:rsid w:val="000B0170"/>
    <w:rsid w:val="000B02A1"/>
    <w:rsid w:val="000B0C1F"/>
    <w:rsid w:val="000B1CC8"/>
    <w:rsid w:val="000B1FCC"/>
    <w:rsid w:val="000B20A1"/>
    <w:rsid w:val="000B20E8"/>
    <w:rsid w:val="000B230F"/>
    <w:rsid w:val="000B2882"/>
    <w:rsid w:val="000B3614"/>
    <w:rsid w:val="000B3A95"/>
    <w:rsid w:val="000B3B04"/>
    <w:rsid w:val="000B3B0D"/>
    <w:rsid w:val="000B3C4E"/>
    <w:rsid w:val="000B3F83"/>
    <w:rsid w:val="000B431A"/>
    <w:rsid w:val="000B43B8"/>
    <w:rsid w:val="000B46EC"/>
    <w:rsid w:val="000B486B"/>
    <w:rsid w:val="000B4B38"/>
    <w:rsid w:val="000B4B88"/>
    <w:rsid w:val="000B4BBD"/>
    <w:rsid w:val="000B4F3B"/>
    <w:rsid w:val="000B50DC"/>
    <w:rsid w:val="000B5176"/>
    <w:rsid w:val="000B5645"/>
    <w:rsid w:val="000B586C"/>
    <w:rsid w:val="000B58FB"/>
    <w:rsid w:val="000B5CEA"/>
    <w:rsid w:val="000B60CC"/>
    <w:rsid w:val="000B6382"/>
    <w:rsid w:val="000B6596"/>
    <w:rsid w:val="000B6C56"/>
    <w:rsid w:val="000B7542"/>
    <w:rsid w:val="000B7899"/>
    <w:rsid w:val="000B7DCF"/>
    <w:rsid w:val="000C044C"/>
    <w:rsid w:val="000C0837"/>
    <w:rsid w:val="000C099A"/>
    <w:rsid w:val="000C0C8E"/>
    <w:rsid w:val="000C1830"/>
    <w:rsid w:val="000C1EA4"/>
    <w:rsid w:val="000C1F69"/>
    <w:rsid w:val="000C2300"/>
    <w:rsid w:val="000C235A"/>
    <w:rsid w:val="000C29C5"/>
    <w:rsid w:val="000C2E96"/>
    <w:rsid w:val="000C2FC6"/>
    <w:rsid w:val="000C2FE2"/>
    <w:rsid w:val="000C3204"/>
    <w:rsid w:val="000C3324"/>
    <w:rsid w:val="000C3364"/>
    <w:rsid w:val="000C342E"/>
    <w:rsid w:val="000C38A7"/>
    <w:rsid w:val="000C38CF"/>
    <w:rsid w:val="000C3949"/>
    <w:rsid w:val="000C413D"/>
    <w:rsid w:val="000C455F"/>
    <w:rsid w:val="000C45E3"/>
    <w:rsid w:val="000C4CB1"/>
    <w:rsid w:val="000C548B"/>
    <w:rsid w:val="000C5600"/>
    <w:rsid w:val="000C575D"/>
    <w:rsid w:val="000C59FF"/>
    <w:rsid w:val="000C5A37"/>
    <w:rsid w:val="000C5B65"/>
    <w:rsid w:val="000C5D2D"/>
    <w:rsid w:val="000C5E4E"/>
    <w:rsid w:val="000C6028"/>
    <w:rsid w:val="000C6480"/>
    <w:rsid w:val="000C65F1"/>
    <w:rsid w:val="000C68E5"/>
    <w:rsid w:val="000C691A"/>
    <w:rsid w:val="000C733F"/>
    <w:rsid w:val="000C768D"/>
    <w:rsid w:val="000C76BA"/>
    <w:rsid w:val="000C76DD"/>
    <w:rsid w:val="000C7CB8"/>
    <w:rsid w:val="000D0006"/>
    <w:rsid w:val="000D0346"/>
    <w:rsid w:val="000D0813"/>
    <w:rsid w:val="000D0AE4"/>
    <w:rsid w:val="000D0B1B"/>
    <w:rsid w:val="000D0CBE"/>
    <w:rsid w:val="000D146C"/>
    <w:rsid w:val="000D14A6"/>
    <w:rsid w:val="000D1697"/>
    <w:rsid w:val="000D18D0"/>
    <w:rsid w:val="000D1C6F"/>
    <w:rsid w:val="000D1EE1"/>
    <w:rsid w:val="000D2B63"/>
    <w:rsid w:val="000D2BA1"/>
    <w:rsid w:val="000D2BEF"/>
    <w:rsid w:val="000D31A3"/>
    <w:rsid w:val="000D3751"/>
    <w:rsid w:val="000D3B4B"/>
    <w:rsid w:val="000D3BC2"/>
    <w:rsid w:val="000D3C45"/>
    <w:rsid w:val="000D3E8C"/>
    <w:rsid w:val="000D4364"/>
    <w:rsid w:val="000D46E3"/>
    <w:rsid w:val="000D4AA3"/>
    <w:rsid w:val="000D4CB4"/>
    <w:rsid w:val="000D4F95"/>
    <w:rsid w:val="000D528D"/>
    <w:rsid w:val="000D52B7"/>
    <w:rsid w:val="000D59DB"/>
    <w:rsid w:val="000D5BAF"/>
    <w:rsid w:val="000D6020"/>
    <w:rsid w:val="000D6490"/>
    <w:rsid w:val="000D64C0"/>
    <w:rsid w:val="000D65F9"/>
    <w:rsid w:val="000D6914"/>
    <w:rsid w:val="000D6EF8"/>
    <w:rsid w:val="000D6F6B"/>
    <w:rsid w:val="000D7580"/>
    <w:rsid w:val="000D7759"/>
    <w:rsid w:val="000E01DD"/>
    <w:rsid w:val="000E068B"/>
    <w:rsid w:val="000E0D9A"/>
    <w:rsid w:val="000E10D1"/>
    <w:rsid w:val="000E12F6"/>
    <w:rsid w:val="000E1427"/>
    <w:rsid w:val="000E152B"/>
    <w:rsid w:val="000E1954"/>
    <w:rsid w:val="000E1981"/>
    <w:rsid w:val="000E1A63"/>
    <w:rsid w:val="000E1F54"/>
    <w:rsid w:val="000E2B20"/>
    <w:rsid w:val="000E2F22"/>
    <w:rsid w:val="000E30D7"/>
    <w:rsid w:val="000E3780"/>
    <w:rsid w:val="000E3A3E"/>
    <w:rsid w:val="000E40E2"/>
    <w:rsid w:val="000E4372"/>
    <w:rsid w:val="000E5586"/>
    <w:rsid w:val="000E56E7"/>
    <w:rsid w:val="000E57CB"/>
    <w:rsid w:val="000E5809"/>
    <w:rsid w:val="000E58E9"/>
    <w:rsid w:val="000E5949"/>
    <w:rsid w:val="000E5A25"/>
    <w:rsid w:val="000E5EE1"/>
    <w:rsid w:val="000E6432"/>
    <w:rsid w:val="000E6E07"/>
    <w:rsid w:val="000E7631"/>
    <w:rsid w:val="000E78AB"/>
    <w:rsid w:val="000E7B5F"/>
    <w:rsid w:val="000E7E56"/>
    <w:rsid w:val="000F0136"/>
    <w:rsid w:val="000F03CA"/>
    <w:rsid w:val="000F09FD"/>
    <w:rsid w:val="000F0A0A"/>
    <w:rsid w:val="000F14D1"/>
    <w:rsid w:val="000F1BE0"/>
    <w:rsid w:val="000F1CAA"/>
    <w:rsid w:val="000F1D23"/>
    <w:rsid w:val="000F2013"/>
    <w:rsid w:val="000F20B5"/>
    <w:rsid w:val="000F28CD"/>
    <w:rsid w:val="000F3A25"/>
    <w:rsid w:val="000F3CF5"/>
    <w:rsid w:val="000F44B4"/>
    <w:rsid w:val="000F45C9"/>
    <w:rsid w:val="000F47F4"/>
    <w:rsid w:val="000F48DF"/>
    <w:rsid w:val="000F50CA"/>
    <w:rsid w:val="000F514D"/>
    <w:rsid w:val="000F52FB"/>
    <w:rsid w:val="000F541B"/>
    <w:rsid w:val="000F54B6"/>
    <w:rsid w:val="000F5797"/>
    <w:rsid w:val="000F587B"/>
    <w:rsid w:val="000F58F9"/>
    <w:rsid w:val="000F5C46"/>
    <w:rsid w:val="000F5E7D"/>
    <w:rsid w:val="000F5F7F"/>
    <w:rsid w:val="000F5FA3"/>
    <w:rsid w:val="000F5FC4"/>
    <w:rsid w:val="000F634E"/>
    <w:rsid w:val="000F6479"/>
    <w:rsid w:val="000F6682"/>
    <w:rsid w:val="000F6CC2"/>
    <w:rsid w:val="000F6E1E"/>
    <w:rsid w:val="000F7100"/>
    <w:rsid w:val="000F7AAB"/>
    <w:rsid w:val="000F7AC6"/>
    <w:rsid w:val="0010045E"/>
    <w:rsid w:val="00100903"/>
    <w:rsid w:val="00100AC2"/>
    <w:rsid w:val="00100AE7"/>
    <w:rsid w:val="00100DE0"/>
    <w:rsid w:val="00100E6D"/>
    <w:rsid w:val="0010104F"/>
    <w:rsid w:val="0010180E"/>
    <w:rsid w:val="00101853"/>
    <w:rsid w:val="00101D9F"/>
    <w:rsid w:val="00101E6A"/>
    <w:rsid w:val="00101FAF"/>
    <w:rsid w:val="001024D4"/>
    <w:rsid w:val="00102963"/>
    <w:rsid w:val="00102990"/>
    <w:rsid w:val="001029B3"/>
    <w:rsid w:val="00102B10"/>
    <w:rsid w:val="00102DDB"/>
    <w:rsid w:val="00102F12"/>
    <w:rsid w:val="0010303E"/>
    <w:rsid w:val="0010332D"/>
    <w:rsid w:val="00103BB7"/>
    <w:rsid w:val="00103FD5"/>
    <w:rsid w:val="001042CC"/>
    <w:rsid w:val="00104365"/>
    <w:rsid w:val="00104CB3"/>
    <w:rsid w:val="0010549E"/>
    <w:rsid w:val="0010580F"/>
    <w:rsid w:val="00105922"/>
    <w:rsid w:val="00105A6B"/>
    <w:rsid w:val="00105EAC"/>
    <w:rsid w:val="00105FB1"/>
    <w:rsid w:val="00106975"/>
    <w:rsid w:val="00106DD3"/>
    <w:rsid w:val="001072A3"/>
    <w:rsid w:val="00107514"/>
    <w:rsid w:val="0010752F"/>
    <w:rsid w:val="00107948"/>
    <w:rsid w:val="001105C2"/>
    <w:rsid w:val="001108C2"/>
    <w:rsid w:val="00110A85"/>
    <w:rsid w:val="00110ABD"/>
    <w:rsid w:val="00110CFE"/>
    <w:rsid w:val="00110D9A"/>
    <w:rsid w:val="00110FC2"/>
    <w:rsid w:val="001111E3"/>
    <w:rsid w:val="001116EE"/>
    <w:rsid w:val="001128FD"/>
    <w:rsid w:val="00112A98"/>
    <w:rsid w:val="00112D1F"/>
    <w:rsid w:val="00112D71"/>
    <w:rsid w:val="00112DBB"/>
    <w:rsid w:val="00112DF6"/>
    <w:rsid w:val="00112FA8"/>
    <w:rsid w:val="00113033"/>
    <w:rsid w:val="0011392C"/>
    <w:rsid w:val="00113C28"/>
    <w:rsid w:val="0011407B"/>
    <w:rsid w:val="00114485"/>
    <w:rsid w:val="0011472B"/>
    <w:rsid w:val="0011496C"/>
    <w:rsid w:val="001149F0"/>
    <w:rsid w:val="00114EE4"/>
    <w:rsid w:val="00115030"/>
    <w:rsid w:val="001153E5"/>
    <w:rsid w:val="00115426"/>
    <w:rsid w:val="001159F9"/>
    <w:rsid w:val="00115DB3"/>
    <w:rsid w:val="001161AA"/>
    <w:rsid w:val="00116ABB"/>
    <w:rsid w:val="001171CF"/>
    <w:rsid w:val="00117233"/>
    <w:rsid w:val="001174C9"/>
    <w:rsid w:val="00117537"/>
    <w:rsid w:val="00117C94"/>
    <w:rsid w:val="00117E4C"/>
    <w:rsid w:val="00120226"/>
    <w:rsid w:val="00120725"/>
    <w:rsid w:val="00120B59"/>
    <w:rsid w:val="00121156"/>
    <w:rsid w:val="00121161"/>
    <w:rsid w:val="0012129B"/>
    <w:rsid w:val="00121380"/>
    <w:rsid w:val="001218C4"/>
    <w:rsid w:val="001219A2"/>
    <w:rsid w:val="00121CD6"/>
    <w:rsid w:val="0012221B"/>
    <w:rsid w:val="00122527"/>
    <w:rsid w:val="001226E4"/>
    <w:rsid w:val="001227BE"/>
    <w:rsid w:val="00122C6F"/>
    <w:rsid w:val="00122DF5"/>
    <w:rsid w:val="00123470"/>
    <w:rsid w:val="0012384D"/>
    <w:rsid w:val="00123908"/>
    <w:rsid w:val="00123C42"/>
    <w:rsid w:val="00123C4E"/>
    <w:rsid w:val="00123CB1"/>
    <w:rsid w:val="00124718"/>
    <w:rsid w:val="00124907"/>
    <w:rsid w:val="00124949"/>
    <w:rsid w:val="00124A84"/>
    <w:rsid w:val="0012577E"/>
    <w:rsid w:val="0012610C"/>
    <w:rsid w:val="00126366"/>
    <w:rsid w:val="0012638C"/>
    <w:rsid w:val="0012650A"/>
    <w:rsid w:val="00126DFC"/>
    <w:rsid w:val="00127589"/>
    <w:rsid w:val="001278F8"/>
    <w:rsid w:val="0013092D"/>
    <w:rsid w:val="00130968"/>
    <w:rsid w:val="00130FEB"/>
    <w:rsid w:val="00131C05"/>
    <w:rsid w:val="001323BF"/>
    <w:rsid w:val="0013262D"/>
    <w:rsid w:val="00132E13"/>
    <w:rsid w:val="00133B84"/>
    <w:rsid w:val="00133BBC"/>
    <w:rsid w:val="00133E5F"/>
    <w:rsid w:val="00134467"/>
    <w:rsid w:val="001344DA"/>
    <w:rsid w:val="00134687"/>
    <w:rsid w:val="0013474B"/>
    <w:rsid w:val="00134B6D"/>
    <w:rsid w:val="00134DE8"/>
    <w:rsid w:val="00135294"/>
    <w:rsid w:val="001358AD"/>
    <w:rsid w:val="0013598A"/>
    <w:rsid w:val="001362B9"/>
    <w:rsid w:val="0013645A"/>
    <w:rsid w:val="0013673D"/>
    <w:rsid w:val="00136824"/>
    <w:rsid w:val="0013685B"/>
    <w:rsid w:val="0013691A"/>
    <w:rsid w:val="00136B01"/>
    <w:rsid w:val="00137249"/>
    <w:rsid w:val="0013737A"/>
    <w:rsid w:val="001374B0"/>
    <w:rsid w:val="0013782B"/>
    <w:rsid w:val="001378F2"/>
    <w:rsid w:val="00137B98"/>
    <w:rsid w:val="00137CA5"/>
    <w:rsid w:val="00140167"/>
    <w:rsid w:val="001404A4"/>
    <w:rsid w:val="00140548"/>
    <w:rsid w:val="00140854"/>
    <w:rsid w:val="001411E6"/>
    <w:rsid w:val="001413FA"/>
    <w:rsid w:val="00141CBE"/>
    <w:rsid w:val="00142097"/>
    <w:rsid w:val="001421D2"/>
    <w:rsid w:val="001422DA"/>
    <w:rsid w:val="00142BAE"/>
    <w:rsid w:val="00142DC9"/>
    <w:rsid w:val="00143386"/>
    <w:rsid w:val="0014339B"/>
    <w:rsid w:val="00143476"/>
    <w:rsid w:val="00143926"/>
    <w:rsid w:val="00143C40"/>
    <w:rsid w:val="00143DA0"/>
    <w:rsid w:val="001443C2"/>
    <w:rsid w:val="00144633"/>
    <w:rsid w:val="00144769"/>
    <w:rsid w:val="00144DC8"/>
    <w:rsid w:val="001453B1"/>
    <w:rsid w:val="00145570"/>
    <w:rsid w:val="0014558F"/>
    <w:rsid w:val="00145777"/>
    <w:rsid w:val="0014579B"/>
    <w:rsid w:val="00145A41"/>
    <w:rsid w:val="00145BF4"/>
    <w:rsid w:val="00145C14"/>
    <w:rsid w:val="00145FF9"/>
    <w:rsid w:val="001461A6"/>
    <w:rsid w:val="001462BB"/>
    <w:rsid w:val="001464D3"/>
    <w:rsid w:val="0014654E"/>
    <w:rsid w:val="00146BDC"/>
    <w:rsid w:val="00146D1F"/>
    <w:rsid w:val="00147451"/>
    <w:rsid w:val="001474AC"/>
    <w:rsid w:val="00147731"/>
    <w:rsid w:val="00147910"/>
    <w:rsid w:val="00147D34"/>
    <w:rsid w:val="001506F8"/>
    <w:rsid w:val="001509B2"/>
    <w:rsid w:val="00151EC2"/>
    <w:rsid w:val="0015231A"/>
    <w:rsid w:val="0015283B"/>
    <w:rsid w:val="00152A51"/>
    <w:rsid w:val="00152CDF"/>
    <w:rsid w:val="001533C5"/>
    <w:rsid w:val="00153943"/>
    <w:rsid w:val="00153FE4"/>
    <w:rsid w:val="00154512"/>
    <w:rsid w:val="001545D8"/>
    <w:rsid w:val="00154AE1"/>
    <w:rsid w:val="00154E5F"/>
    <w:rsid w:val="00154F1E"/>
    <w:rsid w:val="00155169"/>
    <w:rsid w:val="00155ECD"/>
    <w:rsid w:val="00156129"/>
    <w:rsid w:val="001567C0"/>
    <w:rsid w:val="0015682A"/>
    <w:rsid w:val="0015727B"/>
    <w:rsid w:val="001575D3"/>
    <w:rsid w:val="001600B8"/>
    <w:rsid w:val="0016027E"/>
    <w:rsid w:val="00160322"/>
    <w:rsid w:val="001606F6"/>
    <w:rsid w:val="0016084B"/>
    <w:rsid w:val="00160B8C"/>
    <w:rsid w:val="00160DF1"/>
    <w:rsid w:val="001616EF"/>
    <w:rsid w:val="00161940"/>
    <w:rsid w:val="00161BBB"/>
    <w:rsid w:val="00161F37"/>
    <w:rsid w:val="00162094"/>
    <w:rsid w:val="00162A39"/>
    <w:rsid w:val="00162B76"/>
    <w:rsid w:val="00162F82"/>
    <w:rsid w:val="001632D4"/>
    <w:rsid w:val="001632E6"/>
    <w:rsid w:val="0016375E"/>
    <w:rsid w:val="00163A01"/>
    <w:rsid w:val="00163BBB"/>
    <w:rsid w:val="00164013"/>
    <w:rsid w:val="001644BB"/>
    <w:rsid w:val="00164518"/>
    <w:rsid w:val="00164917"/>
    <w:rsid w:val="001649F7"/>
    <w:rsid w:val="00164E04"/>
    <w:rsid w:val="00165AD3"/>
    <w:rsid w:val="00165C84"/>
    <w:rsid w:val="0016613D"/>
    <w:rsid w:val="001663DE"/>
    <w:rsid w:val="00166ECB"/>
    <w:rsid w:val="001671E1"/>
    <w:rsid w:val="001672AB"/>
    <w:rsid w:val="00167731"/>
    <w:rsid w:val="00167E1A"/>
    <w:rsid w:val="0017011D"/>
    <w:rsid w:val="00170648"/>
    <w:rsid w:val="00170C88"/>
    <w:rsid w:val="0017100F"/>
    <w:rsid w:val="00171385"/>
    <w:rsid w:val="001714A6"/>
    <w:rsid w:val="00171675"/>
    <w:rsid w:val="001717CA"/>
    <w:rsid w:val="00171A1B"/>
    <w:rsid w:val="00171A1E"/>
    <w:rsid w:val="00171A30"/>
    <w:rsid w:val="00171BC5"/>
    <w:rsid w:val="00171BEA"/>
    <w:rsid w:val="00171D13"/>
    <w:rsid w:val="00171F84"/>
    <w:rsid w:val="00172241"/>
    <w:rsid w:val="00172672"/>
    <w:rsid w:val="00172677"/>
    <w:rsid w:val="001726D9"/>
    <w:rsid w:val="0017278C"/>
    <w:rsid w:val="001727D2"/>
    <w:rsid w:val="00172A46"/>
    <w:rsid w:val="00172B77"/>
    <w:rsid w:val="00172DF3"/>
    <w:rsid w:val="00172F0F"/>
    <w:rsid w:val="00172F2B"/>
    <w:rsid w:val="0017353C"/>
    <w:rsid w:val="00173C04"/>
    <w:rsid w:val="00173DE7"/>
    <w:rsid w:val="00173F2A"/>
    <w:rsid w:val="001740B5"/>
    <w:rsid w:val="00174581"/>
    <w:rsid w:val="001747E3"/>
    <w:rsid w:val="00174CC4"/>
    <w:rsid w:val="00174F84"/>
    <w:rsid w:val="00174FA6"/>
    <w:rsid w:val="0017591B"/>
    <w:rsid w:val="00175AAF"/>
    <w:rsid w:val="00175CCE"/>
    <w:rsid w:val="00175D3E"/>
    <w:rsid w:val="00176597"/>
    <w:rsid w:val="001765F3"/>
    <w:rsid w:val="0017671C"/>
    <w:rsid w:val="00176D02"/>
    <w:rsid w:val="00176E8C"/>
    <w:rsid w:val="00177253"/>
    <w:rsid w:val="001774CE"/>
    <w:rsid w:val="001774F9"/>
    <w:rsid w:val="00177CBF"/>
    <w:rsid w:val="001808F8"/>
    <w:rsid w:val="00180A5D"/>
    <w:rsid w:val="00181090"/>
    <w:rsid w:val="0018173F"/>
    <w:rsid w:val="0018182B"/>
    <w:rsid w:val="00181989"/>
    <w:rsid w:val="00181C85"/>
    <w:rsid w:val="00181FC3"/>
    <w:rsid w:val="0018239C"/>
    <w:rsid w:val="0018241F"/>
    <w:rsid w:val="00182479"/>
    <w:rsid w:val="001827E0"/>
    <w:rsid w:val="001828B3"/>
    <w:rsid w:val="00182D60"/>
    <w:rsid w:val="00182E1E"/>
    <w:rsid w:val="0018300E"/>
    <w:rsid w:val="0018332B"/>
    <w:rsid w:val="00183888"/>
    <w:rsid w:val="00183DBB"/>
    <w:rsid w:val="001840A7"/>
    <w:rsid w:val="00184461"/>
    <w:rsid w:val="00184787"/>
    <w:rsid w:val="00184901"/>
    <w:rsid w:val="0018491E"/>
    <w:rsid w:val="00184BA6"/>
    <w:rsid w:val="00184DAD"/>
    <w:rsid w:val="00184F49"/>
    <w:rsid w:val="00185183"/>
    <w:rsid w:val="0018544B"/>
    <w:rsid w:val="00185C85"/>
    <w:rsid w:val="00185CB7"/>
    <w:rsid w:val="00185E45"/>
    <w:rsid w:val="00185F34"/>
    <w:rsid w:val="001863A1"/>
    <w:rsid w:val="00186592"/>
    <w:rsid w:val="00186799"/>
    <w:rsid w:val="00187B3D"/>
    <w:rsid w:val="00187C77"/>
    <w:rsid w:val="00187D0B"/>
    <w:rsid w:val="0019034D"/>
    <w:rsid w:val="0019050E"/>
    <w:rsid w:val="001906A1"/>
    <w:rsid w:val="00190BCC"/>
    <w:rsid w:val="00190FF1"/>
    <w:rsid w:val="0019143F"/>
    <w:rsid w:val="0019149A"/>
    <w:rsid w:val="0019196C"/>
    <w:rsid w:val="001919D0"/>
    <w:rsid w:val="00191ADC"/>
    <w:rsid w:val="00191E96"/>
    <w:rsid w:val="00191EC3"/>
    <w:rsid w:val="00192030"/>
    <w:rsid w:val="0019210E"/>
    <w:rsid w:val="001927C7"/>
    <w:rsid w:val="001927D9"/>
    <w:rsid w:val="0019284B"/>
    <w:rsid w:val="00192A4C"/>
    <w:rsid w:val="001931C1"/>
    <w:rsid w:val="001931C7"/>
    <w:rsid w:val="00193B7C"/>
    <w:rsid w:val="00193E50"/>
    <w:rsid w:val="0019450C"/>
    <w:rsid w:val="00194BBD"/>
    <w:rsid w:val="0019578D"/>
    <w:rsid w:val="00196668"/>
    <w:rsid w:val="00196837"/>
    <w:rsid w:val="00196D97"/>
    <w:rsid w:val="00196E37"/>
    <w:rsid w:val="001972EC"/>
    <w:rsid w:val="001A00BF"/>
    <w:rsid w:val="001A01F6"/>
    <w:rsid w:val="001A0C05"/>
    <w:rsid w:val="001A0F14"/>
    <w:rsid w:val="001A0F97"/>
    <w:rsid w:val="001A11EF"/>
    <w:rsid w:val="001A19AE"/>
    <w:rsid w:val="001A19F5"/>
    <w:rsid w:val="001A1F2A"/>
    <w:rsid w:val="001A23BC"/>
    <w:rsid w:val="001A23DB"/>
    <w:rsid w:val="001A256D"/>
    <w:rsid w:val="001A2E1A"/>
    <w:rsid w:val="001A2EB0"/>
    <w:rsid w:val="001A34DB"/>
    <w:rsid w:val="001A3775"/>
    <w:rsid w:val="001A3B3B"/>
    <w:rsid w:val="001A3E78"/>
    <w:rsid w:val="001A41CC"/>
    <w:rsid w:val="001A421E"/>
    <w:rsid w:val="001A4758"/>
    <w:rsid w:val="001A4945"/>
    <w:rsid w:val="001A51B1"/>
    <w:rsid w:val="001A5519"/>
    <w:rsid w:val="001A55CD"/>
    <w:rsid w:val="001A55DE"/>
    <w:rsid w:val="001A562F"/>
    <w:rsid w:val="001A58AE"/>
    <w:rsid w:val="001A5D4B"/>
    <w:rsid w:val="001A64DA"/>
    <w:rsid w:val="001A687C"/>
    <w:rsid w:val="001A6B2E"/>
    <w:rsid w:val="001A71D2"/>
    <w:rsid w:val="001A746C"/>
    <w:rsid w:val="001A74F8"/>
    <w:rsid w:val="001A7704"/>
    <w:rsid w:val="001B034C"/>
    <w:rsid w:val="001B035E"/>
    <w:rsid w:val="001B042C"/>
    <w:rsid w:val="001B1383"/>
    <w:rsid w:val="001B1819"/>
    <w:rsid w:val="001B1E1A"/>
    <w:rsid w:val="001B2182"/>
    <w:rsid w:val="001B2238"/>
    <w:rsid w:val="001B24CE"/>
    <w:rsid w:val="001B291D"/>
    <w:rsid w:val="001B2EA1"/>
    <w:rsid w:val="001B4AC0"/>
    <w:rsid w:val="001B4C55"/>
    <w:rsid w:val="001B503D"/>
    <w:rsid w:val="001B543C"/>
    <w:rsid w:val="001B5520"/>
    <w:rsid w:val="001B59C4"/>
    <w:rsid w:val="001B5A24"/>
    <w:rsid w:val="001B5D86"/>
    <w:rsid w:val="001B5D92"/>
    <w:rsid w:val="001B6BAE"/>
    <w:rsid w:val="001B6E65"/>
    <w:rsid w:val="001B70D3"/>
    <w:rsid w:val="001B7223"/>
    <w:rsid w:val="001B7248"/>
    <w:rsid w:val="001B7300"/>
    <w:rsid w:val="001B7B58"/>
    <w:rsid w:val="001B7EC0"/>
    <w:rsid w:val="001C053A"/>
    <w:rsid w:val="001C0727"/>
    <w:rsid w:val="001C079E"/>
    <w:rsid w:val="001C0AF9"/>
    <w:rsid w:val="001C0C31"/>
    <w:rsid w:val="001C0F11"/>
    <w:rsid w:val="001C1D2A"/>
    <w:rsid w:val="001C1EE9"/>
    <w:rsid w:val="001C2002"/>
    <w:rsid w:val="001C2258"/>
    <w:rsid w:val="001C25EE"/>
    <w:rsid w:val="001C2836"/>
    <w:rsid w:val="001C2B36"/>
    <w:rsid w:val="001C3AAB"/>
    <w:rsid w:val="001C49F5"/>
    <w:rsid w:val="001C4F24"/>
    <w:rsid w:val="001C4F82"/>
    <w:rsid w:val="001C54F9"/>
    <w:rsid w:val="001C553F"/>
    <w:rsid w:val="001C5B88"/>
    <w:rsid w:val="001C5C56"/>
    <w:rsid w:val="001C5DC1"/>
    <w:rsid w:val="001C5DC6"/>
    <w:rsid w:val="001C5F30"/>
    <w:rsid w:val="001C631A"/>
    <w:rsid w:val="001C76C0"/>
    <w:rsid w:val="001C78E6"/>
    <w:rsid w:val="001C7B3B"/>
    <w:rsid w:val="001C7FE1"/>
    <w:rsid w:val="001D03C8"/>
    <w:rsid w:val="001D0770"/>
    <w:rsid w:val="001D08DA"/>
    <w:rsid w:val="001D0E38"/>
    <w:rsid w:val="001D0F92"/>
    <w:rsid w:val="001D1387"/>
    <w:rsid w:val="001D17AB"/>
    <w:rsid w:val="001D1B5F"/>
    <w:rsid w:val="001D1DAB"/>
    <w:rsid w:val="001D204E"/>
    <w:rsid w:val="001D2538"/>
    <w:rsid w:val="001D2681"/>
    <w:rsid w:val="001D2756"/>
    <w:rsid w:val="001D364F"/>
    <w:rsid w:val="001D3EF3"/>
    <w:rsid w:val="001D4D4B"/>
    <w:rsid w:val="001D4EDD"/>
    <w:rsid w:val="001D4F23"/>
    <w:rsid w:val="001D5508"/>
    <w:rsid w:val="001D5B30"/>
    <w:rsid w:val="001D5ED1"/>
    <w:rsid w:val="001D60E5"/>
    <w:rsid w:val="001D667B"/>
    <w:rsid w:val="001D6780"/>
    <w:rsid w:val="001D67E2"/>
    <w:rsid w:val="001D6A6B"/>
    <w:rsid w:val="001D6C88"/>
    <w:rsid w:val="001D71BC"/>
    <w:rsid w:val="001D7203"/>
    <w:rsid w:val="001D752A"/>
    <w:rsid w:val="001D781E"/>
    <w:rsid w:val="001E0385"/>
    <w:rsid w:val="001E0418"/>
    <w:rsid w:val="001E0950"/>
    <w:rsid w:val="001E09D7"/>
    <w:rsid w:val="001E09E1"/>
    <w:rsid w:val="001E0FC8"/>
    <w:rsid w:val="001E1488"/>
    <w:rsid w:val="001E191F"/>
    <w:rsid w:val="001E1B66"/>
    <w:rsid w:val="001E1CE8"/>
    <w:rsid w:val="001E20E7"/>
    <w:rsid w:val="001E21AE"/>
    <w:rsid w:val="001E2A6A"/>
    <w:rsid w:val="001E31FF"/>
    <w:rsid w:val="001E3469"/>
    <w:rsid w:val="001E36F2"/>
    <w:rsid w:val="001E3749"/>
    <w:rsid w:val="001E3849"/>
    <w:rsid w:val="001E38B7"/>
    <w:rsid w:val="001E3AB1"/>
    <w:rsid w:val="001E42CF"/>
    <w:rsid w:val="001E4CE5"/>
    <w:rsid w:val="001E50D1"/>
    <w:rsid w:val="001E566A"/>
    <w:rsid w:val="001E5BE4"/>
    <w:rsid w:val="001E5F77"/>
    <w:rsid w:val="001E6241"/>
    <w:rsid w:val="001E6988"/>
    <w:rsid w:val="001E6BD0"/>
    <w:rsid w:val="001E6C80"/>
    <w:rsid w:val="001E6D13"/>
    <w:rsid w:val="001E6F0C"/>
    <w:rsid w:val="001E7141"/>
    <w:rsid w:val="001E7AC0"/>
    <w:rsid w:val="001E7C8B"/>
    <w:rsid w:val="001F037A"/>
    <w:rsid w:val="001F0741"/>
    <w:rsid w:val="001F076B"/>
    <w:rsid w:val="001F11B2"/>
    <w:rsid w:val="001F13FB"/>
    <w:rsid w:val="001F1F1F"/>
    <w:rsid w:val="001F210F"/>
    <w:rsid w:val="001F2582"/>
    <w:rsid w:val="001F2A86"/>
    <w:rsid w:val="001F2C42"/>
    <w:rsid w:val="001F33B6"/>
    <w:rsid w:val="001F388A"/>
    <w:rsid w:val="001F4336"/>
    <w:rsid w:val="001F48D9"/>
    <w:rsid w:val="001F4B2A"/>
    <w:rsid w:val="001F4EA2"/>
    <w:rsid w:val="001F5488"/>
    <w:rsid w:val="001F5A0C"/>
    <w:rsid w:val="001F5F93"/>
    <w:rsid w:val="001F63BE"/>
    <w:rsid w:val="001F6976"/>
    <w:rsid w:val="001F6C73"/>
    <w:rsid w:val="001F7297"/>
    <w:rsid w:val="001F7312"/>
    <w:rsid w:val="001F75B0"/>
    <w:rsid w:val="001F78F2"/>
    <w:rsid w:val="001F7A2F"/>
    <w:rsid w:val="001F7B3B"/>
    <w:rsid w:val="00200806"/>
    <w:rsid w:val="00200F99"/>
    <w:rsid w:val="0020220C"/>
    <w:rsid w:val="002022D4"/>
    <w:rsid w:val="002022E2"/>
    <w:rsid w:val="00203194"/>
    <w:rsid w:val="002034AD"/>
    <w:rsid w:val="0020373A"/>
    <w:rsid w:val="00203B0D"/>
    <w:rsid w:val="00203BBC"/>
    <w:rsid w:val="00203C42"/>
    <w:rsid w:val="00203C93"/>
    <w:rsid w:val="00204669"/>
    <w:rsid w:val="002047F1"/>
    <w:rsid w:val="0020514E"/>
    <w:rsid w:val="00205370"/>
    <w:rsid w:val="0020547E"/>
    <w:rsid w:val="00205FCF"/>
    <w:rsid w:val="002066CE"/>
    <w:rsid w:val="002069FC"/>
    <w:rsid w:val="00206C2F"/>
    <w:rsid w:val="00206CE5"/>
    <w:rsid w:val="00207486"/>
    <w:rsid w:val="00207740"/>
    <w:rsid w:val="00207F72"/>
    <w:rsid w:val="00210F4E"/>
    <w:rsid w:val="0021131D"/>
    <w:rsid w:val="00211653"/>
    <w:rsid w:val="00211A4B"/>
    <w:rsid w:val="00211D0C"/>
    <w:rsid w:val="00211FA4"/>
    <w:rsid w:val="00211FC7"/>
    <w:rsid w:val="002126B3"/>
    <w:rsid w:val="00213670"/>
    <w:rsid w:val="00213A2A"/>
    <w:rsid w:val="00213B39"/>
    <w:rsid w:val="00213F0B"/>
    <w:rsid w:val="00215395"/>
    <w:rsid w:val="002153A1"/>
    <w:rsid w:val="002156EE"/>
    <w:rsid w:val="00215B35"/>
    <w:rsid w:val="00215C77"/>
    <w:rsid w:val="00215DAB"/>
    <w:rsid w:val="002162DC"/>
    <w:rsid w:val="00216A97"/>
    <w:rsid w:val="00216C4F"/>
    <w:rsid w:val="002170CD"/>
    <w:rsid w:val="002170FF"/>
    <w:rsid w:val="002171CA"/>
    <w:rsid w:val="002172A6"/>
    <w:rsid w:val="002173B7"/>
    <w:rsid w:val="0021789A"/>
    <w:rsid w:val="00217950"/>
    <w:rsid w:val="00217AA7"/>
    <w:rsid w:val="00217B09"/>
    <w:rsid w:val="002201B2"/>
    <w:rsid w:val="002203F3"/>
    <w:rsid w:val="00220B7A"/>
    <w:rsid w:val="00221500"/>
    <w:rsid w:val="00221592"/>
    <w:rsid w:val="002216DB"/>
    <w:rsid w:val="002217CC"/>
    <w:rsid w:val="00221B61"/>
    <w:rsid w:val="00221BB1"/>
    <w:rsid w:val="002221B8"/>
    <w:rsid w:val="002225AB"/>
    <w:rsid w:val="00222B82"/>
    <w:rsid w:val="00222C76"/>
    <w:rsid w:val="00222F36"/>
    <w:rsid w:val="00222F78"/>
    <w:rsid w:val="00223037"/>
    <w:rsid w:val="00223585"/>
    <w:rsid w:val="00223E55"/>
    <w:rsid w:val="00224322"/>
    <w:rsid w:val="00224B88"/>
    <w:rsid w:val="00224BA3"/>
    <w:rsid w:val="00225517"/>
    <w:rsid w:val="0022573A"/>
    <w:rsid w:val="00225A55"/>
    <w:rsid w:val="00225F73"/>
    <w:rsid w:val="00226174"/>
    <w:rsid w:val="002261A2"/>
    <w:rsid w:val="002263AD"/>
    <w:rsid w:val="002263B4"/>
    <w:rsid w:val="00226FB0"/>
    <w:rsid w:val="002278BE"/>
    <w:rsid w:val="00227C29"/>
    <w:rsid w:val="00227F3A"/>
    <w:rsid w:val="00230436"/>
    <w:rsid w:val="00230813"/>
    <w:rsid w:val="00230B8E"/>
    <w:rsid w:val="00230BB5"/>
    <w:rsid w:val="00230D2C"/>
    <w:rsid w:val="002313B0"/>
    <w:rsid w:val="00231492"/>
    <w:rsid w:val="002314BE"/>
    <w:rsid w:val="002316C7"/>
    <w:rsid w:val="002318DE"/>
    <w:rsid w:val="0023197E"/>
    <w:rsid w:val="00231B8F"/>
    <w:rsid w:val="00231CCD"/>
    <w:rsid w:val="002322EE"/>
    <w:rsid w:val="002325AE"/>
    <w:rsid w:val="00232975"/>
    <w:rsid w:val="00232F30"/>
    <w:rsid w:val="00233166"/>
    <w:rsid w:val="00233447"/>
    <w:rsid w:val="0023359B"/>
    <w:rsid w:val="002337FB"/>
    <w:rsid w:val="00233C60"/>
    <w:rsid w:val="00233D65"/>
    <w:rsid w:val="00233E00"/>
    <w:rsid w:val="00233EF3"/>
    <w:rsid w:val="00234430"/>
    <w:rsid w:val="00234455"/>
    <w:rsid w:val="002345F9"/>
    <w:rsid w:val="00234648"/>
    <w:rsid w:val="00234720"/>
    <w:rsid w:val="002347C1"/>
    <w:rsid w:val="002347EA"/>
    <w:rsid w:val="0023480A"/>
    <w:rsid w:val="002348E9"/>
    <w:rsid w:val="00234B2A"/>
    <w:rsid w:val="00234D41"/>
    <w:rsid w:val="00234DC3"/>
    <w:rsid w:val="0023526A"/>
    <w:rsid w:val="002352C4"/>
    <w:rsid w:val="002355C3"/>
    <w:rsid w:val="00235787"/>
    <w:rsid w:val="002357A5"/>
    <w:rsid w:val="002362AC"/>
    <w:rsid w:val="002364B2"/>
    <w:rsid w:val="0023689D"/>
    <w:rsid w:val="00236BA2"/>
    <w:rsid w:val="00236BCE"/>
    <w:rsid w:val="00236FDE"/>
    <w:rsid w:val="002374A4"/>
    <w:rsid w:val="002378AB"/>
    <w:rsid w:val="00237AAA"/>
    <w:rsid w:val="00237C62"/>
    <w:rsid w:val="00237D37"/>
    <w:rsid w:val="00240D4A"/>
    <w:rsid w:val="00241348"/>
    <w:rsid w:val="002414BC"/>
    <w:rsid w:val="002415FC"/>
    <w:rsid w:val="002417E8"/>
    <w:rsid w:val="00241939"/>
    <w:rsid w:val="00241F75"/>
    <w:rsid w:val="002424D4"/>
    <w:rsid w:val="00242BD0"/>
    <w:rsid w:val="00242C02"/>
    <w:rsid w:val="00242F2E"/>
    <w:rsid w:val="002436AE"/>
    <w:rsid w:val="00243BBF"/>
    <w:rsid w:val="0024436E"/>
    <w:rsid w:val="00244832"/>
    <w:rsid w:val="0024490C"/>
    <w:rsid w:val="00245242"/>
    <w:rsid w:val="0024558D"/>
    <w:rsid w:val="00245659"/>
    <w:rsid w:val="00245FFF"/>
    <w:rsid w:val="002460AD"/>
    <w:rsid w:val="00247287"/>
    <w:rsid w:val="002479E0"/>
    <w:rsid w:val="002479EE"/>
    <w:rsid w:val="00247D61"/>
    <w:rsid w:val="0025121B"/>
    <w:rsid w:val="002514CA"/>
    <w:rsid w:val="00251715"/>
    <w:rsid w:val="002518BF"/>
    <w:rsid w:val="00252120"/>
    <w:rsid w:val="00252273"/>
    <w:rsid w:val="00252294"/>
    <w:rsid w:val="002525E2"/>
    <w:rsid w:val="002525FC"/>
    <w:rsid w:val="00252AF8"/>
    <w:rsid w:val="00252D62"/>
    <w:rsid w:val="00253583"/>
    <w:rsid w:val="00253909"/>
    <w:rsid w:val="00253E6D"/>
    <w:rsid w:val="0025429B"/>
    <w:rsid w:val="0025485D"/>
    <w:rsid w:val="002549A0"/>
    <w:rsid w:val="00254A95"/>
    <w:rsid w:val="00254F6C"/>
    <w:rsid w:val="00254FC2"/>
    <w:rsid w:val="00255509"/>
    <w:rsid w:val="002557EE"/>
    <w:rsid w:val="00256539"/>
    <w:rsid w:val="00256FF6"/>
    <w:rsid w:val="0025703B"/>
    <w:rsid w:val="002573EF"/>
    <w:rsid w:val="00257BD7"/>
    <w:rsid w:val="00257BE0"/>
    <w:rsid w:val="00260CF3"/>
    <w:rsid w:val="00261232"/>
    <w:rsid w:val="00261499"/>
    <w:rsid w:val="00261B88"/>
    <w:rsid w:val="00261D31"/>
    <w:rsid w:val="00261FC2"/>
    <w:rsid w:val="002621A1"/>
    <w:rsid w:val="002624A6"/>
    <w:rsid w:val="0026254A"/>
    <w:rsid w:val="00262925"/>
    <w:rsid w:val="002629B6"/>
    <w:rsid w:val="00262A92"/>
    <w:rsid w:val="00263266"/>
    <w:rsid w:val="00263523"/>
    <w:rsid w:val="00263E93"/>
    <w:rsid w:val="00263EEF"/>
    <w:rsid w:val="00264388"/>
    <w:rsid w:val="002648BE"/>
    <w:rsid w:val="00264FBC"/>
    <w:rsid w:val="002650BC"/>
    <w:rsid w:val="00265309"/>
    <w:rsid w:val="00265504"/>
    <w:rsid w:val="0026623F"/>
    <w:rsid w:val="00266509"/>
    <w:rsid w:val="00266764"/>
    <w:rsid w:val="00266A0C"/>
    <w:rsid w:val="00266F20"/>
    <w:rsid w:val="0026741F"/>
    <w:rsid w:val="00267BA2"/>
    <w:rsid w:val="00267C16"/>
    <w:rsid w:val="002710A8"/>
    <w:rsid w:val="002711E0"/>
    <w:rsid w:val="0027137F"/>
    <w:rsid w:val="0027154B"/>
    <w:rsid w:val="00271898"/>
    <w:rsid w:val="002718FB"/>
    <w:rsid w:val="00271CEE"/>
    <w:rsid w:val="00271E2C"/>
    <w:rsid w:val="0027213B"/>
    <w:rsid w:val="00272573"/>
    <w:rsid w:val="00272994"/>
    <w:rsid w:val="00272BB0"/>
    <w:rsid w:val="00272E3F"/>
    <w:rsid w:val="002731A9"/>
    <w:rsid w:val="00273579"/>
    <w:rsid w:val="002735CE"/>
    <w:rsid w:val="00273773"/>
    <w:rsid w:val="0027388F"/>
    <w:rsid w:val="00273A49"/>
    <w:rsid w:val="00273E36"/>
    <w:rsid w:val="0027433A"/>
    <w:rsid w:val="00274782"/>
    <w:rsid w:val="00274857"/>
    <w:rsid w:val="00274BF9"/>
    <w:rsid w:val="00274CF5"/>
    <w:rsid w:val="00274E78"/>
    <w:rsid w:val="00275620"/>
    <w:rsid w:val="002763EE"/>
    <w:rsid w:val="0027672D"/>
    <w:rsid w:val="002769AA"/>
    <w:rsid w:val="00276B7A"/>
    <w:rsid w:val="00276CC5"/>
    <w:rsid w:val="00276FFF"/>
    <w:rsid w:val="0027761A"/>
    <w:rsid w:val="002776A1"/>
    <w:rsid w:val="002803F8"/>
    <w:rsid w:val="0028085F"/>
    <w:rsid w:val="00280894"/>
    <w:rsid w:val="00280B2F"/>
    <w:rsid w:val="00280D7E"/>
    <w:rsid w:val="00281058"/>
    <w:rsid w:val="0028138F"/>
    <w:rsid w:val="002813A9"/>
    <w:rsid w:val="002814EB"/>
    <w:rsid w:val="002817DB"/>
    <w:rsid w:val="00281964"/>
    <w:rsid w:val="00281999"/>
    <w:rsid w:val="00281D28"/>
    <w:rsid w:val="00282757"/>
    <w:rsid w:val="00282774"/>
    <w:rsid w:val="002832E1"/>
    <w:rsid w:val="00283CD1"/>
    <w:rsid w:val="00284118"/>
    <w:rsid w:val="00284190"/>
    <w:rsid w:val="00284555"/>
    <w:rsid w:val="00285899"/>
    <w:rsid w:val="00285A19"/>
    <w:rsid w:val="002861CF"/>
    <w:rsid w:val="00286A3C"/>
    <w:rsid w:val="002871FB"/>
    <w:rsid w:val="0028723D"/>
    <w:rsid w:val="00287C4D"/>
    <w:rsid w:val="0029021D"/>
    <w:rsid w:val="0029026B"/>
    <w:rsid w:val="00290868"/>
    <w:rsid w:val="00290B92"/>
    <w:rsid w:val="00290D6A"/>
    <w:rsid w:val="00290FFC"/>
    <w:rsid w:val="002917D3"/>
    <w:rsid w:val="00291890"/>
    <w:rsid w:val="00291C7B"/>
    <w:rsid w:val="00291E96"/>
    <w:rsid w:val="00292115"/>
    <w:rsid w:val="00292143"/>
    <w:rsid w:val="002923BB"/>
    <w:rsid w:val="002926AB"/>
    <w:rsid w:val="00292A45"/>
    <w:rsid w:val="00292AFA"/>
    <w:rsid w:val="00292C27"/>
    <w:rsid w:val="00292DE6"/>
    <w:rsid w:val="00293024"/>
    <w:rsid w:val="00293254"/>
    <w:rsid w:val="00293668"/>
    <w:rsid w:val="00293A00"/>
    <w:rsid w:val="00293C73"/>
    <w:rsid w:val="00294195"/>
    <w:rsid w:val="00294AB6"/>
    <w:rsid w:val="00294F77"/>
    <w:rsid w:val="00295249"/>
    <w:rsid w:val="002954E7"/>
    <w:rsid w:val="00295531"/>
    <w:rsid w:val="00295DB0"/>
    <w:rsid w:val="002968E2"/>
    <w:rsid w:val="00296924"/>
    <w:rsid w:val="00296BA8"/>
    <w:rsid w:val="00296FC0"/>
    <w:rsid w:val="0029737D"/>
    <w:rsid w:val="002979FA"/>
    <w:rsid w:val="00297F35"/>
    <w:rsid w:val="002A0232"/>
    <w:rsid w:val="002A033C"/>
    <w:rsid w:val="002A08E1"/>
    <w:rsid w:val="002A0DCC"/>
    <w:rsid w:val="002A129A"/>
    <w:rsid w:val="002A12A7"/>
    <w:rsid w:val="002A1E7C"/>
    <w:rsid w:val="002A20F3"/>
    <w:rsid w:val="002A2179"/>
    <w:rsid w:val="002A220C"/>
    <w:rsid w:val="002A2245"/>
    <w:rsid w:val="002A22A8"/>
    <w:rsid w:val="002A347F"/>
    <w:rsid w:val="002A3502"/>
    <w:rsid w:val="002A3C07"/>
    <w:rsid w:val="002A4962"/>
    <w:rsid w:val="002A4E16"/>
    <w:rsid w:val="002A511E"/>
    <w:rsid w:val="002A517B"/>
    <w:rsid w:val="002A52E3"/>
    <w:rsid w:val="002A5360"/>
    <w:rsid w:val="002A5983"/>
    <w:rsid w:val="002A5D2A"/>
    <w:rsid w:val="002A61C6"/>
    <w:rsid w:val="002A62FF"/>
    <w:rsid w:val="002A6378"/>
    <w:rsid w:val="002A67F1"/>
    <w:rsid w:val="002A6D48"/>
    <w:rsid w:val="002A6F65"/>
    <w:rsid w:val="002A6FD0"/>
    <w:rsid w:val="002A7591"/>
    <w:rsid w:val="002A776C"/>
    <w:rsid w:val="002A7918"/>
    <w:rsid w:val="002A7A48"/>
    <w:rsid w:val="002A7A79"/>
    <w:rsid w:val="002A7D85"/>
    <w:rsid w:val="002B031A"/>
    <w:rsid w:val="002B03F2"/>
    <w:rsid w:val="002B05B8"/>
    <w:rsid w:val="002B06F2"/>
    <w:rsid w:val="002B0A04"/>
    <w:rsid w:val="002B0A94"/>
    <w:rsid w:val="002B0CE0"/>
    <w:rsid w:val="002B0D70"/>
    <w:rsid w:val="002B116E"/>
    <w:rsid w:val="002B1340"/>
    <w:rsid w:val="002B1551"/>
    <w:rsid w:val="002B2356"/>
    <w:rsid w:val="002B2637"/>
    <w:rsid w:val="002B3827"/>
    <w:rsid w:val="002B3ABC"/>
    <w:rsid w:val="002B4286"/>
    <w:rsid w:val="002B459D"/>
    <w:rsid w:val="002B4C9E"/>
    <w:rsid w:val="002B4D6C"/>
    <w:rsid w:val="002B5095"/>
    <w:rsid w:val="002B5710"/>
    <w:rsid w:val="002B616B"/>
    <w:rsid w:val="002B6890"/>
    <w:rsid w:val="002B68A9"/>
    <w:rsid w:val="002B6EF8"/>
    <w:rsid w:val="002B6F38"/>
    <w:rsid w:val="002B7007"/>
    <w:rsid w:val="002B7437"/>
    <w:rsid w:val="002B75C1"/>
    <w:rsid w:val="002B790A"/>
    <w:rsid w:val="002C0547"/>
    <w:rsid w:val="002C0B17"/>
    <w:rsid w:val="002C0B70"/>
    <w:rsid w:val="002C0CA3"/>
    <w:rsid w:val="002C0CC6"/>
    <w:rsid w:val="002C15C3"/>
    <w:rsid w:val="002C179B"/>
    <w:rsid w:val="002C17D7"/>
    <w:rsid w:val="002C1C42"/>
    <w:rsid w:val="002C1E00"/>
    <w:rsid w:val="002C281F"/>
    <w:rsid w:val="002C29C0"/>
    <w:rsid w:val="002C2B34"/>
    <w:rsid w:val="002C2E71"/>
    <w:rsid w:val="002C2F66"/>
    <w:rsid w:val="002C3447"/>
    <w:rsid w:val="002C3466"/>
    <w:rsid w:val="002C38A1"/>
    <w:rsid w:val="002C39FE"/>
    <w:rsid w:val="002C3CCC"/>
    <w:rsid w:val="002C3E6A"/>
    <w:rsid w:val="002C44DD"/>
    <w:rsid w:val="002C47EB"/>
    <w:rsid w:val="002C4955"/>
    <w:rsid w:val="002C4DAA"/>
    <w:rsid w:val="002C562E"/>
    <w:rsid w:val="002C5D5D"/>
    <w:rsid w:val="002C67EA"/>
    <w:rsid w:val="002C6F9B"/>
    <w:rsid w:val="002C7358"/>
    <w:rsid w:val="002C752E"/>
    <w:rsid w:val="002C78EB"/>
    <w:rsid w:val="002C7B7E"/>
    <w:rsid w:val="002C7EAD"/>
    <w:rsid w:val="002D07FA"/>
    <w:rsid w:val="002D0819"/>
    <w:rsid w:val="002D08A2"/>
    <w:rsid w:val="002D09D9"/>
    <w:rsid w:val="002D0EB3"/>
    <w:rsid w:val="002D0F9B"/>
    <w:rsid w:val="002D0FD6"/>
    <w:rsid w:val="002D10F1"/>
    <w:rsid w:val="002D137F"/>
    <w:rsid w:val="002D1606"/>
    <w:rsid w:val="002D1BB2"/>
    <w:rsid w:val="002D1C50"/>
    <w:rsid w:val="002D2BD2"/>
    <w:rsid w:val="002D2F6A"/>
    <w:rsid w:val="002D31F1"/>
    <w:rsid w:val="002D34A8"/>
    <w:rsid w:val="002D3D9A"/>
    <w:rsid w:val="002D3FEE"/>
    <w:rsid w:val="002D4074"/>
    <w:rsid w:val="002D46B0"/>
    <w:rsid w:val="002D48D6"/>
    <w:rsid w:val="002D495E"/>
    <w:rsid w:val="002D4E11"/>
    <w:rsid w:val="002D52AF"/>
    <w:rsid w:val="002D5551"/>
    <w:rsid w:val="002D5638"/>
    <w:rsid w:val="002D56EF"/>
    <w:rsid w:val="002D57EA"/>
    <w:rsid w:val="002D5B71"/>
    <w:rsid w:val="002D5FC8"/>
    <w:rsid w:val="002D634B"/>
    <w:rsid w:val="002D6624"/>
    <w:rsid w:val="002D6A00"/>
    <w:rsid w:val="002D6C4B"/>
    <w:rsid w:val="002D6C5F"/>
    <w:rsid w:val="002D6F10"/>
    <w:rsid w:val="002D74A3"/>
    <w:rsid w:val="002D75B7"/>
    <w:rsid w:val="002D7663"/>
    <w:rsid w:val="002D7A3B"/>
    <w:rsid w:val="002D7CC4"/>
    <w:rsid w:val="002D7D59"/>
    <w:rsid w:val="002E00BE"/>
    <w:rsid w:val="002E017E"/>
    <w:rsid w:val="002E0210"/>
    <w:rsid w:val="002E02D6"/>
    <w:rsid w:val="002E0544"/>
    <w:rsid w:val="002E09A0"/>
    <w:rsid w:val="002E0EF3"/>
    <w:rsid w:val="002E136F"/>
    <w:rsid w:val="002E15C6"/>
    <w:rsid w:val="002E17BE"/>
    <w:rsid w:val="002E1C50"/>
    <w:rsid w:val="002E2550"/>
    <w:rsid w:val="002E3707"/>
    <w:rsid w:val="002E3918"/>
    <w:rsid w:val="002E3F31"/>
    <w:rsid w:val="002E4209"/>
    <w:rsid w:val="002E42C5"/>
    <w:rsid w:val="002E43A2"/>
    <w:rsid w:val="002E4626"/>
    <w:rsid w:val="002E4910"/>
    <w:rsid w:val="002E4CC1"/>
    <w:rsid w:val="002E4FA1"/>
    <w:rsid w:val="002E5156"/>
    <w:rsid w:val="002E51AA"/>
    <w:rsid w:val="002E5330"/>
    <w:rsid w:val="002E5470"/>
    <w:rsid w:val="002E56C7"/>
    <w:rsid w:val="002E5DD7"/>
    <w:rsid w:val="002E5FB6"/>
    <w:rsid w:val="002E6446"/>
    <w:rsid w:val="002E65A3"/>
    <w:rsid w:val="002E6A51"/>
    <w:rsid w:val="002E6BE4"/>
    <w:rsid w:val="002E7421"/>
    <w:rsid w:val="002E7E54"/>
    <w:rsid w:val="002F027D"/>
    <w:rsid w:val="002F0A25"/>
    <w:rsid w:val="002F0CC0"/>
    <w:rsid w:val="002F0F3B"/>
    <w:rsid w:val="002F18A4"/>
    <w:rsid w:val="002F1993"/>
    <w:rsid w:val="002F20D8"/>
    <w:rsid w:val="002F2196"/>
    <w:rsid w:val="002F2D7C"/>
    <w:rsid w:val="002F2F18"/>
    <w:rsid w:val="002F3272"/>
    <w:rsid w:val="002F356D"/>
    <w:rsid w:val="002F3934"/>
    <w:rsid w:val="002F39D0"/>
    <w:rsid w:val="002F3ACE"/>
    <w:rsid w:val="002F3F0D"/>
    <w:rsid w:val="002F404F"/>
    <w:rsid w:val="002F4146"/>
    <w:rsid w:val="002F4350"/>
    <w:rsid w:val="002F4F7D"/>
    <w:rsid w:val="002F50B9"/>
    <w:rsid w:val="002F5598"/>
    <w:rsid w:val="002F56CA"/>
    <w:rsid w:val="002F5B05"/>
    <w:rsid w:val="002F5B62"/>
    <w:rsid w:val="002F5D50"/>
    <w:rsid w:val="002F5EC6"/>
    <w:rsid w:val="002F5F0A"/>
    <w:rsid w:val="002F5FF1"/>
    <w:rsid w:val="002F649C"/>
    <w:rsid w:val="002F64B7"/>
    <w:rsid w:val="002F6A13"/>
    <w:rsid w:val="002F6AA2"/>
    <w:rsid w:val="002F70FD"/>
    <w:rsid w:val="002F748A"/>
    <w:rsid w:val="002F774D"/>
    <w:rsid w:val="002F7A5C"/>
    <w:rsid w:val="002F7FAF"/>
    <w:rsid w:val="00300942"/>
    <w:rsid w:val="00300BBC"/>
    <w:rsid w:val="00300C8C"/>
    <w:rsid w:val="00300D52"/>
    <w:rsid w:val="00301068"/>
    <w:rsid w:val="003013D5"/>
    <w:rsid w:val="00302369"/>
    <w:rsid w:val="003023C6"/>
    <w:rsid w:val="00302714"/>
    <w:rsid w:val="00302734"/>
    <w:rsid w:val="00303041"/>
    <w:rsid w:val="0030320C"/>
    <w:rsid w:val="003035DB"/>
    <w:rsid w:val="00303A1A"/>
    <w:rsid w:val="00303A9A"/>
    <w:rsid w:val="00303AAC"/>
    <w:rsid w:val="00303AE5"/>
    <w:rsid w:val="00303BA0"/>
    <w:rsid w:val="00303C6A"/>
    <w:rsid w:val="00303F8D"/>
    <w:rsid w:val="00303FAD"/>
    <w:rsid w:val="00304391"/>
    <w:rsid w:val="00304416"/>
    <w:rsid w:val="00304938"/>
    <w:rsid w:val="003053B5"/>
    <w:rsid w:val="00305495"/>
    <w:rsid w:val="00305A1D"/>
    <w:rsid w:val="00305A73"/>
    <w:rsid w:val="00306254"/>
    <w:rsid w:val="00306848"/>
    <w:rsid w:val="00306CE6"/>
    <w:rsid w:val="00306E72"/>
    <w:rsid w:val="003073CA"/>
    <w:rsid w:val="003078EF"/>
    <w:rsid w:val="00307F8C"/>
    <w:rsid w:val="0031025D"/>
    <w:rsid w:val="00310499"/>
    <w:rsid w:val="00310CB2"/>
    <w:rsid w:val="00310E41"/>
    <w:rsid w:val="00310EE3"/>
    <w:rsid w:val="00311478"/>
    <w:rsid w:val="0031161A"/>
    <w:rsid w:val="00311626"/>
    <w:rsid w:val="00311655"/>
    <w:rsid w:val="00311A47"/>
    <w:rsid w:val="00311BEB"/>
    <w:rsid w:val="0031210F"/>
    <w:rsid w:val="00312599"/>
    <w:rsid w:val="0031267C"/>
    <w:rsid w:val="00312733"/>
    <w:rsid w:val="003129E3"/>
    <w:rsid w:val="00313CC9"/>
    <w:rsid w:val="00313D7C"/>
    <w:rsid w:val="0031423E"/>
    <w:rsid w:val="00314803"/>
    <w:rsid w:val="00314B26"/>
    <w:rsid w:val="00314DC5"/>
    <w:rsid w:val="00314FC1"/>
    <w:rsid w:val="0031536E"/>
    <w:rsid w:val="00315715"/>
    <w:rsid w:val="00315B8B"/>
    <w:rsid w:val="003164EE"/>
    <w:rsid w:val="00316D0E"/>
    <w:rsid w:val="00316E14"/>
    <w:rsid w:val="003171F3"/>
    <w:rsid w:val="003173AA"/>
    <w:rsid w:val="003174AD"/>
    <w:rsid w:val="003175C1"/>
    <w:rsid w:val="003175C4"/>
    <w:rsid w:val="00317612"/>
    <w:rsid w:val="00317A35"/>
    <w:rsid w:val="003200D7"/>
    <w:rsid w:val="0032016A"/>
    <w:rsid w:val="00320807"/>
    <w:rsid w:val="00320A1A"/>
    <w:rsid w:val="00320D60"/>
    <w:rsid w:val="003212B6"/>
    <w:rsid w:val="003217D3"/>
    <w:rsid w:val="00321890"/>
    <w:rsid w:val="00321D2E"/>
    <w:rsid w:val="0032205B"/>
    <w:rsid w:val="0032212D"/>
    <w:rsid w:val="0032261C"/>
    <w:rsid w:val="0032298E"/>
    <w:rsid w:val="00322AFB"/>
    <w:rsid w:val="00322D78"/>
    <w:rsid w:val="00322FDA"/>
    <w:rsid w:val="0032359B"/>
    <w:rsid w:val="0032381E"/>
    <w:rsid w:val="00323B79"/>
    <w:rsid w:val="00323B8F"/>
    <w:rsid w:val="00323D46"/>
    <w:rsid w:val="00324606"/>
    <w:rsid w:val="00324765"/>
    <w:rsid w:val="0032501A"/>
    <w:rsid w:val="00326212"/>
    <w:rsid w:val="003264FB"/>
    <w:rsid w:val="0032660C"/>
    <w:rsid w:val="003268A0"/>
    <w:rsid w:val="003268DD"/>
    <w:rsid w:val="00326F40"/>
    <w:rsid w:val="00327663"/>
    <w:rsid w:val="00327886"/>
    <w:rsid w:val="003300EF"/>
    <w:rsid w:val="00330AE3"/>
    <w:rsid w:val="00330B77"/>
    <w:rsid w:val="00331015"/>
    <w:rsid w:val="0033141A"/>
    <w:rsid w:val="003315D6"/>
    <w:rsid w:val="00331A77"/>
    <w:rsid w:val="00331D21"/>
    <w:rsid w:val="00332400"/>
    <w:rsid w:val="00332703"/>
    <w:rsid w:val="00332790"/>
    <w:rsid w:val="00332AB2"/>
    <w:rsid w:val="00332EB7"/>
    <w:rsid w:val="00332FA1"/>
    <w:rsid w:val="0033347A"/>
    <w:rsid w:val="00333A52"/>
    <w:rsid w:val="00333B89"/>
    <w:rsid w:val="00333EBD"/>
    <w:rsid w:val="003341B7"/>
    <w:rsid w:val="003341EF"/>
    <w:rsid w:val="00334846"/>
    <w:rsid w:val="0033493C"/>
    <w:rsid w:val="003349E6"/>
    <w:rsid w:val="00334B75"/>
    <w:rsid w:val="00334E93"/>
    <w:rsid w:val="0033560A"/>
    <w:rsid w:val="003357A5"/>
    <w:rsid w:val="0033605C"/>
    <w:rsid w:val="00336307"/>
    <w:rsid w:val="0033631C"/>
    <w:rsid w:val="00336449"/>
    <w:rsid w:val="003364CB"/>
    <w:rsid w:val="0033678F"/>
    <w:rsid w:val="0033690C"/>
    <w:rsid w:val="00336DEC"/>
    <w:rsid w:val="00336F75"/>
    <w:rsid w:val="00337343"/>
    <w:rsid w:val="003378E9"/>
    <w:rsid w:val="00337E5E"/>
    <w:rsid w:val="00337F74"/>
    <w:rsid w:val="0034047D"/>
    <w:rsid w:val="0034114B"/>
    <w:rsid w:val="003414ED"/>
    <w:rsid w:val="00341C6B"/>
    <w:rsid w:val="00341CE8"/>
    <w:rsid w:val="00341DA2"/>
    <w:rsid w:val="00342211"/>
    <w:rsid w:val="00342AB1"/>
    <w:rsid w:val="00342CC5"/>
    <w:rsid w:val="003437E8"/>
    <w:rsid w:val="003439B6"/>
    <w:rsid w:val="0034400D"/>
    <w:rsid w:val="003440E1"/>
    <w:rsid w:val="003442BE"/>
    <w:rsid w:val="0034488B"/>
    <w:rsid w:val="00344FCA"/>
    <w:rsid w:val="00345267"/>
    <w:rsid w:val="00345410"/>
    <w:rsid w:val="0034591B"/>
    <w:rsid w:val="00345C5D"/>
    <w:rsid w:val="00345CFD"/>
    <w:rsid w:val="0034639D"/>
    <w:rsid w:val="00346479"/>
    <w:rsid w:val="00346981"/>
    <w:rsid w:val="00346A34"/>
    <w:rsid w:val="00346ABA"/>
    <w:rsid w:val="00346BE7"/>
    <w:rsid w:val="00346FEF"/>
    <w:rsid w:val="00347019"/>
    <w:rsid w:val="0034702D"/>
    <w:rsid w:val="00347788"/>
    <w:rsid w:val="00347991"/>
    <w:rsid w:val="0035002C"/>
    <w:rsid w:val="003500F5"/>
    <w:rsid w:val="00350409"/>
    <w:rsid w:val="00350499"/>
    <w:rsid w:val="00350D08"/>
    <w:rsid w:val="00350FA1"/>
    <w:rsid w:val="003513D8"/>
    <w:rsid w:val="0035198F"/>
    <w:rsid w:val="00351F6F"/>
    <w:rsid w:val="00351F84"/>
    <w:rsid w:val="00352494"/>
    <w:rsid w:val="00352529"/>
    <w:rsid w:val="003525E5"/>
    <w:rsid w:val="00352663"/>
    <w:rsid w:val="0035298B"/>
    <w:rsid w:val="00352BD2"/>
    <w:rsid w:val="00352C79"/>
    <w:rsid w:val="00353C7D"/>
    <w:rsid w:val="00353D8F"/>
    <w:rsid w:val="0035401F"/>
    <w:rsid w:val="003541B4"/>
    <w:rsid w:val="0035481B"/>
    <w:rsid w:val="00354D75"/>
    <w:rsid w:val="00355B93"/>
    <w:rsid w:val="00355B98"/>
    <w:rsid w:val="00356114"/>
    <w:rsid w:val="003561A5"/>
    <w:rsid w:val="00356305"/>
    <w:rsid w:val="00356581"/>
    <w:rsid w:val="00356E96"/>
    <w:rsid w:val="003575C0"/>
    <w:rsid w:val="00357DF1"/>
    <w:rsid w:val="00360378"/>
    <w:rsid w:val="003609FD"/>
    <w:rsid w:val="00360A65"/>
    <w:rsid w:val="00360CAA"/>
    <w:rsid w:val="00360E7B"/>
    <w:rsid w:val="0036169C"/>
    <w:rsid w:val="0036184E"/>
    <w:rsid w:val="003621D5"/>
    <w:rsid w:val="00362740"/>
    <w:rsid w:val="00362FC1"/>
    <w:rsid w:val="00363532"/>
    <w:rsid w:val="00363A45"/>
    <w:rsid w:val="00363ABD"/>
    <w:rsid w:val="00363ADB"/>
    <w:rsid w:val="00363B33"/>
    <w:rsid w:val="00363FF3"/>
    <w:rsid w:val="0036415C"/>
    <w:rsid w:val="00364224"/>
    <w:rsid w:val="00364482"/>
    <w:rsid w:val="00364ACA"/>
    <w:rsid w:val="003653D8"/>
    <w:rsid w:val="0036650F"/>
    <w:rsid w:val="0036655E"/>
    <w:rsid w:val="00366AD3"/>
    <w:rsid w:val="00367137"/>
    <w:rsid w:val="00367543"/>
    <w:rsid w:val="0037066B"/>
    <w:rsid w:val="003709EC"/>
    <w:rsid w:val="00370B99"/>
    <w:rsid w:val="00370FBB"/>
    <w:rsid w:val="003715B3"/>
    <w:rsid w:val="00371AEB"/>
    <w:rsid w:val="00371CB3"/>
    <w:rsid w:val="00371CD3"/>
    <w:rsid w:val="00371DDE"/>
    <w:rsid w:val="003721A9"/>
    <w:rsid w:val="003722E3"/>
    <w:rsid w:val="00372AA6"/>
    <w:rsid w:val="003730B4"/>
    <w:rsid w:val="0037344C"/>
    <w:rsid w:val="00373799"/>
    <w:rsid w:val="003737E8"/>
    <w:rsid w:val="00374D2A"/>
    <w:rsid w:val="00374EF7"/>
    <w:rsid w:val="0037508A"/>
    <w:rsid w:val="00375199"/>
    <w:rsid w:val="003751EA"/>
    <w:rsid w:val="00375496"/>
    <w:rsid w:val="003758A9"/>
    <w:rsid w:val="00375BB8"/>
    <w:rsid w:val="00375D1F"/>
    <w:rsid w:val="00376040"/>
    <w:rsid w:val="003764EA"/>
    <w:rsid w:val="003768BB"/>
    <w:rsid w:val="00376B5A"/>
    <w:rsid w:val="00376CBF"/>
    <w:rsid w:val="00376E6C"/>
    <w:rsid w:val="003772CB"/>
    <w:rsid w:val="003773CB"/>
    <w:rsid w:val="00377931"/>
    <w:rsid w:val="00377F1F"/>
    <w:rsid w:val="0038009C"/>
    <w:rsid w:val="003801A1"/>
    <w:rsid w:val="00380506"/>
    <w:rsid w:val="003808FF"/>
    <w:rsid w:val="00380A0C"/>
    <w:rsid w:val="00380F75"/>
    <w:rsid w:val="003816F8"/>
    <w:rsid w:val="0038184F"/>
    <w:rsid w:val="00381A1B"/>
    <w:rsid w:val="00381A92"/>
    <w:rsid w:val="00381C93"/>
    <w:rsid w:val="00382069"/>
    <w:rsid w:val="0038273A"/>
    <w:rsid w:val="00382BB4"/>
    <w:rsid w:val="00382D87"/>
    <w:rsid w:val="00383200"/>
    <w:rsid w:val="00383C47"/>
    <w:rsid w:val="00383CC5"/>
    <w:rsid w:val="00383D45"/>
    <w:rsid w:val="0038461C"/>
    <w:rsid w:val="003848B8"/>
    <w:rsid w:val="00384918"/>
    <w:rsid w:val="00385483"/>
    <w:rsid w:val="00385B05"/>
    <w:rsid w:val="0038633C"/>
    <w:rsid w:val="00386860"/>
    <w:rsid w:val="00386DF5"/>
    <w:rsid w:val="0038715F"/>
    <w:rsid w:val="0038736C"/>
    <w:rsid w:val="00387954"/>
    <w:rsid w:val="00387BE8"/>
    <w:rsid w:val="00387C46"/>
    <w:rsid w:val="00387DBB"/>
    <w:rsid w:val="00390AEB"/>
    <w:rsid w:val="00390D94"/>
    <w:rsid w:val="00390F92"/>
    <w:rsid w:val="00390FC5"/>
    <w:rsid w:val="00391152"/>
    <w:rsid w:val="003913B7"/>
    <w:rsid w:val="00391C71"/>
    <w:rsid w:val="00392137"/>
    <w:rsid w:val="00392381"/>
    <w:rsid w:val="003923E5"/>
    <w:rsid w:val="003926E8"/>
    <w:rsid w:val="00392B0D"/>
    <w:rsid w:val="00392F33"/>
    <w:rsid w:val="003930D8"/>
    <w:rsid w:val="00393DB8"/>
    <w:rsid w:val="0039438C"/>
    <w:rsid w:val="00394544"/>
    <w:rsid w:val="0039458F"/>
    <w:rsid w:val="00394AC7"/>
    <w:rsid w:val="00394B59"/>
    <w:rsid w:val="00394E7F"/>
    <w:rsid w:val="0039543C"/>
    <w:rsid w:val="003954EE"/>
    <w:rsid w:val="00395547"/>
    <w:rsid w:val="003955AC"/>
    <w:rsid w:val="00396127"/>
    <w:rsid w:val="003961DB"/>
    <w:rsid w:val="00396310"/>
    <w:rsid w:val="003967C0"/>
    <w:rsid w:val="00396E47"/>
    <w:rsid w:val="00396ED0"/>
    <w:rsid w:val="00396F92"/>
    <w:rsid w:val="00396FBF"/>
    <w:rsid w:val="00397518"/>
    <w:rsid w:val="0039774C"/>
    <w:rsid w:val="00397769"/>
    <w:rsid w:val="00397799"/>
    <w:rsid w:val="0039784C"/>
    <w:rsid w:val="00397B46"/>
    <w:rsid w:val="003A056F"/>
    <w:rsid w:val="003A0A5D"/>
    <w:rsid w:val="003A0D9D"/>
    <w:rsid w:val="003A0F36"/>
    <w:rsid w:val="003A0F60"/>
    <w:rsid w:val="003A0FCC"/>
    <w:rsid w:val="003A10EE"/>
    <w:rsid w:val="003A167A"/>
    <w:rsid w:val="003A199A"/>
    <w:rsid w:val="003A1A38"/>
    <w:rsid w:val="003A2416"/>
    <w:rsid w:val="003A2B47"/>
    <w:rsid w:val="003A2DC2"/>
    <w:rsid w:val="003A398C"/>
    <w:rsid w:val="003A4044"/>
    <w:rsid w:val="003A48D6"/>
    <w:rsid w:val="003A4DA2"/>
    <w:rsid w:val="003A5024"/>
    <w:rsid w:val="003A5E04"/>
    <w:rsid w:val="003A5E18"/>
    <w:rsid w:val="003A6291"/>
    <w:rsid w:val="003A6F7D"/>
    <w:rsid w:val="003A79A6"/>
    <w:rsid w:val="003A7B89"/>
    <w:rsid w:val="003A7D93"/>
    <w:rsid w:val="003A7E05"/>
    <w:rsid w:val="003B098E"/>
    <w:rsid w:val="003B0D54"/>
    <w:rsid w:val="003B1947"/>
    <w:rsid w:val="003B1DE9"/>
    <w:rsid w:val="003B2DD1"/>
    <w:rsid w:val="003B312D"/>
    <w:rsid w:val="003B4077"/>
    <w:rsid w:val="003B41C3"/>
    <w:rsid w:val="003B421E"/>
    <w:rsid w:val="003B443D"/>
    <w:rsid w:val="003B45F6"/>
    <w:rsid w:val="003B4908"/>
    <w:rsid w:val="003B49E7"/>
    <w:rsid w:val="003B513F"/>
    <w:rsid w:val="003B572A"/>
    <w:rsid w:val="003B583A"/>
    <w:rsid w:val="003B5E88"/>
    <w:rsid w:val="003B5F17"/>
    <w:rsid w:val="003B5FC8"/>
    <w:rsid w:val="003B5FDD"/>
    <w:rsid w:val="003B66D9"/>
    <w:rsid w:val="003B6DF4"/>
    <w:rsid w:val="003B705D"/>
    <w:rsid w:val="003B7087"/>
    <w:rsid w:val="003B72DB"/>
    <w:rsid w:val="003B7364"/>
    <w:rsid w:val="003B75DF"/>
    <w:rsid w:val="003B7A61"/>
    <w:rsid w:val="003B7BCD"/>
    <w:rsid w:val="003B7E09"/>
    <w:rsid w:val="003C032E"/>
    <w:rsid w:val="003C14E4"/>
    <w:rsid w:val="003C17E4"/>
    <w:rsid w:val="003C1B6C"/>
    <w:rsid w:val="003C24C0"/>
    <w:rsid w:val="003C24DB"/>
    <w:rsid w:val="003C285D"/>
    <w:rsid w:val="003C2B9D"/>
    <w:rsid w:val="003C2CC6"/>
    <w:rsid w:val="003C3317"/>
    <w:rsid w:val="003C357C"/>
    <w:rsid w:val="003C36DB"/>
    <w:rsid w:val="003C3D33"/>
    <w:rsid w:val="003C3ECD"/>
    <w:rsid w:val="003C40BB"/>
    <w:rsid w:val="003C46A1"/>
    <w:rsid w:val="003C5086"/>
    <w:rsid w:val="003C5429"/>
    <w:rsid w:val="003C596B"/>
    <w:rsid w:val="003C5DA2"/>
    <w:rsid w:val="003C5E1E"/>
    <w:rsid w:val="003C64F0"/>
    <w:rsid w:val="003C66D2"/>
    <w:rsid w:val="003C70A2"/>
    <w:rsid w:val="003C70CD"/>
    <w:rsid w:val="003C73B9"/>
    <w:rsid w:val="003C78D9"/>
    <w:rsid w:val="003C7919"/>
    <w:rsid w:val="003C7B65"/>
    <w:rsid w:val="003C7EE4"/>
    <w:rsid w:val="003D0861"/>
    <w:rsid w:val="003D0AD8"/>
    <w:rsid w:val="003D148B"/>
    <w:rsid w:val="003D1776"/>
    <w:rsid w:val="003D17A9"/>
    <w:rsid w:val="003D1D21"/>
    <w:rsid w:val="003D1E81"/>
    <w:rsid w:val="003D246E"/>
    <w:rsid w:val="003D2512"/>
    <w:rsid w:val="003D255B"/>
    <w:rsid w:val="003D2570"/>
    <w:rsid w:val="003D2BFC"/>
    <w:rsid w:val="003D2C31"/>
    <w:rsid w:val="003D2F39"/>
    <w:rsid w:val="003D303E"/>
    <w:rsid w:val="003D33D8"/>
    <w:rsid w:val="003D3524"/>
    <w:rsid w:val="003D37E3"/>
    <w:rsid w:val="003D3DEF"/>
    <w:rsid w:val="003D4026"/>
    <w:rsid w:val="003D4331"/>
    <w:rsid w:val="003D447B"/>
    <w:rsid w:val="003D46FF"/>
    <w:rsid w:val="003D4A57"/>
    <w:rsid w:val="003D4AB6"/>
    <w:rsid w:val="003D4DD3"/>
    <w:rsid w:val="003D5076"/>
    <w:rsid w:val="003D58DE"/>
    <w:rsid w:val="003D5B07"/>
    <w:rsid w:val="003D61F7"/>
    <w:rsid w:val="003D6694"/>
    <w:rsid w:val="003D68BC"/>
    <w:rsid w:val="003D68E9"/>
    <w:rsid w:val="003D6A2F"/>
    <w:rsid w:val="003D789E"/>
    <w:rsid w:val="003D7EBF"/>
    <w:rsid w:val="003E00EE"/>
    <w:rsid w:val="003E00FD"/>
    <w:rsid w:val="003E0365"/>
    <w:rsid w:val="003E08F0"/>
    <w:rsid w:val="003E0D28"/>
    <w:rsid w:val="003E119B"/>
    <w:rsid w:val="003E129E"/>
    <w:rsid w:val="003E12C8"/>
    <w:rsid w:val="003E146F"/>
    <w:rsid w:val="003E14AF"/>
    <w:rsid w:val="003E1607"/>
    <w:rsid w:val="003E1CBE"/>
    <w:rsid w:val="003E1E27"/>
    <w:rsid w:val="003E1F44"/>
    <w:rsid w:val="003E25B6"/>
    <w:rsid w:val="003E28C5"/>
    <w:rsid w:val="003E2A4E"/>
    <w:rsid w:val="003E2BF7"/>
    <w:rsid w:val="003E33FF"/>
    <w:rsid w:val="003E3433"/>
    <w:rsid w:val="003E377E"/>
    <w:rsid w:val="003E4247"/>
    <w:rsid w:val="003E447B"/>
    <w:rsid w:val="003E4B0F"/>
    <w:rsid w:val="003E4BB2"/>
    <w:rsid w:val="003E4E7D"/>
    <w:rsid w:val="003E5036"/>
    <w:rsid w:val="003E55FD"/>
    <w:rsid w:val="003E5977"/>
    <w:rsid w:val="003E5B9F"/>
    <w:rsid w:val="003E5F57"/>
    <w:rsid w:val="003E6335"/>
    <w:rsid w:val="003E63F0"/>
    <w:rsid w:val="003E6582"/>
    <w:rsid w:val="003E673D"/>
    <w:rsid w:val="003E6E79"/>
    <w:rsid w:val="003E7304"/>
    <w:rsid w:val="003E7477"/>
    <w:rsid w:val="003E7920"/>
    <w:rsid w:val="003F008C"/>
    <w:rsid w:val="003F010F"/>
    <w:rsid w:val="003F071D"/>
    <w:rsid w:val="003F110E"/>
    <w:rsid w:val="003F126E"/>
    <w:rsid w:val="003F1A93"/>
    <w:rsid w:val="003F1C67"/>
    <w:rsid w:val="003F1CB2"/>
    <w:rsid w:val="003F2066"/>
    <w:rsid w:val="003F2097"/>
    <w:rsid w:val="003F22AA"/>
    <w:rsid w:val="003F22CF"/>
    <w:rsid w:val="003F26B3"/>
    <w:rsid w:val="003F27DE"/>
    <w:rsid w:val="003F2844"/>
    <w:rsid w:val="003F2CEA"/>
    <w:rsid w:val="003F2CEC"/>
    <w:rsid w:val="003F3723"/>
    <w:rsid w:val="003F3738"/>
    <w:rsid w:val="003F37D3"/>
    <w:rsid w:val="003F38C5"/>
    <w:rsid w:val="003F3A68"/>
    <w:rsid w:val="003F3D1B"/>
    <w:rsid w:val="003F3F40"/>
    <w:rsid w:val="003F3FAF"/>
    <w:rsid w:val="003F3FC5"/>
    <w:rsid w:val="003F410F"/>
    <w:rsid w:val="003F425A"/>
    <w:rsid w:val="003F4439"/>
    <w:rsid w:val="003F44F8"/>
    <w:rsid w:val="003F484E"/>
    <w:rsid w:val="003F4B22"/>
    <w:rsid w:val="003F4CA2"/>
    <w:rsid w:val="003F542D"/>
    <w:rsid w:val="003F57A1"/>
    <w:rsid w:val="003F57EF"/>
    <w:rsid w:val="003F57F8"/>
    <w:rsid w:val="003F580C"/>
    <w:rsid w:val="003F5A72"/>
    <w:rsid w:val="003F5BEB"/>
    <w:rsid w:val="003F5C8E"/>
    <w:rsid w:val="003F5E50"/>
    <w:rsid w:val="003F6823"/>
    <w:rsid w:val="003F6A34"/>
    <w:rsid w:val="003F6C96"/>
    <w:rsid w:val="003F6D5B"/>
    <w:rsid w:val="003F7841"/>
    <w:rsid w:val="003F797B"/>
    <w:rsid w:val="003F7E79"/>
    <w:rsid w:val="0040033B"/>
    <w:rsid w:val="0040036B"/>
    <w:rsid w:val="0040075B"/>
    <w:rsid w:val="0040090D"/>
    <w:rsid w:val="00401065"/>
    <w:rsid w:val="004018A2"/>
    <w:rsid w:val="004019B0"/>
    <w:rsid w:val="00401D07"/>
    <w:rsid w:val="00401D2B"/>
    <w:rsid w:val="004020B4"/>
    <w:rsid w:val="004024C8"/>
    <w:rsid w:val="00402EB7"/>
    <w:rsid w:val="00403129"/>
    <w:rsid w:val="00403196"/>
    <w:rsid w:val="00403B54"/>
    <w:rsid w:val="00403DDC"/>
    <w:rsid w:val="00403DF1"/>
    <w:rsid w:val="0040408C"/>
    <w:rsid w:val="00404224"/>
    <w:rsid w:val="0040427E"/>
    <w:rsid w:val="00404567"/>
    <w:rsid w:val="004046DF"/>
    <w:rsid w:val="00404BDB"/>
    <w:rsid w:val="00405216"/>
    <w:rsid w:val="00405F4A"/>
    <w:rsid w:val="0040614F"/>
    <w:rsid w:val="004062BC"/>
    <w:rsid w:val="004066B3"/>
    <w:rsid w:val="00406C5A"/>
    <w:rsid w:val="004071FE"/>
    <w:rsid w:val="00407202"/>
    <w:rsid w:val="004076A8"/>
    <w:rsid w:val="00407DF2"/>
    <w:rsid w:val="00407DFD"/>
    <w:rsid w:val="004104EC"/>
    <w:rsid w:val="00410AA8"/>
    <w:rsid w:val="00410B06"/>
    <w:rsid w:val="00410C15"/>
    <w:rsid w:val="00410D84"/>
    <w:rsid w:val="00410E07"/>
    <w:rsid w:val="0041123C"/>
    <w:rsid w:val="00411592"/>
    <w:rsid w:val="00411937"/>
    <w:rsid w:val="00411987"/>
    <w:rsid w:val="00411AD9"/>
    <w:rsid w:val="00412A17"/>
    <w:rsid w:val="00412A3C"/>
    <w:rsid w:val="00412D13"/>
    <w:rsid w:val="00412F33"/>
    <w:rsid w:val="0041337F"/>
    <w:rsid w:val="00413F31"/>
    <w:rsid w:val="0041455D"/>
    <w:rsid w:val="0041477A"/>
    <w:rsid w:val="004148D1"/>
    <w:rsid w:val="00415852"/>
    <w:rsid w:val="004158CE"/>
    <w:rsid w:val="00415ED3"/>
    <w:rsid w:val="004161C3"/>
    <w:rsid w:val="0041672B"/>
    <w:rsid w:val="00416A52"/>
    <w:rsid w:val="00416AD7"/>
    <w:rsid w:val="00416C21"/>
    <w:rsid w:val="00416E57"/>
    <w:rsid w:val="00416F10"/>
    <w:rsid w:val="00417054"/>
    <w:rsid w:val="004177FD"/>
    <w:rsid w:val="00417B27"/>
    <w:rsid w:val="00420018"/>
    <w:rsid w:val="004211F2"/>
    <w:rsid w:val="0042137A"/>
    <w:rsid w:val="004213E0"/>
    <w:rsid w:val="0042173E"/>
    <w:rsid w:val="00421AA7"/>
    <w:rsid w:val="00422482"/>
    <w:rsid w:val="004224FF"/>
    <w:rsid w:val="00422F61"/>
    <w:rsid w:val="004234C1"/>
    <w:rsid w:val="00424454"/>
    <w:rsid w:val="004244F3"/>
    <w:rsid w:val="004244F7"/>
    <w:rsid w:val="004246F6"/>
    <w:rsid w:val="004247D3"/>
    <w:rsid w:val="00424914"/>
    <w:rsid w:val="00424D23"/>
    <w:rsid w:val="00426010"/>
    <w:rsid w:val="0042627D"/>
    <w:rsid w:val="00426322"/>
    <w:rsid w:val="00427059"/>
    <w:rsid w:val="004273F7"/>
    <w:rsid w:val="004276CA"/>
    <w:rsid w:val="004276E8"/>
    <w:rsid w:val="00427A09"/>
    <w:rsid w:val="00427E3C"/>
    <w:rsid w:val="00427EF5"/>
    <w:rsid w:val="004303EE"/>
    <w:rsid w:val="004307AA"/>
    <w:rsid w:val="00430CD0"/>
    <w:rsid w:val="00430D05"/>
    <w:rsid w:val="00430D2C"/>
    <w:rsid w:val="00431022"/>
    <w:rsid w:val="004310AE"/>
    <w:rsid w:val="004315F2"/>
    <w:rsid w:val="00431649"/>
    <w:rsid w:val="004316A4"/>
    <w:rsid w:val="004317C5"/>
    <w:rsid w:val="00431C80"/>
    <w:rsid w:val="00431DD9"/>
    <w:rsid w:val="00431E44"/>
    <w:rsid w:val="00431EFA"/>
    <w:rsid w:val="00431FC2"/>
    <w:rsid w:val="00432006"/>
    <w:rsid w:val="00432327"/>
    <w:rsid w:val="0043252C"/>
    <w:rsid w:val="00432A0C"/>
    <w:rsid w:val="00433591"/>
    <w:rsid w:val="0043359C"/>
    <w:rsid w:val="00433CF6"/>
    <w:rsid w:val="00433D58"/>
    <w:rsid w:val="004346C1"/>
    <w:rsid w:val="004353FE"/>
    <w:rsid w:val="00435C82"/>
    <w:rsid w:val="00435FB8"/>
    <w:rsid w:val="0043611D"/>
    <w:rsid w:val="00436551"/>
    <w:rsid w:val="0043662F"/>
    <w:rsid w:val="004368A6"/>
    <w:rsid w:val="00436F66"/>
    <w:rsid w:val="00436F97"/>
    <w:rsid w:val="00437A11"/>
    <w:rsid w:val="00437B96"/>
    <w:rsid w:val="00440681"/>
    <w:rsid w:val="00440B21"/>
    <w:rsid w:val="00440DC1"/>
    <w:rsid w:val="00441B65"/>
    <w:rsid w:val="0044264E"/>
    <w:rsid w:val="004427B2"/>
    <w:rsid w:val="004429E8"/>
    <w:rsid w:val="00442B5C"/>
    <w:rsid w:val="00442BD3"/>
    <w:rsid w:val="0044330E"/>
    <w:rsid w:val="00443C02"/>
    <w:rsid w:val="004440FC"/>
    <w:rsid w:val="004442A2"/>
    <w:rsid w:val="0044437E"/>
    <w:rsid w:val="00444869"/>
    <w:rsid w:val="00444BFD"/>
    <w:rsid w:val="00444D26"/>
    <w:rsid w:val="00445275"/>
    <w:rsid w:val="004452A6"/>
    <w:rsid w:val="00445CE7"/>
    <w:rsid w:val="00445E17"/>
    <w:rsid w:val="00446023"/>
    <w:rsid w:val="004460AE"/>
    <w:rsid w:val="004461E3"/>
    <w:rsid w:val="004462AD"/>
    <w:rsid w:val="00446890"/>
    <w:rsid w:val="00446C18"/>
    <w:rsid w:val="00447BAE"/>
    <w:rsid w:val="00447CF9"/>
    <w:rsid w:val="00450582"/>
    <w:rsid w:val="00450A9E"/>
    <w:rsid w:val="00450D39"/>
    <w:rsid w:val="0045135E"/>
    <w:rsid w:val="004514E7"/>
    <w:rsid w:val="00451520"/>
    <w:rsid w:val="0045158D"/>
    <w:rsid w:val="0045202C"/>
    <w:rsid w:val="00452D2C"/>
    <w:rsid w:val="00453204"/>
    <w:rsid w:val="0045342B"/>
    <w:rsid w:val="00453450"/>
    <w:rsid w:val="004535F3"/>
    <w:rsid w:val="00453A53"/>
    <w:rsid w:val="00453B5E"/>
    <w:rsid w:val="004542BD"/>
    <w:rsid w:val="0045435B"/>
    <w:rsid w:val="00454390"/>
    <w:rsid w:val="00454434"/>
    <w:rsid w:val="00454756"/>
    <w:rsid w:val="00454E64"/>
    <w:rsid w:val="0045509E"/>
    <w:rsid w:val="004550AA"/>
    <w:rsid w:val="0045513D"/>
    <w:rsid w:val="00455164"/>
    <w:rsid w:val="004557D5"/>
    <w:rsid w:val="00455C54"/>
    <w:rsid w:val="00455C60"/>
    <w:rsid w:val="00455E7E"/>
    <w:rsid w:val="00455F29"/>
    <w:rsid w:val="00456162"/>
    <w:rsid w:val="0045657A"/>
    <w:rsid w:val="004566FD"/>
    <w:rsid w:val="004568CA"/>
    <w:rsid w:val="004569B2"/>
    <w:rsid w:val="00456DA0"/>
    <w:rsid w:val="004573B1"/>
    <w:rsid w:val="00457735"/>
    <w:rsid w:val="004577F3"/>
    <w:rsid w:val="00457C82"/>
    <w:rsid w:val="00460175"/>
    <w:rsid w:val="0046043B"/>
    <w:rsid w:val="0046057A"/>
    <w:rsid w:val="00460C19"/>
    <w:rsid w:val="00460FC4"/>
    <w:rsid w:val="00461121"/>
    <w:rsid w:val="004612B0"/>
    <w:rsid w:val="0046163C"/>
    <w:rsid w:val="004618B7"/>
    <w:rsid w:val="004619F4"/>
    <w:rsid w:val="00461A12"/>
    <w:rsid w:val="00461D55"/>
    <w:rsid w:val="00461DE7"/>
    <w:rsid w:val="0046229B"/>
    <w:rsid w:val="00462604"/>
    <w:rsid w:val="00462841"/>
    <w:rsid w:val="004628CB"/>
    <w:rsid w:val="00462AE9"/>
    <w:rsid w:val="0046312D"/>
    <w:rsid w:val="0046322D"/>
    <w:rsid w:val="004637C8"/>
    <w:rsid w:val="004645B4"/>
    <w:rsid w:val="004647CB"/>
    <w:rsid w:val="0046515A"/>
    <w:rsid w:val="004654E6"/>
    <w:rsid w:val="004659AB"/>
    <w:rsid w:val="00465DB9"/>
    <w:rsid w:val="00465F98"/>
    <w:rsid w:val="004661F6"/>
    <w:rsid w:val="004668EB"/>
    <w:rsid w:val="00466ABE"/>
    <w:rsid w:val="00466D71"/>
    <w:rsid w:val="00466DF1"/>
    <w:rsid w:val="00467FEF"/>
    <w:rsid w:val="004700C8"/>
    <w:rsid w:val="0047093A"/>
    <w:rsid w:val="00470D89"/>
    <w:rsid w:val="00470D8D"/>
    <w:rsid w:val="004719EB"/>
    <w:rsid w:val="00471B52"/>
    <w:rsid w:val="00471E62"/>
    <w:rsid w:val="00471E65"/>
    <w:rsid w:val="0047244F"/>
    <w:rsid w:val="004724DB"/>
    <w:rsid w:val="00472ADC"/>
    <w:rsid w:val="00472CE8"/>
    <w:rsid w:val="00472D96"/>
    <w:rsid w:val="00473125"/>
    <w:rsid w:val="0047380F"/>
    <w:rsid w:val="00473C87"/>
    <w:rsid w:val="00474610"/>
    <w:rsid w:val="00474780"/>
    <w:rsid w:val="0047489A"/>
    <w:rsid w:val="00474E4B"/>
    <w:rsid w:val="00475091"/>
    <w:rsid w:val="0047536D"/>
    <w:rsid w:val="0047565F"/>
    <w:rsid w:val="00475801"/>
    <w:rsid w:val="004758C5"/>
    <w:rsid w:val="004766E2"/>
    <w:rsid w:val="00476D65"/>
    <w:rsid w:val="0047753E"/>
    <w:rsid w:val="00477933"/>
    <w:rsid w:val="00477A60"/>
    <w:rsid w:val="00477C61"/>
    <w:rsid w:val="00477FB8"/>
    <w:rsid w:val="00480589"/>
    <w:rsid w:val="004808E9"/>
    <w:rsid w:val="00480CA4"/>
    <w:rsid w:val="00480F61"/>
    <w:rsid w:val="0048161F"/>
    <w:rsid w:val="00481F2B"/>
    <w:rsid w:val="004821D5"/>
    <w:rsid w:val="0048221B"/>
    <w:rsid w:val="0048243A"/>
    <w:rsid w:val="004828AC"/>
    <w:rsid w:val="00482A41"/>
    <w:rsid w:val="0048300F"/>
    <w:rsid w:val="004834A0"/>
    <w:rsid w:val="00483EB8"/>
    <w:rsid w:val="004842B0"/>
    <w:rsid w:val="004843B9"/>
    <w:rsid w:val="0048448B"/>
    <w:rsid w:val="00484A3F"/>
    <w:rsid w:val="00484C6E"/>
    <w:rsid w:val="00484D46"/>
    <w:rsid w:val="0048535E"/>
    <w:rsid w:val="00485474"/>
    <w:rsid w:val="00485B0D"/>
    <w:rsid w:val="00485EA0"/>
    <w:rsid w:val="00485F27"/>
    <w:rsid w:val="0048630E"/>
    <w:rsid w:val="00486424"/>
    <w:rsid w:val="004866A1"/>
    <w:rsid w:val="004866FA"/>
    <w:rsid w:val="00486718"/>
    <w:rsid w:val="0048690C"/>
    <w:rsid w:val="00486B50"/>
    <w:rsid w:val="00487337"/>
    <w:rsid w:val="004873B0"/>
    <w:rsid w:val="004876E0"/>
    <w:rsid w:val="00487853"/>
    <w:rsid w:val="00487AAA"/>
    <w:rsid w:val="00487BD2"/>
    <w:rsid w:val="00490951"/>
    <w:rsid w:val="0049096A"/>
    <w:rsid w:val="00490AB3"/>
    <w:rsid w:val="00490E74"/>
    <w:rsid w:val="00491096"/>
    <w:rsid w:val="004912FD"/>
    <w:rsid w:val="00491BD8"/>
    <w:rsid w:val="00491D9A"/>
    <w:rsid w:val="00491ECC"/>
    <w:rsid w:val="00491F8B"/>
    <w:rsid w:val="0049272C"/>
    <w:rsid w:val="00492E30"/>
    <w:rsid w:val="00492E66"/>
    <w:rsid w:val="0049311E"/>
    <w:rsid w:val="004939F3"/>
    <w:rsid w:val="00493E44"/>
    <w:rsid w:val="0049457A"/>
    <w:rsid w:val="00494A6D"/>
    <w:rsid w:val="004955E6"/>
    <w:rsid w:val="004959E9"/>
    <w:rsid w:val="00495FC0"/>
    <w:rsid w:val="004970A6"/>
    <w:rsid w:val="004971D1"/>
    <w:rsid w:val="00497249"/>
    <w:rsid w:val="00497527"/>
    <w:rsid w:val="00497C29"/>
    <w:rsid w:val="004A00A6"/>
    <w:rsid w:val="004A0546"/>
    <w:rsid w:val="004A0E13"/>
    <w:rsid w:val="004A0F98"/>
    <w:rsid w:val="004A0FF8"/>
    <w:rsid w:val="004A13F9"/>
    <w:rsid w:val="004A1451"/>
    <w:rsid w:val="004A24E6"/>
    <w:rsid w:val="004A310B"/>
    <w:rsid w:val="004A32D0"/>
    <w:rsid w:val="004A34DD"/>
    <w:rsid w:val="004A3C28"/>
    <w:rsid w:val="004A3D08"/>
    <w:rsid w:val="004A4135"/>
    <w:rsid w:val="004A417E"/>
    <w:rsid w:val="004A4535"/>
    <w:rsid w:val="004A48FD"/>
    <w:rsid w:val="004A4B2E"/>
    <w:rsid w:val="004A50E2"/>
    <w:rsid w:val="004A5367"/>
    <w:rsid w:val="004A536A"/>
    <w:rsid w:val="004A5496"/>
    <w:rsid w:val="004A5759"/>
    <w:rsid w:val="004A6509"/>
    <w:rsid w:val="004A7081"/>
    <w:rsid w:val="004A72D4"/>
    <w:rsid w:val="004A73CE"/>
    <w:rsid w:val="004A7560"/>
    <w:rsid w:val="004A7664"/>
    <w:rsid w:val="004A7E40"/>
    <w:rsid w:val="004B0145"/>
    <w:rsid w:val="004B1619"/>
    <w:rsid w:val="004B168B"/>
    <w:rsid w:val="004B1A50"/>
    <w:rsid w:val="004B1AE6"/>
    <w:rsid w:val="004B1F6B"/>
    <w:rsid w:val="004B23EF"/>
    <w:rsid w:val="004B241B"/>
    <w:rsid w:val="004B2B6F"/>
    <w:rsid w:val="004B2DB6"/>
    <w:rsid w:val="004B2F60"/>
    <w:rsid w:val="004B3327"/>
    <w:rsid w:val="004B3860"/>
    <w:rsid w:val="004B3D55"/>
    <w:rsid w:val="004B3E4F"/>
    <w:rsid w:val="004B4274"/>
    <w:rsid w:val="004B4394"/>
    <w:rsid w:val="004B4478"/>
    <w:rsid w:val="004B45C7"/>
    <w:rsid w:val="004B47EC"/>
    <w:rsid w:val="004B48B0"/>
    <w:rsid w:val="004B549C"/>
    <w:rsid w:val="004B54A7"/>
    <w:rsid w:val="004B54E7"/>
    <w:rsid w:val="004B59CD"/>
    <w:rsid w:val="004B607C"/>
    <w:rsid w:val="004B614F"/>
    <w:rsid w:val="004B61E3"/>
    <w:rsid w:val="004B6A65"/>
    <w:rsid w:val="004B6B5A"/>
    <w:rsid w:val="004B6FE9"/>
    <w:rsid w:val="004B724D"/>
    <w:rsid w:val="004B7B80"/>
    <w:rsid w:val="004B7CC2"/>
    <w:rsid w:val="004C06CD"/>
    <w:rsid w:val="004C0AAB"/>
    <w:rsid w:val="004C0E23"/>
    <w:rsid w:val="004C167A"/>
    <w:rsid w:val="004C1F7B"/>
    <w:rsid w:val="004C2021"/>
    <w:rsid w:val="004C2086"/>
    <w:rsid w:val="004C24ED"/>
    <w:rsid w:val="004C26D7"/>
    <w:rsid w:val="004C273C"/>
    <w:rsid w:val="004C27E6"/>
    <w:rsid w:val="004C31BA"/>
    <w:rsid w:val="004C322C"/>
    <w:rsid w:val="004C33D7"/>
    <w:rsid w:val="004C34C6"/>
    <w:rsid w:val="004C366A"/>
    <w:rsid w:val="004C3706"/>
    <w:rsid w:val="004C3C5E"/>
    <w:rsid w:val="004C3F86"/>
    <w:rsid w:val="004C4320"/>
    <w:rsid w:val="004C4399"/>
    <w:rsid w:val="004C465F"/>
    <w:rsid w:val="004C4A99"/>
    <w:rsid w:val="004C4B4D"/>
    <w:rsid w:val="004C4CA4"/>
    <w:rsid w:val="004C4DC8"/>
    <w:rsid w:val="004C4E8E"/>
    <w:rsid w:val="004C51B9"/>
    <w:rsid w:val="004C5337"/>
    <w:rsid w:val="004C58F8"/>
    <w:rsid w:val="004C5F63"/>
    <w:rsid w:val="004C6014"/>
    <w:rsid w:val="004C6397"/>
    <w:rsid w:val="004C65E6"/>
    <w:rsid w:val="004C6AC4"/>
    <w:rsid w:val="004C6B0B"/>
    <w:rsid w:val="004C6CB6"/>
    <w:rsid w:val="004C6D1C"/>
    <w:rsid w:val="004C6EE4"/>
    <w:rsid w:val="004C7026"/>
    <w:rsid w:val="004C75D1"/>
    <w:rsid w:val="004C766C"/>
    <w:rsid w:val="004C788E"/>
    <w:rsid w:val="004D0202"/>
    <w:rsid w:val="004D037E"/>
    <w:rsid w:val="004D08D7"/>
    <w:rsid w:val="004D0D35"/>
    <w:rsid w:val="004D0DF7"/>
    <w:rsid w:val="004D161B"/>
    <w:rsid w:val="004D182D"/>
    <w:rsid w:val="004D1DB9"/>
    <w:rsid w:val="004D2888"/>
    <w:rsid w:val="004D3036"/>
    <w:rsid w:val="004D3067"/>
    <w:rsid w:val="004D337F"/>
    <w:rsid w:val="004D3960"/>
    <w:rsid w:val="004D3A66"/>
    <w:rsid w:val="004D3D86"/>
    <w:rsid w:val="004D4062"/>
    <w:rsid w:val="004D426B"/>
    <w:rsid w:val="004D43F7"/>
    <w:rsid w:val="004D4440"/>
    <w:rsid w:val="004D48E7"/>
    <w:rsid w:val="004D4957"/>
    <w:rsid w:val="004D4BF5"/>
    <w:rsid w:val="004D4CD5"/>
    <w:rsid w:val="004D5264"/>
    <w:rsid w:val="004D53D2"/>
    <w:rsid w:val="004D59E0"/>
    <w:rsid w:val="004D5C0A"/>
    <w:rsid w:val="004D5C9B"/>
    <w:rsid w:val="004D5E18"/>
    <w:rsid w:val="004D5E8E"/>
    <w:rsid w:val="004D5EB9"/>
    <w:rsid w:val="004D5F3A"/>
    <w:rsid w:val="004D62DA"/>
    <w:rsid w:val="004D65C9"/>
    <w:rsid w:val="004D6848"/>
    <w:rsid w:val="004D6935"/>
    <w:rsid w:val="004D6E32"/>
    <w:rsid w:val="004D7150"/>
    <w:rsid w:val="004D73E3"/>
    <w:rsid w:val="004D78ED"/>
    <w:rsid w:val="004D7A52"/>
    <w:rsid w:val="004D7CE4"/>
    <w:rsid w:val="004D7D9C"/>
    <w:rsid w:val="004E0358"/>
    <w:rsid w:val="004E050B"/>
    <w:rsid w:val="004E08EE"/>
    <w:rsid w:val="004E0EA1"/>
    <w:rsid w:val="004E1038"/>
    <w:rsid w:val="004E12D5"/>
    <w:rsid w:val="004E1809"/>
    <w:rsid w:val="004E19D7"/>
    <w:rsid w:val="004E1D13"/>
    <w:rsid w:val="004E20A0"/>
    <w:rsid w:val="004E223E"/>
    <w:rsid w:val="004E25AB"/>
    <w:rsid w:val="004E2AE1"/>
    <w:rsid w:val="004E2CDF"/>
    <w:rsid w:val="004E2F5D"/>
    <w:rsid w:val="004E36D3"/>
    <w:rsid w:val="004E394E"/>
    <w:rsid w:val="004E39AA"/>
    <w:rsid w:val="004E4840"/>
    <w:rsid w:val="004E4892"/>
    <w:rsid w:val="004E4ABE"/>
    <w:rsid w:val="004E4F05"/>
    <w:rsid w:val="004E4F13"/>
    <w:rsid w:val="004E5024"/>
    <w:rsid w:val="004E55C4"/>
    <w:rsid w:val="004E5BF4"/>
    <w:rsid w:val="004E5C63"/>
    <w:rsid w:val="004E5C6F"/>
    <w:rsid w:val="004E5D05"/>
    <w:rsid w:val="004E5F72"/>
    <w:rsid w:val="004E5FED"/>
    <w:rsid w:val="004E60D9"/>
    <w:rsid w:val="004E60DC"/>
    <w:rsid w:val="004E6168"/>
    <w:rsid w:val="004E6F48"/>
    <w:rsid w:val="004E7ABF"/>
    <w:rsid w:val="004F03B6"/>
    <w:rsid w:val="004F05F5"/>
    <w:rsid w:val="004F0772"/>
    <w:rsid w:val="004F09A8"/>
    <w:rsid w:val="004F0C1A"/>
    <w:rsid w:val="004F0F0E"/>
    <w:rsid w:val="004F1C51"/>
    <w:rsid w:val="004F3884"/>
    <w:rsid w:val="004F391A"/>
    <w:rsid w:val="004F3ABB"/>
    <w:rsid w:val="004F3B90"/>
    <w:rsid w:val="004F3F8C"/>
    <w:rsid w:val="004F4047"/>
    <w:rsid w:val="004F4516"/>
    <w:rsid w:val="004F46AC"/>
    <w:rsid w:val="004F4A35"/>
    <w:rsid w:val="004F4F9B"/>
    <w:rsid w:val="004F5297"/>
    <w:rsid w:val="004F5305"/>
    <w:rsid w:val="004F538D"/>
    <w:rsid w:val="004F53BD"/>
    <w:rsid w:val="004F5527"/>
    <w:rsid w:val="004F6190"/>
    <w:rsid w:val="004F6196"/>
    <w:rsid w:val="004F61D7"/>
    <w:rsid w:val="004F61E5"/>
    <w:rsid w:val="004F6469"/>
    <w:rsid w:val="004F6E69"/>
    <w:rsid w:val="004F7118"/>
    <w:rsid w:val="004F738F"/>
    <w:rsid w:val="004F7CF0"/>
    <w:rsid w:val="004F7E53"/>
    <w:rsid w:val="004F7F2F"/>
    <w:rsid w:val="0050087D"/>
    <w:rsid w:val="00500BB6"/>
    <w:rsid w:val="00500EDF"/>
    <w:rsid w:val="0050205E"/>
    <w:rsid w:val="00502068"/>
    <w:rsid w:val="00502098"/>
    <w:rsid w:val="00502899"/>
    <w:rsid w:val="005031F6"/>
    <w:rsid w:val="00503298"/>
    <w:rsid w:val="005037EC"/>
    <w:rsid w:val="00503E7C"/>
    <w:rsid w:val="00503F2B"/>
    <w:rsid w:val="0050401E"/>
    <w:rsid w:val="00504521"/>
    <w:rsid w:val="005047E4"/>
    <w:rsid w:val="00504989"/>
    <w:rsid w:val="00504C07"/>
    <w:rsid w:val="00504CA4"/>
    <w:rsid w:val="00504CCF"/>
    <w:rsid w:val="00504F7A"/>
    <w:rsid w:val="0050504C"/>
    <w:rsid w:val="005054DD"/>
    <w:rsid w:val="005058D2"/>
    <w:rsid w:val="00505E38"/>
    <w:rsid w:val="00506234"/>
    <w:rsid w:val="005064E4"/>
    <w:rsid w:val="00506557"/>
    <w:rsid w:val="0050658A"/>
    <w:rsid w:val="005067DE"/>
    <w:rsid w:val="0050690B"/>
    <w:rsid w:val="00506C1A"/>
    <w:rsid w:val="0050717B"/>
    <w:rsid w:val="00507351"/>
    <w:rsid w:val="00507BD2"/>
    <w:rsid w:val="00507C09"/>
    <w:rsid w:val="00507DA8"/>
    <w:rsid w:val="00507FDB"/>
    <w:rsid w:val="00510BC7"/>
    <w:rsid w:val="00510FAB"/>
    <w:rsid w:val="00511583"/>
    <w:rsid w:val="005116BD"/>
    <w:rsid w:val="0051182B"/>
    <w:rsid w:val="00511913"/>
    <w:rsid w:val="005119E1"/>
    <w:rsid w:val="00511E51"/>
    <w:rsid w:val="00511FD3"/>
    <w:rsid w:val="00512445"/>
    <w:rsid w:val="0051262D"/>
    <w:rsid w:val="005129B9"/>
    <w:rsid w:val="00512D52"/>
    <w:rsid w:val="00512E0F"/>
    <w:rsid w:val="00512E6F"/>
    <w:rsid w:val="00512F80"/>
    <w:rsid w:val="0051312C"/>
    <w:rsid w:val="0051315E"/>
    <w:rsid w:val="005134EF"/>
    <w:rsid w:val="005136F2"/>
    <w:rsid w:val="005136F4"/>
    <w:rsid w:val="005137C9"/>
    <w:rsid w:val="00514B0A"/>
    <w:rsid w:val="00515041"/>
    <w:rsid w:val="005152C0"/>
    <w:rsid w:val="005152C6"/>
    <w:rsid w:val="00515343"/>
    <w:rsid w:val="005155DC"/>
    <w:rsid w:val="00515A00"/>
    <w:rsid w:val="005162C8"/>
    <w:rsid w:val="005163F7"/>
    <w:rsid w:val="005169CD"/>
    <w:rsid w:val="00516CF9"/>
    <w:rsid w:val="005177E9"/>
    <w:rsid w:val="00517A1A"/>
    <w:rsid w:val="00517B7A"/>
    <w:rsid w:val="00517BE4"/>
    <w:rsid w:val="0052054F"/>
    <w:rsid w:val="005205DD"/>
    <w:rsid w:val="005208F6"/>
    <w:rsid w:val="00520B5A"/>
    <w:rsid w:val="00520D2A"/>
    <w:rsid w:val="00521109"/>
    <w:rsid w:val="0052110D"/>
    <w:rsid w:val="00521752"/>
    <w:rsid w:val="005224D5"/>
    <w:rsid w:val="005225FA"/>
    <w:rsid w:val="00522D60"/>
    <w:rsid w:val="005235E0"/>
    <w:rsid w:val="00523791"/>
    <w:rsid w:val="00523C92"/>
    <w:rsid w:val="005248D0"/>
    <w:rsid w:val="00524F35"/>
    <w:rsid w:val="00525788"/>
    <w:rsid w:val="00525B00"/>
    <w:rsid w:val="00525BBB"/>
    <w:rsid w:val="00525CA1"/>
    <w:rsid w:val="00525F87"/>
    <w:rsid w:val="00526373"/>
    <w:rsid w:val="00526497"/>
    <w:rsid w:val="00526AAA"/>
    <w:rsid w:val="00526CC4"/>
    <w:rsid w:val="0052719D"/>
    <w:rsid w:val="005271A4"/>
    <w:rsid w:val="0053025A"/>
    <w:rsid w:val="0053061A"/>
    <w:rsid w:val="0053085F"/>
    <w:rsid w:val="00530C77"/>
    <w:rsid w:val="00530D68"/>
    <w:rsid w:val="0053113F"/>
    <w:rsid w:val="00531438"/>
    <w:rsid w:val="00531530"/>
    <w:rsid w:val="005315CD"/>
    <w:rsid w:val="00531A47"/>
    <w:rsid w:val="00532415"/>
    <w:rsid w:val="00532605"/>
    <w:rsid w:val="00532686"/>
    <w:rsid w:val="00532B7A"/>
    <w:rsid w:val="00532D64"/>
    <w:rsid w:val="00532DFB"/>
    <w:rsid w:val="00532DFC"/>
    <w:rsid w:val="00532EB3"/>
    <w:rsid w:val="005330C1"/>
    <w:rsid w:val="00533820"/>
    <w:rsid w:val="00533842"/>
    <w:rsid w:val="00533F72"/>
    <w:rsid w:val="0053443D"/>
    <w:rsid w:val="0053445F"/>
    <w:rsid w:val="0053494C"/>
    <w:rsid w:val="00534F05"/>
    <w:rsid w:val="0053519F"/>
    <w:rsid w:val="00535573"/>
    <w:rsid w:val="005355C1"/>
    <w:rsid w:val="00535755"/>
    <w:rsid w:val="00535802"/>
    <w:rsid w:val="00535A43"/>
    <w:rsid w:val="00535EDC"/>
    <w:rsid w:val="00536551"/>
    <w:rsid w:val="00537154"/>
    <w:rsid w:val="00537358"/>
    <w:rsid w:val="0053738B"/>
    <w:rsid w:val="005375E9"/>
    <w:rsid w:val="0054035E"/>
    <w:rsid w:val="00540641"/>
    <w:rsid w:val="00540F90"/>
    <w:rsid w:val="005416E0"/>
    <w:rsid w:val="00541A4C"/>
    <w:rsid w:val="00541A68"/>
    <w:rsid w:val="005429D3"/>
    <w:rsid w:val="00542B4D"/>
    <w:rsid w:val="00542E3A"/>
    <w:rsid w:val="0054305F"/>
    <w:rsid w:val="005437DF"/>
    <w:rsid w:val="00543813"/>
    <w:rsid w:val="0054396A"/>
    <w:rsid w:val="00543A17"/>
    <w:rsid w:val="00543BDB"/>
    <w:rsid w:val="00543EF4"/>
    <w:rsid w:val="00543FE1"/>
    <w:rsid w:val="0054430C"/>
    <w:rsid w:val="00544441"/>
    <w:rsid w:val="0054536B"/>
    <w:rsid w:val="005453EC"/>
    <w:rsid w:val="00545453"/>
    <w:rsid w:val="0054573E"/>
    <w:rsid w:val="00546217"/>
    <w:rsid w:val="0054643B"/>
    <w:rsid w:val="005465A2"/>
    <w:rsid w:val="0054663F"/>
    <w:rsid w:val="00546C5E"/>
    <w:rsid w:val="00546DB1"/>
    <w:rsid w:val="00547095"/>
    <w:rsid w:val="00547AB2"/>
    <w:rsid w:val="00547C31"/>
    <w:rsid w:val="00547DB1"/>
    <w:rsid w:val="00547FB9"/>
    <w:rsid w:val="005502B0"/>
    <w:rsid w:val="005503A4"/>
    <w:rsid w:val="00551C8B"/>
    <w:rsid w:val="00551F8F"/>
    <w:rsid w:val="00551FED"/>
    <w:rsid w:val="005520B5"/>
    <w:rsid w:val="005520F2"/>
    <w:rsid w:val="00552689"/>
    <w:rsid w:val="00552B21"/>
    <w:rsid w:val="00552FC2"/>
    <w:rsid w:val="00553717"/>
    <w:rsid w:val="005537D5"/>
    <w:rsid w:val="00553A38"/>
    <w:rsid w:val="00554071"/>
    <w:rsid w:val="0055439D"/>
    <w:rsid w:val="005544D2"/>
    <w:rsid w:val="005547E7"/>
    <w:rsid w:val="00554A3E"/>
    <w:rsid w:val="00554D33"/>
    <w:rsid w:val="0055508A"/>
    <w:rsid w:val="00555496"/>
    <w:rsid w:val="0055555D"/>
    <w:rsid w:val="005557AE"/>
    <w:rsid w:val="00555A90"/>
    <w:rsid w:val="00555B56"/>
    <w:rsid w:val="00556203"/>
    <w:rsid w:val="005566A5"/>
    <w:rsid w:val="0055745C"/>
    <w:rsid w:val="00557C0D"/>
    <w:rsid w:val="00557E04"/>
    <w:rsid w:val="00557E72"/>
    <w:rsid w:val="005607EE"/>
    <w:rsid w:val="00560CFA"/>
    <w:rsid w:val="005613B1"/>
    <w:rsid w:val="00561800"/>
    <w:rsid w:val="00561C20"/>
    <w:rsid w:val="00562539"/>
    <w:rsid w:val="00562586"/>
    <w:rsid w:val="00562771"/>
    <w:rsid w:val="00562B39"/>
    <w:rsid w:val="0056305F"/>
    <w:rsid w:val="005631E8"/>
    <w:rsid w:val="0056359F"/>
    <w:rsid w:val="005635AA"/>
    <w:rsid w:val="005638E9"/>
    <w:rsid w:val="00563964"/>
    <w:rsid w:val="00563BAB"/>
    <w:rsid w:val="00563E32"/>
    <w:rsid w:val="00563FC5"/>
    <w:rsid w:val="00563FDA"/>
    <w:rsid w:val="005648BB"/>
    <w:rsid w:val="00564F37"/>
    <w:rsid w:val="005651CA"/>
    <w:rsid w:val="00565544"/>
    <w:rsid w:val="0056597F"/>
    <w:rsid w:val="00565A13"/>
    <w:rsid w:val="0056652D"/>
    <w:rsid w:val="005665A0"/>
    <w:rsid w:val="00566830"/>
    <w:rsid w:val="00566A22"/>
    <w:rsid w:val="00567346"/>
    <w:rsid w:val="005679D4"/>
    <w:rsid w:val="00567DBA"/>
    <w:rsid w:val="00567EB1"/>
    <w:rsid w:val="005701B1"/>
    <w:rsid w:val="005701FE"/>
    <w:rsid w:val="00570370"/>
    <w:rsid w:val="0057082A"/>
    <w:rsid w:val="0057134A"/>
    <w:rsid w:val="0057135D"/>
    <w:rsid w:val="0057144D"/>
    <w:rsid w:val="0057166E"/>
    <w:rsid w:val="00571AC4"/>
    <w:rsid w:val="0057201A"/>
    <w:rsid w:val="00572457"/>
    <w:rsid w:val="00572D94"/>
    <w:rsid w:val="00573672"/>
    <w:rsid w:val="00573868"/>
    <w:rsid w:val="00573CE0"/>
    <w:rsid w:val="005740BA"/>
    <w:rsid w:val="00574163"/>
    <w:rsid w:val="00574721"/>
    <w:rsid w:val="00574F0D"/>
    <w:rsid w:val="0057549E"/>
    <w:rsid w:val="00575596"/>
    <w:rsid w:val="005759DC"/>
    <w:rsid w:val="00575BD6"/>
    <w:rsid w:val="00575C66"/>
    <w:rsid w:val="00575D6D"/>
    <w:rsid w:val="0057671B"/>
    <w:rsid w:val="00576DB1"/>
    <w:rsid w:val="0057727E"/>
    <w:rsid w:val="00577354"/>
    <w:rsid w:val="005774EE"/>
    <w:rsid w:val="00577884"/>
    <w:rsid w:val="00577B17"/>
    <w:rsid w:val="00577DE1"/>
    <w:rsid w:val="00580085"/>
    <w:rsid w:val="005800CD"/>
    <w:rsid w:val="00580102"/>
    <w:rsid w:val="0058014D"/>
    <w:rsid w:val="00580166"/>
    <w:rsid w:val="00580BDA"/>
    <w:rsid w:val="005818E2"/>
    <w:rsid w:val="00581B38"/>
    <w:rsid w:val="00581C44"/>
    <w:rsid w:val="005821C0"/>
    <w:rsid w:val="00583119"/>
    <w:rsid w:val="0058338C"/>
    <w:rsid w:val="00583634"/>
    <w:rsid w:val="00583C81"/>
    <w:rsid w:val="00583FFF"/>
    <w:rsid w:val="00584133"/>
    <w:rsid w:val="00584525"/>
    <w:rsid w:val="005845F8"/>
    <w:rsid w:val="0058473F"/>
    <w:rsid w:val="00584A10"/>
    <w:rsid w:val="00584C23"/>
    <w:rsid w:val="00585912"/>
    <w:rsid w:val="005859C6"/>
    <w:rsid w:val="00585EE8"/>
    <w:rsid w:val="00586873"/>
    <w:rsid w:val="00586923"/>
    <w:rsid w:val="00586AE0"/>
    <w:rsid w:val="00586AE3"/>
    <w:rsid w:val="00586C78"/>
    <w:rsid w:val="00587881"/>
    <w:rsid w:val="00587B62"/>
    <w:rsid w:val="005909DA"/>
    <w:rsid w:val="00590BA7"/>
    <w:rsid w:val="00590DA5"/>
    <w:rsid w:val="00590E1B"/>
    <w:rsid w:val="005910DA"/>
    <w:rsid w:val="005916F4"/>
    <w:rsid w:val="00591AEE"/>
    <w:rsid w:val="00591BEA"/>
    <w:rsid w:val="0059227E"/>
    <w:rsid w:val="0059257D"/>
    <w:rsid w:val="00592953"/>
    <w:rsid w:val="00592A6D"/>
    <w:rsid w:val="00592F46"/>
    <w:rsid w:val="00593694"/>
    <w:rsid w:val="00593A31"/>
    <w:rsid w:val="00593DD4"/>
    <w:rsid w:val="00593E21"/>
    <w:rsid w:val="005940D2"/>
    <w:rsid w:val="00594151"/>
    <w:rsid w:val="00594204"/>
    <w:rsid w:val="00594759"/>
    <w:rsid w:val="00594E45"/>
    <w:rsid w:val="00595281"/>
    <w:rsid w:val="00595490"/>
    <w:rsid w:val="00595678"/>
    <w:rsid w:val="00595717"/>
    <w:rsid w:val="00595CBA"/>
    <w:rsid w:val="00595ED3"/>
    <w:rsid w:val="00595FCA"/>
    <w:rsid w:val="00596108"/>
    <w:rsid w:val="00596521"/>
    <w:rsid w:val="00596704"/>
    <w:rsid w:val="00596F25"/>
    <w:rsid w:val="00596FFE"/>
    <w:rsid w:val="005970C5"/>
    <w:rsid w:val="00597B49"/>
    <w:rsid w:val="00597C34"/>
    <w:rsid w:val="00597EB7"/>
    <w:rsid w:val="005A0069"/>
    <w:rsid w:val="005A022F"/>
    <w:rsid w:val="005A0448"/>
    <w:rsid w:val="005A050E"/>
    <w:rsid w:val="005A0BC3"/>
    <w:rsid w:val="005A1502"/>
    <w:rsid w:val="005A1835"/>
    <w:rsid w:val="005A19C0"/>
    <w:rsid w:val="005A20DF"/>
    <w:rsid w:val="005A355A"/>
    <w:rsid w:val="005A3CD9"/>
    <w:rsid w:val="005A4152"/>
    <w:rsid w:val="005A4175"/>
    <w:rsid w:val="005A4302"/>
    <w:rsid w:val="005A43DC"/>
    <w:rsid w:val="005A461D"/>
    <w:rsid w:val="005A481F"/>
    <w:rsid w:val="005A497F"/>
    <w:rsid w:val="005A4A03"/>
    <w:rsid w:val="005A4A58"/>
    <w:rsid w:val="005A5073"/>
    <w:rsid w:val="005A53FB"/>
    <w:rsid w:val="005A546C"/>
    <w:rsid w:val="005A5596"/>
    <w:rsid w:val="005A5D21"/>
    <w:rsid w:val="005A5FA6"/>
    <w:rsid w:val="005A6028"/>
    <w:rsid w:val="005A61A0"/>
    <w:rsid w:val="005A6321"/>
    <w:rsid w:val="005A6513"/>
    <w:rsid w:val="005A6850"/>
    <w:rsid w:val="005A6973"/>
    <w:rsid w:val="005A6FD0"/>
    <w:rsid w:val="005A7053"/>
    <w:rsid w:val="005A71DB"/>
    <w:rsid w:val="005A74D6"/>
    <w:rsid w:val="005A75A8"/>
    <w:rsid w:val="005A78F0"/>
    <w:rsid w:val="005B0545"/>
    <w:rsid w:val="005B0DC3"/>
    <w:rsid w:val="005B1152"/>
    <w:rsid w:val="005B1233"/>
    <w:rsid w:val="005B130E"/>
    <w:rsid w:val="005B13A2"/>
    <w:rsid w:val="005B166D"/>
    <w:rsid w:val="005B178E"/>
    <w:rsid w:val="005B17A7"/>
    <w:rsid w:val="005B1BE0"/>
    <w:rsid w:val="005B1D6D"/>
    <w:rsid w:val="005B1EA4"/>
    <w:rsid w:val="005B2234"/>
    <w:rsid w:val="005B2664"/>
    <w:rsid w:val="005B2674"/>
    <w:rsid w:val="005B2CF4"/>
    <w:rsid w:val="005B2EAA"/>
    <w:rsid w:val="005B3394"/>
    <w:rsid w:val="005B3CDF"/>
    <w:rsid w:val="005B3E95"/>
    <w:rsid w:val="005B4334"/>
    <w:rsid w:val="005B4554"/>
    <w:rsid w:val="005B46F1"/>
    <w:rsid w:val="005B478E"/>
    <w:rsid w:val="005B4887"/>
    <w:rsid w:val="005B4E2F"/>
    <w:rsid w:val="005B531A"/>
    <w:rsid w:val="005B5701"/>
    <w:rsid w:val="005B589C"/>
    <w:rsid w:val="005B5DC0"/>
    <w:rsid w:val="005B62E9"/>
    <w:rsid w:val="005B65D4"/>
    <w:rsid w:val="005B6B43"/>
    <w:rsid w:val="005B6D57"/>
    <w:rsid w:val="005B7043"/>
    <w:rsid w:val="005B721C"/>
    <w:rsid w:val="005B7310"/>
    <w:rsid w:val="005B73D4"/>
    <w:rsid w:val="005B7CA3"/>
    <w:rsid w:val="005B7EF8"/>
    <w:rsid w:val="005C0A6A"/>
    <w:rsid w:val="005C0E18"/>
    <w:rsid w:val="005C1003"/>
    <w:rsid w:val="005C1020"/>
    <w:rsid w:val="005C113F"/>
    <w:rsid w:val="005C1E1B"/>
    <w:rsid w:val="005C221C"/>
    <w:rsid w:val="005C2284"/>
    <w:rsid w:val="005C25BE"/>
    <w:rsid w:val="005C28FF"/>
    <w:rsid w:val="005C33E3"/>
    <w:rsid w:val="005C34D8"/>
    <w:rsid w:val="005C3794"/>
    <w:rsid w:val="005C3BED"/>
    <w:rsid w:val="005C42FE"/>
    <w:rsid w:val="005C4A11"/>
    <w:rsid w:val="005C5368"/>
    <w:rsid w:val="005C56E8"/>
    <w:rsid w:val="005C5A19"/>
    <w:rsid w:val="005C5A23"/>
    <w:rsid w:val="005C5D93"/>
    <w:rsid w:val="005C6265"/>
    <w:rsid w:val="005C6543"/>
    <w:rsid w:val="005C6706"/>
    <w:rsid w:val="005C677B"/>
    <w:rsid w:val="005C67F9"/>
    <w:rsid w:val="005C74C4"/>
    <w:rsid w:val="005C777A"/>
    <w:rsid w:val="005C77B2"/>
    <w:rsid w:val="005C7C1D"/>
    <w:rsid w:val="005D022E"/>
    <w:rsid w:val="005D04A3"/>
    <w:rsid w:val="005D080A"/>
    <w:rsid w:val="005D0E89"/>
    <w:rsid w:val="005D1411"/>
    <w:rsid w:val="005D16B5"/>
    <w:rsid w:val="005D1B95"/>
    <w:rsid w:val="005D1EC3"/>
    <w:rsid w:val="005D2351"/>
    <w:rsid w:val="005D27A4"/>
    <w:rsid w:val="005D2D62"/>
    <w:rsid w:val="005D2EE6"/>
    <w:rsid w:val="005D3450"/>
    <w:rsid w:val="005D3622"/>
    <w:rsid w:val="005D3804"/>
    <w:rsid w:val="005D385D"/>
    <w:rsid w:val="005D4150"/>
    <w:rsid w:val="005D47B3"/>
    <w:rsid w:val="005D48EE"/>
    <w:rsid w:val="005D4B13"/>
    <w:rsid w:val="005D551D"/>
    <w:rsid w:val="005D55BF"/>
    <w:rsid w:val="005D5D18"/>
    <w:rsid w:val="005D6568"/>
    <w:rsid w:val="005D693F"/>
    <w:rsid w:val="005D6D51"/>
    <w:rsid w:val="005D7192"/>
    <w:rsid w:val="005D75A5"/>
    <w:rsid w:val="005D75C2"/>
    <w:rsid w:val="005D775D"/>
    <w:rsid w:val="005D792A"/>
    <w:rsid w:val="005D7991"/>
    <w:rsid w:val="005D7A27"/>
    <w:rsid w:val="005D7CE2"/>
    <w:rsid w:val="005D7ED4"/>
    <w:rsid w:val="005E01D4"/>
    <w:rsid w:val="005E031F"/>
    <w:rsid w:val="005E0646"/>
    <w:rsid w:val="005E0D88"/>
    <w:rsid w:val="005E0D9F"/>
    <w:rsid w:val="005E0E02"/>
    <w:rsid w:val="005E0EE2"/>
    <w:rsid w:val="005E111A"/>
    <w:rsid w:val="005E14E3"/>
    <w:rsid w:val="005E1572"/>
    <w:rsid w:val="005E1B45"/>
    <w:rsid w:val="005E1F06"/>
    <w:rsid w:val="005E235A"/>
    <w:rsid w:val="005E272C"/>
    <w:rsid w:val="005E2789"/>
    <w:rsid w:val="005E2995"/>
    <w:rsid w:val="005E3250"/>
    <w:rsid w:val="005E3AE3"/>
    <w:rsid w:val="005E3E88"/>
    <w:rsid w:val="005E3FAB"/>
    <w:rsid w:val="005E46F6"/>
    <w:rsid w:val="005E4700"/>
    <w:rsid w:val="005E5230"/>
    <w:rsid w:val="005E58E2"/>
    <w:rsid w:val="005E5E84"/>
    <w:rsid w:val="005E64AE"/>
    <w:rsid w:val="005E6664"/>
    <w:rsid w:val="005E6710"/>
    <w:rsid w:val="005E6C5B"/>
    <w:rsid w:val="005E6D0E"/>
    <w:rsid w:val="005E71C4"/>
    <w:rsid w:val="005E7333"/>
    <w:rsid w:val="005E7859"/>
    <w:rsid w:val="005E79A8"/>
    <w:rsid w:val="005E7AF6"/>
    <w:rsid w:val="005E7EAF"/>
    <w:rsid w:val="005E7F98"/>
    <w:rsid w:val="005F01FB"/>
    <w:rsid w:val="005F0E8F"/>
    <w:rsid w:val="005F100E"/>
    <w:rsid w:val="005F109E"/>
    <w:rsid w:val="005F168C"/>
    <w:rsid w:val="005F1F20"/>
    <w:rsid w:val="005F2264"/>
    <w:rsid w:val="005F240C"/>
    <w:rsid w:val="005F2706"/>
    <w:rsid w:val="005F2882"/>
    <w:rsid w:val="005F2B41"/>
    <w:rsid w:val="005F2D7E"/>
    <w:rsid w:val="005F302B"/>
    <w:rsid w:val="005F34A3"/>
    <w:rsid w:val="005F3965"/>
    <w:rsid w:val="005F3CE4"/>
    <w:rsid w:val="005F412C"/>
    <w:rsid w:val="005F4696"/>
    <w:rsid w:val="005F4FC6"/>
    <w:rsid w:val="005F51D5"/>
    <w:rsid w:val="005F524D"/>
    <w:rsid w:val="005F5399"/>
    <w:rsid w:val="005F5962"/>
    <w:rsid w:val="005F5A41"/>
    <w:rsid w:val="005F5C62"/>
    <w:rsid w:val="005F6944"/>
    <w:rsid w:val="005F6A0F"/>
    <w:rsid w:val="005F7DCB"/>
    <w:rsid w:val="006002B5"/>
    <w:rsid w:val="00600A51"/>
    <w:rsid w:val="006010A9"/>
    <w:rsid w:val="00601188"/>
    <w:rsid w:val="0060129A"/>
    <w:rsid w:val="00601797"/>
    <w:rsid w:val="00601869"/>
    <w:rsid w:val="0060205F"/>
    <w:rsid w:val="00602481"/>
    <w:rsid w:val="006024F1"/>
    <w:rsid w:val="00602666"/>
    <w:rsid w:val="00602783"/>
    <w:rsid w:val="00602B1A"/>
    <w:rsid w:val="00604060"/>
    <w:rsid w:val="00604330"/>
    <w:rsid w:val="006045D2"/>
    <w:rsid w:val="006047DA"/>
    <w:rsid w:val="00605242"/>
    <w:rsid w:val="00605817"/>
    <w:rsid w:val="00605952"/>
    <w:rsid w:val="006059FE"/>
    <w:rsid w:val="00605C30"/>
    <w:rsid w:val="00606615"/>
    <w:rsid w:val="00606AE3"/>
    <w:rsid w:val="00606EE4"/>
    <w:rsid w:val="0060786A"/>
    <w:rsid w:val="00607E38"/>
    <w:rsid w:val="00607EEB"/>
    <w:rsid w:val="00610B35"/>
    <w:rsid w:val="00610C1D"/>
    <w:rsid w:val="00610D7A"/>
    <w:rsid w:val="00610EA1"/>
    <w:rsid w:val="0061132A"/>
    <w:rsid w:val="00611931"/>
    <w:rsid w:val="00611E10"/>
    <w:rsid w:val="00611ED7"/>
    <w:rsid w:val="00611FD0"/>
    <w:rsid w:val="00612319"/>
    <w:rsid w:val="0061258D"/>
    <w:rsid w:val="006129BF"/>
    <w:rsid w:val="00612A85"/>
    <w:rsid w:val="00612E0D"/>
    <w:rsid w:val="00613641"/>
    <w:rsid w:val="00613794"/>
    <w:rsid w:val="00613D29"/>
    <w:rsid w:val="00613FBF"/>
    <w:rsid w:val="00613FD6"/>
    <w:rsid w:val="00614085"/>
    <w:rsid w:val="006149D9"/>
    <w:rsid w:val="00614A1B"/>
    <w:rsid w:val="00614C17"/>
    <w:rsid w:val="00614CCA"/>
    <w:rsid w:val="0061570F"/>
    <w:rsid w:val="00615A3F"/>
    <w:rsid w:val="00615DC4"/>
    <w:rsid w:val="00615DF9"/>
    <w:rsid w:val="00615E32"/>
    <w:rsid w:val="00615EF7"/>
    <w:rsid w:val="00615F31"/>
    <w:rsid w:val="006160E6"/>
    <w:rsid w:val="006162E2"/>
    <w:rsid w:val="006165A0"/>
    <w:rsid w:val="00616818"/>
    <w:rsid w:val="0061691F"/>
    <w:rsid w:val="00616A79"/>
    <w:rsid w:val="00616B64"/>
    <w:rsid w:val="00617A3F"/>
    <w:rsid w:val="00617B0C"/>
    <w:rsid w:val="0062024C"/>
    <w:rsid w:val="00620EEC"/>
    <w:rsid w:val="00620FA0"/>
    <w:rsid w:val="00620FE6"/>
    <w:rsid w:val="006213B3"/>
    <w:rsid w:val="00621C25"/>
    <w:rsid w:val="00621D3D"/>
    <w:rsid w:val="00621DEE"/>
    <w:rsid w:val="0062250B"/>
    <w:rsid w:val="00622A90"/>
    <w:rsid w:val="006231D3"/>
    <w:rsid w:val="00623235"/>
    <w:rsid w:val="0062345C"/>
    <w:rsid w:val="00623827"/>
    <w:rsid w:val="00623D34"/>
    <w:rsid w:val="006241FB"/>
    <w:rsid w:val="00624214"/>
    <w:rsid w:val="00624416"/>
    <w:rsid w:val="00624F1A"/>
    <w:rsid w:val="00625141"/>
    <w:rsid w:val="006251F5"/>
    <w:rsid w:val="0062525B"/>
    <w:rsid w:val="006264E8"/>
    <w:rsid w:val="00626769"/>
    <w:rsid w:val="006268F8"/>
    <w:rsid w:val="00626AF1"/>
    <w:rsid w:val="00626B58"/>
    <w:rsid w:val="00626CCC"/>
    <w:rsid w:val="0062776E"/>
    <w:rsid w:val="00627A21"/>
    <w:rsid w:val="0063058C"/>
    <w:rsid w:val="00630C58"/>
    <w:rsid w:val="00631833"/>
    <w:rsid w:val="006319D5"/>
    <w:rsid w:val="00631FE9"/>
    <w:rsid w:val="0063247A"/>
    <w:rsid w:val="00632A76"/>
    <w:rsid w:val="00632B83"/>
    <w:rsid w:val="006331A1"/>
    <w:rsid w:val="00633220"/>
    <w:rsid w:val="0063327D"/>
    <w:rsid w:val="00633792"/>
    <w:rsid w:val="00633AE9"/>
    <w:rsid w:val="00633BF6"/>
    <w:rsid w:val="00634136"/>
    <w:rsid w:val="0063454F"/>
    <w:rsid w:val="00634A8C"/>
    <w:rsid w:val="00634B25"/>
    <w:rsid w:val="00634B51"/>
    <w:rsid w:val="006351A4"/>
    <w:rsid w:val="0063528C"/>
    <w:rsid w:val="006352D3"/>
    <w:rsid w:val="00636817"/>
    <w:rsid w:val="00636C63"/>
    <w:rsid w:val="00636F74"/>
    <w:rsid w:val="00636F7D"/>
    <w:rsid w:val="00637683"/>
    <w:rsid w:val="00637831"/>
    <w:rsid w:val="00637C88"/>
    <w:rsid w:val="00637F55"/>
    <w:rsid w:val="006401E1"/>
    <w:rsid w:val="006407E4"/>
    <w:rsid w:val="00640DEF"/>
    <w:rsid w:val="00640E26"/>
    <w:rsid w:val="0064100B"/>
    <w:rsid w:val="00641081"/>
    <w:rsid w:val="006411CF"/>
    <w:rsid w:val="00641264"/>
    <w:rsid w:val="006413F9"/>
    <w:rsid w:val="0064152C"/>
    <w:rsid w:val="0064190D"/>
    <w:rsid w:val="00641AB0"/>
    <w:rsid w:val="006425DF"/>
    <w:rsid w:val="00642827"/>
    <w:rsid w:val="00642A9B"/>
    <w:rsid w:val="006434CE"/>
    <w:rsid w:val="00643534"/>
    <w:rsid w:val="00643984"/>
    <w:rsid w:val="00643B56"/>
    <w:rsid w:val="00643F3B"/>
    <w:rsid w:val="00643FAB"/>
    <w:rsid w:val="00644124"/>
    <w:rsid w:val="00644422"/>
    <w:rsid w:val="00644C14"/>
    <w:rsid w:val="00644CFB"/>
    <w:rsid w:val="00644DA8"/>
    <w:rsid w:val="006451ED"/>
    <w:rsid w:val="0064561F"/>
    <w:rsid w:val="006456E9"/>
    <w:rsid w:val="0064574D"/>
    <w:rsid w:val="00645869"/>
    <w:rsid w:val="0064597F"/>
    <w:rsid w:val="00645996"/>
    <w:rsid w:val="00645E69"/>
    <w:rsid w:val="00645FE2"/>
    <w:rsid w:val="0064652A"/>
    <w:rsid w:val="006465BF"/>
    <w:rsid w:val="00646766"/>
    <w:rsid w:val="00646D2D"/>
    <w:rsid w:val="00647149"/>
    <w:rsid w:val="00647390"/>
    <w:rsid w:val="00647BB6"/>
    <w:rsid w:val="00647C94"/>
    <w:rsid w:val="00647DFF"/>
    <w:rsid w:val="00647EA3"/>
    <w:rsid w:val="00647F0C"/>
    <w:rsid w:val="00650081"/>
    <w:rsid w:val="006500C1"/>
    <w:rsid w:val="006500EE"/>
    <w:rsid w:val="00650461"/>
    <w:rsid w:val="006508AA"/>
    <w:rsid w:val="006508B5"/>
    <w:rsid w:val="00650E04"/>
    <w:rsid w:val="00651952"/>
    <w:rsid w:val="0065240B"/>
    <w:rsid w:val="00652A88"/>
    <w:rsid w:val="00653667"/>
    <w:rsid w:val="00653705"/>
    <w:rsid w:val="00653776"/>
    <w:rsid w:val="00653BA0"/>
    <w:rsid w:val="00653C40"/>
    <w:rsid w:val="006543AB"/>
    <w:rsid w:val="006546D8"/>
    <w:rsid w:val="006546E0"/>
    <w:rsid w:val="006549F7"/>
    <w:rsid w:val="00654CEC"/>
    <w:rsid w:val="00654E07"/>
    <w:rsid w:val="00655111"/>
    <w:rsid w:val="00655279"/>
    <w:rsid w:val="006555D8"/>
    <w:rsid w:val="00655DAB"/>
    <w:rsid w:val="006565ED"/>
    <w:rsid w:val="006566C8"/>
    <w:rsid w:val="00656DB8"/>
    <w:rsid w:val="00656EBA"/>
    <w:rsid w:val="00656EC4"/>
    <w:rsid w:val="006572DA"/>
    <w:rsid w:val="00657310"/>
    <w:rsid w:val="00657403"/>
    <w:rsid w:val="006574FC"/>
    <w:rsid w:val="00657647"/>
    <w:rsid w:val="00657941"/>
    <w:rsid w:val="00657E3B"/>
    <w:rsid w:val="00657E7F"/>
    <w:rsid w:val="00657F38"/>
    <w:rsid w:val="006600F1"/>
    <w:rsid w:val="00660134"/>
    <w:rsid w:val="00660159"/>
    <w:rsid w:val="006605B7"/>
    <w:rsid w:val="00660E79"/>
    <w:rsid w:val="0066128D"/>
    <w:rsid w:val="0066149C"/>
    <w:rsid w:val="00661EEF"/>
    <w:rsid w:val="00662635"/>
    <w:rsid w:val="00662A63"/>
    <w:rsid w:val="00663334"/>
    <w:rsid w:val="00663389"/>
    <w:rsid w:val="00663A8A"/>
    <w:rsid w:val="00663E23"/>
    <w:rsid w:val="00663E54"/>
    <w:rsid w:val="00663FD1"/>
    <w:rsid w:val="006640D2"/>
    <w:rsid w:val="006640DD"/>
    <w:rsid w:val="00664A1A"/>
    <w:rsid w:val="00664E0A"/>
    <w:rsid w:val="00664F40"/>
    <w:rsid w:val="00665121"/>
    <w:rsid w:val="006652D4"/>
    <w:rsid w:val="006653CF"/>
    <w:rsid w:val="006653DB"/>
    <w:rsid w:val="006657D4"/>
    <w:rsid w:val="00665897"/>
    <w:rsid w:val="00665A9A"/>
    <w:rsid w:val="00665E6C"/>
    <w:rsid w:val="006661BD"/>
    <w:rsid w:val="006661F0"/>
    <w:rsid w:val="00666748"/>
    <w:rsid w:val="00666979"/>
    <w:rsid w:val="00667A9F"/>
    <w:rsid w:val="00667F71"/>
    <w:rsid w:val="0067098A"/>
    <w:rsid w:val="006709B4"/>
    <w:rsid w:val="0067100C"/>
    <w:rsid w:val="00671444"/>
    <w:rsid w:val="00671456"/>
    <w:rsid w:val="00671EF6"/>
    <w:rsid w:val="00672893"/>
    <w:rsid w:val="006728DC"/>
    <w:rsid w:val="00672E16"/>
    <w:rsid w:val="006733F2"/>
    <w:rsid w:val="006734F4"/>
    <w:rsid w:val="0067370D"/>
    <w:rsid w:val="00673A3A"/>
    <w:rsid w:val="00673F34"/>
    <w:rsid w:val="006741F5"/>
    <w:rsid w:val="00674330"/>
    <w:rsid w:val="00674417"/>
    <w:rsid w:val="006745BD"/>
    <w:rsid w:val="00674BA0"/>
    <w:rsid w:val="00675146"/>
    <w:rsid w:val="00675408"/>
    <w:rsid w:val="00675969"/>
    <w:rsid w:val="00675A49"/>
    <w:rsid w:val="00675D6A"/>
    <w:rsid w:val="00675F08"/>
    <w:rsid w:val="006761E6"/>
    <w:rsid w:val="00676321"/>
    <w:rsid w:val="006767CE"/>
    <w:rsid w:val="00677231"/>
    <w:rsid w:val="006773D3"/>
    <w:rsid w:val="00677555"/>
    <w:rsid w:val="00677735"/>
    <w:rsid w:val="00677CDC"/>
    <w:rsid w:val="006800F1"/>
    <w:rsid w:val="00680361"/>
    <w:rsid w:val="00680724"/>
    <w:rsid w:val="00680C9E"/>
    <w:rsid w:val="00680E78"/>
    <w:rsid w:val="00680E7A"/>
    <w:rsid w:val="00681AF2"/>
    <w:rsid w:val="00681BB7"/>
    <w:rsid w:val="00681CF9"/>
    <w:rsid w:val="006822F6"/>
    <w:rsid w:val="00682DA9"/>
    <w:rsid w:val="00682DEF"/>
    <w:rsid w:val="006831F7"/>
    <w:rsid w:val="00683694"/>
    <w:rsid w:val="0068380E"/>
    <w:rsid w:val="0068397F"/>
    <w:rsid w:val="00683B7A"/>
    <w:rsid w:val="00683DBD"/>
    <w:rsid w:val="006847EA"/>
    <w:rsid w:val="00685789"/>
    <w:rsid w:val="006859C1"/>
    <w:rsid w:val="00685C32"/>
    <w:rsid w:val="00685C33"/>
    <w:rsid w:val="00685DF2"/>
    <w:rsid w:val="00686047"/>
    <w:rsid w:val="006864FE"/>
    <w:rsid w:val="0068661E"/>
    <w:rsid w:val="006867AE"/>
    <w:rsid w:val="0068683F"/>
    <w:rsid w:val="0068692C"/>
    <w:rsid w:val="006869CD"/>
    <w:rsid w:val="00686BD1"/>
    <w:rsid w:val="00687653"/>
    <w:rsid w:val="006878C3"/>
    <w:rsid w:val="006878FA"/>
    <w:rsid w:val="006879EF"/>
    <w:rsid w:val="00687A0D"/>
    <w:rsid w:val="00687D68"/>
    <w:rsid w:val="006900C4"/>
    <w:rsid w:val="00691375"/>
    <w:rsid w:val="00691438"/>
    <w:rsid w:val="0069171D"/>
    <w:rsid w:val="00691D8E"/>
    <w:rsid w:val="00692087"/>
    <w:rsid w:val="0069227E"/>
    <w:rsid w:val="006924F4"/>
    <w:rsid w:val="00692724"/>
    <w:rsid w:val="00692EF6"/>
    <w:rsid w:val="00692F7C"/>
    <w:rsid w:val="0069321F"/>
    <w:rsid w:val="00693294"/>
    <w:rsid w:val="006935D0"/>
    <w:rsid w:val="00693AD5"/>
    <w:rsid w:val="00694038"/>
    <w:rsid w:val="0069424A"/>
    <w:rsid w:val="006942CC"/>
    <w:rsid w:val="00694462"/>
    <w:rsid w:val="00694960"/>
    <w:rsid w:val="00694DD1"/>
    <w:rsid w:val="00694F38"/>
    <w:rsid w:val="00695058"/>
    <w:rsid w:val="006954E2"/>
    <w:rsid w:val="0069556F"/>
    <w:rsid w:val="006958C1"/>
    <w:rsid w:val="00695BDD"/>
    <w:rsid w:val="0069667B"/>
    <w:rsid w:val="006966C8"/>
    <w:rsid w:val="00696ACB"/>
    <w:rsid w:val="00697750"/>
    <w:rsid w:val="00697A9B"/>
    <w:rsid w:val="00697AAC"/>
    <w:rsid w:val="00697B98"/>
    <w:rsid w:val="006A1107"/>
    <w:rsid w:val="006A11BB"/>
    <w:rsid w:val="006A16AB"/>
    <w:rsid w:val="006A1F98"/>
    <w:rsid w:val="006A2640"/>
    <w:rsid w:val="006A3280"/>
    <w:rsid w:val="006A4CE7"/>
    <w:rsid w:val="006A51CB"/>
    <w:rsid w:val="006A5679"/>
    <w:rsid w:val="006A5930"/>
    <w:rsid w:val="006A62DE"/>
    <w:rsid w:val="006A640A"/>
    <w:rsid w:val="006A6D0E"/>
    <w:rsid w:val="006A6E9F"/>
    <w:rsid w:val="006A7408"/>
    <w:rsid w:val="006A78AE"/>
    <w:rsid w:val="006A7D22"/>
    <w:rsid w:val="006B0091"/>
    <w:rsid w:val="006B040A"/>
    <w:rsid w:val="006B06DE"/>
    <w:rsid w:val="006B0863"/>
    <w:rsid w:val="006B08F5"/>
    <w:rsid w:val="006B0D7D"/>
    <w:rsid w:val="006B190D"/>
    <w:rsid w:val="006B1EF4"/>
    <w:rsid w:val="006B2027"/>
    <w:rsid w:val="006B20F9"/>
    <w:rsid w:val="006B22ED"/>
    <w:rsid w:val="006B2CAA"/>
    <w:rsid w:val="006B2CC1"/>
    <w:rsid w:val="006B32B6"/>
    <w:rsid w:val="006B3372"/>
    <w:rsid w:val="006B34D6"/>
    <w:rsid w:val="006B3671"/>
    <w:rsid w:val="006B3E5B"/>
    <w:rsid w:val="006B40BB"/>
    <w:rsid w:val="006B418D"/>
    <w:rsid w:val="006B47F8"/>
    <w:rsid w:val="006B5237"/>
    <w:rsid w:val="006B559F"/>
    <w:rsid w:val="006B5631"/>
    <w:rsid w:val="006B5C36"/>
    <w:rsid w:val="006B5C38"/>
    <w:rsid w:val="006B5F78"/>
    <w:rsid w:val="006B6075"/>
    <w:rsid w:val="006B60B2"/>
    <w:rsid w:val="006B610D"/>
    <w:rsid w:val="006B655B"/>
    <w:rsid w:val="006B6A4C"/>
    <w:rsid w:val="006B6B2B"/>
    <w:rsid w:val="006B7211"/>
    <w:rsid w:val="006C005F"/>
    <w:rsid w:val="006C0243"/>
    <w:rsid w:val="006C0745"/>
    <w:rsid w:val="006C0B11"/>
    <w:rsid w:val="006C0DEA"/>
    <w:rsid w:val="006C1579"/>
    <w:rsid w:val="006C168D"/>
    <w:rsid w:val="006C184A"/>
    <w:rsid w:val="006C1D16"/>
    <w:rsid w:val="006C20CA"/>
    <w:rsid w:val="006C20E2"/>
    <w:rsid w:val="006C2217"/>
    <w:rsid w:val="006C28F0"/>
    <w:rsid w:val="006C2E8C"/>
    <w:rsid w:val="006C3052"/>
    <w:rsid w:val="006C398D"/>
    <w:rsid w:val="006C3F8B"/>
    <w:rsid w:val="006C430E"/>
    <w:rsid w:val="006C43E1"/>
    <w:rsid w:val="006C43FA"/>
    <w:rsid w:val="006C44CE"/>
    <w:rsid w:val="006C49B3"/>
    <w:rsid w:val="006C4F48"/>
    <w:rsid w:val="006C4FA1"/>
    <w:rsid w:val="006C524F"/>
    <w:rsid w:val="006C56CF"/>
    <w:rsid w:val="006C5813"/>
    <w:rsid w:val="006C58BC"/>
    <w:rsid w:val="006C602C"/>
    <w:rsid w:val="006C6459"/>
    <w:rsid w:val="006C65D6"/>
    <w:rsid w:val="006C66BD"/>
    <w:rsid w:val="006C6D37"/>
    <w:rsid w:val="006C6F32"/>
    <w:rsid w:val="006C706E"/>
    <w:rsid w:val="006C71E5"/>
    <w:rsid w:val="006D0372"/>
    <w:rsid w:val="006D0581"/>
    <w:rsid w:val="006D0666"/>
    <w:rsid w:val="006D0862"/>
    <w:rsid w:val="006D1789"/>
    <w:rsid w:val="006D1F6D"/>
    <w:rsid w:val="006D24FD"/>
    <w:rsid w:val="006D2640"/>
    <w:rsid w:val="006D2C8E"/>
    <w:rsid w:val="006D3583"/>
    <w:rsid w:val="006D3762"/>
    <w:rsid w:val="006D3893"/>
    <w:rsid w:val="006D3C19"/>
    <w:rsid w:val="006D3D2D"/>
    <w:rsid w:val="006D3DB0"/>
    <w:rsid w:val="006D4334"/>
    <w:rsid w:val="006D4484"/>
    <w:rsid w:val="006D4D6D"/>
    <w:rsid w:val="006D520C"/>
    <w:rsid w:val="006D5309"/>
    <w:rsid w:val="006D5329"/>
    <w:rsid w:val="006D614D"/>
    <w:rsid w:val="006D630B"/>
    <w:rsid w:val="006D639B"/>
    <w:rsid w:val="006D6806"/>
    <w:rsid w:val="006D6992"/>
    <w:rsid w:val="006D69CC"/>
    <w:rsid w:val="006D7E62"/>
    <w:rsid w:val="006D7EA7"/>
    <w:rsid w:val="006D7F4C"/>
    <w:rsid w:val="006D7F59"/>
    <w:rsid w:val="006E007E"/>
    <w:rsid w:val="006E0A6C"/>
    <w:rsid w:val="006E0AB8"/>
    <w:rsid w:val="006E0CA9"/>
    <w:rsid w:val="006E0F24"/>
    <w:rsid w:val="006E0FEB"/>
    <w:rsid w:val="006E16E5"/>
    <w:rsid w:val="006E1E18"/>
    <w:rsid w:val="006E1ED6"/>
    <w:rsid w:val="006E202C"/>
    <w:rsid w:val="006E26C4"/>
    <w:rsid w:val="006E292F"/>
    <w:rsid w:val="006E29B3"/>
    <w:rsid w:val="006E3205"/>
    <w:rsid w:val="006E3342"/>
    <w:rsid w:val="006E3BF8"/>
    <w:rsid w:val="006E3FA6"/>
    <w:rsid w:val="006E43B7"/>
    <w:rsid w:val="006E452E"/>
    <w:rsid w:val="006E45BC"/>
    <w:rsid w:val="006E46F6"/>
    <w:rsid w:val="006E4D75"/>
    <w:rsid w:val="006E4FD5"/>
    <w:rsid w:val="006E4FFF"/>
    <w:rsid w:val="006E50CD"/>
    <w:rsid w:val="006E536A"/>
    <w:rsid w:val="006E539C"/>
    <w:rsid w:val="006E5533"/>
    <w:rsid w:val="006E5627"/>
    <w:rsid w:val="006E5854"/>
    <w:rsid w:val="006E590A"/>
    <w:rsid w:val="006E5C00"/>
    <w:rsid w:val="006E61A1"/>
    <w:rsid w:val="006E637F"/>
    <w:rsid w:val="006E65D0"/>
    <w:rsid w:val="006E65DD"/>
    <w:rsid w:val="006E6EB0"/>
    <w:rsid w:val="006E7417"/>
    <w:rsid w:val="006E74D4"/>
    <w:rsid w:val="006E794E"/>
    <w:rsid w:val="006E7A73"/>
    <w:rsid w:val="006E7E59"/>
    <w:rsid w:val="006E7F97"/>
    <w:rsid w:val="006F055A"/>
    <w:rsid w:val="006F05CE"/>
    <w:rsid w:val="006F0660"/>
    <w:rsid w:val="006F0960"/>
    <w:rsid w:val="006F0A3D"/>
    <w:rsid w:val="006F1148"/>
    <w:rsid w:val="006F174B"/>
    <w:rsid w:val="006F183F"/>
    <w:rsid w:val="006F18A2"/>
    <w:rsid w:val="006F1DF4"/>
    <w:rsid w:val="006F1E83"/>
    <w:rsid w:val="006F1F96"/>
    <w:rsid w:val="006F1FC6"/>
    <w:rsid w:val="006F2079"/>
    <w:rsid w:val="006F219A"/>
    <w:rsid w:val="006F2258"/>
    <w:rsid w:val="006F252A"/>
    <w:rsid w:val="006F27A7"/>
    <w:rsid w:val="006F2B27"/>
    <w:rsid w:val="006F2F85"/>
    <w:rsid w:val="006F30DF"/>
    <w:rsid w:val="006F34D9"/>
    <w:rsid w:val="006F3AAE"/>
    <w:rsid w:val="006F3CED"/>
    <w:rsid w:val="006F41FC"/>
    <w:rsid w:val="006F468D"/>
    <w:rsid w:val="006F46DE"/>
    <w:rsid w:val="006F49E3"/>
    <w:rsid w:val="006F5101"/>
    <w:rsid w:val="006F53AC"/>
    <w:rsid w:val="006F55E9"/>
    <w:rsid w:val="006F615F"/>
    <w:rsid w:val="006F6531"/>
    <w:rsid w:val="006F68DB"/>
    <w:rsid w:val="006F6AAE"/>
    <w:rsid w:val="006F6E03"/>
    <w:rsid w:val="006F74A4"/>
    <w:rsid w:val="006F75B6"/>
    <w:rsid w:val="006F76EA"/>
    <w:rsid w:val="006F7DE2"/>
    <w:rsid w:val="00700182"/>
    <w:rsid w:val="00700305"/>
    <w:rsid w:val="00700A1F"/>
    <w:rsid w:val="007013E2"/>
    <w:rsid w:val="0070176D"/>
    <w:rsid w:val="00701792"/>
    <w:rsid w:val="00701F42"/>
    <w:rsid w:val="007021AE"/>
    <w:rsid w:val="00702324"/>
    <w:rsid w:val="007023EF"/>
    <w:rsid w:val="00703662"/>
    <w:rsid w:val="0070394E"/>
    <w:rsid w:val="00703AC6"/>
    <w:rsid w:val="00704699"/>
    <w:rsid w:val="00704CEF"/>
    <w:rsid w:val="00704F1B"/>
    <w:rsid w:val="00705147"/>
    <w:rsid w:val="00705248"/>
    <w:rsid w:val="007053E0"/>
    <w:rsid w:val="0070555B"/>
    <w:rsid w:val="00705A43"/>
    <w:rsid w:val="00705ACD"/>
    <w:rsid w:val="00705BFD"/>
    <w:rsid w:val="00705EC9"/>
    <w:rsid w:val="00706AEB"/>
    <w:rsid w:val="00706C3A"/>
    <w:rsid w:val="00707072"/>
    <w:rsid w:val="007075FB"/>
    <w:rsid w:val="00707E86"/>
    <w:rsid w:val="00710779"/>
    <w:rsid w:val="00710BC2"/>
    <w:rsid w:val="00711281"/>
    <w:rsid w:val="007116AD"/>
    <w:rsid w:val="0071185E"/>
    <w:rsid w:val="007123A9"/>
    <w:rsid w:val="00712C66"/>
    <w:rsid w:val="0071321C"/>
    <w:rsid w:val="00713EDE"/>
    <w:rsid w:val="00713EF9"/>
    <w:rsid w:val="00714A90"/>
    <w:rsid w:val="00714F48"/>
    <w:rsid w:val="0071521C"/>
    <w:rsid w:val="00715A5D"/>
    <w:rsid w:val="00715A9D"/>
    <w:rsid w:val="00715C0D"/>
    <w:rsid w:val="00717136"/>
    <w:rsid w:val="00717345"/>
    <w:rsid w:val="007174EB"/>
    <w:rsid w:val="0071786C"/>
    <w:rsid w:val="00717D36"/>
    <w:rsid w:val="007203F1"/>
    <w:rsid w:val="007205D7"/>
    <w:rsid w:val="00720CF7"/>
    <w:rsid w:val="007211A3"/>
    <w:rsid w:val="0072174A"/>
    <w:rsid w:val="007218BE"/>
    <w:rsid w:val="00721E43"/>
    <w:rsid w:val="00722304"/>
    <w:rsid w:val="007228B3"/>
    <w:rsid w:val="007228B9"/>
    <w:rsid w:val="00722BB2"/>
    <w:rsid w:val="00722F6B"/>
    <w:rsid w:val="00723056"/>
    <w:rsid w:val="00723334"/>
    <w:rsid w:val="00723629"/>
    <w:rsid w:val="00723AD3"/>
    <w:rsid w:val="00723E84"/>
    <w:rsid w:val="007246D3"/>
    <w:rsid w:val="0072470B"/>
    <w:rsid w:val="007250C4"/>
    <w:rsid w:val="0072547C"/>
    <w:rsid w:val="00725814"/>
    <w:rsid w:val="007259E5"/>
    <w:rsid w:val="00725A95"/>
    <w:rsid w:val="00726236"/>
    <w:rsid w:val="00726652"/>
    <w:rsid w:val="00726727"/>
    <w:rsid w:val="0072672E"/>
    <w:rsid w:val="00726818"/>
    <w:rsid w:val="00726BFA"/>
    <w:rsid w:val="00726F79"/>
    <w:rsid w:val="007270EE"/>
    <w:rsid w:val="007275F1"/>
    <w:rsid w:val="007279A1"/>
    <w:rsid w:val="00727B1C"/>
    <w:rsid w:val="00727CF2"/>
    <w:rsid w:val="007300B6"/>
    <w:rsid w:val="00730571"/>
    <w:rsid w:val="00730817"/>
    <w:rsid w:val="0073095C"/>
    <w:rsid w:val="007309F1"/>
    <w:rsid w:val="00731077"/>
    <w:rsid w:val="007310DE"/>
    <w:rsid w:val="00731FB0"/>
    <w:rsid w:val="007323C9"/>
    <w:rsid w:val="007323E9"/>
    <w:rsid w:val="007327D5"/>
    <w:rsid w:val="00732935"/>
    <w:rsid w:val="007329BA"/>
    <w:rsid w:val="00732EF5"/>
    <w:rsid w:val="00732F2D"/>
    <w:rsid w:val="0073354B"/>
    <w:rsid w:val="0073372C"/>
    <w:rsid w:val="00733A7B"/>
    <w:rsid w:val="00733A9F"/>
    <w:rsid w:val="00733F3A"/>
    <w:rsid w:val="00734229"/>
    <w:rsid w:val="00734437"/>
    <w:rsid w:val="0073486B"/>
    <w:rsid w:val="00734FE5"/>
    <w:rsid w:val="007356C8"/>
    <w:rsid w:val="0073578F"/>
    <w:rsid w:val="007359B7"/>
    <w:rsid w:val="007359FD"/>
    <w:rsid w:val="0073636F"/>
    <w:rsid w:val="00736971"/>
    <w:rsid w:val="00736A7F"/>
    <w:rsid w:val="00737833"/>
    <w:rsid w:val="00737CA4"/>
    <w:rsid w:val="00737EF0"/>
    <w:rsid w:val="00740166"/>
    <w:rsid w:val="00740BB2"/>
    <w:rsid w:val="007413C8"/>
    <w:rsid w:val="0074159A"/>
    <w:rsid w:val="00741ACE"/>
    <w:rsid w:val="007423D0"/>
    <w:rsid w:val="0074252A"/>
    <w:rsid w:val="007428D4"/>
    <w:rsid w:val="00742FDF"/>
    <w:rsid w:val="007432EB"/>
    <w:rsid w:val="00743922"/>
    <w:rsid w:val="00743E5B"/>
    <w:rsid w:val="00743E5D"/>
    <w:rsid w:val="00743E99"/>
    <w:rsid w:val="00744949"/>
    <w:rsid w:val="007449F1"/>
    <w:rsid w:val="00744AF2"/>
    <w:rsid w:val="00744FD5"/>
    <w:rsid w:val="00745487"/>
    <w:rsid w:val="00746515"/>
    <w:rsid w:val="007467F1"/>
    <w:rsid w:val="00746CA1"/>
    <w:rsid w:val="00746EE2"/>
    <w:rsid w:val="00747553"/>
    <w:rsid w:val="007475D7"/>
    <w:rsid w:val="007477C4"/>
    <w:rsid w:val="00747880"/>
    <w:rsid w:val="00747F33"/>
    <w:rsid w:val="00750138"/>
    <w:rsid w:val="00751181"/>
    <w:rsid w:val="00751444"/>
    <w:rsid w:val="00751B47"/>
    <w:rsid w:val="00752EF4"/>
    <w:rsid w:val="00752F38"/>
    <w:rsid w:val="00753195"/>
    <w:rsid w:val="007534E2"/>
    <w:rsid w:val="0075350D"/>
    <w:rsid w:val="0075371F"/>
    <w:rsid w:val="00753A86"/>
    <w:rsid w:val="00753CFA"/>
    <w:rsid w:val="00754D51"/>
    <w:rsid w:val="00754F0F"/>
    <w:rsid w:val="0075544D"/>
    <w:rsid w:val="007555B8"/>
    <w:rsid w:val="00755B3D"/>
    <w:rsid w:val="00755F84"/>
    <w:rsid w:val="007563B2"/>
    <w:rsid w:val="00756A3D"/>
    <w:rsid w:val="00756A77"/>
    <w:rsid w:val="00757331"/>
    <w:rsid w:val="0075761D"/>
    <w:rsid w:val="00757651"/>
    <w:rsid w:val="0075790B"/>
    <w:rsid w:val="007579BF"/>
    <w:rsid w:val="00760953"/>
    <w:rsid w:val="00760B96"/>
    <w:rsid w:val="00760ED0"/>
    <w:rsid w:val="007612A9"/>
    <w:rsid w:val="0076187B"/>
    <w:rsid w:val="00761CBD"/>
    <w:rsid w:val="00762395"/>
    <w:rsid w:val="0076247B"/>
    <w:rsid w:val="007625A6"/>
    <w:rsid w:val="00762FE1"/>
    <w:rsid w:val="00763038"/>
    <w:rsid w:val="007630E1"/>
    <w:rsid w:val="007633BA"/>
    <w:rsid w:val="00763537"/>
    <w:rsid w:val="007637DD"/>
    <w:rsid w:val="00763CB3"/>
    <w:rsid w:val="00763DD0"/>
    <w:rsid w:val="00764120"/>
    <w:rsid w:val="00764151"/>
    <w:rsid w:val="007641B4"/>
    <w:rsid w:val="007648EE"/>
    <w:rsid w:val="00764B49"/>
    <w:rsid w:val="00764E7B"/>
    <w:rsid w:val="00764E8C"/>
    <w:rsid w:val="00764FD2"/>
    <w:rsid w:val="0076538F"/>
    <w:rsid w:val="0076563B"/>
    <w:rsid w:val="00765C94"/>
    <w:rsid w:val="00765DC6"/>
    <w:rsid w:val="0076634F"/>
    <w:rsid w:val="0076663C"/>
    <w:rsid w:val="0076671E"/>
    <w:rsid w:val="007669A9"/>
    <w:rsid w:val="00766BCF"/>
    <w:rsid w:val="00766F6C"/>
    <w:rsid w:val="00770293"/>
    <w:rsid w:val="00770324"/>
    <w:rsid w:val="00770C5E"/>
    <w:rsid w:val="00770CAF"/>
    <w:rsid w:val="00770E07"/>
    <w:rsid w:val="00771231"/>
    <w:rsid w:val="007713A9"/>
    <w:rsid w:val="0077171A"/>
    <w:rsid w:val="007719A5"/>
    <w:rsid w:val="007719E3"/>
    <w:rsid w:val="00771B85"/>
    <w:rsid w:val="00771D59"/>
    <w:rsid w:val="00772001"/>
    <w:rsid w:val="00772252"/>
    <w:rsid w:val="00772B5C"/>
    <w:rsid w:val="00772C1F"/>
    <w:rsid w:val="00772C41"/>
    <w:rsid w:val="00772FF3"/>
    <w:rsid w:val="007733B2"/>
    <w:rsid w:val="00773419"/>
    <w:rsid w:val="00774068"/>
    <w:rsid w:val="00774B1D"/>
    <w:rsid w:val="007750A1"/>
    <w:rsid w:val="00775557"/>
    <w:rsid w:val="007759C3"/>
    <w:rsid w:val="00775B42"/>
    <w:rsid w:val="00775F58"/>
    <w:rsid w:val="0077600D"/>
    <w:rsid w:val="00776743"/>
    <w:rsid w:val="00776B02"/>
    <w:rsid w:val="00776C3E"/>
    <w:rsid w:val="007770B1"/>
    <w:rsid w:val="00777952"/>
    <w:rsid w:val="00777F16"/>
    <w:rsid w:val="007802E8"/>
    <w:rsid w:val="007803CA"/>
    <w:rsid w:val="00780509"/>
    <w:rsid w:val="00780FF5"/>
    <w:rsid w:val="007813F0"/>
    <w:rsid w:val="0078164F"/>
    <w:rsid w:val="00781865"/>
    <w:rsid w:val="00781F09"/>
    <w:rsid w:val="00781FE8"/>
    <w:rsid w:val="00782557"/>
    <w:rsid w:val="00782713"/>
    <w:rsid w:val="007828A2"/>
    <w:rsid w:val="00782CC5"/>
    <w:rsid w:val="00782ECA"/>
    <w:rsid w:val="007836B6"/>
    <w:rsid w:val="0078371A"/>
    <w:rsid w:val="0078371B"/>
    <w:rsid w:val="00783B6C"/>
    <w:rsid w:val="00783E21"/>
    <w:rsid w:val="0078425D"/>
    <w:rsid w:val="00784761"/>
    <w:rsid w:val="00784A71"/>
    <w:rsid w:val="00785366"/>
    <w:rsid w:val="007856ED"/>
    <w:rsid w:val="007862AC"/>
    <w:rsid w:val="0078637F"/>
    <w:rsid w:val="007868AD"/>
    <w:rsid w:val="00786907"/>
    <w:rsid w:val="00786E63"/>
    <w:rsid w:val="00787526"/>
    <w:rsid w:val="00787746"/>
    <w:rsid w:val="007877C7"/>
    <w:rsid w:val="0078796C"/>
    <w:rsid w:val="007879F2"/>
    <w:rsid w:val="00787A2C"/>
    <w:rsid w:val="00787BA4"/>
    <w:rsid w:val="00787FE7"/>
    <w:rsid w:val="00790054"/>
    <w:rsid w:val="007908B7"/>
    <w:rsid w:val="00790E93"/>
    <w:rsid w:val="00791059"/>
    <w:rsid w:val="007910B8"/>
    <w:rsid w:val="007911C8"/>
    <w:rsid w:val="0079143E"/>
    <w:rsid w:val="007917B3"/>
    <w:rsid w:val="00791968"/>
    <w:rsid w:val="00791C53"/>
    <w:rsid w:val="00791DBE"/>
    <w:rsid w:val="0079202B"/>
    <w:rsid w:val="00792383"/>
    <w:rsid w:val="0079253B"/>
    <w:rsid w:val="00792C24"/>
    <w:rsid w:val="00792C37"/>
    <w:rsid w:val="00792F18"/>
    <w:rsid w:val="0079345A"/>
    <w:rsid w:val="007939EC"/>
    <w:rsid w:val="00793B06"/>
    <w:rsid w:val="0079448D"/>
    <w:rsid w:val="0079484E"/>
    <w:rsid w:val="00794DD2"/>
    <w:rsid w:val="007955E5"/>
    <w:rsid w:val="0079580A"/>
    <w:rsid w:val="00795828"/>
    <w:rsid w:val="00795CBB"/>
    <w:rsid w:val="00796B11"/>
    <w:rsid w:val="007970FB"/>
    <w:rsid w:val="00797CD8"/>
    <w:rsid w:val="00797ED9"/>
    <w:rsid w:val="007A01C1"/>
    <w:rsid w:val="007A0219"/>
    <w:rsid w:val="007A0B3C"/>
    <w:rsid w:val="007A10E5"/>
    <w:rsid w:val="007A1588"/>
    <w:rsid w:val="007A1FA7"/>
    <w:rsid w:val="007A2070"/>
    <w:rsid w:val="007A213B"/>
    <w:rsid w:val="007A21ED"/>
    <w:rsid w:val="007A27FE"/>
    <w:rsid w:val="007A2AB6"/>
    <w:rsid w:val="007A2AFF"/>
    <w:rsid w:val="007A2CDC"/>
    <w:rsid w:val="007A3BCB"/>
    <w:rsid w:val="007A3BF4"/>
    <w:rsid w:val="007A3DEF"/>
    <w:rsid w:val="007A3E22"/>
    <w:rsid w:val="007A4338"/>
    <w:rsid w:val="007A4865"/>
    <w:rsid w:val="007A5134"/>
    <w:rsid w:val="007A5424"/>
    <w:rsid w:val="007A545E"/>
    <w:rsid w:val="007A54E0"/>
    <w:rsid w:val="007A56E8"/>
    <w:rsid w:val="007A5B99"/>
    <w:rsid w:val="007A61F6"/>
    <w:rsid w:val="007A6B67"/>
    <w:rsid w:val="007A70F4"/>
    <w:rsid w:val="007A7A95"/>
    <w:rsid w:val="007A7AB2"/>
    <w:rsid w:val="007A7EA4"/>
    <w:rsid w:val="007B00D6"/>
    <w:rsid w:val="007B01FF"/>
    <w:rsid w:val="007B0453"/>
    <w:rsid w:val="007B0640"/>
    <w:rsid w:val="007B0690"/>
    <w:rsid w:val="007B091F"/>
    <w:rsid w:val="007B0A73"/>
    <w:rsid w:val="007B0B14"/>
    <w:rsid w:val="007B1118"/>
    <w:rsid w:val="007B11DF"/>
    <w:rsid w:val="007B2D46"/>
    <w:rsid w:val="007B2D52"/>
    <w:rsid w:val="007B2D80"/>
    <w:rsid w:val="007B2DB8"/>
    <w:rsid w:val="007B2F98"/>
    <w:rsid w:val="007B2FDF"/>
    <w:rsid w:val="007B3513"/>
    <w:rsid w:val="007B35E5"/>
    <w:rsid w:val="007B36FC"/>
    <w:rsid w:val="007B49C1"/>
    <w:rsid w:val="007B49D3"/>
    <w:rsid w:val="007B5481"/>
    <w:rsid w:val="007B5786"/>
    <w:rsid w:val="007B5878"/>
    <w:rsid w:val="007B5EDF"/>
    <w:rsid w:val="007B6497"/>
    <w:rsid w:val="007B6570"/>
    <w:rsid w:val="007B66D8"/>
    <w:rsid w:val="007B66FB"/>
    <w:rsid w:val="007B6720"/>
    <w:rsid w:val="007B67AD"/>
    <w:rsid w:val="007B6BF0"/>
    <w:rsid w:val="007B6E70"/>
    <w:rsid w:val="007B7200"/>
    <w:rsid w:val="007B72B2"/>
    <w:rsid w:val="007B760C"/>
    <w:rsid w:val="007B7871"/>
    <w:rsid w:val="007B7AF7"/>
    <w:rsid w:val="007B7DE2"/>
    <w:rsid w:val="007B7E48"/>
    <w:rsid w:val="007B7F4E"/>
    <w:rsid w:val="007C00A5"/>
    <w:rsid w:val="007C0663"/>
    <w:rsid w:val="007C0CB7"/>
    <w:rsid w:val="007C0D66"/>
    <w:rsid w:val="007C1197"/>
    <w:rsid w:val="007C19ED"/>
    <w:rsid w:val="007C1C46"/>
    <w:rsid w:val="007C29D1"/>
    <w:rsid w:val="007C346E"/>
    <w:rsid w:val="007C3824"/>
    <w:rsid w:val="007C3AA2"/>
    <w:rsid w:val="007C3D71"/>
    <w:rsid w:val="007C419F"/>
    <w:rsid w:val="007C42BE"/>
    <w:rsid w:val="007C45B7"/>
    <w:rsid w:val="007C4E16"/>
    <w:rsid w:val="007C502A"/>
    <w:rsid w:val="007C5077"/>
    <w:rsid w:val="007C5308"/>
    <w:rsid w:val="007C618B"/>
    <w:rsid w:val="007C6254"/>
    <w:rsid w:val="007C6274"/>
    <w:rsid w:val="007C64BF"/>
    <w:rsid w:val="007C68AB"/>
    <w:rsid w:val="007C6933"/>
    <w:rsid w:val="007D01BE"/>
    <w:rsid w:val="007D01EF"/>
    <w:rsid w:val="007D031D"/>
    <w:rsid w:val="007D033C"/>
    <w:rsid w:val="007D043E"/>
    <w:rsid w:val="007D0571"/>
    <w:rsid w:val="007D151E"/>
    <w:rsid w:val="007D1A75"/>
    <w:rsid w:val="007D22C9"/>
    <w:rsid w:val="007D2564"/>
    <w:rsid w:val="007D26CB"/>
    <w:rsid w:val="007D2754"/>
    <w:rsid w:val="007D2ADD"/>
    <w:rsid w:val="007D2C1E"/>
    <w:rsid w:val="007D2E7E"/>
    <w:rsid w:val="007D2F0D"/>
    <w:rsid w:val="007D30DA"/>
    <w:rsid w:val="007D3145"/>
    <w:rsid w:val="007D3292"/>
    <w:rsid w:val="007D35FF"/>
    <w:rsid w:val="007D3F15"/>
    <w:rsid w:val="007D4543"/>
    <w:rsid w:val="007D489A"/>
    <w:rsid w:val="007D49F0"/>
    <w:rsid w:val="007D4A6D"/>
    <w:rsid w:val="007D4E0D"/>
    <w:rsid w:val="007D4ED4"/>
    <w:rsid w:val="007D4F51"/>
    <w:rsid w:val="007D54BC"/>
    <w:rsid w:val="007D58D0"/>
    <w:rsid w:val="007D5C26"/>
    <w:rsid w:val="007D61F1"/>
    <w:rsid w:val="007D6F3D"/>
    <w:rsid w:val="007D7047"/>
    <w:rsid w:val="007D7698"/>
    <w:rsid w:val="007D7A3A"/>
    <w:rsid w:val="007D7BC8"/>
    <w:rsid w:val="007E03D3"/>
    <w:rsid w:val="007E055A"/>
    <w:rsid w:val="007E0BD2"/>
    <w:rsid w:val="007E0D0F"/>
    <w:rsid w:val="007E1147"/>
    <w:rsid w:val="007E134A"/>
    <w:rsid w:val="007E1355"/>
    <w:rsid w:val="007E14BB"/>
    <w:rsid w:val="007E1646"/>
    <w:rsid w:val="007E2509"/>
    <w:rsid w:val="007E2799"/>
    <w:rsid w:val="007E28E4"/>
    <w:rsid w:val="007E2DE8"/>
    <w:rsid w:val="007E2F31"/>
    <w:rsid w:val="007E3B3B"/>
    <w:rsid w:val="007E3BF3"/>
    <w:rsid w:val="007E3E34"/>
    <w:rsid w:val="007E404C"/>
    <w:rsid w:val="007E46E7"/>
    <w:rsid w:val="007E4827"/>
    <w:rsid w:val="007E4A7A"/>
    <w:rsid w:val="007E4AA2"/>
    <w:rsid w:val="007E4D07"/>
    <w:rsid w:val="007E543F"/>
    <w:rsid w:val="007E56A6"/>
    <w:rsid w:val="007E5758"/>
    <w:rsid w:val="007E5AEE"/>
    <w:rsid w:val="007E5F98"/>
    <w:rsid w:val="007E713E"/>
    <w:rsid w:val="007E7F13"/>
    <w:rsid w:val="007F01D7"/>
    <w:rsid w:val="007F057C"/>
    <w:rsid w:val="007F061E"/>
    <w:rsid w:val="007F0860"/>
    <w:rsid w:val="007F0978"/>
    <w:rsid w:val="007F0FFF"/>
    <w:rsid w:val="007F109C"/>
    <w:rsid w:val="007F1598"/>
    <w:rsid w:val="007F15AE"/>
    <w:rsid w:val="007F19CF"/>
    <w:rsid w:val="007F1B30"/>
    <w:rsid w:val="007F275E"/>
    <w:rsid w:val="007F2798"/>
    <w:rsid w:val="007F2BFD"/>
    <w:rsid w:val="007F2C16"/>
    <w:rsid w:val="007F2D28"/>
    <w:rsid w:val="007F2E43"/>
    <w:rsid w:val="007F2EB7"/>
    <w:rsid w:val="007F2F2A"/>
    <w:rsid w:val="007F2FD7"/>
    <w:rsid w:val="007F32BB"/>
    <w:rsid w:val="007F37DC"/>
    <w:rsid w:val="007F3FDA"/>
    <w:rsid w:val="007F415E"/>
    <w:rsid w:val="007F41D2"/>
    <w:rsid w:val="007F4415"/>
    <w:rsid w:val="007F4BAC"/>
    <w:rsid w:val="007F4D45"/>
    <w:rsid w:val="007F4F15"/>
    <w:rsid w:val="007F5132"/>
    <w:rsid w:val="007F52CA"/>
    <w:rsid w:val="007F542E"/>
    <w:rsid w:val="007F5764"/>
    <w:rsid w:val="007F5E45"/>
    <w:rsid w:val="007F5F85"/>
    <w:rsid w:val="007F6CA9"/>
    <w:rsid w:val="007F728C"/>
    <w:rsid w:val="007F744D"/>
    <w:rsid w:val="007F7475"/>
    <w:rsid w:val="007F782F"/>
    <w:rsid w:val="007F7B04"/>
    <w:rsid w:val="007F7BAC"/>
    <w:rsid w:val="007F7CAA"/>
    <w:rsid w:val="00800105"/>
    <w:rsid w:val="00800330"/>
    <w:rsid w:val="00801050"/>
    <w:rsid w:val="0080117F"/>
    <w:rsid w:val="00801270"/>
    <w:rsid w:val="0080190B"/>
    <w:rsid w:val="00801C14"/>
    <w:rsid w:val="00801CF4"/>
    <w:rsid w:val="00802080"/>
    <w:rsid w:val="00802112"/>
    <w:rsid w:val="008024CD"/>
    <w:rsid w:val="00802C31"/>
    <w:rsid w:val="00802C6B"/>
    <w:rsid w:val="0080315D"/>
    <w:rsid w:val="008032D8"/>
    <w:rsid w:val="0080370A"/>
    <w:rsid w:val="00803B25"/>
    <w:rsid w:val="00803C3F"/>
    <w:rsid w:val="00803D1C"/>
    <w:rsid w:val="008044D4"/>
    <w:rsid w:val="008046B1"/>
    <w:rsid w:val="00804B69"/>
    <w:rsid w:val="00804C73"/>
    <w:rsid w:val="0080561F"/>
    <w:rsid w:val="00805666"/>
    <w:rsid w:val="00805A1F"/>
    <w:rsid w:val="00805E48"/>
    <w:rsid w:val="008064AA"/>
    <w:rsid w:val="00806924"/>
    <w:rsid w:val="008069E5"/>
    <w:rsid w:val="00806FB2"/>
    <w:rsid w:val="008072A7"/>
    <w:rsid w:val="0080733F"/>
    <w:rsid w:val="00807423"/>
    <w:rsid w:val="00807AD4"/>
    <w:rsid w:val="00807BDF"/>
    <w:rsid w:val="00810140"/>
    <w:rsid w:val="00810249"/>
    <w:rsid w:val="008109AD"/>
    <w:rsid w:val="008109D4"/>
    <w:rsid w:val="00810AE9"/>
    <w:rsid w:val="00810AF2"/>
    <w:rsid w:val="00810DFA"/>
    <w:rsid w:val="008120B8"/>
    <w:rsid w:val="00812D73"/>
    <w:rsid w:val="00812EBB"/>
    <w:rsid w:val="0081348B"/>
    <w:rsid w:val="00813795"/>
    <w:rsid w:val="00813B22"/>
    <w:rsid w:val="00814540"/>
    <w:rsid w:val="00814717"/>
    <w:rsid w:val="008147D8"/>
    <w:rsid w:val="00814B03"/>
    <w:rsid w:val="00814CDC"/>
    <w:rsid w:val="00814E49"/>
    <w:rsid w:val="00814F99"/>
    <w:rsid w:val="008157FE"/>
    <w:rsid w:val="00815BD5"/>
    <w:rsid w:val="00815F85"/>
    <w:rsid w:val="00816547"/>
    <w:rsid w:val="0081666C"/>
    <w:rsid w:val="00816BBC"/>
    <w:rsid w:val="00816C0F"/>
    <w:rsid w:val="00816C16"/>
    <w:rsid w:val="00816D85"/>
    <w:rsid w:val="00816EE9"/>
    <w:rsid w:val="00817193"/>
    <w:rsid w:val="00817660"/>
    <w:rsid w:val="008176BA"/>
    <w:rsid w:val="00817B8F"/>
    <w:rsid w:val="00817D33"/>
    <w:rsid w:val="00817E5E"/>
    <w:rsid w:val="00817F3A"/>
    <w:rsid w:val="008206C6"/>
    <w:rsid w:val="0082075C"/>
    <w:rsid w:val="008207EB"/>
    <w:rsid w:val="008210FF"/>
    <w:rsid w:val="00821700"/>
    <w:rsid w:val="0082174E"/>
    <w:rsid w:val="008217C8"/>
    <w:rsid w:val="00822371"/>
    <w:rsid w:val="008227A9"/>
    <w:rsid w:val="00822BE8"/>
    <w:rsid w:val="00822D86"/>
    <w:rsid w:val="008230FE"/>
    <w:rsid w:val="00823310"/>
    <w:rsid w:val="008235F3"/>
    <w:rsid w:val="0082396E"/>
    <w:rsid w:val="00823B57"/>
    <w:rsid w:val="00823F65"/>
    <w:rsid w:val="00824111"/>
    <w:rsid w:val="008241FC"/>
    <w:rsid w:val="008242B6"/>
    <w:rsid w:val="008244F8"/>
    <w:rsid w:val="008247C7"/>
    <w:rsid w:val="00825805"/>
    <w:rsid w:val="00825816"/>
    <w:rsid w:val="008259CA"/>
    <w:rsid w:val="008259CD"/>
    <w:rsid w:val="00825CD6"/>
    <w:rsid w:val="00826170"/>
    <w:rsid w:val="0082633C"/>
    <w:rsid w:val="00826381"/>
    <w:rsid w:val="008266CD"/>
    <w:rsid w:val="00830586"/>
    <w:rsid w:val="00830AD9"/>
    <w:rsid w:val="00830B0B"/>
    <w:rsid w:val="00830B31"/>
    <w:rsid w:val="008315F3"/>
    <w:rsid w:val="008315FA"/>
    <w:rsid w:val="0083177E"/>
    <w:rsid w:val="008319DE"/>
    <w:rsid w:val="00831B0E"/>
    <w:rsid w:val="00831D59"/>
    <w:rsid w:val="00831E67"/>
    <w:rsid w:val="00832AAA"/>
    <w:rsid w:val="00832FDF"/>
    <w:rsid w:val="008338A2"/>
    <w:rsid w:val="00833EC8"/>
    <w:rsid w:val="008341D6"/>
    <w:rsid w:val="008346A4"/>
    <w:rsid w:val="00834DF5"/>
    <w:rsid w:val="008350CE"/>
    <w:rsid w:val="008350FC"/>
    <w:rsid w:val="00835140"/>
    <w:rsid w:val="00835B8C"/>
    <w:rsid w:val="008363B0"/>
    <w:rsid w:val="00836524"/>
    <w:rsid w:val="00836A4F"/>
    <w:rsid w:val="00836DD0"/>
    <w:rsid w:val="008370B1"/>
    <w:rsid w:val="0083770A"/>
    <w:rsid w:val="0083775B"/>
    <w:rsid w:val="00837A64"/>
    <w:rsid w:val="00837D94"/>
    <w:rsid w:val="00837DCD"/>
    <w:rsid w:val="00837F92"/>
    <w:rsid w:val="00840264"/>
    <w:rsid w:val="008408E7"/>
    <w:rsid w:val="00842986"/>
    <w:rsid w:val="008432CE"/>
    <w:rsid w:val="008436A0"/>
    <w:rsid w:val="00843A29"/>
    <w:rsid w:val="00843B54"/>
    <w:rsid w:val="00843BEA"/>
    <w:rsid w:val="00843D8C"/>
    <w:rsid w:val="00843DE2"/>
    <w:rsid w:val="008441E6"/>
    <w:rsid w:val="008442FE"/>
    <w:rsid w:val="00844646"/>
    <w:rsid w:val="00844901"/>
    <w:rsid w:val="0084498E"/>
    <w:rsid w:val="00844BC7"/>
    <w:rsid w:val="00845143"/>
    <w:rsid w:val="00846587"/>
    <w:rsid w:val="00846633"/>
    <w:rsid w:val="008466F6"/>
    <w:rsid w:val="00846F67"/>
    <w:rsid w:val="00846FB9"/>
    <w:rsid w:val="00847302"/>
    <w:rsid w:val="00847726"/>
    <w:rsid w:val="00847BBF"/>
    <w:rsid w:val="00847CC3"/>
    <w:rsid w:val="00850195"/>
    <w:rsid w:val="0085044B"/>
    <w:rsid w:val="008507DE"/>
    <w:rsid w:val="00850A39"/>
    <w:rsid w:val="00850BD7"/>
    <w:rsid w:val="00850CE8"/>
    <w:rsid w:val="008512CD"/>
    <w:rsid w:val="008514F0"/>
    <w:rsid w:val="00851C4A"/>
    <w:rsid w:val="0085238F"/>
    <w:rsid w:val="008523DE"/>
    <w:rsid w:val="00852BB5"/>
    <w:rsid w:val="00852D6E"/>
    <w:rsid w:val="00852F76"/>
    <w:rsid w:val="00853143"/>
    <w:rsid w:val="00853191"/>
    <w:rsid w:val="00853DEE"/>
    <w:rsid w:val="00853F35"/>
    <w:rsid w:val="00853F84"/>
    <w:rsid w:val="00854243"/>
    <w:rsid w:val="00854282"/>
    <w:rsid w:val="00854372"/>
    <w:rsid w:val="0085463B"/>
    <w:rsid w:val="00854B65"/>
    <w:rsid w:val="00855DA2"/>
    <w:rsid w:val="00855DFF"/>
    <w:rsid w:val="00855E26"/>
    <w:rsid w:val="008561AF"/>
    <w:rsid w:val="008567AB"/>
    <w:rsid w:val="008568E6"/>
    <w:rsid w:val="00856A35"/>
    <w:rsid w:val="00856AAD"/>
    <w:rsid w:val="00856C10"/>
    <w:rsid w:val="0085732A"/>
    <w:rsid w:val="00857599"/>
    <w:rsid w:val="008575BD"/>
    <w:rsid w:val="00857790"/>
    <w:rsid w:val="00857B9E"/>
    <w:rsid w:val="00860390"/>
    <w:rsid w:val="008604CF"/>
    <w:rsid w:val="008609E2"/>
    <w:rsid w:val="008609F4"/>
    <w:rsid w:val="00860D3E"/>
    <w:rsid w:val="00860E11"/>
    <w:rsid w:val="00861650"/>
    <w:rsid w:val="00861B6F"/>
    <w:rsid w:val="00861D0D"/>
    <w:rsid w:val="008629A9"/>
    <w:rsid w:val="008629E0"/>
    <w:rsid w:val="00862AED"/>
    <w:rsid w:val="00862B7F"/>
    <w:rsid w:val="0086407A"/>
    <w:rsid w:val="00864335"/>
    <w:rsid w:val="00864F33"/>
    <w:rsid w:val="008650FD"/>
    <w:rsid w:val="008652C3"/>
    <w:rsid w:val="0086540F"/>
    <w:rsid w:val="00865EC7"/>
    <w:rsid w:val="0086659D"/>
    <w:rsid w:val="00866F22"/>
    <w:rsid w:val="00867145"/>
    <w:rsid w:val="008671AB"/>
    <w:rsid w:val="0086775E"/>
    <w:rsid w:val="008677FA"/>
    <w:rsid w:val="00870003"/>
    <w:rsid w:val="008708FA"/>
    <w:rsid w:val="00870A86"/>
    <w:rsid w:val="00870BC9"/>
    <w:rsid w:val="00870EB6"/>
    <w:rsid w:val="00871171"/>
    <w:rsid w:val="00871BD8"/>
    <w:rsid w:val="0087284B"/>
    <w:rsid w:val="00872D98"/>
    <w:rsid w:val="008730D4"/>
    <w:rsid w:val="008736D4"/>
    <w:rsid w:val="00873B53"/>
    <w:rsid w:val="00874451"/>
    <w:rsid w:val="008746A0"/>
    <w:rsid w:val="008755F0"/>
    <w:rsid w:val="00875647"/>
    <w:rsid w:val="0087580C"/>
    <w:rsid w:val="00875D0D"/>
    <w:rsid w:val="00876057"/>
    <w:rsid w:val="0087637A"/>
    <w:rsid w:val="008764BF"/>
    <w:rsid w:val="008764D5"/>
    <w:rsid w:val="008765E4"/>
    <w:rsid w:val="008768A0"/>
    <w:rsid w:val="00876C31"/>
    <w:rsid w:val="00876DB5"/>
    <w:rsid w:val="00876DFE"/>
    <w:rsid w:val="00877532"/>
    <w:rsid w:val="00877B91"/>
    <w:rsid w:val="00877BB4"/>
    <w:rsid w:val="00877ED8"/>
    <w:rsid w:val="008800A3"/>
    <w:rsid w:val="008809E7"/>
    <w:rsid w:val="00880BF7"/>
    <w:rsid w:val="008811FC"/>
    <w:rsid w:val="00881C63"/>
    <w:rsid w:val="00881CEA"/>
    <w:rsid w:val="00881DC8"/>
    <w:rsid w:val="00881DEC"/>
    <w:rsid w:val="00882038"/>
    <w:rsid w:val="008820E6"/>
    <w:rsid w:val="00882329"/>
    <w:rsid w:val="00882620"/>
    <w:rsid w:val="0088262E"/>
    <w:rsid w:val="0088264C"/>
    <w:rsid w:val="008827D9"/>
    <w:rsid w:val="00882C28"/>
    <w:rsid w:val="00882CC3"/>
    <w:rsid w:val="00882D16"/>
    <w:rsid w:val="00882D55"/>
    <w:rsid w:val="00882EC5"/>
    <w:rsid w:val="0088372D"/>
    <w:rsid w:val="0088386D"/>
    <w:rsid w:val="008839F8"/>
    <w:rsid w:val="008840FF"/>
    <w:rsid w:val="008841E3"/>
    <w:rsid w:val="008843A4"/>
    <w:rsid w:val="00884423"/>
    <w:rsid w:val="008846F4"/>
    <w:rsid w:val="00884AB0"/>
    <w:rsid w:val="00884BC2"/>
    <w:rsid w:val="00885078"/>
    <w:rsid w:val="0088530D"/>
    <w:rsid w:val="00885562"/>
    <w:rsid w:val="0088586E"/>
    <w:rsid w:val="00885A28"/>
    <w:rsid w:val="00885DE0"/>
    <w:rsid w:val="0088610F"/>
    <w:rsid w:val="00886711"/>
    <w:rsid w:val="00886909"/>
    <w:rsid w:val="00886A45"/>
    <w:rsid w:val="00886DA5"/>
    <w:rsid w:val="00886F90"/>
    <w:rsid w:val="0088717B"/>
    <w:rsid w:val="008879C4"/>
    <w:rsid w:val="00890532"/>
    <w:rsid w:val="0089070A"/>
    <w:rsid w:val="00890914"/>
    <w:rsid w:val="00890D0E"/>
    <w:rsid w:val="00890D0F"/>
    <w:rsid w:val="00890EE2"/>
    <w:rsid w:val="0089119B"/>
    <w:rsid w:val="008912D9"/>
    <w:rsid w:val="008912EC"/>
    <w:rsid w:val="008915A6"/>
    <w:rsid w:val="008916D6"/>
    <w:rsid w:val="008919E6"/>
    <w:rsid w:val="00891A09"/>
    <w:rsid w:val="0089221A"/>
    <w:rsid w:val="00892364"/>
    <w:rsid w:val="008923E7"/>
    <w:rsid w:val="0089244B"/>
    <w:rsid w:val="008924C6"/>
    <w:rsid w:val="008927CC"/>
    <w:rsid w:val="00892E44"/>
    <w:rsid w:val="00893526"/>
    <w:rsid w:val="008937D1"/>
    <w:rsid w:val="00893E95"/>
    <w:rsid w:val="0089490C"/>
    <w:rsid w:val="00895343"/>
    <w:rsid w:val="0089542B"/>
    <w:rsid w:val="00895B38"/>
    <w:rsid w:val="00895CF5"/>
    <w:rsid w:val="00895D51"/>
    <w:rsid w:val="00896682"/>
    <w:rsid w:val="00896A2D"/>
    <w:rsid w:val="00896A89"/>
    <w:rsid w:val="00896BB1"/>
    <w:rsid w:val="0089728C"/>
    <w:rsid w:val="0089774E"/>
    <w:rsid w:val="00897880"/>
    <w:rsid w:val="00897A24"/>
    <w:rsid w:val="00897F98"/>
    <w:rsid w:val="008A01E7"/>
    <w:rsid w:val="008A03C0"/>
    <w:rsid w:val="008A0406"/>
    <w:rsid w:val="008A04B9"/>
    <w:rsid w:val="008A0519"/>
    <w:rsid w:val="008A05C0"/>
    <w:rsid w:val="008A07CE"/>
    <w:rsid w:val="008A0E17"/>
    <w:rsid w:val="008A12D5"/>
    <w:rsid w:val="008A18C9"/>
    <w:rsid w:val="008A1A50"/>
    <w:rsid w:val="008A1AD5"/>
    <w:rsid w:val="008A1C09"/>
    <w:rsid w:val="008A230E"/>
    <w:rsid w:val="008A245D"/>
    <w:rsid w:val="008A262C"/>
    <w:rsid w:val="008A2930"/>
    <w:rsid w:val="008A298D"/>
    <w:rsid w:val="008A29B8"/>
    <w:rsid w:val="008A32C8"/>
    <w:rsid w:val="008A378E"/>
    <w:rsid w:val="008A5731"/>
    <w:rsid w:val="008A5B90"/>
    <w:rsid w:val="008A5EDA"/>
    <w:rsid w:val="008A622C"/>
    <w:rsid w:val="008A680F"/>
    <w:rsid w:val="008A6877"/>
    <w:rsid w:val="008A6B0F"/>
    <w:rsid w:val="008A6B20"/>
    <w:rsid w:val="008A6D3F"/>
    <w:rsid w:val="008A6D59"/>
    <w:rsid w:val="008A71ED"/>
    <w:rsid w:val="008A7600"/>
    <w:rsid w:val="008A761F"/>
    <w:rsid w:val="008A7EE8"/>
    <w:rsid w:val="008A7EED"/>
    <w:rsid w:val="008B04D7"/>
    <w:rsid w:val="008B0567"/>
    <w:rsid w:val="008B0806"/>
    <w:rsid w:val="008B09AD"/>
    <w:rsid w:val="008B0B30"/>
    <w:rsid w:val="008B1872"/>
    <w:rsid w:val="008B1F8D"/>
    <w:rsid w:val="008B2076"/>
    <w:rsid w:val="008B29F9"/>
    <w:rsid w:val="008B2B5B"/>
    <w:rsid w:val="008B3AEA"/>
    <w:rsid w:val="008B3D8E"/>
    <w:rsid w:val="008B3EA5"/>
    <w:rsid w:val="008B3EBD"/>
    <w:rsid w:val="008B3FFE"/>
    <w:rsid w:val="008B464B"/>
    <w:rsid w:val="008B4C08"/>
    <w:rsid w:val="008B516F"/>
    <w:rsid w:val="008B5363"/>
    <w:rsid w:val="008B5697"/>
    <w:rsid w:val="008B578F"/>
    <w:rsid w:val="008B58CA"/>
    <w:rsid w:val="008B5D2C"/>
    <w:rsid w:val="008B5F10"/>
    <w:rsid w:val="008B6392"/>
    <w:rsid w:val="008B63AC"/>
    <w:rsid w:val="008B6D3A"/>
    <w:rsid w:val="008B6DA4"/>
    <w:rsid w:val="008B7348"/>
    <w:rsid w:val="008B78AD"/>
    <w:rsid w:val="008B7AC1"/>
    <w:rsid w:val="008B7B81"/>
    <w:rsid w:val="008B7F57"/>
    <w:rsid w:val="008C0325"/>
    <w:rsid w:val="008C0366"/>
    <w:rsid w:val="008C0441"/>
    <w:rsid w:val="008C09D0"/>
    <w:rsid w:val="008C0A3C"/>
    <w:rsid w:val="008C0F29"/>
    <w:rsid w:val="008C0F34"/>
    <w:rsid w:val="008C11EA"/>
    <w:rsid w:val="008C1256"/>
    <w:rsid w:val="008C1375"/>
    <w:rsid w:val="008C18CA"/>
    <w:rsid w:val="008C20A1"/>
    <w:rsid w:val="008C2187"/>
    <w:rsid w:val="008C2627"/>
    <w:rsid w:val="008C2905"/>
    <w:rsid w:val="008C2B21"/>
    <w:rsid w:val="008C2DF1"/>
    <w:rsid w:val="008C361D"/>
    <w:rsid w:val="008C3790"/>
    <w:rsid w:val="008C397E"/>
    <w:rsid w:val="008C3DFE"/>
    <w:rsid w:val="008C4144"/>
    <w:rsid w:val="008C4B70"/>
    <w:rsid w:val="008C56DB"/>
    <w:rsid w:val="008C5B53"/>
    <w:rsid w:val="008C5BA5"/>
    <w:rsid w:val="008C5D79"/>
    <w:rsid w:val="008C6106"/>
    <w:rsid w:val="008C66F1"/>
    <w:rsid w:val="008C694A"/>
    <w:rsid w:val="008C6FAB"/>
    <w:rsid w:val="008C74D0"/>
    <w:rsid w:val="008C7842"/>
    <w:rsid w:val="008C7ECA"/>
    <w:rsid w:val="008D019C"/>
    <w:rsid w:val="008D02EF"/>
    <w:rsid w:val="008D0799"/>
    <w:rsid w:val="008D1251"/>
    <w:rsid w:val="008D1483"/>
    <w:rsid w:val="008D1534"/>
    <w:rsid w:val="008D1602"/>
    <w:rsid w:val="008D1843"/>
    <w:rsid w:val="008D2BAC"/>
    <w:rsid w:val="008D2D32"/>
    <w:rsid w:val="008D2EAD"/>
    <w:rsid w:val="008D3286"/>
    <w:rsid w:val="008D36C6"/>
    <w:rsid w:val="008D3AEA"/>
    <w:rsid w:val="008D3B85"/>
    <w:rsid w:val="008D3E16"/>
    <w:rsid w:val="008D4120"/>
    <w:rsid w:val="008D4309"/>
    <w:rsid w:val="008D437F"/>
    <w:rsid w:val="008D4CF3"/>
    <w:rsid w:val="008D4F4A"/>
    <w:rsid w:val="008D5841"/>
    <w:rsid w:val="008D5EDB"/>
    <w:rsid w:val="008D6072"/>
    <w:rsid w:val="008D60C4"/>
    <w:rsid w:val="008D701B"/>
    <w:rsid w:val="008D7280"/>
    <w:rsid w:val="008D7C91"/>
    <w:rsid w:val="008E022E"/>
    <w:rsid w:val="008E0398"/>
    <w:rsid w:val="008E06F6"/>
    <w:rsid w:val="008E07CE"/>
    <w:rsid w:val="008E0C08"/>
    <w:rsid w:val="008E163A"/>
    <w:rsid w:val="008E17EE"/>
    <w:rsid w:val="008E1972"/>
    <w:rsid w:val="008E1C5A"/>
    <w:rsid w:val="008E1E2C"/>
    <w:rsid w:val="008E2103"/>
    <w:rsid w:val="008E2E8A"/>
    <w:rsid w:val="008E319C"/>
    <w:rsid w:val="008E32E2"/>
    <w:rsid w:val="008E357F"/>
    <w:rsid w:val="008E382B"/>
    <w:rsid w:val="008E3CD7"/>
    <w:rsid w:val="008E3E62"/>
    <w:rsid w:val="008E4345"/>
    <w:rsid w:val="008E4693"/>
    <w:rsid w:val="008E46BB"/>
    <w:rsid w:val="008E4791"/>
    <w:rsid w:val="008E47F4"/>
    <w:rsid w:val="008E5036"/>
    <w:rsid w:val="008E50AD"/>
    <w:rsid w:val="008E57D2"/>
    <w:rsid w:val="008E5A11"/>
    <w:rsid w:val="008E60D0"/>
    <w:rsid w:val="008E650D"/>
    <w:rsid w:val="008E6821"/>
    <w:rsid w:val="008E6ED3"/>
    <w:rsid w:val="008E7613"/>
    <w:rsid w:val="008E7BEC"/>
    <w:rsid w:val="008E7EB6"/>
    <w:rsid w:val="008F0ACF"/>
    <w:rsid w:val="008F0CD4"/>
    <w:rsid w:val="008F1B73"/>
    <w:rsid w:val="008F1B78"/>
    <w:rsid w:val="008F35EE"/>
    <w:rsid w:val="008F3685"/>
    <w:rsid w:val="008F38F5"/>
    <w:rsid w:val="008F394D"/>
    <w:rsid w:val="008F39AF"/>
    <w:rsid w:val="008F3C98"/>
    <w:rsid w:val="008F3ED8"/>
    <w:rsid w:val="008F4309"/>
    <w:rsid w:val="008F43F9"/>
    <w:rsid w:val="008F462C"/>
    <w:rsid w:val="008F4B91"/>
    <w:rsid w:val="008F52B3"/>
    <w:rsid w:val="008F5550"/>
    <w:rsid w:val="008F57FF"/>
    <w:rsid w:val="008F5E48"/>
    <w:rsid w:val="008F5E60"/>
    <w:rsid w:val="008F60D5"/>
    <w:rsid w:val="008F6632"/>
    <w:rsid w:val="008F6A5D"/>
    <w:rsid w:val="008F6CFC"/>
    <w:rsid w:val="008F712C"/>
    <w:rsid w:val="008F7683"/>
    <w:rsid w:val="008F791B"/>
    <w:rsid w:val="008F79A3"/>
    <w:rsid w:val="00900770"/>
    <w:rsid w:val="009009CF"/>
    <w:rsid w:val="0090131B"/>
    <w:rsid w:val="00901770"/>
    <w:rsid w:val="00902468"/>
    <w:rsid w:val="00902638"/>
    <w:rsid w:val="009030D7"/>
    <w:rsid w:val="0090331B"/>
    <w:rsid w:val="00903495"/>
    <w:rsid w:val="00903C44"/>
    <w:rsid w:val="009042D9"/>
    <w:rsid w:val="00904488"/>
    <w:rsid w:val="009049D8"/>
    <w:rsid w:val="00904AB7"/>
    <w:rsid w:val="0090558A"/>
    <w:rsid w:val="00905A13"/>
    <w:rsid w:val="00905E82"/>
    <w:rsid w:val="00905F2E"/>
    <w:rsid w:val="00905F32"/>
    <w:rsid w:val="009062F0"/>
    <w:rsid w:val="0090635B"/>
    <w:rsid w:val="00906AA1"/>
    <w:rsid w:val="00906F83"/>
    <w:rsid w:val="00907733"/>
    <w:rsid w:val="00907790"/>
    <w:rsid w:val="009077BF"/>
    <w:rsid w:val="00907EA2"/>
    <w:rsid w:val="0091010E"/>
    <w:rsid w:val="00910945"/>
    <w:rsid w:val="00910BC7"/>
    <w:rsid w:val="00910E6C"/>
    <w:rsid w:val="00910ED0"/>
    <w:rsid w:val="009110AA"/>
    <w:rsid w:val="009117E6"/>
    <w:rsid w:val="009117F2"/>
    <w:rsid w:val="00911824"/>
    <w:rsid w:val="00911C02"/>
    <w:rsid w:val="00911CAF"/>
    <w:rsid w:val="0091201A"/>
    <w:rsid w:val="0091218D"/>
    <w:rsid w:val="0091238B"/>
    <w:rsid w:val="0091238E"/>
    <w:rsid w:val="00912669"/>
    <w:rsid w:val="00912677"/>
    <w:rsid w:val="009129DB"/>
    <w:rsid w:val="00912AAE"/>
    <w:rsid w:val="00912AE7"/>
    <w:rsid w:val="00912C2D"/>
    <w:rsid w:val="0091314D"/>
    <w:rsid w:val="009133BD"/>
    <w:rsid w:val="00913D02"/>
    <w:rsid w:val="00913E59"/>
    <w:rsid w:val="00913ECA"/>
    <w:rsid w:val="00913F86"/>
    <w:rsid w:val="00914EB8"/>
    <w:rsid w:val="0091514D"/>
    <w:rsid w:val="0091538F"/>
    <w:rsid w:val="0091559F"/>
    <w:rsid w:val="00915FFD"/>
    <w:rsid w:val="00916042"/>
    <w:rsid w:val="00916679"/>
    <w:rsid w:val="00916999"/>
    <w:rsid w:val="00916F9A"/>
    <w:rsid w:val="00917039"/>
    <w:rsid w:val="009170EE"/>
    <w:rsid w:val="009202D5"/>
    <w:rsid w:val="009204D7"/>
    <w:rsid w:val="009205E8"/>
    <w:rsid w:val="00920720"/>
    <w:rsid w:val="00920DA3"/>
    <w:rsid w:val="00920DE4"/>
    <w:rsid w:val="00920E12"/>
    <w:rsid w:val="00920F83"/>
    <w:rsid w:val="009212B6"/>
    <w:rsid w:val="0092145D"/>
    <w:rsid w:val="0092154D"/>
    <w:rsid w:val="0092155F"/>
    <w:rsid w:val="00921E0A"/>
    <w:rsid w:val="00921EA4"/>
    <w:rsid w:val="00921F63"/>
    <w:rsid w:val="00922097"/>
    <w:rsid w:val="00922159"/>
    <w:rsid w:val="0092233C"/>
    <w:rsid w:val="009229C3"/>
    <w:rsid w:val="00922C16"/>
    <w:rsid w:val="00922FAB"/>
    <w:rsid w:val="009231BE"/>
    <w:rsid w:val="00923233"/>
    <w:rsid w:val="0092340A"/>
    <w:rsid w:val="00923720"/>
    <w:rsid w:val="00923EB2"/>
    <w:rsid w:val="00923F04"/>
    <w:rsid w:val="009246E2"/>
    <w:rsid w:val="009249EB"/>
    <w:rsid w:val="0092636D"/>
    <w:rsid w:val="00926453"/>
    <w:rsid w:val="00926AE4"/>
    <w:rsid w:val="00926BF7"/>
    <w:rsid w:val="009270ED"/>
    <w:rsid w:val="009275E2"/>
    <w:rsid w:val="009276A0"/>
    <w:rsid w:val="00927A42"/>
    <w:rsid w:val="00927B8E"/>
    <w:rsid w:val="00927C23"/>
    <w:rsid w:val="00927FA0"/>
    <w:rsid w:val="00930275"/>
    <w:rsid w:val="00930D64"/>
    <w:rsid w:val="0093128B"/>
    <w:rsid w:val="009312BD"/>
    <w:rsid w:val="009312E5"/>
    <w:rsid w:val="0093137D"/>
    <w:rsid w:val="0093141D"/>
    <w:rsid w:val="00931547"/>
    <w:rsid w:val="009315E5"/>
    <w:rsid w:val="009332E0"/>
    <w:rsid w:val="0093339F"/>
    <w:rsid w:val="00933425"/>
    <w:rsid w:val="0093475F"/>
    <w:rsid w:val="009348E4"/>
    <w:rsid w:val="00935062"/>
    <w:rsid w:val="009357E5"/>
    <w:rsid w:val="0093584D"/>
    <w:rsid w:val="00935EA9"/>
    <w:rsid w:val="00936495"/>
    <w:rsid w:val="009368DB"/>
    <w:rsid w:val="009373C9"/>
    <w:rsid w:val="00937A75"/>
    <w:rsid w:val="00937BC5"/>
    <w:rsid w:val="00937D25"/>
    <w:rsid w:val="00940FD1"/>
    <w:rsid w:val="0094185E"/>
    <w:rsid w:val="009418EA"/>
    <w:rsid w:val="00941ADA"/>
    <w:rsid w:val="00941C84"/>
    <w:rsid w:val="00942207"/>
    <w:rsid w:val="00942568"/>
    <w:rsid w:val="00942773"/>
    <w:rsid w:val="00943227"/>
    <w:rsid w:val="009432EF"/>
    <w:rsid w:val="009447C7"/>
    <w:rsid w:val="00944826"/>
    <w:rsid w:val="00944CED"/>
    <w:rsid w:val="00944EEA"/>
    <w:rsid w:val="00944FD5"/>
    <w:rsid w:val="00945B94"/>
    <w:rsid w:val="009462D8"/>
    <w:rsid w:val="0094647F"/>
    <w:rsid w:val="0094685D"/>
    <w:rsid w:val="00946CFB"/>
    <w:rsid w:val="00946FE3"/>
    <w:rsid w:val="00947366"/>
    <w:rsid w:val="00947648"/>
    <w:rsid w:val="009476B4"/>
    <w:rsid w:val="0094784B"/>
    <w:rsid w:val="00947879"/>
    <w:rsid w:val="00947D85"/>
    <w:rsid w:val="00947F72"/>
    <w:rsid w:val="009501DF"/>
    <w:rsid w:val="009504BF"/>
    <w:rsid w:val="009507BE"/>
    <w:rsid w:val="00950E4B"/>
    <w:rsid w:val="009513A8"/>
    <w:rsid w:val="009517E6"/>
    <w:rsid w:val="009519AC"/>
    <w:rsid w:val="00951D13"/>
    <w:rsid w:val="00951F40"/>
    <w:rsid w:val="00952785"/>
    <w:rsid w:val="00952F27"/>
    <w:rsid w:val="00953402"/>
    <w:rsid w:val="009537CF"/>
    <w:rsid w:val="009541B9"/>
    <w:rsid w:val="009546E0"/>
    <w:rsid w:val="0095480E"/>
    <w:rsid w:val="00954C56"/>
    <w:rsid w:val="00955232"/>
    <w:rsid w:val="0095523B"/>
    <w:rsid w:val="0095524C"/>
    <w:rsid w:val="00955275"/>
    <w:rsid w:val="009554E3"/>
    <w:rsid w:val="00955C39"/>
    <w:rsid w:val="009562DB"/>
    <w:rsid w:val="00956408"/>
    <w:rsid w:val="0095646E"/>
    <w:rsid w:val="009567D3"/>
    <w:rsid w:val="00956D53"/>
    <w:rsid w:val="0095703F"/>
    <w:rsid w:val="009573E7"/>
    <w:rsid w:val="00957645"/>
    <w:rsid w:val="00957734"/>
    <w:rsid w:val="009579AE"/>
    <w:rsid w:val="0096022A"/>
    <w:rsid w:val="009607CE"/>
    <w:rsid w:val="00960A23"/>
    <w:rsid w:val="00960B28"/>
    <w:rsid w:val="00961137"/>
    <w:rsid w:val="009612D1"/>
    <w:rsid w:val="00961961"/>
    <w:rsid w:val="00961DFD"/>
    <w:rsid w:val="00961EEC"/>
    <w:rsid w:val="00962083"/>
    <w:rsid w:val="009628BA"/>
    <w:rsid w:val="00962ADD"/>
    <w:rsid w:val="00962AE7"/>
    <w:rsid w:val="009632F3"/>
    <w:rsid w:val="0096332B"/>
    <w:rsid w:val="00963C02"/>
    <w:rsid w:val="00963E54"/>
    <w:rsid w:val="0096476A"/>
    <w:rsid w:val="00964AC5"/>
    <w:rsid w:val="00964BFE"/>
    <w:rsid w:val="00964D8A"/>
    <w:rsid w:val="00964DB7"/>
    <w:rsid w:val="00964E0E"/>
    <w:rsid w:val="00965036"/>
    <w:rsid w:val="0096523E"/>
    <w:rsid w:val="009653A0"/>
    <w:rsid w:val="00965CD5"/>
    <w:rsid w:val="00965F15"/>
    <w:rsid w:val="0096659B"/>
    <w:rsid w:val="00966D96"/>
    <w:rsid w:val="00967379"/>
    <w:rsid w:val="00967D0B"/>
    <w:rsid w:val="00967DD4"/>
    <w:rsid w:val="00967EE9"/>
    <w:rsid w:val="0097030B"/>
    <w:rsid w:val="00970EF3"/>
    <w:rsid w:val="0097138B"/>
    <w:rsid w:val="009716B8"/>
    <w:rsid w:val="0097184A"/>
    <w:rsid w:val="009718FD"/>
    <w:rsid w:val="00971C58"/>
    <w:rsid w:val="00971E90"/>
    <w:rsid w:val="00971EF6"/>
    <w:rsid w:val="00972975"/>
    <w:rsid w:val="00972BB0"/>
    <w:rsid w:val="00972C98"/>
    <w:rsid w:val="00973037"/>
    <w:rsid w:val="00973573"/>
    <w:rsid w:val="00973796"/>
    <w:rsid w:val="009737A6"/>
    <w:rsid w:val="00973BB4"/>
    <w:rsid w:val="00973C26"/>
    <w:rsid w:val="00973CAD"/>
    <w:rsid w:val="0097403B"/>
    <w:rsid w:val="00974281"/>
    <w:rsid w:val="00974B71"/>
    <w:rsid w:val="00974B76"/>
    <w:rsid w:val="00974D04"/>
    <w:rsid w:val="009751D0"/>
    <w:rsid w:val="009754A4"/>
    <w:rsid w:val="0097579D"/>
    <w:rsid w:val="009757C5"/>
    <w:rsid w:val="00975921"/>
    <w:rsid w:val="00975FF0"/>
    <w:rsid w:val="00976343"/>
    <w:rsid w:val="00976372"/>
    <w:rsid w:val="00976D1D"/>
    <w:rsid w:val="00977081"/>
    <w:rsid w:val="009777DD"/>
    <w:rsid w:val="00977A8C"/>
    <w:rsid w:val="00980182"/>
    <w:rsid w:val="009802AF"/>
    <w:rsid w:val="009803F0"/>
    <w:rsid w:val="009813FD"/>
    <w:rsid w:val="0098186D"/>
    <w:rsid w:val="00981C1E"/>
    <w:rsid w:val="00982048"/>
    <w:rsid w:val="009820AA"/>
    <w:rsid w:val="0098211D"/>
    <w:rsid w:val="0098267E"/>
    <w:rsid w:val="0098292B"/>
    <w:rsid w:val="00982DF9"/>
    <w:rsid w:val="0098304E"/>
    <w:rsid w:val="009833B2"/>
    <w:rsid w:val="009833D3"/>
    <w:rsid w:val="009836E5"/>
    <w:rsid w:val="00983763"/>
    <w:rsid w:val="0098392D"/>
    <w:rsid w:val="00983AB8"/>
    <w:rsid w:val="00983DEF"/>
    <w:rsid w:val="00984178"/>
    <w:rsid w:val="0098430F"/>
    <w:rsid w:val="00985121"/>
    <w:rsid w:val="009856EF"/>
    <w:rsid w:val="00985C6F"/>
    <w:rsid w:val="00985DFF"/>
    <w:rsid w:val="00985E64"/>
    <w:rsid w:val="00985F2F"/>
    <w:rsid w:val="00985FD8"/>
    <w:rsid w:val="00986512"/>
    <w:rsid w:val="009870BA"/>
    <w:rsid w:val="00987589"/>
    <w:rsid w:val="00987C3B"/>
    <w:rsid w:val="00990587"/>
    <w:rsid w:val="0099115F"/>
    <w:rsid w:val="009916D7"/>
    <w:rsid w:val="00991896"/>
    <w:rsid w:val="0099246A"/>
    <w:rsid w:val="00992D5C"/>
    <w:rsid w:val="00993534"/>
    <w:rsid w:val="00994454"/>
    <w:rsid w:val="0099477D"/>
    <w:rsid w:val="00994B9C"/>
    <w:rsid w:val="00994C77"/>
    <w:rsid w:val="009957DA"/>
    <w:rsid w:val="009959DE"/>
    <w:rsid w:val="00995E41"/>
    <w:rsid w:val="00995E43"/>
    <w:rsid w:val="00995FE4"/>
    <w:rsid w:val="00996084"/>
    <w:rsid w:val="009965FF"/>
    <w:rsid w:val="00996A5D"/>
    <w:rsid w:val="00996B60"/>
    <w:rsid w:val="00996F9D"/>
    <w:rsid w:val="00996FA7"/>
    <w:rsid w:val="00997173"/>
    <w:rsid w:val="00997DC5"/>
    <w:rsid w:val="00997E06"/>
    <w:rsid w:val="009A0056"/>
    <w:rsid w:val="009A1814"/>
    <w:rsid w:val="009A1FCF"/>
    <w:rsid w:val="009A20AC"/>
    <w:rsid w:val="009A2565"/>
    <w:rsid w:val="009A2943"/>
    <w:rsid w:val="009A29A5"/>
    <w:rsid w:val="009A327E"/>
    <w:rsid w:val="009A3994"/>
    <w:rsid w:val="009A3B2C"/>
    <w:rsid w:val="009A3D55"/>
    <w:rsid w:val="009A4038"/>
    <w:rsid w:val="009A4754"/>
    <w:rsid w:val="009A4DF7"/>
    <w:rsid w:val="009A614B"/>
    <w:rsid w:val="009A6168"/>
    <w:rsid w:val="009A61B5"/>
    <w:rsid w:val="009A6D3B"/>
    <w:rsid w:val="009A786F"/>
    <w:rsid w:val="009B008A"/>
    <w:rsid w:val="009B0180"/>
    <w:rsid w:val="009B0544"/>
    <w:rsid w:val="009B0CA2"/>
    <w:rsid w:val="009B1437"/>
    <w:rsid w:val="009B17FB"/>
    <w:rsid w:val="009B1A10"/>
    <w:rsid w:val="009B1BCF"/>
    <w:rsid w:val="009B20A1"/>
    <w:rsid w:val="009B230B"/>
    <w:rsid w:val="009B2536"/>
    <w:rsid w:val="009B26E7"/>
    <w:rsid w:val="009B2760"/>
    <w:rsid w:val="009B2975"/>
    <w:rsid w:val="009B2AC6"/>
    <w:rsid w:val="009B2CE4"/>
    <w:rsid w:val="009B2FE7"/>
    <w:rsid w:val="009B3497"/>
    <w:rsid w:val="009B34C9"/>
    <w:rsid w:val="009B4233"/>
    <w:rsid w:val="009B4C22"/>
    <w:rsid w:val="009B4E64"/>
    <w:rsid w:val="009B4ED0"/>
    <w:rsid w:val="009B5096"/>
    <w:rsid w:val="009B52F4"/>
    <w:rsid w:val="009B567D"/>
    <w:rsid w:val="009B59F1"/>
    <w:rsid w:val="009B60C9"/>
    <w:rsid w:val="009B6B14"/>
    <w:rsid w:val="009B6FCA"/>
    <w:rsid w:val="009B705E"/>
    <w:rsid w:val="009B7285"/>
    <w:rsid w:val="009B7496"/>
    <w:rsid w:val="009B7679"/>
    <w:rsid w:val="009B7736"/>
    <w:rsid w:val="009B7DC2"/>
    <w:rsid w:val="009B7FC4"/>
    <w:rsid w:val="009C0399"/>
    <w:rsid w:val="009C05A9"/>
    <w:rsid w:val="009C0891"/>
    <w:rsid w:val="009C0CC5"/>
    <w:rsid w:val="009C0D10"/>
    <w:rsid w:val="009C0DFA"/>
    <w:rsid w:val="009C1298"/>
    <w:rsid w:val="009C1694"/>
    <w:rsid w:val="009C1BA4"/>
    <w:rsid w:val="009C1E8B"/>
    <w:rsid w:val="009C1FF9"/>
    <w:rsid w:val="009C25A3"/>
    <w:rsid w:val="009C2C56"/>
    <w:rsid w:val="009C2D47"/>
    <w:rsid w:val="009C33DD"/>
    <w:rsid w:val="009C3753"/>
    <w:rsid w:val="009C39DF"/>
    <w:rsid w:val="009C47FB"/>
    <w:rsid w:val="009C4E8E"/>
    <w:rsid w:val="009C4FAE"/>
    <w:rsid w:val="009C5441"/>
    <w:rsid w:val="009C5520"/>
    <w:rsid w:val="009C5A73"/>
    <w:rsid w:val="009C61BB"/>
    <w:rsid w:val="009C659B"/>
    <w:rsid w:val="009C65DC"/>
    <w:rsid w:val="009C6BBE"/>
    <w:rsid w:val="009C709E"/>
    <w:rsid w:val="009C739C"/>
    <w:rsid w:val="009C7953"/>
    <w:rsid w:val="009C7D55"/>
    <w:rsid w:val="009D011E"/>
    <w:rsid w:val="009D04CF"/>
    <w:rsid w:val="009D04E6"/>
    <w:rsid w:val="009D0506"/>
    <w:rsid w:val="009D051B"/>
    <w:rsid w:val="009D1A99"/>
    <w:rsid w:val="009D2882"/>
    <w:rsid w:val="009D2BBD"/>
    <w:rsid w:val="009D2EA4"/>
    <w:rsid w:val="009D392A"/>
    <w:rsid w:val="009D3BA2"/>
    <w:rsid w:val="009D4345"/>
    <w:rsid w:val="009D43D5"/>
    <w:rsid w:val="009D44F1"/>
    <w:rsid w:val="009D4B99"/>
    <w:rsid w:val="009D4CF7"/>
    <w:rsid w:val="009D4EB3"/>
    <w:rsid w:val="009D531D"/>
    <w:rsid w:val="009D56A2"/>
    <w:rsid w:val="009D5F12"/>
    <w:rsid w:val="009D6090"/>
    <w:rsid w:val="009D6132"/>
    <w:rsid w:val="009D6B10"/>
    <w:rsid w:val="009D6D8C"/>
    <w:rsid w:val="009D7578"/>
    <w:rsid w:val="009D78C9"/>
    <w:rsid w:val="009D7952"/>
    <w:rsid w:val="009E0603"/>
    <w:rsid w:val="009E06FD"/>
    <w:rsid w:val="009E0C6E"/>
    <w:rsid w:val="009E113A"/>
    <w:rsid w:val="009E1A77"/>
    <w:rsid w:val="009E1AF8"/>
    <w:rsid w:val="009E1C0C"/>
    <w:rsid w:val="009E2211"/>
    <w:rsid w:val="009E2292"/>
    <w:rsid w:val="009E2424"/>
    <w:rsid w:val="009E2600"/>
    <w:rsid w:val="009E269D"/>
    <w:rsid w:val="009E2A05"/>
    <w:rsid w:val="009E2BEE"/>
    <w:rsid w:val="009E3A25"/>
    <w:rsid w:val="009E40A4"/>
    <w:rsid w:val="009E455B"/>
    <w:rsid w:val="009E47BC"/>
    <w:rsid w:val="009E47C6"/>
    <w:rsid w:val="009E48D1"/>
    <w:rsid w:val="009E4BEC"/>
    <w:rsid w:val="009E4C3E"/>
    <w:rsid w:val="009E5AD8"/>
    <w:rsid w:val="009E5B6D"/>
    <w:rsid w:val="009E5BF4"/>
    <w:rsid w:val="009E5EF7"/>
    <w:rsid w:val="009E5F46"/>
    <w:rsid w:val="009E663B"/>
    <w:rsid w:val="009E67F6"/>
    <w:rsid w:val="009E7945"/>
    <w:rsid w:val="009E7BC1"/>
    <w:rsid w:val="009E7CC0"/>
    <w:rsid w:val="009F0811"/>
    <w:rsid w:val="009F0B4F"/>
    <w:rsid w:val="009F0FEF"/>
    <w:rsid w:val="009F102A"/>
    <w:rsid w:val="009F17B7"/>
    <w:rsid w:val="009F2066"/>
    <w:rsid w:val="009F2839"/>
    <w:rsid w:val="009F2CD6"/>
    <w:rsid w:val="009F30D8"/>
    <w:rsid w:val="009F3321"/>
    <w:rsid w:val="009F335F"/>
    <w:rsid w:val="009F33C8"/>
    <w:rsid w:val="009F355F"/>
    <w:rsid w:val="009F356A"/>
    <w:rsid w:val="009F358E"/>
    <w:rsid w:val="009F377B"/>
    <w:rsid w:val="009F4201"/>
    <w:rsid w:val="009F42E7"/>
    <w:rsid w:val="009F4504"/>
    <w:rsid w:val="009F47A0"/>
    <w:rsid w:val="009F4950"/>
    <w:rsid w:val="009F4BEC"/>
    <w:rsid w:val="009F4CF4"/>
    <w:rsid w:val="009F4DCF"/>
    <w:rsid w:val="009F572C"/>
    <w:rsid w:val="009F5988"/>
    <w:rsid w:val="009F5ABF"/>
    <w:rsid w:val="009F6040"/>
    <w:rsid w:val="009F61E2"/>
    <w:rsid w:val="009F7322"/>
    <w:rsid w:val="009F7340"/>
    <w:rsid w:val="009F734F"/>
    <w:rsid w:val="009F74AB"/>
    <w:rsid w:val="009F755F"/>
    <w:rsid w:val="009F76FC"/>
    <w:rsid w:val="009F7DEA"/>
    <w:rsid w:val="00A00050"/>
    <w:rsid w:val="00A00081"/>
    <w:rsid w:val="00A0034F"/>
    <w:rsid w:val="00A00416"/>
    <w:rsid w:val="00A00463"/>
    <w:rsid w:val="00A006DD"/>
    <w:rsid w:val="00A00D70"/>
    <w:rsid w:val="00A01B6C"/>
    <w:rsid w:val="00A02126"/>
    <w:rsid w:val="00A024D9"/>
    <w:rsid w:val="00A03256"/>
    <w:rsid w:val="00A03954"/>
    <w:rsid w:val="00A0421B"/>
    <w:rsid w:val="00A04F77"/>
    <w:rsid w:val="00A05365"/>
    <w:rsid w:val="00A056A4"/>
    <w:rsid w:val="00A0603F"/>
    <w:rsid w:val="00A06452"/>
    <w:rsid w:val="00A06483"/>
    <w:rsid w:val="00A064AD"/>
    <w:rsid w:val="00A06653"/>
    <w:rsid w:val="00A076E7"/>
    <w:rsid w:val="00A0790B"/>
    <w:rsid w:val="00A07A5C"/>
    <w:rsid w:val="00A07AB7"/>
    <w:rsid w:val="00A07D19"/>
    <w:rsid w:val="00A106E5"/>
    <w:rsid w:val="00A107DB"/>
    <w:rsid w:val="00A10B26"/>
    <w:rsid w:val="00A111B1"/>
    <w:rsid w:val="00A11D40"/>
    <w:rsid w:val="00A11E68"/>
    <w:rsid w:val="00A123E9"/>
    <w:rsid w:val="00A12577"/>
    <w:rsid w:val="00A12785"/>
    <w:rsid w:val="00A131E9"/>
    <w:rsid w:val="00A13226"/>
    <w:rsid w:val="00A1345D"/>
    <w:rsid w:val="00A13464"/>
    <w:rsid w:val="00A136BC"/>
    <w:rsid w:val="00A1396E"/>
    <w:rsid w:val="00A13ADA"/>
    <w:rsid w:val="00A13CC3"/>
    <w:rsid w:val="00A13DCA"/>
    <w:rsid w:val="00A13ED4"/>
    <w:rsid w:val="00A141C2"/>
    <w:rsid w:val="00A14214"/>
    <w:rsid w:val="00A14274"/>
    <w:rsid w:val="00A1439A"/>
    <w:rsid w:val="00A14DDB"/>
    <w:rsid w:val="00A155A4"/>
    <w:rsid w:val="00A15608"/>
    <w:rsid w:val="00A15829"/>
    <w:rsid w:val="00A1593C"/>
    <w:rsid w:val="00A1595C"/>
    <w:rsid w:val="00A15A96"/>
    <w:rsid w:val="00A15EFF"/>
    <w:rsid w:val="00A163B0"/>
    <w:rsid w:val="00A1676A"/>
    <w:rsid w:val="00A16A68"/>
    <w:rsid w:val="00A16BE6"/>
    <w:rsid w:val="00A17560"/>
    <w:rsid w:val="00A179A0"/>
    <w:rsid w:val="00A2028F"/>
    <w:rsid w:val="00A20BCA"/>
    <w:rsid w:val="00A211BF"/>
    <w:rsid w:val="00A21247"/>
    <w:rsid w:val="00A216FE"/>
    <w:rsid w:val="00A218F9"/>
    <w:rsid w:val="00A22FFB"/>
    <w:rsid w:val="00A23312"/>
    <w:rsid w:val="00A235AE"/>
    <w:rsid w:val="00A23F37"/>
    <w:rsid w:val="00A2406F"/>
    <w:rsid w:val="00A24160"/>
    <w:rsid w:val="00A243FF"/>
    <w:rsid w:val="00A24E04"/>
    <w:rsid w:val="00A25D77"/>
    <w:rsid w:val="00A2663A"/>
    <w:rsid w:val="00A266CA"/>
    <w:rsid w:val="00A26969"/>
    <w:rsid w:val="00A26C06"/>
    <w:rsid w:val="00A26CED"/>
    <w:rsid w:val="00A26D58"/>
    <w:rsid w:val="00A27135"/>
    <w:rsid w:val="00A275AF"/>
    <w:rsid w:val="00A279D8"/>
    <w:rsid w:val="00A27A35"/>
    <w:rsid w:val="00A27A51"/>
    <w:rsid w:val="00A300AC"/>
    <w:rsid w:val="00A30107"/>
    <w:rsid w:val="00A301D6"/>
    <w:rsid w:val="00A304AF"/>
    <w:rsid w:val="00A30BF4"/>
    <w:rsid w:val="00A30D47"/>
    <w:rsid w:val="00A312A4"/>
    <w:rsid w:val="00A31CAA"/>
    <w:rsid w:val="00A334D9"/>
    <w:rsid w:val="00A33709"/>
    <w:rsid w:val="00A337DF"/>
    <w:rsid w:val="00A33821"/>
    <w:rsid w:val="00A33DB2"/>
    <w:rsid w:val="00A33DF8"/>
    <w:rsid w:val="00A33E41"/>
    <w:rsid w:val="00A34184"/>
    <w:rsid w:val="00A34664"/>
    <w:rsid w:val="00A348D9"/>
    <w:rsid w:val="00A3499E"/>
    <w:rsid w:val="00A34E18"/>
    <w:rsid w:val="00A352DA"/>
    <w:rsid w:val="00A35433"/>
    <w:rsid w:val="00A35763"/>
    <w:rsid w:val="00A35780"/>
    <w:rsid w:val="00A357C5"/>
    <w:rsid w:val="00A35814"/>
    <w:rsid w:val="00A35947"/>
    <w:rsid w:val="00A36D69"/>
    <w:rsid w:val="00A3701B"/>
    <w:rsid w:val="00A3728E"/>
    <w:rsid w:val="00A3751E"/>
    <w:rsid w:val="00A37AF3"/>
    <w:rsid w:val="00A402A8"/>
    <w:rsid w:val="00A409E7"/>
    <w:rsid w:val="00A40BAF"/>
    <w:rsid w:val="00A414D5"/>
    <w:rsid w:val="00A417F6"/>
    <w:rsid w:val="00A41DCA"/>
    <w:rsid w:val="00A425F1"/>
    <w:rsid w:val="00A4261D"/>
    <w:rsid w:val="00A4363A"/>
    <w:rsid w:val="00A43961"/>
    <w:rsid w:val="00A43A89"/>
    <w:rsid w:val="00A43E53"/>
    <w:rsid w:val="00A44012"/>
    <w:rsid w:val="00A441C1"/>
    <w:rsid w:val="00A447D2"/>
    <w:rsid w:val="00A449A5"/>
    <w:rsid w:val="00A449F3"/>
    <w:rsid w:val="00A4536C"/>
    <w:rsid w:val="00A45429"/>
    <w:rsid w:val="00A4560C"/>
    <w:rsid w:val="00A4594A"/>
    <w:rsid w:val="00A45E61"/>
    <w:rsid w:val="00A46253"/>
    <w:rsid w:val="00A465ED"/>
    <w:rsid w:val="00A46D78"/>
    <w:rsid w:val="00A46DBD"/>
    <w:rsid w:val="00A47131"/>
    <w:rsid w:val="00A4721E"/>
    <w:rsid w:val="00A4740A"/>
    <w:rsid w:val="00A479EC"/>
    <w:rsid w:val="00A47B03"/>
    <w:rsid w:val="00A47DBB"/>
    <w:rsid w:val="00A48ADB"/>
    <w:rsid w:val="00A5000D"/>
    <w:rsid w:val="00A5047E"/>
    <w:rsid w:val="00A510BC"/>
    <w:rsid w:val="00A51179"/>
    <w:rsid w:val="00A51266"/>
    <w:rsid w:val="00A5132E"/>
    <w:rsid w:val="00A51351"/>
    <w:rsid w:val="00A514E8"/>
    <w:rsid w:val="00A51877"/>
    <w:rsid w:val="00A51E1A"/>
    <w:rsid w:val="00A522C3"/>
    <w:rsid w:val="00A5242B"/>
    <w:rsid w:val="00A524C9"/>
    <w:rsid w:val="00A524FB"/>
    <w:rsid w:val="00A527B2"/>
    <w:rsid w:val="00A534CD"/>
    <w:rsid w:val="00A5362C"/>
    <w:rsid w:val="00A53995"/>
    <w:rsid w:val="00A53CD2"/>
    <w:rsid w:val="00A53FB5"/>
    <w:rsid w:val="00A547E4"/>
    <w:rsid w:val="00A548A0"/>
    <w:rsid w:val="00A54F0D"/>
    <w:rsid w:val="00A54F45"/>
    <w:rsid w:val="00A550A2"/>
    <w:rsid w:val="00A550BC"/>
    <w:rsid w:val="00A5517E"/>
    <w:rsid w:val="00A554D7"/>
    <w:rsid w:val="00A5557F"/>
    <w:rsid w:val="00A55604"/>
    <w:rsid w:val="00A55802"/>
    <w:rsid w:val="00A56147"/>
    <w:rsid w:val="00A565EF"/>
    <w:rsid w:val="00A56867"/>
    <w:rsid w:val="00A5790E"/>
    <w:rsid w:val="00A579AF"/>
    <w:rsid w:val="00A57A3D"/>
    <w:rsid w:val="00A57FF7"/>
    <w:rsid w:val="00A5AAA0"/>
    <w:rsid w:val="00A60286"/>
    <w:rsid w:val="00A606B7"/>
    <w:rsid w:val="00A60859"/>
    <w:rsid w:val="00A60B4F"/>
    <w:rsid w:val="00A60D54"/>
    <w:rsid w:val="00A61477"/>
    <w:rsid w:val="00A61A3B"/>
    <w:rsid w:val="00A61FA3"/>
    <w:rsid w:val="00A627EF"/>
    <w:rsid w:val="00A62A6A"/>
    <w:rsid w:val="00A62DB4"/>
    <w:rsid w:val="00A633DD"/>
    <w:rsid w:val="00A63DA6"/>
    <w:rsid w:val="00A63EF9"/>
    <w:rsid w:val="00A63F12"/>
    <w:rsid w:val="00A6426E"/>
    <w:rsid w:val="00A6445D"/>
    <w:rsid w:val="00A646D2"/>
    <w:rsid w:val="00A64810"/>
    <w:rsid w:val="00A64AE3"/>
    <w:rsid w:val="00A64F08"/>
    <w:rsid w:val="00A651FF"/>
    <w:rsid w:val="00A6570C"/>
    <w:rsid w:val="00A65A5A"/>
    <w:rsid w:val="00A65C15"/>
    <w:rsid w:val="00A66569"/>
    <w:rsid w:val="00A66A7B"/>
    <w:rsid w:val="00A66AAA"/>
    <w:rsid w:val="00A6777A"/>
    <w:rsid w:val="00A67BF8"/>
    <w:rsid w:val="00A70263"/>
    <w:rsid w:val="00A705F0"/>
    <w:rsid w:val="00A70D67"/>
    <w:rsid w:val="00A70D9C"/>
    <w:rsid w:val="00A70DD2"/>
    <w:rsid w:val="00A70E8D"/>
    <w:rsid w:val="00A71375"/>
    <w:rsid w:val="00A71814"/>
    <w:rsid w:val="00A71CC1"/>
    <w:rsid w:val="00A7247F"/>
    <w:rsid w:val="00A7264B"/>
    <w:rsid w:val="00A72735"/>
    <w:rsid w:val="00A72B11"/>
    <w:rsid w:val="00A72CBE"/>
    <w:rsid w:val="00A72DFD"/>
    <w:rsid w:val="00A73237"/>
    <w:rsid w:val="00A7332D"/>
    <w:rsid w:val="00A7351E"/>
    <w:rsid w:val="00A739F3"/>
    <w:rsid w:val="00A73A00"/>
    <w:rsid w:val="00A73AF5"/>
    <w:rsid w:val="00A73D01"/>
    <w:rsid w:val="00A73FA1"/>
    <w:rsid w:val="00A7402B"/>
    <w:rsid w:val="00A74084"/>
    <w:rsid w:val="00A74253"/>
    <w:rsid w:val="00A74612"/>
    <w:rsid w:val="00A7468B"/>
    <w:rsid w:val="00A749E8"/>
    <w:rsid w:val="00A75451"/>
    <w:rsid w:val="00A76061"/>
    <w:rsid w:val="00A76237"/>
    <w:rsid w:val="00A7667E"/>
    <w:rsid w:val="00A766E6"/>
    <w:rsid w:val="00A76739"/>
    <w:rsid w:val="00A76970"/>
    <w:rsid w:val="00A76984"/>
    <w:rsid w:val="00A76C01"/>
    <w:rsid w:val="00A7720F"/>
    <w:rsid w:val="00A77A77"/>
    <w:rsid w:val="00A77B3E"/>
    <w:rsid w:val="00A77C74"/>
    <w:rsid w:val="00A80189"/>
    <w:rsid w:val="00A8027C"/>
    <w:rsid w:val="00A80325"/>
    <w:rsid w:val="00A80715"/>
    <w:rsid w:val="00A80900"/>
    <w:rsid w:val="00A81C68"/>
    <w:rsid w:val="00A8204E"/>
    <w:rsid w:val="00A82292"/>
    <w:rsid w:val="00A82488"/>
    <w:rsid w:val="00A8285A"/>
    <w:rsid w:val="00A82E6B"/>
    <w:rsid w:val="00A83991"/>
    <w:rsid w:val="00A839B7"/>
    <w:rsid w:val="00A83B31"/>
    <w:rsid w:val="00A83B4D"/>
    <w:rsid w:val="00A84072"/>
    <w:rsid w:val="00A8413C"/>
    <w:rsid w:val="00A84263"/>
    <w:rsid w:val="00A8471F"/>
    <w:rsid w:val="00A84823"/>
    <w:rsid w:val="00A849B8"/>
    <w:rsid w:val="00A84D87"/>
    <w:rsid w:val="00A84FDE"/>
    <w:rsid w:val="00A85024"/>
    <w:rsid w:val="00A85832"/>
    <w:rsid w:val="00A86066"/>
    <w:rsid w:val="00A860ED"/>
    <w:rsid w:val="00A8703A"/>
    <w:rsid w:val="00A873AD"/>
    <w:rsid w:val="00A87447"/>
    <w:rsid w:val="00A8759C"/>
    <w:rsid w:val="00A8768F"/>
    <w:rsid w:val="00A90166"/>
    <w:rsid w:val="00A9086E"/>
    <w:rsid w:val="00A90A66"/>
    <w:rsid w:val="00A90D1C"/>
    <w:rsid w:val="00A90E87"/>
    <w:rsid w:val="00A91378"/>
    <w:rsid w:val="00A915D6"/>
    <w:rsid w:val="00A916F0"/>
    <w:rsid w:val="00A9185E"/>
    <w:rsid w:val="00A91B06"/>
    <w:rsid w:val="00A91C4C"/>
    <w:rsid w:val="00A928F2"/>
    <w:rsid w:val="00A92918"/>
    <w:rsid w:val="00A92D4A"/>
    <w:rsid w:val="00A931AD"/>
    <w:rsid w:val="00A931FC"/>
    <w:rsid w:val="00A93320"/>
    <w:rsid w:val="00A93438"/>
    <w:rsid w:val="00A937DE"/>
    <w:rsid w:val="00A93973"/>
    <w:rsid w:val="00A939EE"/>
    <w:rsid w:val="00A93F75"/>
    <w:rsid w:val="00A947BD"/>
    <w:rsid w:val="00A94931"/>
    <w:rsid w:val="00A94A95"/>
    <w:rsid w:val="00A94F16"/>
    <w:rsid w:val="00A9548E"/>
    <w:rsid w:val="00A959DF"/>
    <w:rsid w:val="00A95B62"/>
    <w:rsid w:val="00A95B84"/>
    <w:rsid w:val="00A96951"/>
    <w:rsid w:val="00A96B22"/>
    <w:rsid w:val="00A96BC6"/>
    <w:rsid w:val="00A97555"/>
    <w:rsid w:val="00A97D51"/>
    <w:rsid w:val="00A97EB8"/>
    <w:rsid w:val="00AA0015"/>
    <w:rsid w:val="00AA0261"/>
    <w:rsid w:val="00AA09C3"/>
    <w:rsid w:val="00AA0A32"/>
    <w:rsid w:val="00AA0AAA"/>
    <w:rsid w:val="00AA103F"/>
    <w:rsid w:val="00AA11FF"/>
    <w:rsid w:val="00AA1753"/>
    <w:rsid w:val="00AA1C88"/>
    <w:rsid w:val="00AA2790"/>
    <w:rsid w:val="00AA27AD"/>
    <w:rsid w:val="00AA2837"/>
    <w:rsid w:val="00AA30EF"/>
    <w:rsid w:val="00AA3687"/>
    <w:rsid w:val="00AA3C11"/>
    <w:rsid w:val="00AA3D2E"/>
    <w:rsid w:val="00AA45FD"/>
    <w:rsid w:val="00AA462F"/>
    <w:rsid w:val="00AA4666"/>
    <w:rsid w:val="00AA5277"/>
    <w:rsid w:val="00AA54AD"/>
    <w:rsid w:val="00AA5BD4"/>
    <w:rsid w:val="00AA5DDC"/>
    <w:rsid w:val="00AA6223"/>
    <w:rsid w:val="00AA6482"/>
    <w:rsid w:val="00AA6749"/>
    <w:rsid w:val="00AA6C51"/>
    <w:rsid w:val="00AA6CCB"/>
    <w:rsid w:val="00AA736E"/>
    <w:rsid w:val="00AA7A6A"/>
    <w:rsid w:val="00AA7D10"/>
    <w:rsid w:val="00AB0245"/>
    <w:rsid w:val="00AB0815"/>
    <w:rsid w:val="00AB08D4"/>
    <w:rsid w:val="00AB0D90"/>
    <w:rsid w:val="00AB108D"/>
    <w:rsid w:val="00AB1916"/>
    <w:rsid w:val="00AB1C81"/>
    <w:rsid w:val="00AB2477"/>
    <w:rsid w:val="00AB334B"/>
    <w:rsid w:val="00AB33AC"/>
    <w:rsid w:val="00AB3421"/>
    <w:rsid w:val="00AB36E8"/>
    <w:rsid w:val="00AB3BB5"/>
    <w:rsid w:val="00AB4115"/>
    <w:rsid w:val="00AB4761"/>
    <w:rsid w:val="00AB4AD9"/>
    <w:rsid w:val="00AB4F67"/>
    <w:rsid w:val="00AB4F78"/>
    <w:rsid w:val="00AB4FCA"/>
    <w:rsid w:val="00AB5894"/>
    <w:rsid w:val="00AB5898"/>
    <w:rsid w:val="00AB5C8A"/>
    <w:rsid w:val="00AB6DF6"/>
    <w:rsid w:val="00AB7155"/>
    <w:rsid w:val="00AB742A"/>
    <w:rsid w:val="00AB7CAA"/>
    <w:rsid w:val="00AC0235"/>
    <w:rsid w:val="00AC0BE6"/>
    <w:rsid w:val="00AC18F2"/>
    <w:rsid w:val="00AC1D13"/>
    <w:rsid w:val="00AC204F"/>
    <w:rsid w:val="00AC26E3"/>
    <w:rsid w:val="00AC3A2B"/>
    <w:rsid w:val="00AC3E75"/>
    <w:rsid w:val="00AC4148"/>
    <w:rsid w:val="00AC46C8"/>
    <w:rsid w:val="00AC4A17"/>
    <w:rsid w:val="00AC4C7F"/>
    <w:rsid w:val="00AC51EF"/>
    <w:rsid w:val="00AC52FC"/>
    <w:rsid w:val="00AC5361"/>
    <w:rsid w:val="00AC5971"/>
    <w:rsid w:val="00AC5A1B"/>
    <w:rsid w:val="00AC5C28"/>
    <w:rsid w:val="00AC5D8B"/>
    <w:rsid w:val="00AC61C2"/>
    <w:rsid w:val="00AC6380"/>
    <w:rsid w:val="00AC6479"/>
    <w:rsid w:val="00AC658F"/>
    <w:rsid w:val="00AC6D17"/>
    <w:rsid w:val="00AC7392"/>
    <w:rsid w:val="00AC7829"/>
    <w:rsid w:val="00AC78B9"/>
    <w:rsid w:val="00AC78F5"/>
    <w:rsid w:val="00AC7989"/>
    <w:rsid w:val="00AC79D1"/>
    <w:rsid w:val="00AD0106"/>
    <w:rsid w:val="00AD01C0"/>
    <w:rsid w:val="00AD01C6"/>
    <w:rsid w:val="00AD046F"/>
    <w:rsid w:val="00AD06EB"/>
    <w:rsid w:val="00AD07E0"/>
    <w:rsid w:val="00AD118C"/>
    <w:rsid w:val="00AD125D"/>
    <w:rsid w:val="00AD13D7"/>
    <w:rsid w:val="00AD1E52"/>
    <w:rsid w:val="00AD1F91"/>
    <w:rsid w:val="00AD22B2"/>
    <w:rsid w:val="00AD2516"/>
    <w:rsid w:val="00AD258B"/>
    <w:rsid w:val="00AD3003"/>
    <w:rsid w:val="00AD341B"/>
    <w:rsid w:val="00AD3B81"/>
    <w:rsid w:val="00AD4356"/>
    <w:rsid w:val="00AD43D4"/>
    <w:rsid w:val="00AD44D5"/>
    <w:rsid w:val="00AD4512"/>
    <w:rsid w:val="00AD4C49"/>
    <w:rsid w:val="00AD4DDF"/>
    <w:rsid w:val="00AD4F06"/>
    <w:rsid w:val="00AD5486"/>
    <w:rsid w:val="00AD5716"/>
    <w:rsid w:val="00AD5719"/>
    <w:rsid w:val="00AD5C35"/>
    <w:rsid w:val="00AD6089"/>
    <w:rsid w:val="00AD6514"/>
    <w:rsid w:val="00AD6572"/>
    <w:rsid w:val="00AD6781"/>
    <w:rsid w:val="00AD6DC7"/>
    <w:rsid w:val="00AD6FC1"/>
    <w:rsid w:val="00AD7253"/>
    <w:rsid w:val="00AD72D1"/>
    <w:rsid w:val="00AD771B"/>
    <w:rsid w:val="00AD7739"/>
    <w:rsid w:val="00AD7AA1"/>
    <w:rsid w:val="00AD7BA3"/>
    <w:rsid w:val="00AE0153"/>
    <w:rsid w:val="00AE036E"/>
    <w:rsid w:val="00AE04E4"/>
    <w:rsid w:val="00AE0866"/>
    <w:rsid w:val="00AE0B39"/>
    <w:rsid w:val="00AE0D36"/>
    <w:rsid w:val="00AE114B"/>
    <w:rsid w:val="00AE1750"/>
    <w:rsid w:val="00AE1751"/>
    <w:rsid w:val="00AE1CDE"/>
    <w:rsid w:val="00AE1EC2"/>
    <w:rsid w:val="00AE269B"/>
    <w:rsid w:val="00AE284F"/>
    <w:rsid w:val="00AE2E2F"/>
    <w:rsid w:val="00AE369D"/>
    <w:rsid w:val="00AE3A99"/>
    <w:rsid w:val="00AE3FA3"/>
    <w:rsid w:val="00AE44F1"/>
    <w:rsid w:val="00AE5521"/>
    <w:rsid w:val="00AE5794"/>
    <w:rsid w:val="00AE5AC0"/>
    <w:rsid w:val="00AE5F7C"/>
    <w:rsid w:val="00AE6373"/>
    <w:rsid w:val="00AE643B"/>
    <w:rsid w:val="00AE6680"/>
    <w:rsid w:val="00AE746E"/>
    <w:rsid w:val="00AE78D2"/>
    <w:rsid w:val="00AE7AF3"/>
    <w:rsid w:val="00AF00D2"/>
    <w:rsid w:val="00AF0184"/>
    <w:rsid w:val="00AF0630"/>
    <w:rsid w:val="00AF06E6"/>
    <w:rsid w:val="00AF10D1"/>
    <w:rsid w:val="00AF1231"/>
    <w:rsid w:val="00AF1335"/>
    <w:rsid w:val="00AF1388"/>
    <w:rsid w:val="00AF15D8"/>
    <w:rsid w:val="00AF168D"/>
    <w:rsid w:val="00AF1C02"/>
    <w:rsid w:val="00AF1CC7"/>
    <w:rsid w:val="00AF1F89"/>
    <w:rsid w:val="00AF21A3"/>
    <w:rsid w:val="00AF242C"/>
    <w:rsid w:val="00AF2627"/>
    <w:rsid w:val="00AF2E86"/>
    <w:rsid w:val="00AF2F70"/>
    <w:rsid w:val="00AF304E"/>
    <w:rsid w:val="00AF3219"/>
    <w:rsid w:val="00AF390B"/>
    <w:rsid w:val="00AF3AA6"/>
    <w:rsid w:val="00AF3AD8"/>
    <w:rsid w:val="00AF43D6"/>
    <w:rsid w:val="00AF4646"/>
    <w:rsid w:val="00AF470B"/>
    <w:rsid w:val="00AF497B"/>
    <w:rsid w:val="00AF5119"/>
    <w:rsid w:val="00AF519B"/>
    <w:rsid w:val="00AF53DA"/>
    <w:rsid w:val="00AF5512"/>
    <w:rsid w:val="00AF5808"/>
    <w:rsid w:val="00AF5B7D"/>
    <w:rsid w:val="00AF5EB5"/>
    <w:rsid w:val="00AF68F2"/>
    <w:rsid w:val="00AF6B18"/>
    <w:rsid w:val="00AF6BC1"/>
    <w:rsid w:val="00AF6C76"/>
    <w:rsid w:val="00AF70F1"/>
    <w:rsid w:val="00AF7830"/>
    <w:rsid w:val="00AF7FF6"/>
    <w:rsid w:val="00B0054F"/>
    <w:rsid w:val="00B00C82"/>
    <w:rsid w:val="00B010F1"/>
    <w:rsid w:val="00B013FF"/>
    <w:rsid w:val="00B014A1"/>
    <w:rsid w:val="00B014BA"/>
    <w:rsid w:val="00B015F1"/>
    <w:rsid w:val="00B01DB5"/>
    <w:rsid w:val="00B01EC4"/>
    <w:rsid w:val="00B02699"/>
    <w:rsid w:val="00B02BCD"/>
    <w:rsid w:val="00B03A70"/>
    <w:rsid w:val="00B03FC9"/>
    <w:rsid w:val="00B03FD8"/>
    <w:rsid w:val="00B05557"/>
    <w:rsid w:val="00B055BC"/>
    <w:rsid w:val="00B05B16"/>
    <w:rsid w:val="00B05B53"/>
    <w:rsid w:val="00B05E15"/>
    <w:rsid w:val="00B05E44"/>
    <w:rsid w:val="00B064A3"/>
    <w:rsid w:val="00B065B3"/>
    <w:rsid w:val="00B06F29"/>
    <w:rsid w:val="00B0710D"/>
    <w:rsid w:val="00B0724B"/>
    <w:rsid w:val="00B0774E"/>
    <w:rsid w:val="00B07FFB"/>
    <w:rsid w:val="00B10232"/>
    <w:rsid w:val="00B10565"/>
    <w:rsid w:val="00B11388"/>
    <w:rsid w:val="00B11524"/>
    <w:rsid w:val="00B11648"/>
    <w:rsid w:val="00B118E8"/>
    <w:rsid w:val="00B11DC5"/>
    <w:rsid w:val="00B11E53"/>
    <w:rsid w:val="00B11F28"/>
    <w:rsid w:val="00B12022"/>
    <w:rsid w:val="00B12066"/>
    <w:rsid w:val="00B12279"/>
    <w:rsid w:val="00B12341"/>
    <w:rsid w:val="00B12469"/>
    <w:rsid w:val="00B12681"/>
    <w:rsid w:val="00B12F0A"/>
    <w:rsid w:val="00B13019"/>
    <w:rsid w:val="00B13562"/>
    <w:rsid w:val="00B13795"/>
    <w:rsid w:val="00B13A09"/>
    <w:rsid w:val="00B13A6D"/>
    <w:rsid w:val="00B13C46"/>
    <w:rsid w:val="00B13E11"/>
    <w:rsid w:val="00B13E44"/>
    <w:rsid w:val="00B14046"/>
    <w:rsid w:val="00B143B2"/>
    <w:rsid w:val="00B144B7"/>
    <w:rsid w:val="00B147ED"/>
    <w:rsid w:val="00B14FDD"/>
    <w:rsid w:val="00B15AD8"/>
    <w:rsid w:val="00B15BB4"/>
    <w:rsid w:val="00B15FA4"/>
    <w:rsid w:val="00B16360"/>
    <w:rsid w:val="00B1647B"/>
    <w:rsid w:val="00B165F3"/>
    <w:rsid w:val="00B16EF3"/>
    <w:rsid w:val="00B16F6E"/>
    <w:rsid w:val="00B16FEF"/>
    <w:rsid w:val="00B1728B"/>
    <w:rsid w:val="00B17372"/>
    <w:rsid w:val="00B17A80"/>
    <w:rsid w:val="00B200A6"/>
    <w:rsid w:val="00B2053B"/>
    <w:rsid w:val="00B20768"/>
    <w:rsid w:val="00B209F8"/>
    <w:rsid w:val="00B21139"/>
    <w:rsid w:val="00B21203"/>
    <w:rsid w:val="00B21317"/>
    <w:rsid w:val="00B218A1"/>
    <w:rsid w:val="00B21AD3"/>
    <w:rsid w:val="00B21EC9"/>
    <w:rsid w:val="00B22222"/>
    <w:rsid w:val="00B222A0"/>
    <w:rsid w:val="00B22377"/>
    <w:rsid w:val="00B22A52"/>
    <w:rsid w:val="00B22B2B"/>
    <w:rsid w:val="00B23365"/>
    <w:rsid w:val="00B2355E"/>
    <w:rsid w:val="00B23676"/>
    <w:rsid w:val="00B23EED"/>
    <w:rsid w:val="00B23FDA"/>
    <w:rsid w:val="00B24709"/>
    <w:rsid w:val="00B24A10"/>
    <w:rsid w:val="00B25B12"/>
    <w:rsid w:val="00B263CC"/>
    <w:rsid w:val="00B2651C"/>
    <w:rsid w:val="00B268F0"/>
    <w:rsid w:val="00B26EAC"/>
    <w:rsid w:val="00B2724E"/>
    <w:rsid w:val="00B27360"/>
    <w:rsid w:val="00B276E0"/>
    <w:rsid w:val="00B2783A"/>
    <w:rsid w:val="00B27C3A"/>
    <w:rsid w:val="00B27E2D"/>
    <w:rsid w:val="00B30584"/>
    <w:rsid w:val="00B3076D"/>
    <w:rsid w:val="00B30819"/>
    <w:rsid w:val="00B31413"/>
    <w:rsid w:val="00B3175B"/>
    <w:rsid w:val="00B318B5"/>
    <w:rsid w:val="00B31F21"/>
    <w:rsid w:val="00B328AC"/>
    <w:rsid w:val="00B32A60"/>
    <w:rsid w:val="00B32EA1"/>
    <w:rsid w:val="00B3334A"/>
    <w:rsid w:val="00B33507"/>
    <w:rsid w:val="00B33664"/>
    <w:rsid w:val="00B338BA"/>
    <w:rsid w:val="00B346AC"/>
    <w:rsid w:val="00B346DF"/>
    <w:rsid w:val="00B34792"/>
    <w:rsid w:val="00B34939"/>
    <w:rsid w:val="00B34AEC"/>
    <w:rsid w:val="00B34B01"/>
    <w:rsid w:val="00B35428"/>
    <w:rsid w:val="00B354B1"/>
    <w:rsid w:val="00B362A2"/>
    <w:rsid w:val="00B36F0F"/>
    <w:rsid w:val="00B37007"/>
    <w:rsid w:val="00B3713B"/>
    <w:rsid w:val="00B373DE"/>
    <w:rsid w:val="00B376A1"/>
    <w:rsid w:val="00B376D1"/>
    <w:rsid w:val="00B3771E"/>
    <w:rsid w:val="00B379C7"/>
    <w:rsid w:val="00B4006B"/>
    <w:rsid w:val="00B40DA2"/>
    <w:rsid w:val="00B41155"/>
    <w:rsid w:val="00B41502"/>
    <w:rsid w:val="00B4159E"/>
    <w:rsid w:val="00B416E2"/>
    <w:rsid w:val="00B41A59"/>
    <w:rsid w:val="00B41CF5"/>
    <w:rsid w:val="00B42500"/>
    <w:rsid w:val="00B4279F"/>
    <w:rsid w:val="00B4289E"/>
    <w:rsid w:val="00B42C89"/>
    <w:rsid w:val="00B42ED6"/>
    <w:rsid w:val="00B4305C"/>
    <w:rsid w:val="00B43353"/>
    <w:rsid w:val="00B434C6"/>
    <w:rsid w:val="00B43CD1"/>
    <w:rsid w:val="00B4410C"/>
    <w:rsid w:val="00B4410D"/>
    <w:rsid w:val="00B445E3"/>
    <w:rsid w:val="00B44AA8"/>
    <w:rsid w:val="00B45B01"/>
    <w:rsid w:val="00B45D3D"/>
    <w:rsid w:val="00B46730"/>
    <w:rsid w:val="00B47157"/>
    <w:rsid w:val="00B4728E"/>
    <w:rsid w:val="00B478D7"/>
    <w:rsid w:val="00B5013F"/>
    <w:rsid w:val="00B50612"/>
    <w:rsid w:val="00B50873"/>
    <w:rsid w:val="00B50B97"/>
    <w:rsid w:val="00B50CB0"/>
    <w:rsid w:val="00B51403"/>
    <w:rsid w:val="00B51561"/>
    <w:rsid w:val="00B51668"/>
    <w:rsid w:val="00B516AB"/>
    <w:rsid w:val="00B51A41"/>
    <w:rsid w:val="00B521E1"/>
    <w:rsid w:val="00B521E4"/>
    <w:rsid w:val="00B52538"/>
    <w:rsid w:val="00B526E9"/>
    <w:rsid w:val="00B52790"/>
    <w:rsid w:val="00B52BFB"/>
    <w:rsid w:val="00B52CDA"/>
    <w:rsid w:val="00B531C2"/>
    <w:rsid w:val="00B53391"/>
    <w:rsid w:val="00B53745"/>
    <w:rsid w:val="00B53C0B"/>
    <w:rsid w:val="00B53D7A"/>
    <w:rsid w:val="00B53E15"/>
    <w:rsid w:val="00B54AFF"/>
    <w:rsid w:val="00B54C2D"/>
    <w:rsid w:val="00B54F77"/>
    <w:rsid w:val="00B55328"/>
    <w:rsid w:val="00B55B44"/>
    <w:rsid w:val="00B55DD7"/>
    <w:rsid w:val="00B56068"/>
    <w:rsid w:val="00B56D8C"/>
    <w:rsid w:val="00B56F3B"/>
    <w:rsid w:val="00B57925"/>
    <w:rsid w:val="00B6079E"/>
    <w:rsid w:val="00B60BBF"/>
    <w:rsid w:val="00B611E9"/>
    <w:rsid w:val="00B613B6"/>
    <w:rsid w:val="00B619E2"/>
    <w:rsid w:val="00B61AA2"/>
    <w:rsid w:val="00B61AA6"/>
    <w:rsid w:val="00B61BE7"/>
    <w:rsid w:val="00B6202E"/>
    <w:rsid w:val="00B6288D"/>
    <w:rsid w:val="00B62AC4"/>
    <w:rsid w:val="00B62EB2"/>
    <w:rsid w:val="00B63928"/>
    <w:rsid w:val="00B63F7D"/>
    <w:rsid w:val="00B63FC4"/>
    <w:rsid w:val="00B642EC"/>
    <w:rsid w:val="00B649DF"/>
    <w:rsid w:val="00B64BA4"/>
    <w:rsid w:val="00B65246"/>
    <w:rsid w:val="00B6524C"/>
    <w:rsid w:val="00B6586A"/>
    <w:rsid w:val="00B65D42"/>
    <w:rsid w:val="00B65E72"/>
    <w:rsid w:val="00B65E76"/>
    <w:rsid w:val="00B66255"/>
    <w:rsid w:val="00B6629B"/>
    <w:rsid w:val="00B662B1"/>
    <w:rsid w:val="00B66475"/>
    <w:rsid w:val="00B6648A"/>
    <w:rsid w:val="00B664DE"/>
    <w:rsid w:val="00B667A4"/>
    <w:rsid w:val="00B6683A"/>
    <w:rsid w:val="00B66EA7"/>
    <w:rsid w:val="00B6798B"/>
    <w:rsid w:val="00B67A69"/>
    <w:rsid w:val="00B67C41"/>
    <w:rsid w:val="00B67F1E"/>
    <w:rsid w:val="00B70C8E"/>
    <w:rsid w:val="00B710E6"/>
    <w:rsid w:val="00B7120F"/>
    <w:rsid w:val="00B713A6"/>
    <w:rsid w:val="00B715D3"/>
    <w:rsid w:val="00B71DD4"/>
    <w:rsid w:val="00B71DEE"/>
    <w:rsid w:val="00B71E08"/>
    <w:rsid w:val="00B71EFE"/>
    <w:rsid w:val="00B7206A"/>
    <w:rsid w:val="00B7251F"/>
    <w:rsid w:val="00B72610"/>
    <w:rsid w:val="00B72F33"/>
    <w:rsid w:val="00B7329D"/>
    <w:rsid w:val="00B73ABB"/>
    <w:rsid w:val="00B73EC8"/>
    <w:rsid w:val="00B73EE1"/>
    <w:rsid w:val="00B7400C"/>
    <w:rsid w:val="00B7403A"/>
    <w:rsid w:val="00B744DC"/>
    <w:rsid w:val="00B7491B"/>
    <w:rsid w:val="00B74A76"/>
    <w:rsid w:val="00B74C82"/>
    <w:rsid w:val="00B74D1A"/>
    <w:rsid w:val="00B74D85"/>
    <w:rsid w:val="00B74E13"/>
    <w:rsid w:val="00B74E16"/>
    <w:rsid w:val="00B75720"/>
    <w:rsid w:val="00B75C42"/>
    <w:rsid w:val="00B75DAB"/>
    <w:rsid w:val="00B75DCD"/>
    <w:rsid w:val="00B7645F"/>
    <w:rsid w:val="00B766B2"/>
    <w:rsid w:val="00B76F05"/>
    <w:rsid w:val="00B7701A"/>
    <w:rsid w:val="00B77693"/>
    <w:rsid w:val="00B776BD"/>
    <w:rsid w:val="00B77725"/>
    <w:rsid w:val="00B777A2"/>
    <w:rsid w:val="00B77B13"/>
    <w:rsid w:val="00B77F96"/>
    <w:rsid w:val="00B80C72"/>
    <w:rsid w:val="00B81032"/>
    <w:rsid w:val="00B81132"/>
    <w:rsid w:val="00B813A3"/>
    <w:rsid w:val="00B81545"/>
    <w:rsid w:val="00B81623"/>
    <w:rsid w:val="00B818AD"/>
    <w:rsid w:val="00B81BDD"/>
    <w:rsid w:val="00B82005"/>
    <w:rsid w:val="00B82469"/>
    <w:rsid w:val="00B82EFB"/>
    <w:rsid w:val="00B82F4F"/>
    <w:rsid w:val="00B83147"/>
    <w:rsid w:val="00B83730"/>
    <w:rsid w:val="00B83BFC"/>
    <w:rsid w:val="00B83C0F"/>
    <w:rsid w:val="00B83DFB"/>
    <w:rsid w:val="00B84550"/>
    <w:rsid w:val="00B84848"/>
    <w:rsid w:val="00B84ABE"/>
    <w:rsid w:val="00B84CEE"/>
    <w:rsid w:val="00B84DE8"/>
    <w:rsid w:val="00B84EEC"/>
    <w:rsid w:val="00B8512D"/>
    <w:rsid w:val="00B86212"/>
    <w:rsid w:val="00B862F1"/>
    <w:rsid w:val="00B865A1"/>
    <w:rsid w:val="00B86FFE"/>
    <w:rsid w:val="00B87011"/>
    <w:rsid w:val="00B8723A"/>
    <w:rsid w:val="00B87E88"/>
    <w:rsid w:val="00B90185"/>
    <w:rsid w:val="00B90438"/>
    <w:rsid w:val="00B905DE"/>
    <w:rsid w:val="00B9071D"/>
    <w:rsid w:val="00B90FE3"/>
    <w:rsid w:val="00B9125E"/>
    <w:rsid w:val="00B915AE"/>
    <w:rsid w:val="00B91E98"/>
    <w:rsid w:val="00B91F6C"/>
    <w:rsid w:val="00B921FC"/>
    <w:rsid w:val="00B9254F"/>
    <w:rsid w:val="00B92885"/>
    <w:rsid w:val="00B92ED4"/>
    <w:rsid w:val="00B931C6"/>
    <w:rsid w:val="00B9343F"/>
    <w:rsid w:val="00B938E0"/>
    <w:rsid w:val="00B93A79"/>
    <w:rsid w:val="00B93E26"/>
    <w:rsid w:val="00B93EEA"/>
    <w:rsid w:val="00B94592"/>
    <w:rsid w:val="00B9459C"/>
    <w:rsid w:val="00B94A49"/>
    <w:rsid w:val="00B94B4F"/>
    <w:rsid w:val="00B95645"/>
    <w:rsid w:val="00B96030"/>
    <w:rsid w:val="00B9643E"/>
    <w:rsid w:val="00B966BF"/>
    <w:rsid w:val="00B969DD"/>
    <w:rsid w:val="00B96AB1"/>
    <w:rsid w:val="00B96C27"/>
    <w:rsid w:val="00B96E6A"/>
    <w:rsid w:val="00B96EF7"/>
    <w:rsid w:val="00B971D4"/>
    <w:rsid w:val="00B9770C"/>
    <w:rsid w:val="00B978BD"/>
    <w:rsid w:val="00BA0453"/>
    <w:rsid w:val="00BA0A24"/>
    <w:rsid w:val="00BA0A43"/>
    <w:rsid w:val="00BA0CD5"/>
    <w:rsid w:val="00BA159C"/>
    <w:rsid w:val="00BA19FC"/>
    <w:rsid w:val="00BA2518"/>
    <w:rsid w:val="00BA2A1C"/>
    <w:rsid w:val="00BA2B75"/>
    <w:rsid w:val="00BA2BB3"/>
    <w:rsid w:val="00BA3393"/>
    <w:rsid w:val="00BA37FE"/>
    <w:rsid w:val="00BA3A1A"/>
    <w:rsid w:val="00BA4363"/>
    <w:rsid w:val="00BA43FF"/>
    <w:rsid w:val="00BA45CE"/>
    <w:rsid w:val="00BA4741"/>
    <w:rsid w:val="00BA4767"/>
    <w:rsid w:val="00BA4BFA"/>
    <w:rsid w:val="00BA4D8C"/>
    <w:rsid w:val="00BA4E62"/>
    <w:rsid w:val="00BA5050"/>
    <w:rsid w:val="00BA50F9"/>
    <w:rsid w:val="00BA58B6"/>
    <w:rsid w:val="00BA58E6"/>
    <w:rsid w:val="00BA5A4A"/>
    <w:rsid w:val="00BA5C6E"/>
    <w:rsid w:val="00BA5E9E"/>
    <w:rsid w:val="00BA5ECC"/>
    <w:rsid w:val="00BA6583"/>
    <w:rsid w:val="00BA6864"/>
    <w:rsid w:val="00BA6B86"/>
    <w:rsid w:val="00BA6C7D"/>
    <w:rsid w:val="00BA6DF8"/>
    <w:rsid w:val="00BA6EC5"/>
    <w:rsid w:val="00BA7244"/>
    <w:rsid w:val="00BA77F2"/>
    <w:rsid w:val="00BA789B"/>
    <w:rsid w:val="00BA79E9"/>
    <w:rsid w:val="00BA7BDE"/>
    <w:rsid w:val="00BA7E36"/>
    <w:rsid w:val="00BA7FBD"/>
    <w:rsid w:val="00BA7FE1"/>
    <w:rsid w:val="00BB0198"/>
    <w:rsid w:val="00BB05AA"/>
    <w:rsid w:val="00BB0661"/>
    <w:rsid w:val="00BB0CF8"/>
    <w:rsid w:val="00BB0F83"/>
    <w:rsid w:val="00BB121B"/>
    <w:rsid w:val="00BB1611"/>
    <w:rsid w:val="00BB179E"/>
    <w:rsid w:val="00BB1D5E"/>
    <w:rsid w:val="00BB253F"/>
    <w:rsid w:val="00BB26E9"/>
    <w:rsid w:val="00BB2856"/>
    <w:rsid w:val="00BB4010"/>
    <w:rsid w:val="00BB470B"/>
    <w:rsid w:val="00BB4AA2"/>
    <w:rsid w:val="00BB4D87"/>
    <w:rsid w:val="00BB4FCF"/>
    <w:rsid w:val="00BB5422"/>
    <w:rsid w:val="00BB5861"/>
    <w:rsid w:val="00BB5EDB"/>
    <w:rsid w:val="00BB639F"/>
    <w:rsid w:val="00BB66D3"/>
    <w:rsid w:val="00BB6CAC"/>
    <w:rsid w:val="00BB727B"/>
    <w:rsid w:val="00BB755B"/>
    <w:rsid w:val="00BB75E3"/>
    <w:rsid w:val="00BB797E"/>
    <w:rsid w:val="00BB7B08"/>
    <w:rsid w:val="00BB7CAF"/>
    <w:rsid w:val="00BB7D54"/>
    <w:rsid w:val="00BB7DFC"/>
    <w:rsid w:val="00BB7E03"/>
    <w:rsid w:val="00BC07BC"/>
    <w:rsid w:val="00BC09AD"/>
    <w:rsid w:val="00BC1376"/>
    <w:rsid w:val="00BC13E9"/>
    <w:rsid w:val="00BC176B"/>
    <w:rsid w:val="00BC1F72"/>
    <w:rsid w:val="00BC2A30"/>
    <w:rsid w:val="00BC3BBE"/>
    <w:rsid w:val="00BC3C03"/>
    <w:rsid w:val="00BC3C9C"/>
    <w:rsid w:val="00BC4A0D"/>
    <w:rsid w:val="00BC4C6F"/>
    <w:rsid w:val="00BC553F"/>
    <w:rsid w:val="00BC5574"/>
    <w:rsid w:val="00BC5816"/>
    <w:rsid w:val="00BC6029"/>
    <w:rsid w:val="00BC61A8"/>
    <w:rsid w:val="00BC65C3"/>
    <w:rsid w:val="00BC68CA"/>
    <w:rsid w:val="00BC6CCA"/>
    <w:rsid w:val="00BC72A4"/>
    <w:rsid w:val="00BC746C"/>
    <w:rsid w:val="00BC78B8"/>
    <w:rsid w:val="00BC7D48"/>
    <w:rsid w:val="00BCC305"/>
    <w:rsid w:val="00BD02A3"/>
    <w:rsid w:val="00BD0324"/>
    <w:rsid w:val="00BD044F"/>
    <w:rsid w:val="00BD09A7"/>
    <w:rsid w:val="00BD1493"/>
    <w:rsid w:val="00BD158F"/>
    <w:rsid w:val="00BD242C"/>
    <w:rsid w:val="00BD25E4"/>
    <w:rsid w:val="00BD2693"/>
    <w:rsid w:val="00BD2B00"/>
    <w:rsid w:val="00BD3407"/>
    <w:rsid w:val="00BD37CA"/>
    <w:rsid w:val="00BD3B62"/>
    <w:rsid w:val="00BD43A4"/>
    <w:rsid w:val="00BD4567"/>
    <w:rsid w:val="00BD4766"/>
    <w:rsid w:val="00BD4996"/>
    <w:rsid w:val="00BD4B08"/>
    <w:rsid w:val="00BD4B3A"/>
    <w:rsid w:val="00BD4EC2"/>
    <w:rsid w:val="00BD4FA6"/>
    <w:rsid w:val="00BD5734"/>
    <w:rsid w:val="00BD5879"/>
    <w:rsid w:val="00BD5B61"/>
    <w:rsid w:val="00BD67AC"/>
    <w:rsid w:val="00BD68D2"/>
    <w:rsid w:val="00BD693C"/>
    <w:rsid w:val="00BD6ECF"/>
    <w:rsid w:val="00BD7BBA"/>
    <w:rsid w:val="00BD7C2D"/>
    <w:rsid w:val="00BE029D"/>
    <w:rsid w:val="00BE08A8"/>
    <w:rsid w:val="00BE0B4C"/>
    <w:rsid w:val="00BE13D2"/>
    <w:rsid w:val="00BE1952"/>
    <w:rsid w:val="00BE1C4F"/>
    <w:rsid w:val="00BE1CB9"/>
    <w:rsid w:val="00BE1E9D"/>
    <w:rsid w:val="00BE2125"/>
    <w:rsid w:val="00BE2924"/>
    <w:rsid w:val="00BE2F61"/>
    <w:rsid w:val="00BE4638"/>
    <w:rsid w:val="00BE523B"/>
    <w:rsid w:val="00BE561B"/>
    <w:rsid w:val="00BE5B8F"/>
    <w:rsid w:val="00BE5C95"/>
    <w:rsid w:val="00BE6680"/>
    <w:rsid w:val="00BE6C53"/>
    <w:rsid w:val="00BE7006"/>
    <w:rsid w:val="00BE7181"/>
    <w:rsid w:val="00BE71E2"/>
    <w:rsid w:val="00BE77D0"/>
    <w:rsid w:val="00BF0B92"/>
    <w:rsid w:val="00BF0F71"/>
    <w:rsid w:val="00BF1277"/>
    <w:rsid w:val="00BF13EB"/>
    <w:rsid w:val="00BF1819"/>
    <w:rsid w:val="00BF18C3"/>
    <w:rsid w:val="00BF19B5"/>
    <w:rsid w:val="00BF1EC7"/>
    <w:rsid w:val="00BF22D3"/>
    <w:rsid w:val="00BF2416"/>
    <w:rsid w:val="00BF27DF"/>
    <w:rsid w:val="00BF293A"/>
    <w:rsid w:val="00BF29A9"/>
    <w:rsid w:val="00BF29D8"/>
    <w:rsid w:val="00BF2C6A"/>
    <w:rsid w:val="00BF2EC1"/>
    <w:rsid w:val="00BF33B6"/>
    <w:rsid w:val="00BF3420"/>
    <w:rsid w:val="00BF38AF"/>
    <w:rsid w:val="00BF3F36"/>
    <w:rsid w:val="00BF41FA"/>
    <w:rsid w:val="00BF42D0"/>
    <w:rsid w:val="00BF4422"/>
    <w:rsid w:val="00BF45B2"/>
    <w:rsid w:val="00BF4669"/>
    <w:rsid w:val="00BF4923"/>
    <w:rsid w:val="00BF498C"/>
    <w:rsid w:val="00BF4AD4"/>
    <w:rsid w:val="00BF4E71"/>
    <w:rsid w:val="00BF5279"/>
    <w:rsid w:val="00BF53A3"/>
    <w:rsid w:val="00BF53CD"/>
    <w:rsid w:val="00BF55E3"/>
    <w:rsid w:val="00BF5A5E"/>
    <w:rsid w:val="00BF5A86"/>
    <w:rsid w:val="00BF5CF2"/>
    <w:rsid w:val="00BF608E"/>
    <w:rsid w:val="00BF657C"/>
    <w:rsid w:val="00BF6977"/>
    <w:rsid w:val="00BF69F0"/>
    <w:rsid w:val="00BF6F61"/>
    <w:rsid w:val="00BF722E"/>
    <w:rsid w:val="00BF731F"/>
    <w:rsid w:val="00BF7C79"/>
    <w:rsid w:val="00C007C9"/>
    <w:rsid w:val="00C00A8C"/>
    <w:rsid w:val="00C00BC5"/>
    <w:rsid w:val="00C00F44"/>
    <w:rsid w:val="00C01329"/>
    <w:rsid w:val="00C013BF"/>
    <w:rsid w:val="00C0156E"/>
    <w:rsid w:val="00C0161D"/>
    <w:rsid w:val="00C01A32"/>
    <w:rsid w:val="00C01EDF"/>
    <w:rsid w:val="00C0202B"/>
    <w:rsid w:val="00C02290"/>
    <w:rsid w:val="00C023C8"/>
    <w:rsid w:val="00C0292B"/>
    <w:rsid w:val="00C02BF2"/>
    <w:rsid w:val="00C03212"/>
    <w:rsid w:val="00C038FB"/>
    <w:rsid w:val="00C03952"/>
    <w:rsid w:val="00C03E66"/>
    <w:rsid w:val="00C0499D"/>
    <w:rsid w:val="00C04AE9"/>
    <w:rsid w:val="00C050D1"/>
    <w:rsid w:val="00C055E7"/>
    <w:rsid w:val="00C05884"/>
    <w:rsid w:val="00C059A0"/>
    <w:rsid w:val="00C05E3E"/>
    <w:rsid w:val="00C05F2F"/>
    <w:rsid w:val="00C0675E"/>
    <w:rsid w:val="00C06911"/>
    <w:rsid w:val="00C069D2"/>
    <w:rsid w:val="00C074BF"/>
    <w:rsid w:val="00C07647"/>
    <w:rsid w:val="00C076C7"/>
    <w:rsid w:val="00C07936"/>
    <w:rsid w:val="00C07A73"/>
    <w:rsid w:val="00C07D36"/>
    <w:rsid w:val="00C07F2E"/>
    <w:rsid w:val="00C101A3"/>
    <w:rsid w:val="00C10296"/>
    <w:rsid w:val="00C103D5"/>
    <w:rsid w:val="00C103DA"/>
    <w:rsid w:val="00C10579"/>
    <w:rsid w:val="00C10972"/>
    <w:rsid w:val="00C109C2"/>
    <w:rsid w:val="00C10CE0"/>
    <w:rsid w:val="00C10D34"/>
    <w:rsid w:val="00C10FEA"/>
    <w:rsid w:val="00C1103A"/>
    <w:rsid w:val="00C11D3C"/>
    <w:rsid w:val="00C13221"/>
    <w:rsid w:val="00C142EC"/>
    <w:rsid w:val="00C146DC"/>
    <w:rsid w:val="00C15293"/>
    <w:rsid w:val="00C15B2D"/>
    <w:rsid w:val="00C1634B"/>
    <w:rsid w:val="00C16632"/>
    <w:rsid w:val="00C16702"/>
    <w:rsid w:val="00C16796"/>
    <w:rsid w:val="00C16947"/>
    <w:rsid w:val="00C16C8E"/>
    <w:rsid w:val="00C17122"/>
    <w:rsid w:val="00C1782E"/>
    <w:rsid w:val="00C179C3"/>
    <w:rsid w:val="00C17A0E"/>
    <w:rsid w:val="00C17E42"/>
    <w:rsid w:val="00C20107"/>
    <w:rsid w:val="00C20453"/>
    <w:rsid w:val="00C2062D"/>
    <w:rsid w:val="00C20802"/>
    <w:rsid w:val="00C20C15"/>
    <w:rsid w:val="00C20EE3"/>
    <w:rsid w:val="00C21566"/>
    <w:rsid w:val="00C2156E"/>
    <w:rsid w:val="00C21A8B"/>
    <w:rsid w:val="00C21CDB"/>
    <w:rsid w:val="00C22519"/>
    <w:rsid w:val="00C22745"/>
    <w:rsid w:val="00C23C8C"/>
    <w:rsid w:val="00C2419C"/>
    <w:rsid w:val="00C24370"/>
    <w:rsid w:val="00C2458B"/>
    <w:rsid w:val="00C24619"/>
    <w:rsid w:val="00C24C16"/>
    <w:rsid w:val="00C270D1"/>
    <w:rsid w:val="00C27122"/>
    <w:rsid w:val="00C273BD"/>
    <w:rsid w:val="00C27747"/>
    <w:rsid w:val="00C27CAE"/>
    <w:rsid w:val="00C27E8D"/>
    <w:rsid w:val="00C3007F"/>
    <w:rsid w:val="00C3023E"/>
    <w:rsid w:val="00C30825"/>
    <w:rsid w:val="00C30DB2"/>
    <w:rsid w:val="00C314FB"/>
    <w:rsid w:val="00C3172C"/>
    <w:rsid w:val="00C318B0"/>
    <w:rsid w:val="00C319D8"/>
    <w:rsid w:val="00C323DE"/>
    <w:rsid w:val="00C32705"/>
    <w:rsid w:val="00C32A10"/>
    <w:rsid w:val="00C32DBA"/>
    <w:rsid w:val="00C32DCE"/>
    <w:rsid w:val="00C33102"/>
    <w:rsid w:val="00C33619"/>
    <w:rsid w:val="00C342D2"/>
    <w:rsid w:val="00C34F43"/>
    <w:rsid w:val="00C352AD"/>
    <w:rsid w:val="00C35415"/>
    <w:rsid w:val="00C35B86"/>
    <w:rsid w:val="00C35D0C"/>
    <w:rsid w:val="00C35E66"/>
    <w:rsid w:val="00C3639F"/>
    <w:rsid w:val="00C36BDA"/>
    <w:rsid w:val="00C36BDB"/>
    <w:rsid w:val="00C36F4B"/>
    <w:rsid w:val="00C370C3"/>
    <w:rsid w:val="00C375E2"/>
    <w:rsid w:val="00C37618"/>
    <w:rsid w:val="00C376CA"/>
    <w:rsid w:val="00C37CE4"/>
    <w:rsid w:val="00C37E5F"/>
    <w:rsid w:val="00C401F1"/>
    <w:rsid w:val="00C40244"/>
    <w:rsid w:val="00C4050A"/>
    <w:rsid w:val="00C4058D"/>
    <w:rsid w:val="00C40D47"/>
    <w:rsid w:val="00C40E14"/>
    <w:rsid w:val="00C40EE1"/>
    <w:rsid w:val="00C40F5E"/>
    <w:rsid w:val="00C41691"/>
    <w:rsid w:val="00C417D6"/>
    <w:rsid w:val="00C41A0A"/>
    <w:rsid w:val="00C41B6C"/>
    <w:rsid w:val="00C41EEA"/>
    <w:rsid w:val="00C4205D"/>
    <w:rsid w:val="00C429F1"/>
    <w:rsid w:val="00C42F6F"/>
    <w:rsid w:val="00C431EA"/>
    <w:rsid w:val="00C43301"/>
    <w:rsid w:val="00C437F2"/>
    <w:rsid w:val="00C43949"/>
    <w:rsid w:val="00C43AA1"/>
    <w:rsid w:val="00C4404A"/>
    <w:rsid w:val="00C44067"/>
    <w:rsid w:val="00C44194"/>
    <w:rsid w:val="00C44393"/>
    <w:rsid w:val="00C44A51"/>
    <w:rsid w:val="00C44BCA"/>
    <w:rsid w:val="00C44CAC"/>
    <w:rsid w:val="00C44CE2"/>
    <w:rsid w:val="00C44D25"/>
    <w:rsid w:val="00C44E48"/>
    <w:rsid w:val="00C451E2"/>
    <w:rsid w:val="00C454F3"/>
    <w:rsid w:val="00C45853"/>
    <w:rsid w:val="00C45A6A"/>
    <w:rsid w:val="00C45F95"/>
    <w:rsid w:val="00C462DD"/>
    <w:rsid w:val="00C467DC"/>
    <w:rsid w:val="00C46D65"/>
    <w:rsid w:val="00C4709E"/>
    <w:rsid w:val="00C470FA"/>
    <w:rsid w:val="00C4714C"/>
    <w:rsid w:val="00C4735A"/>
    <w:rsid w:val="00C474D5"/>
    <w:rsid w:val="00C47EA5"/>
    <w:rsid w:val="00C47F37"/>
    <w:rsid w:val="00C4F853"/>
    <w:rsid w:val="00C50B1A"/>
    <w:rsid w:val="00C50DEC"/>
    <w:rsid w:val="00C5147B"/>
    <w:rsid w:val="00C5166B"/>
    <w:rsid w:val="00C519E7"/>
    <w:rsid w:val="00C51BC2"/>
    <w:rsid w:val="00C520C5"/>
    <w:rsid w:val="00C520D8"/>
    <w:rsid w:val="00C5219F"/>
    <w:rsid w:val="00C5257A"/>
    <w:rsid w:val="00C5263B"/>
    <w:rsid w:val="00C5293C"/>
    <w:rsid w:val="00C52FD4"/>
    <w:rsid w:val="00C5322D"/>
    <w:rsid w:val="00C532DF"/>
    <w:rsid w:val="00C539B0"/>
    <w:rsid w:val="00C53C00"/>
    <w:rsid w:val="00C5410B"/>
    <w:rsid w:val="00C552DD"/>
    <w:rsid w:val="00C557E7"/>
    <w:rsid w:val="00C55B73"/>
    <w:rsid w:val="00C55F58"/>
    <w:rsid w:val="00C564F4"/>
    <w:rsid w:val="00C56993"/>
    <w:rsid w:val="00C56E3D"/>
    <w:rsid w:val="00C571E8"/>
    <w:rsid w:val="00C5723F"/>
    <w:rsid w:val="00C57480"/>
    <w:rsid w:val="00C577A7"/>
    <w:rsid w:val="00C57A79"/>
    <w:rsid w:val="00C57F43"/>
    <w:rsid w:val="00C57FA5"/>
    <w:rsid w:val="00C610A6"/>
    <w:rsid w:val="00C61A72"/>
    <w:rsid w:val="00C61F1F"/>
    <w:rsid w:val="00C61F4D"/>
    <w:rsid w:val="00C61FD0"/>
    <w:rsid w:val="00C62174"/>
    <w:rsid w:val="00C623D9"/>
    <w:rsid w:val="00C62639"/>
    <w:rsid w:val="00C62817"/>
    <w:rsid w:val="00C62BDD"/>
    <w:rsid w:val="00C62D06"/>
    <w:rsid w:val="00C63B63"/>
    <w:rsid w:val="00C641C7"/>
    <w:rsid w:val="00C64875"/>
    <w:rsid w:val="00C64A8F"/>
    <w:rsid w:val="00C64D29"/>
    <w:rsid w:val="00C65000"/>
    <w:rsid w:val="00C65082"/>
    <w:rsid w:val="00C65773"/>
    <w:rsid w:val="00C659EE"/>
    <w:rsid w:val="00C65C85"/>
    <w:rsid w:val="00C65E4D"/>
    <w:rsid w:val="00C6667C"/>
    <w:rsid w:val="00C66904"/>
    <w:rsid w:val="00C66908"/>
    <w:rsid w:val="00C66B46"/>
    <w:rsid w:val="00C66BFD"/>
    <w:rsid w:val="00C6775A"/>
    <w:rsid w:val="00C67DCA"/>
    <w:rsid w:val="00C70012"/>
    <w:rsid w:val="00C701FD"/>
    <w:rsid w:val="00C70469"/>
    <w:rsid w:val="00C704A2"/>
    <w:rsid w:val="00C708F3"/>
    <w:rsid w:val="00C70BD4"/>
    <w:rsid w:val="00C70CE7"/>
    <w:rsid w:val="00C70E8C"/>
    <w:rsid w:val="00C711D8"/>
    <w:rsid w:val="00C713CF"/>
    <w:rsid w:val="00C71825"/>
    <w:rsid w:val="00C71BAC"/>
    <w:rsid w:val="00C71E2B"/>
    <w:rsid w:val="00C72303"/>
    <w:rsid w:val="00C72735"/>
    <w:rsid w:val="00C72821"/>
    <w:rsid w:val="00C72827"/>
    <w:rsid w:val="00C72932"/>
    <w:rsid w:val="00C72EE0"/>
    <w:rsid w:val="00C733DE"/>
    <w:rsid w:val="00C739AE"/>
    <w:rsid w:val="00C742B2"/>
    <w:rsid w:val="00C74587"/>
    <w:rsid w:val="00C748D2"/>
    <w:rsid w:val="00C757DB"/>
    <w:rsid w:val="00C759AC"/>
    <w:rsid w:val="00C759DF"/>
    <w:rsid w:val="00C759F2"/>
    <w:rsid w:val="00C75C61"/>
    <w:rsid w:val="00C7600C"/>
    <w:rsid w:val="00C76078"/>
    <w:rsid w:val="00C7676B"/>
    <w:rsid w:val="00C7684F"/>
    <w:rsid w:val="00C7685E"/>
    <w:rsid w:val="00C76867"/>
    <w:rsid w:val="00C76C3D"/>
    <w:rsid w:val="00C7758C"/>
    <w:rsid w:val="00C7766B"/>
    <w:rsid w:val="00C77F6C"/>
    <w:rsid w:val="00C80075"/>
    <w:rsid w:val="00C8079D"/>
    <w:rsid w:val="00C80BFD"/>
    <w:rsid w:val="00C81385"/>
    <w:rsid w:val="00C81CA5"/>
    <w:rsid w:val="00C81EBD"/>
    <w:rsid w:val="00C81F5F"/>
    <w:rsid w:val="00C824DF"/>
    <w:rsid w:val="00C82B5F"/>
    <w:rsid w:val="00C82D93"/>
    <w:rsid w:val="00C83B86"/>
    <w:rsid w:val="00C83DE1"/>
    <w:rsid w:val="00C842FF"/>
    <w:rsid w:val="00C844F8"/>
    <w:rsid w:val="00C847BD"/>
    <w:rsid w:val="00C84F99"/>
    <w:rsid w:val="00C855BC"/>
    <w:rsid w:val="00C85E94"/>
    <w:rsid w:val="00C86287"/>
    <w:rsid w:val="00C863B2"/>
    <w:rsid w:val="00C86410"/>
    <w:rsid w:val="00C86452"/>
    <w:rsid w:val="00C86690"/>
    <w:rsid w:val="00C866BF"/>
    <w:rsid w:val="00C86AFA"/>
    <w:rsid w:val="00C86B30"/>
    <w:rsid w:val="00C86FEC"/>
    <w:rsid w:val="00C87189"/>
    <w:rsid w:val="00C87409"/>
    <w:rsid w:val="00C87ADC"/>
    <w:rsid w:val="00C87B42"/>
    <w:rsid w:val="00C87CEA"/>
    <w:rsid w:val="00C90596"/>
    <w:rsid w:val="00C90854"/>
    <w:rsid w:val="00C90B59"/>
    <w:rsid w:val="00C90BD4"/>
    <w:rsid w:val="00C90D3E"/>
    <w:rsid w:val="00C91014"/>
    <w:rsid w:val="00C9158E"/>
    <w:rsid w:val="00C91815"/>
    <w:rsid w:val="00C9198D"/>
    <w:rsid w:val="00C91EE7"/>
    <w:rsid w:val="00C91FED"/>
    <w:rsid w:val="00C92959"/>
    <w:rsid w:val="00C92A24"/>
    <w:rsid w:val="00C92CA3"/>
    <w:rsid w:val="00C93740"/>
    <w:rsid w:val="00C94034"/>
    <w:rsid w:val="00C940F6"/>
    <w:rsid w:val="00C945B4"/>
    <w:rsid w:val="00C953F2"/>
    <w:rsid w:val="00C95CD6"/>
    <w:rsid w:val="00C95E35"/>
    <w:rsid w:val="00C95E9E"/>
    <w:rsid w:val="00C96055"/>
    <w:rsid w:val="00C9626A"/>
    <w:rsid w:val="00C9681F"/>
    <w:rsid w:val="00C96CAB"/>
    <w:rsid w:val="00C97180"/>
    <w:rsid w:val="00C97463"/>
    <w:rsid w:val="00C97652"/>
    <w:rsid w:val="00C977D4"/>
    <w:rsid w:val="00C97BCB"/>
    <w:rsid w:val="00C97CE2"/>
    <w:rsid w:val="00C97F55"/>
    <w:rsid w:val="00CA047F"/>
    <w:rsid w:val="00CA04B2"/>
    <w:rsid w:val="00CA0574"/>
    <w:rsid w:val="00CA073D"/>
    <w:rsid w:val="00CA0ADC"/>
    <w:rsid w:val="00CA12E6"/>
    <w:rsid w:val="00CA19F6"/>
    <w:rsid w:val="00CA1BCF"/>
    <w:rsid w:val="00CA1C21"/>
    <w:rsid w:val="00CA20B7"/>
    <w:rsid w:val="00CA26A7"/>
    <w:rsid w:val="00CA2A50"/>
    <w:rsid w:val="00CA2E7B"/>
    <w:rsid w:val="00CA2F18"/>
    <w:rsid w:val="00CA2FFD"/>
    <w:rsid w:val="00CA3072"/>
    <w:rsid w:val="00CA38BA"/>
    <w:rsid w:val="00CA3D1B"/>
    <w:rsid w:val="00CA41D4"/>
    <w:rsid w:val="00CA43E0"/>
    <w:rsid w:val="00CA46C5"/>
    <w:rsid w:val="00CA4724"/>
    <w:rsid w:val="00CA4BEE"/>
    <w:rsid w:val="00CA4D56"/>
    <w:rsid w:val="00CA5AD8"/>
    <w:rsid w:val="00CA5CE4"/>
    <w:rsid w:val="00CA60E6"/>
    <w:rsid w:val="00CA61D0"/>
    <w:rsid w:val="00CA68E0"/>
    <w:rsid w:val="00CA695C"/>
    <w:rsid w:val="00CA724F"/>
    <w:rsid w:val="00CA7314"/>
    <w:rsid w:val="00CA765F"/>
    <w:rsid w:val="00CA7B1E"/>
    <w:rsid w:val="00CA7C5A"/>
    <w:rsid w:val="00CB02C0"/>
    <w:rsid w:val="00CB079F"/>
    <w:rsid w:val="00CB0F89"/>
    <w:rsid w:val="00CB1694"/>
    <w:rsid w:val="00CB180E"/>
    <w:rsid w:val="00CB189A"/>
    <w:rsid w:val="00CB1978"/>
    <w:rsid w:val="00CB1B35"/>
    <w:rsid w:val="00CB2582"/>
    <w:rsid w:val="00CB2631"/>
    <w:rsid w:val="00CB273C"/>
    <w:rsid w:val="00CB2B3E"/>
    <w:rsid w:val="00CB2C39"/>
    <w:rsid w:val="00CB2D09"/>
    <w:rsid w:val="00CB31F3"/>
    <w:rsid w:val="00CB3355"/>
    <w:rsid w:val="00CB34EE"/>
    <w:rsid w:val="00CB426D"/>
    <w:rsid w:val="00CB4498"/>
    <w:rsid w:val="00CB4A04"/>
    <w:rsid w:val="00CB4C7F"/>
    <w:rsid w:val="00CB537D"/>
    <w:rsid w:val="00CB5479"/>
    <w:rsid w:val="00CB5D87"/>
    <w:rsid w:val="00CB67C0"/>
    <w:rsid w:val="00CB7967"/>
    <w:rsid w:val="00CB7A96"/>
    <w:rsid w:val="00CB7BA0"/>
    <w:rsid w:val="00CC01B2"/>
    <w:rsid w:val="00CC0887"/>
    <w:rsid w:val="00CC0DFA"/>
    <w:rsid w:val="00CC0F3F"/>
    <w:rsid w:val="00CC10C3"/>
    <w:rsid w:val="00CC15BA"/>
    <w:rsid w:val="00CC18C6"/>
    <w:rsid w:val="00CC18F9"/>
    <w:rsid w:val="00CC19B5"/>
    <w:rsid w:val="00CC208C"/>
    <w:rsid w:val="00CC2C58"/>
    <w:rsid w:val="00CC30A8"/>
    <w:rsid w:val="00CC3460"/>
    <w:rsid w:val="00CC3598"/>
    <w:rsid w:val="00CC35A3"/>
    <w:rsid w:val="00CC3884"/>
    <w:rsid w:val="00CC3945"/>
    <w:rsid w:val="00CC3CBE"/>
    <w:rsid w:val="00CC4151"/>
    <w:rsid w:val="00CC4297"/>
    <w:rsid w:val="00CC472A"/>
    <w:rsid w:val="00CC4795"/>
    <w:rsid w:val="00CC5216"/>
    <w:rsid w:val="00CC53A5"/>
    <w:rsid w:val="00CC5430"/>
    <w:rsid w:val="00CC5AB1"/>
    <w:rsid w:val="00CC5E2D"/>
    <w:rsid w:val="00CC648C"/>
    <w:rsid w:val="00CC64EB"/>
    <w:rsid w:val="00CC68C1"/>
    <w:rsid w:val="00CC6F29"/>
    <w:rsid w:val="00CC725C"/>
    <w:rsid w:val="00CC79AF"/>
    <w:rsid w:val="00CC7B37"/>
    <w:rsid w:val="00CC7EE4"/>
    <w:rsid w:val="00CD05BC"/>
    <w:rsid w:val="00CD0778"/>
    <w:rsid w:val="00CD1001"/>
    <w:rsid w:val="00CD108D"/>
    <w:rsid w:val="00CD12A5"/>
    <w:rsid w:val="00CD12D9"/>
    <w:rsid w:val="00CD1AAE"/>
    <w:rsid w:val="00CD1CD2"/>
    <w:rsid w:val="00CD2874"/>
    <w:rsid w:val="00CD29EA"/>
    <w:rsid w:val="00CD2A16"/>
    <w:rsid w:val="00CD2CB7"/>
    <w:rsid w:val="00CD3386"/>
    <w:rsid w:val="00CD38C8"/>
    <w:rsid w:val="00CD393B"/>
    <w:rsid w:val="00CD4115"/>
    <w:rsid w:val="00CD424D"/>
    <w:rsid w:val="00CD4BB7"/>
    <w:rsid w:val="00CD4FBA"/>
    <w:rsid w:val="00CD5B4C"/>
    <w:rsid w:val="00CD5B70"/>
    <w:rsid w:val="00CD64E3"/>
    <w:rsid w:val="00CD68CD"/>
    <w:rsid w:val="00CD6DF9"/>
    <w:rsid w:val="00CD7044"/>
    <w:rsid w:val="00CD7203"/>
    <w:rsid w:val="00CD77C8"/>
    <w:rsid w:val="00CD78D4"/>
    <w:rsid w:val="00CD7AFA"/>
    <w:rsid w:val="00CE08EE"/>
    <w:rsid w:val="00CE0D40"/>
    <w:rsid w:val="00CE0FD1"/>
    <w:rsid w:val="00CE1955"/>
    <w:rsid w:val="00CE1A55"/>
    <w:rsid w:val="00CE21C2"/>
    <w:rsid w:val="00CE2417"/>
    <w:rsid w:val="00CE2574"/>
    <w:rsid w:val="00CE290A"/>
    <w:rsid w:val="00CE307E"/>
    <w:rsid w:val="00CE3187"/>
    <w:rsid w:val="00CE32AF"/>
    <w:rsid w:val="00CE37A1"/>
    <w:rsid w:val="00CE3B2A"/>
    <w:rsid w:val="00CE3FFB"/>
    <w:rsid w:val="00CE41F1"/>
    <w:rsid w:val="00CE4552"/>
    <w:rsid w:val="00CE49B6"/>
    <w:rsid w:val="00CE4CA9"/>
    <w:rsid w:val="00CE4FAF"/>
    <w:rsid w:val="00CE5340"/>
    <w:rsid w:val="00CE59ED"/>
    <w:rsid w:val="00CE5A6D"/>
    <w:rsid w:val="00CE5DC8"/>
    <w:rsid w:val="00CE5DD9"/>
    <w:rsid w:val="00CE60CF"/>
    <w:rsid w:val="00CE646D"/>
    <w:rsid w:val="00CE6F4B"/>
    <w:rsid w:val="00CE7340"/>
    <w:rsid w:val="00CE7445"/>
    <w:rsid w:val="00CE74C7"/>
    <w:rsid w:val="00CE752D"/>
    <w:rsid w:val="00CE76AD"/>
    <w:rsid w:val="00CF026B"/>
    <w:rsid w:val="00CF062B"/>
    <w:rsid w:val="00CF0676"/>
    <w:rsid w:val="00CF10BD"/>
    <w:rsid w:val="00CF11B4"/>
    <w:rsid w:val="00CF11FB"/>
    <w:rsid w:val="00CF159B"/>
    <w:rsid w:val="00CF1638"/>
    <w:rsid w:val="00CF164F"/>
    <w:rsid w:val="00CF17C8"/>
    <w:rsid w:val="00CF249C"/>
    <w:rsid w:val="00CF250B"/>
    <w:rsid w:val="00CF2702"/>
    <w:rsid w:val="00CF284F"/>
    <w:rsid w:val="00CF2915"/>
    <w:rsid w:val="00CF29FA"/>
    <w:rsid w:val="00CF2CA5"/>
    <w:rsid w:val="00CF2CC9"/>
    <w:rsid w:val="00CF2E03"/>
    <w:rsid w:val="00CF2E93"/>
    <w:rsid w:val="00CF2E9D"/>
    <w:rsid w:val="00CF32D0"/>
    <w:rsid w:val="00CF3587"/>
    <w:rsid w:val="00CF35A2"/>
    <w:rsid w:val="00CF386F"/>
    <w:rsid w:val="00CF3872"/>
    <w:rsid w:val="00CF397B"/>
    <w:rsid w:val="00CF3C95"/>
    <w:rsid w:val="00CF3F2E"/>
    <w:rsid w:val="00CF3F77"/>
    <w:rsid w:val="00CF4078"/>
    <w:rsid w:val="00CF4B22"/>
    <w:rsid w:val="00CF4B68"/>
    <w:rsid w:val="00CF4BB8"/>
    <w:rsid w:val="00CF4D3C"/>
    <w:rsid w:val="00CF5172"/>
    <w:rsid w:val="00CF5206"/>
    <w:rsid w:val="00CF52BD"/>
    <w:rsid w:val="00CF54C3"/>
    <w:rsid w:val="00CF54F5"/>
    <w:rsid w:val="00CF5986"/>
    <w:rsid w:val="00CF664E"/>
    <w:rsid w:val="00CF675B"/>
    <w:rsid w:val="00CF682E"/>
    <w:rsid w:val="00CF6BAB"/>
    <w:rsid w:val="00CF6F78"/>
    <w:rsid w:val="00CF7132"/>
    <w:rsid w:val="00CF7152"/>
    <w:rsid w:val="00CF73AF"/>
    <w:rsid w:val="00CF75C0"/>
    <w:rsid w:val="00CF7AE4"/>
    <w:rsid w:val="00CF7B0C"/>
    <w:rsid w:val="00CF7E0E"/>
    <w:rsid w:val="00CF7EEA"/>
    <w:rsid w:val="00D007FA"/>
    <w:rsid w:val="00D00A1C"/>
    <w:rsid w:val="00D00AFB"/>
    <w:rsid w:val="00D00FEF"/>
    <w:rsid w:val="00D0184C"/>
    <w:rsid w:val="00D020B7"/>
    <w:rsid w:val="00D02163"/>
    <w:rsid w:val="00D02529"/>
    <w:rsid w:val="00D02552"/>
    <w:rsid w:val="00D02F56"/>
    <w:rsid w:val="00D03400"/>
    <w:rsid w:val="00D038C2"/>
    <w:rsid w:val="00D03C41"/>
    <w:rsid w:val="00D03CE0"/>
    <w:rsid w:val="00D03D28"/>
    <w:rsid w:val="00D03E85"/>
    <w:rsid w:val="00D03F8F"/>
    <w:rsid w:val="00D0417B"/>
    <w:rsid w:val="00D043DF"/>
    <w:rsid w:val="00D04B32"/>
    <w:rsid w:val="00D0508F"/>
    <w:rsid w:val="00D0574F"/>
    <w:rsid w:val="00D05E34"/>
    <w:rsid w:val="00D05FF8"/>
    <w:rsid w:val="00D06A49"/>
    <w:rsid w:val="00D06AA2"/>
    <w:rsid w:val="00D0767A"/>
    <w:rsid w:val="00D0775B"/>
    <w:rsid w:val="00D07916"/>
    <w:rsid w:val="00D07AD3"/>
    <w:rsid w:val="00D07D59"/>
    <w:rsid w:val="00D1003F"/>
    <w:rsid w:val="00D1023D"/>
    <w:rsid w:val="00D10276"/>
    <w:rsid w:val="00D10ABE"/>
    <w:rsid w:val="00D10E55"/>
    <w:rsid w:val="00D11440"/>
    <w:rsid w:val="00D1169F"/>
    <w:rsid w:val="00D11C45"/>
    <w:rsid w:val="00D11EE1"/>
    <w:rsid w:val="00D11EFD"/>
    <w:rsid w:val="00D12200"/>
    <w:rsid w:val="00D1376E"/>
    <w:rsid w:val="00D1381D"/>
    <w:rsid w:val="00D13D02"/>
    <w:rsid w:val="00D14E3B"/>
    <w:rsid w:val="00D1569C"/>
    <w:rsid w:val="00D1585E"/>
    <w:rsid w:val="00D15CF1"/>
    <w:rsid w:val="00D16277"/>
    <w:rsid w:val="00D16A6B"/>
    <w:rsid w:val="00D16E06"/>
    <w:rsid w:val="00D1710C"/>
    <w:rsid w:val="00D1715D"/>
    <w:rsid w:val="00D17819"/>
    <w:rsid w:val="00D17A34"/>
    <w:rsid w:val="00D17DBD"/>
    <w:rsid w:val="00D210C4"/>
    <w:rsid w:val="00D21213"/>
    <w:rsid w:val="00D21256"/>
    <w:rsid w:val="00D2189E"/>
    <w:rsid w:val="00D21B99"/>
    <w:rsid w:val="00D21DF4"/>
    <w:rsid w:val="00D21F32"/>
    <w:rsid w:val="00D22103"/>
    <w:rsid w:val="00D22236"/>
    <w:rsid w:val="00D225CD"/>
    <w:rsid w:val="00D2268A"/>
    <w:rsid w:val="00D22E26"/>
    <w:rsid w:val="00D2304A"/>
    <w:rsid w:val="00D2366A"/>
    <w:rsid w:val="00D23DDE"/>
    <w:rsid w:val="00D245B5"/>
    <w:rsid w:val="00D25003"/>
    <w:rsid w:val="00D2557B"/>
    <w:rsid w:val="00D258BD"/>
    <w:rsid w:val="00D25DAC"/>
    <w:rsid w:val="00D262B3"/>
    <w:rsid w:val="00D26E2B"/>
    <w:rsid w:val="00D27214"/>
    <w:rsid w:val="00D27462"/>
    <w:rsid w:val="00D2796C"/>
    <w:rsid w:val="00D27B50"/>
    <w:rsid w:val="00D27E61"/>
    <w:rsid w:val="00D27E96"/>
    <w:rsid w:val="00D27F0D"/>
    <w:rsid w:val="00D27FF3"/>
    <w:rsid w:val="00D27FFA"/>
    <w:rsid w:val="00D30284"/>
    <w:rsid w:val="00D308A1"/>
    <w:rsid w:val="00D30981"/>
    <w:rsid w:val="00D30BD1"/>
    <w:rsid w:val="00D30E2B"/>
    <w:rsid w:val="00D31C81"/>
    <w:rsid w:val="00D329D6"/>
    <w:rsid w:val="00D330C1"/>
    <w:rsid w:val="00D33A48"/>
    <w:rsid w:val="00D33C18"/>
    <w:rsid w:val="00D33E49"/>
    <w:rsid w:val="00D34126"/>
    <w:rsid w:val="00D34280"/>
    <w:rsid w:val="00D3468B"/>
    <w:rsid w:val="00D34AEC"/>
    <w:rsid w:val="00D34D11"/>
    <w:rsid w:val="00D35E89"/>
    <w:rsid w:val="00D36063"/>
    <w:rsid w:val="00D361EA"/>
    <w:rsid w:val="00D368A9"/>
    <w:rsid w:val="00D36971"/>
    <w:rsid w:val="00D36B80"/>
    <w:rsid w:val="00D36E2F"/>
    <w:rsid w:val="00D373A9"/>
    <w:rsid w:val="00D3766F"/>
    <w:rsid w:val="00D37678"/>
    <w:rsid w:val="00D376C3"/>
    <w:rsid w:val="00D378C2"/>
    <w:rsid w:val="00D37B2C"/>
    <w:rsid w:val="00D4022A"/>
    <w:rsid w:val="00D4078E"/>
    <w:rsid w:val="00D40842"/>
    <w:rsid w:val="00D40DD2"/>
    <w:rsid w:val="00D41051"/>
    <w:rsid w:val="00D4151F"/>
    <w:rsid w:val="00D41631"/>
    <w:rsid w:val="00D4289B"/>
    <w:rsid w:val="00D4298B"/>
    <w:rsid w:val="00D429C7"/>
    <w:rsid w:val="00D42D66"/>
    <w:rsid w:val="00D42EF5"/>
    <w:rsid w:val="00D434A5"/>
    <w:rsid w:val="00D43623"/>
    <w:rsid w:val="00D43650"/>
    <w:rsid w:val="00D43B07"/>
    <w:rsid w:val="00D44229"/>
    <w:rsid w:val="00D44E2F"/>
    <w:rsid w:val="00D45199"/>
    <w:rsid w:val="00D45210"/>
    <w:rsid w:val="00D455E4"/>
    <w:rsid w:val="00D45780"/>
    <w:rsid w:val="00D457A7"/>
    <w:rsid w:val="00D46117"/>
    <w:rsid w:val="00D46396"/>
    <w:rsid w:val="00D46558"/>
    <w:rsid w:val="00D46CCD"/>
    <w:rsid w:val="00D46D57"/>
    <w:rsid w:val="00D46DC7"/>
    <w:rsid w:val="00D46E87"/>
    <w:rsid w:val="00D4703F"/>
    <w:rsid w:val="00D470FD"/>
    <w:rsid w:val="00D4714A"/>
    <w:rsid w:val="00D47384"/>
    <w:rsid w:val="00D4754D"/>
    <w:rsid w:val="00D475BD"/>
    <w:rsid w:val="00D47AE8"/>
    <w:rsid w:val="00D47B7E"/>
    <w:rsid w:val="00D503B9"/>
    <w:rsid w:val="00D509A4"/>
    <w:rsid w:val="00D50C15"/>
    <w:rsid w:val="00D50C2C"/>
    <w:rsid w:val="00D50D60"/>
    <w:rsid w:val="00D51B3D"/>
    <w:rsid w:val="00D51CBB"/>
    <w:rsid w:val="00D51F79"/>
    <w:rsid w:val="00D52DA5"/>
    <w:rsid w:val="00D52FEC"/>
    <w:rsid w:val="00D5316A"/>
    <w:rsid w:val="00D5326D"/>
    <w:rsid w:val="00D53367"/>
    <w:rsid w:val="00D53707"/>
    <w:rsid w:val="00D53A53"/>
    <w:rsid w:val="00D53BF0"/>
    <w:rsid w:val="00D53DC6"/>
    <w:rsid w:val="00D54205"/>
    <w:rsid w:val="00D54261"/>
    <w:rsid w:val="00D54420"/>
    <w:rsid w:val="00D5449B"/>
    <w:rsid w:val="00D54874"/>
    <w:rsid w:val="00D548A7"/>
    <w:rsid w:val="00D548C9"/>
    <w:rsid w:val="00D54BBF"/>
    <w:rsid w:val="00D54D50"/>
    <w:rsid w:val="00D55404"/>
    <w:rsid w:val="00D5589F"/>
    <w:rsid w:val="00D55905"/>
    <w:rsid w:val="00D55C3E"/>
    <w:rsid w:val="00D5618B"/>
    <w:rsid w:val="00D56841"/>
    <w:rsid w:val="00D56D1B"/>
    <w:rsid w:val="00D579B4"/>
    <w:rsid w:val="00D579EC"/>
    <w:rsid w:val="00D57FC6"/>
    <w:rsid w:val="00D602CB"/>
    <w:rsid w:val="00D609B1"/>
    <w:rsid w:val="00D60DDA"/>
    <w:rsid w:val="00D61088"/>
    <w:rsid w:val="00D610D8"/>
    <w:rsid w:val="00D6133D"/>
    <w:rsid w:val="00D61475"/>
    <w:rsid w:val="00D61539"/>
    <w:rsid w:val="00D619A9"/>
    <w:rsid w:val="00D619F4"/>
    <w:rsid w:val="00D61CFA"/>
    <w:rsid w:val="00D62102"/>
    <w:rsid w:val="00D62C4C"/>
    <w:rsid w:val="00D6317E"/>
    <w:rsid w:val="00D63425"/>
    <w:rsid w:val="00D634BE"/>
    <w:rsid w:val="00D6362C"/>
    <w:rsid w:val="00D6382F"/>
    <w:rsid w:val="00D63B1D"/>
    <w:rsid w:val="00D63C9B"/>
    <w:rsid w:val="00D64019"/>
    <w:rsid w:val="00D641A5"/>
    <w:rsid w:val="00D64309"/>
    <w:rsid w:val="00D643A7"/>
    <w:rsid w:val="00D6447F"/>
    <w:rsid w:val="00D646CE"/>
    <w:rsid w:val="00D648E1"/>
    <w:rsid w:val="00D64BC6"/>
    <w:rsid w:val="00D64BD2"/>
    <w:rsid w:val="00D64C2F"/>
    <w:rsid w:val="00D65A3C"/>
    <w:rsid w:val="00D65A9B"/>
    <w:rsid w:val="00D65E36"/>
    <w:rsid w:val="00D6638C"/>
    <w:rsid w:val="00D6665A"/>
    <w:rsid w:val="00D66809"/>
    <w:rsid w:val="00D6696B"/>
    <w:rsid w:val="00D66CF8"/>
    <w:rsid w:val="00D67208"/>
    <w:rsid w:val="00D676AD"/>
    <w:rsid w:val="00D676F1"/>
    <w:rsid w:val="00D702AD"/>
    <w:rsid w:val="00D702AE"/>
    <w:rsid w:val="00D70441"/>
    <w:rsid w:val="00D70857"/>
    <w:rsid w:val="00D70C93"/>
    <w:rsid w:val="00D7105B"/>
    <w:rsid w:val="00D71188"/>
    <w:rsid w:val="00D718FF"/>
    <w:rsid w:val="00D71E2A"/>
    <w:rsid w:val="00D72512"/>
    <w:rsid w:val="00D72D85"/>
    <w:rsid w:val="00D7310A"/>
    <w:rsid w:val="00D732D0"/>
    <w:rsid w:val="00D73BB4"/>
    <w:rsid w:val="00D73DDB"/>
    <w:rsid w:val="00D73ED4"/>
    <w:rsid w:val="00D73F8C"/>
    <w:rsid w:val="00D74086"/>
    <w:rsid w:val="00D74137"/>
    <w:rsid w:val="00D7429C"/>
    <w:rsid w:val="00D74720"/>
    <w:rsid w:val="00D74DC0"/>
    <w:rsid w:val="00D74E8A"/>
    <w:rsid w:val="00D74F5F"/>
    <w:rsid w:val="00D7533D"/>
    <w:rsid w:val="00D75A84"/>
    <w:rsid w:val="00D75BAB"/>
    <w:rsid w:val="00D75E0B"/>
    <w:rsid w:val="00D7601C"/>
    <w:rsid w:val="00D76CDC"/>
    <w:rsid w:val="00D76DDA"/>
    <w:rsid w:val="00D76E09"/>
    <w:rsid w:val="00D7765D"/>
    <w:rsid w:val="00D77808"/>
    <w:rsid w:val="00D77984"/>
    <w:rsid w:val="00D77B13"/>
    <w:rsid w:val="00D77F4A"/>
    <w:rsid w:val="00D80590"/>
    <w:rsid w:val="00D80927"/>
    <w:rsid w:val="00D80E9E"/>
    <w:rsid w:val="00D80F3B"/>
    <w:rsid w:val="00D8142B"/>
    <w:rsid w:val="00D81430"/>
    <w:rsid w:val="00D8197A"/>
    <w:rsid w:val="00D82046"/>
    <w:rsid w:val="00D82664"/>
    <w:rsid w:val="00D82CBD"/>
    <w:rsid w:val="00D82CD7"/>
    <w:rsid w:val="00D82D96"/>
    <w:rsid w:val="00D83028"/>
    <w:rsid w:val="00D83396"/>
    <w:rsid w:val="00D833C9"/>
    <w:rsid w:val="00D83552"/>
    <w:rsid w:val="00D83E27"/>
    <w:rsid w:val="00D847AC"/>
    <w:rsid w:val="00D849B6"/>
    <w:rsid w:val="00D84BE5"/>
    <w:rsid w:val="00D84EE3"/>
    <w:rsid w:val="00D85869"/>
    <w:rsid w:val="00D85BA0"/>
    <w:rsid w:val="00D8608D"/>
    <w:rsid w:val="00D8616C"/>
    <w:rsid w:val="00D86390"/>
    <w:rsid w:val="00D86A49"/>
    <w:rsid w:val="00D86A8B"/>
    <w:rsid w:val="00D86D51"/>
    <w:rsid w:val="00D872D2"/>
    <w:rsid w:val="00D873DC"/>
    <w:rsid w:val="00D87A2A"/>
    <w:rsid w:val="00D87AFB"/>
    <w:rsid w:val="00D87C7D"/>
    <w:rsid w:val="00D87EAE"/>
    <w:rsid w:val="00D9050E"/>
    <w:rsid w:val="00D90622"/>
    <w:rsid w:val="00D9122B"/>
    <w:rsid w:val="00D91549"/>
    <w:rsid w:val="00D91FC3"/>
    <w:rsid w:val="00D92342"/>
    <w:rsid w:val="00D92AC7"/>
    <w:rsid w:val="00D93162"/>
    <w:rsid w:val="00D93167"/>
    <w:rsid w:val="00D93228"/>
    <w:rsid w:val="00D938A2"/>
    <w:rsid w:val="00D93A18"/>
    <w:rsid w:val="00D93C86"/>
    <w:rsid w:val="00D93D27"/>
    <w:rsid w:val="00D93D2F"/>
    <w:rsid w:val="00D93D32"/>
    <w:rsid w:val="00D940F0"/>
    <w:rsid w:val="00D9434D"/>
    <w:rsid w:val="00D946C7"/>
    <w:rsid w:val="00D947D9"/>
    <w:rsid w:val="00D94A78"/>
    <w:rsid w:val="00D94EF2"/>
    <w:rsid w:val="00D950AD"/>
    <w:rsid w:val="00D95119"/>
    <w:rsid w:val="00D95189"/>
    <w:rsid w:val="00D957F4"/>
    <w:rsid w:val="00D95F83"/>
    <w:rsid w:val="00D962E0"/>
    <w:rsid w:val="00D964B0"/>
    <w:rsid w:val="00D96843"/>
    <w:rsid w:val="00D96B05"/>
    <w:rsid w:val="00D96CB2"/>
    <w:rsid w:val="00D96E83"/>
    <w:rsid w:val="00D97783"/>
    <w:rsid w:val="00D97DD6"/>
    <w:rsid w:val="00DA00BC"/>
    <w:rsid w:val="00DA025D"/>
    <w:rsid w:val="00DA09AE"/>
    <w:rsid w:val="00DA0EBB"/>
    <w:rsid w:val="00DA13E3"/>
    <w:rsid w:val="00DA1E9D"/>
    <w:rsid w:val="00DA2003"/>
    <w:rsid w:val="00DA2315"/>
    <w:rsid w:val="00DA267D"/>
    <w:rsid w:val="00DA27ED"/>
    <w:rsid w:val="00DA35F0"/>
    <w:rsid w:val="00DA35FB"/>
    <w:rsid w:val="00DA3838"/>
    <w:rsid w:val="00DA3EBB"/>
    <w:rsid w:val="00DA3F6A"/>
    <w:rsid w:val="00DA47EB"/>
    <w:rsid w:val="00DA495D"/>
    <w:rsid w:val="00DA4BD3"/>
    <w:rsid w:val="00DA4DBD"/>
    <w:rsid w:val="00DA519B"/>
    <w:rsid w:val="00DA5311"/>
    <w:rsid w:val="00DA5689"/>
    <w:rsid w:val="00DA65C0"/>
    <w:rsid w:val="00DA7041"/>
    <w:rsid w:val="00DA7226"/>
    <w:rsid w:val="00DA73A2"/>
    <w:rsid w:val="00DA7489"/>
    <w:rsid w:val="00DA7806"/>
    <w:rsid w:val="00DA7BA1"/>
    <w:rsid w:val="00DA7FF3"/>
    <w:rsid w:val="00DB0033"/>
    <w:rsid w:val="00DB067F"/>
    <w:rsid w:val="00DB06ED"/>
    <w:rsid w:val="00DB17F7"/>
    <w:rsid w:val="00DB19B2"/>
    <w:rsid w:val="00DB1DF3"/>
    <w:rsid w:val="00DB1E41"/>
    <w:rsid w:val="00DB1E7E"/>
    <w:rsid w:val="00DB206C"/>
    <w:rsid w:val="00DB25A3"/>
    <w:rsid w:val="00DB296F"/>
    <w:rsid w:val="00DB2A50"/>
    <w:rsid w:val="00DB2ADD"/>
    <w:rsid w:val="00DB2E36"/>
    <w:rsid w:val="00DB2EE7"/>
    <w:rsid w:val="00DB3457"/>
    <w:rsid w:val="00DB44E3"/>
    <w:rsid w:val="00DB4675"/>
    <w:rsid w:val="00DB4BC5"/>
    <w:rsid w:val="00DB4DDB"/>
    <w:rsid w:val="00DB4DE0"/>
    <w:rsid w:val="00DB4E25"/>
    <w:rsid w:val="00DB4E4F"/>
    <w:rsid w:val="00DB4F86"/>
    <w:rsid w:val="00DB5505"/>
    <w:rsid w:val="00DB55A6"/>
    <w:rsid w:val="00DB56C2"/>
    <w:rsid w:val="00DB6990"/>
    <w:rsid w:val="00DB6C08"/>
    <w:rsid w:val="00DB6D72"/>
    <w:rsid w:val="00DB760D"/>
    <w:rsid w:val="00DB7B8E"/>
    <w:rsid w:val="00DB7E9D"/>
    <w:rsid w:val="00DC0009"/>
    <w:rsid w:val="00DC052C"/>
    <w:rsid w:val="00DC0EF3"/>
    <w:rsid w:val="00DC125A"/>
    <w:rsid w:val="00DC12B5"/>
    <w:rsid w:val="00DC14F8"/>
    <w:rsid w:val="00DC19FC"/>
    <w:rsid w:val="00DC231E"/>
    <w:rsid w:val="00DC2338"/>
    <w:rsid w:val="00DC2623"/>
    <w:rsid w:val="00DC26A0"/>
    <w:rsid w:val="00DC2783"/>
    <w:rsid w:val="00DC2CF4"/>
    <w:rsid w:val="00DC2F9F"/>
    <w:rsid w:val="00DC351D"/>
    <w:rsid w:val="00DC3593"/>
    <w:rsid w:val="00DC3651"/>
    <w:rsid w:val="00DC39BC"/>
    <w:rsid w:val="00DC3A8D"/>
    <w:rsid w:val="00DC3B52"/>
    <w:rsid w:val="00DC3BA8"/>
    <w:rsid w:val="00DC45A5"/>
    <w:rsid w:val="00DC46B5"/>
    <w:rsid w:val="00DC476C"/>
    <w:rsid w:val="00DC47BC"/>
    <w:rsid w:val="00DC490A"/>
    <w:rsid w:val="00DC4974"/>
    <w:rsid w:val="00DC4C3D"/>
    <w:rsid w:val="00DC4CE5"/>
    <w:rsid w:val="00DC5247"/>
    <w:rsid w:val="00DC5B72"/>
    <w:rsid w:val="00DC6103"/>
    <w:rsid w:val="00DC66AE"/>
    <w:rsid w:val="00DC6C97"/>
    <w:rsid w:val="00DC7550"/>
    <w:rsid w:val="00DC7C7F"/>
    <w:rsid w:val="00DC7D99"/>
    <w:rsid w:val="00DD0006"/>
    <w:rsid w:val="00DD02DB"/>
    <w:rsid w:val="00DD0E40"/>
    <w:rsid w:val="00DD0F7D"/>
    <w:rsid w:val="00DD1024"/>
    <w:rsid w:val="00DD11AA"/>
    <w:rsid w:val="00DD177C"/>
    <w:rsid w:val="00DD1932"/>
    <w:rsid w:val="00DD1A94"/>
    <w:rsid w:val="00DD1FF4"/>
    <w:rsid w:val="00DD25F3"/>
    <w:rsid w:val="00DD2A7E"/>
    <w:rsid w:val="00DD2B73"/>
    <w:rsid w:val="00DD3692"/>
    <w:rsid w:val="00DD3716"/>
    <w:rsid w:val="00DD3F53"/>
    <w:rsid w:val="00DD40FC"/>
    <w:rsid w:val="00DD439F"/>
    <w:rsid w:val="00DD43BD"/>
    <w:rsid w:val="00DD48CB"/>
    <w:rsid w:val="00DD4B94"/>
    <w:rsid w:val="00DD4E1D"/>
    <w:rsid w:val="00DD5211"/>
    <w:rsid w:val="00DD5F14"/>
    <w:rsid w:val="00DD610C"/>
    <w:rsid w:val="00DD67F6"/>
    <w:rsid w:val="00DD6D8D"/>
    <w:rsid w:val="00DD709E"/>
    <w:rsid w:val="00DD7384"/>
    <w:rsid w:val="00DD7445"/>
    <w:rsid w:val="00DD7833"/>
    <w:rsid w:val="00DD78A7"/>
    <w:rsid w:val="00DD7FEA"/>
    <w:rsid w:val="00DE00A1"/>
    <w:rsid w:val="00DE0498"/>
    <w:rsid w:val="00DE0B53"/>
    <w:rsid w:val="00DE11F6"/>
    <w:rsid w:val="00DE13C0"/>
    <w:rsid w:val="00DE146D"/>
    <w:rsid w:val="00DE1A1E"/>
    <w:rsid w:val="00DE1D94"/>
    <w:rsid w:val="00DE2687"/>
    <w:rsid w:val="00DE292C"/>
    <w:rsid w:val="00DE332C"/>
    <w:rsid w:val="00DE3366"/>
    <w:rsid w:val="00DE33AA"/>
    <w:rsid w:val="00DE3D0C"/>
    <w:rsid w:val="00DE3DC0"/>
    <w:rsid w:val="00DE3F8D"/>
    <w:rsid w:val="00DE4524"/>
    <w:rsid w:val="00DE4814"/>
    <w:rsid w:val="00DE4F0E"/>
    <w:rsid w:val="00DE4FA6"/>
    <w:rsid w:val="00DE4FBD"/>
    <w:rsid w:val="00DE59BE"/>
    <w:rsid w:val="00DE5B1F"/>
    <w:rsid w:val="00DE5D70"/>
    <w:rsid w:val="00DE6CE3"/>
    <w:rsid w:val="00DE71A3"/>
    <w:rsid w:val="00DE7B19"/>
    <w:rsid w:val="00DE7B8D"/>
    <w:rsid w:val="00DE7E58"/>
    <w:rsid w:val="00DF01F4"/>
    <w:rsid w:val="00DF120D"/>
    <w:rsid w:val="00DF23E2"/>
    <w:rsid w:val="00DF269C"/>
    <w:rsid w:val="00DF29B7"/>
    <w:rsid w:val="00DF32B8"/>
    <w:rsid w:val="00DF3366"/>
    <w:rsid w:val="00DF354A"/>
    <w:rsid w:val="00DF3793"/>
    <w:rsid w:val="00DF3930"/>
    <w:rsid w:val="00DF39BF"/>
    <w:rsid w:val="00DF3C3F"/>
    <w:rsid w:val="00DF3E7C"/>
    <w:rsid w:val="00DF409A"/>
    <w:rsid w:val="00DF42E3"/>
    <w:rsid w:val="00DF43E6"/>
    <w:rsid w:val="00DF4481"/>
    <w:rsid w:val="00DF4756"/>
    <w:rsid w:val="00DF4D3A"/>
    <w:rsid w:val="00DF5834"/>
    <w:rsid w:val="00DF5D29"/>
    <w:rsid w:val="00DF60C4"/>
    <w:rsid w:val="00DF6661"/>
    <w:rsid w:val="00DF67EC"/>
    <w:rsid w:val="00DF6E87"/>
    <w:rsid w:val="00DF77BF"/>
    <w:rsid w:val="00DF7842"/>
    <w:rsid w:val="00DF789F"/>
    <w:rsid w:val="00DF7C49"/>
    <w:rsid w:val="00DF7CB3"/>
    <w:rsid w:val="00DF7CF8"/>
    <w:rsid w:val="00DF7FD7"/>
    <w:rsid w:val="00E003E1"/>
    <w:rsid w:val="00E0051D"/>
    <w:rsid w:val="00E00787"/>
    <w:rsid w:val="00E01ABB"/>
    <w:rsid w:val="00E01E28"/>
    <w:rsid w:val="00E02066"/>
    <w:rsid w:val="00E020AC"/>
    <w:rsid w:val="00E02E5D"/>
    <w:rsid w:val="00E02FBA"/>
    <w:rsid w:val="00E036F4"/>
    <w:rsid w:val="00E038CE"/>
    <w:rsid w:val="00E038F4"/>
    <w:rsid w:val="00E03955"/>
    <w:rsid w:val="00E039CA"/>
    <w:rsid w:val="00E04363"/>
    <w:rsid w:val="00E043B1"/>
    <w:rsid w:val="00E04919"/>
    <w:rsid w:val="00E04BC2"/>
    <w:rsid w:val="00E0510C"/>
    <w:rsid w:val="00E0535F"/>
    <w:rsid w:val="00E057D0"/>
    <w:rsid w:val="00E05C1D"/>
    <w:rsid w:val="00E05FC2"/>
    <w:rsid w:val="00E06017"/>
    <w:rsid w:val="00E06158"/>
    <w:rsid w:val="00E06387"/>
    <w:rsid w:val="00E06776"/>
    <w:rsid w:val="00E06818"/>
    <w:rsid w:val="00E0723F"/>
    <w:rsid w:val="00E0756E"/>
    <w:rsid w:val="00E0793C"/>
    <w:rsid w:val="00E07F84"/>
    <w:rsid w:val="00E1026E"/>
    <w:rsid w:val="00E104EE"/>
    <w:rsid w:val="00E10884"/>
    <w:rsid w:val="00E10EBC"/>
    <w:rsid w:val="00E11211"/>
    <w:rsid w:val="00E117DA"/>
    <w:rsid w:val="00E119F1"/>
    <w:rsid w:val="00E11CD4"/>
    <w:rsid w:val="00E11ED2"/>
    <w:rsid w:val="00E1300B"/>
    <w:rsid w:val="00E13681"/>
    <w:rsid w:val="00E137A8"/>
    <w:rsid w:val="00E13983"/>
    <w:rsid w:val="00E14134"/>
    <w:rsid w:val="00E14B23"/>
    <w:rsid w:val="00E14D99"/>
    <w:rsid w:val="00E14F63"/>
    <w:rsid w:val="00E15168"/>
    <w:rsid w:val="00E15593"/>
    <w:rsid w:val="00E15944"/>
    <w:rsid w:val="00E15E14"/>
    <w:rsid w:val="00E16520"/>
    <w:rsid w:val="00E16BB0"/>
    <w:rsid w:val="00E170D9"/>
    <w:rsid w:val="00E17DE7"/>
    <w:rsid w:val="00E208A5"/>
    <w:rsid w:val="00E20A3C"/>
    <w:rsid w:val="00E20B14"/>
    <w:rsid w:val="00E20D2F"/>
    <w:rsid w:val="00E2111A"/>
    <w:rsid w:val="00E21548"/>
    <w:rsid w:val="00E21796"/>
    <w:rsid w:val="00E21EDD"/>
    <w:rsid w:val="00E22314"/>
    <w:rsid w:val="00E22340"/>
    <w:rsid w:val="00E227FC"/>
    <w:rsid w:val="00E228B8"/>
    <w:rsid w:val="00E22C86"/>
    <w:rsid w:val="00E22FAA"/>
    <w:rsid w:val="00E2301C"/>
    <w:rsid w:val="00E235CD"/>
    <w:rsid w:val="00E23759"/>
    <w:rsid w:val="00E23E8D"/>
    <w:rsid w:val="00E24042"/>
    <w:rsid w:val="00E24110"/>
    <w:rsid w:val="00E24DC3"/>
    <w:rsid w:val="00E24E71"/>
    <w:rsid w:val="00E25419"/>
    <w:rsid w:val="00E25556"/>
    <w:rsid w:val="00E259D1"/>
    <w:rsid w:val="00E25F8F"/>
    <w:rsid w:val="00E263BC"/>
    <w:rsid w:val="00E264CB"/>
    <w:rsid w:val="00E26CBD"/>
    <w:rsid w:val="00E26CCF"/>
    <w:rsid w:val="00E27304"/>
    <w:rsid w:val="00E27C8C"/>
    <w:rsid w:val="00E27F35"/>
    <w:rsid w:val="00E30312"/>
    <w:rsid w:val="00E3041B"/>
    <w:rsid w:val="00E30B42"/>
    <w:rsid w:val="00E30C36"/>
    <w:rsid w:val="00E30F55"/>
    <w:rsid w:val="00E31103"/>
    <w:rsid w:val="00E3139B"/>
    <w:rsid w:val="00E313C0"/>
    <w:rsid w:val="00E31497"/>
    <w:rsid w:val="00E314B9"/>
    <w:rsid w:val="00E31543"/>
    <w:rsid w:val="00E318E5"/>
    <w:rsid w:val="00E31A07"/>
    <w:rsid w:val="00E31A27"/>
    <w:rsid w:val="00E31A93"/>
    <w:rsid w:val="00E31D2A"/>
    <w:rsid w:val="00E31D8F"/>
    <w:rsid w:val="00E321E9"/>
    <w:rsid w:val="00E32707"/>
    <w:rsid w:val="00E334A1"/>
    <w:rsid w:val="00E33B64"/>
    <w:rsid w:val="00E343D6"/>
    <w:rsid w:val="00E34B7F"/>
    <w:rsid w:val="00E34E11"/>
    <w:rsid w:val="00E3526C"/>
    <w:rsid w:val="00E35326"/>
    <w:rsid w:val="00E35609"/>
    <w:rsid w:val="00E35F44"/>
    <w:rsid w:val="00E36511"/>
    <w:rsid w:val="00E36D2B"/>
    <w:rsid w:val="00E36DE4"/>
    <w:rsid w:val="00E36FF8"/>
    <w:rsid w:val="00E3742E"/>
    <w:rsid w:val="00E37BDB"/>
    <w:rsid w:val="00E4013B"/>
    <w:rsid w:val="00E40792"/>
    <w:rsid w:val="00E4087D"/>
    <w:rsid w:val="00E40ABB"/>
    <w:rsid w:val="00E40ADC"/>
    <w:rsid w:val="00E40EC1"/>
    <w:rsid w:val="00E410C1"/>
    <w:rsid w:val="00E4110E"/>
    <w:rsid w:val="00E41238"/>
    <w:rsid w:val="00E416A9"/>
    <w:rsid w:val="00E41785"/>
    <w:rsid w:val="00E4198B"/>
    <w:rsid w:val="00E41B1B"/>
    <w:rsid w:val="00E4209C"/>
    <w:rsid w:val="00E42799"/>
    <w:rsid w:val="00E4296E"/>
    <w:rsid w:val="00E42AEE"/>
    <w:rsid w:val="00E42CC0"/>
    <w:rsid w:val="00E42D3A"/>
    <w:rsid w:val="00E43047"/>
    <w:rsid w:val="00E43071"/>
    <w:rsid w:val="00E433A6"/>
    <w:rsid w:val="00E434C7"/>
    <w:rsid w:val="00E43839"/>
    <w:rsid w:val="00E438C6"/>
    <w:rsid w:val="00E441FB"/>
    <w:rsid w:val="00E445A1"/>
    <w:rsid w:val="00E44908"/>
    <w:rsid w:val="00E44C5F"/>
    <w:rsid w:val="00E44E09"/>
    <w:rsid w:val="00E450B8"/>
    <w:rsid w:val="00E4513C"/>
    <w:rsid w:val="00E45269"/>
    <w:rsid w:val="00E45398"/>
    <w:rsid w:val="00E45C78"/>
    <w:rsid w:val="00E46003"/>
    <w:rsid w:val="00E4625E"/>
    <w:rsid w:val="00E462BC"/>
    <w:rsid w:val="00E462F6"/>
    <w:rsid w:val="00E46ADE"/>
    <w:rsid w:val="00E46E47"/>
    <w:rsid w:val="00E47700"/>
    <w:rsid w:val="00E47711"/>
    <w:rsid w:val="00E47920"/>
    <w:rsid w:val="00E47B0E"/>
    <w:rsid w:val="00E50164"/>
    <w:rsid w:val="00E50334"/>
    <w:rsid w:val="00E504E7"/>
    <w:rsid w:val="00E507A7"/>
    <w:rsid w:val="00E509C7"/>
    <w:rsid w:val="00E50A74"/>
    <w:rsid w:val="00E511AD"/>
    <w:rsid w:val="00E51338"/>
    <w:rsid w:val="00E5161C"/>
    <w:rsid w:val="00E519D9"/>
    <w:rsid w:val="00E51F5E"/>
    <w:rsid w:val="00E5217E"/>
    <w:rsid w:val="00E522FF"/>
    <w:rsid w:val="00E52BCF"/>
    <w:rsid w:val="00E5341D"/>
    <w:rsid w:val="00E53825"/>
    <w:rsid w:val="00E543C5"/>
    <w:rsid w:val="00E55388"/>
    <w:rsid w:val="00E55D54"/>
    <w:rsid w:val="00E55E1D"/>
    <w:rsid w:val="00E55E20"/>
    <w:rsid w:val="00E55E91"/>
    <w:rsid w:val="00E561D8"/>
    <w:rsid w:val="00E5620D"/>
    <w:rsid w:val="00E56253"/>
    <w:rsid w:val="00E562C4"/>
    <w:rsid w:val="00E56F4D"/>
    <w:rsid w:val="00E57083"/>
    <w:rsid w:val="00E57232"/>
    <w:rsid w:val="00E572B1"/>
    <w:rsid w:val="00E57320"/>
    <w:rsid w:val="00E5752B"/>
    <w:rsid w:val="00E57657"/>
    <w:rsid w:val="00E57808"/>
    <w:rsid w:val="00E57A33"/>
    <w:rsid w:val="00E57B02"/>
    <w:rsid w:val="00E57DEC"/>
    <w:rsid w:val="00E60310"/>
    <w:rsid w:val="00E60933"/>
    <w:rsid w:val="00E60A6E"/>
    <w:rsid w:val="00E60E8D"/>
    <w:rsid w:val="00E6182B"/>
    <w:rsid w:val="00E61EEF"/>
    <w:rsid w:val="00E621DA"/>
    <w:rsid w:val="00E6229A"/>
    <w:rsid w:val="00E62738"/>
    <w:rsid w:val="00E62C0E"/>
    <w:rsid w:val="00E62DD5"/>
    <w:rsid w:val="00E63130"/>
    <w:rsid w:val="00E633C0"/>
    <w:rsid w:val="00E63C2A"/>
    <w:rsid w:val="00E63C67"/>
    <w:rsid w:val="00E644B7"/>
    <w:rsid w:val="00E64729"/>
    <w:rsid w:val="00E6492D"/>
    <w:rsid w:val="00E64B39"/>
    <w:rsid w:val="00E64B3F"/>
    <w:rsid w:val="00E650C0"/>
    <w:rsid w:val="00E65340"/>
    <w:rsid w:val="00E65901"/>
    <w:rsid w:val="00E65B6D"/>
    <w:rsid w:val="00E65BAE"/>
    <w:rsid w:val="00E66248"/>
    <w:rsid w:val="00E6629B"/>
    <w:rsid w:val="00E66381"/>
    <w:rsid w:val="00E6642D"/>
    <w:rsid w:val="00E667A1"/>
    <w:rsid w:val="00E66B52"/>
    <w:rsid w:val="00E702DB"/>
    <w:rsid w:val="00E70501"/>
    <w:rsid w:val="00E70620"/>
    <w:rsid w:val="00E70740"/>
    <w:rsid w:val="00E70970"/>
    <w:rsid w:val="00E709C5"/>
    <w:rsid w:val="00E70BBC"/>
    <w:rsid w:val="00E70C18"/>
    <w:rsid w:val="00E70DFB"/>
    <w:rsid w:val="00E70E61"/>
    <w:rsid w:val="00E71189"/>
    <w:rsid w:val="00E714B0"/>
    <w:rsid w:val="00E716D2"/>
    <w:rsid w:val="00E71DBD"/>
    <w:rsid w:val="00E71FB9"/>
    <w:rsid w:val="00E7207D"/>
    <w:rsid w:val="00E7249A"/>
    <w:rsid w:val="00E7269C"/>
    <w:rsid w:val="00E7281D"/>
    <w:rsid w:val="00E72E67"/>
    <w:rsid w:val="00E730FE"/>
    <w:rsid w:val="00E73148"/>
    <w:rsid w:val="00E73E66"/>
    <w:rsid w:val="00E73EF3"/>
    <w:rsid w:val="00E73F95"/>
    <w:rsid w:val="00E744F6"/>
    <w:rsid w:val="00E74B0A"/>
    <w:rsid w:val="00E74EB3"/>
    <w:rsid w:val="00E75040"/>
    <w:rsid w:val="00E7597A"/>
    <w:rsid w:val="00E761DC"/>
    <w:rsid w:val="00E76237"/>
    <w:rsid w:val="00E76787"/>
    <w:rsid w:val="00E76937"/>
    <w:rsid w:val="00E76C95"/>
    <w:rsid w:val="00E77617"/>
    <w:rsid w:val="00E7771B"/>
    <w:rsid w:val="00E777DC"/>
    <w:rsid w:val="00E77E08"/>
    <w:rsid w:val="00E80561"/>
    <w:rsid w:val="00E8099E"/>
    <w:rsid w:val="00E80A92"/>
    <w:rsid w:val="00E80E25"/>
    <w:rsid w:val="00E812AB"/>
    <w:rsid w:val="00E8132B"/>
    <w:rsid w:val="00E815DD"/>
    <w:rsid w:val="00E8185F"/>
    <w:rsid w:val="00E81FA6"/>
    <w:rsid w:val="00E81FB0"/>
    <w:rsid w:val="00E820E9"/>
    <w:rsid w:val="00E82384"/>
    <w:rsid w:val="00E82908"/>
    <w:rsid w:val="00E838F1"/>
    <w:rsid w:val="00E83987"/>
    <w:rsid w:val="00E83EDA"/>
    <w:rsid w:val="00E84DDF"/>
    <w:rsid w:val="00E8550C"/>
    <w:rsid w:val="00E85E55"/>
    <w:rsid w:val="00E85FC1"/>
    <w:rsid w:val="00E87155"/>
    <w:rsid w:val="00E873B4"/>
    <w:rsid w:val="00E87401"/>
    <w:rsid w:val="00E87557"/>
    <w:rsid w:val="00E87E42"/>
    <w:rsid w:val="00E909CF"/>
    <w:rsid w:val="00E90AD3"/>
    <w:rsid w:val="00E90C69"/>
    <w:rsid w:val="00E911C0"/>
    <w:rsid w:val="00E9120C"/>
    <w:rsid w:val="00E914EB"/>
    <w:rsid w:val="00E91FFC"/>
    <w:rsid w:val="00E92755"/>
    <w:rsid w:val="00E927AE"/>
    <w:rsid w:val="00E92A8F"/>
    <w:rsid w:val="00E9328F"/>
    <w:rsid w:val="00E93397"/>
    <w:rsid w:val="00E9385F"/>
    <w:rsid w:val="00E93923"/>
    <w:rsid w:val="00E939B4"/>
    <w:rsid w:val="00E93E95"/>
    <w:rsid w:val="00E93F3F"/>
    <w:rsid w:val="00E940E2"/>
    <w:rsid w:val="00E941D3"/>
    <w:rsid w:val="00E947E7"/>
    <w:rsid w:val="00E94979"/>
    <w:rsid w:val="00E94F89"/>
    <w:rsid w:val="00E95324"/>
    <w:rsid w:val="00E95734"/>
    <w:rsid w:val="00E95B33"/>
    <w:rsid w:val="00E95B66"/>
    <w:rsid w:val="00E95E75"/>
    <w:rsid w:val="00E96080"/>
    <w:rsid w:val="00E960AC"/>
    <w:rsid w:val="00E960F9"/>
    <w:rsid w:val="00E96358"/>
    <w:rsid w:val="00E965A7"/>
    <w:rsid w:val="00E96688"/>
    <w:rsid w:val="00E969FD"/>
    <w:rsid w:val="00E96B3B"/>
    <w:rsid w:val="00E96C93"/>
    <w:rsid w:val="00E96E1C"/>
    <w:rsid w:val="00E97335"/>
    <w:rsid w:val="00EA077D"/>
    <w:rsid w:val="00EA0F65"/>
    <w:rsid w:val="00EA14BC"/>
    <w:rsid w:val="00EA15C1"/>
    <w:rsid w:val="00EA1AB8"/>
    <w:rsid w:val="00EA1DF5"/>
    <w:rsid w:val="00EA2195"/>
    <w:rsid w:val="00EA2353"/>
    <w:rsid w:val="00EA24C3"/>
    <w:rsid w:val="00EA251F"/>
    <w:rsid w:val="00EA252D"/>
    <w:rsid w:val="00EA2788"/>
    <w:rsid w:val="00EA2C19"/>
    <w:rsid w:val="00EA398E"/>
    <w:rsid w:val="00EA3DC8"/>
    <w:rsid w:val="00EA4549"/>
    <w:rsid w:val="00EA4A2D"/>
    <w:rsid w:val="00EA50CD"/>
    <w:rsid w:val="00EA5CFF"/>
    <w:rsid w:val="00EA667A"/>
    <w:rsid w:val="00EA695C"/>
    <w:rsid w:val="00EA69E0"/>
    <w:rsid w:val="00EA6A47"/>
    <w:rsid w:val="00EA6B44"/>
    <w:rsid w:val="00EA6E58"/>
    <w:rsid w:val="00EA7477"/>
    <w:rsid w:val="00EA7700"/>
    <w:rsid w:val="00EA7713"/>
    <w:rsid w:val="00EA77BC"/>
    <w:rsid w:val="00EA7906"/>
    <w:rsid w:val="00EA799F"/>
    <w:rsid w:val="00EA7B32"/>
    <w:rsid w:val="00EB0020"/>
    <w:rsid w:val="00EB0369"/>
    <w:rsid w:val="00EB0C30"/>
    <w:rsid w:val="00EB13DD"/>
    <w:rsid w:val="00EB179E"/>
    <w:rsid w:val="00EB2896"/>
    <w:rsid w:val="00EB2CFE"/>
    <w:rsid w:val="00EB3DBC"/>
    <w:rsid w:val="00EB3F68"/>
    <w:rsid w:val="00EB457E"/>
    <w:rsid w:val="00EB461A"/>
    <w:rsid w:val="00EB5046"/>
    <w:rsid w:val="00EB52B1"/>
    <w:rsid w:val="00EB580D"/>
    <w:rsid w:val="00EB586D"/>
    <w:rsid w:val="00EB596A"/>
    <w:rsid w:val="00EB5DCD"/>
    <w:rsid w:val="00EB61A1"/>
    <w:rsid w:val="00EB6BE1"/>
    <w:rsid w:val="00EB6C5D"/>
    <w:rsid w:val="00EB7254"/>
    <w:rsid w:val="00EB77D8"/>
    <w:rsid w:val="00EB7BE3"/>
    <w:rsid w:val="00EBCC36"/>
    <w:rsid w:val="00EC0061"/>
    <w:rsid w:val="00EC09C2"/>
    <w:rsid w:val="00EC0B8F"/>
    <w:rsid w:val="00EC0D5D"/>
    <w:rsid w:val="00EC0E69"/>
    <w:rsid w:val="00EC1804"/>
    <w:rsid w:val="00EC1BAA"/>
    <w:rsid w:val="00EC1F3A"/>
    <w:rsid w:val="00EC1FA9"/>
    <w:rsid w:val="00EC2745"/>
    <w:rsid w:val="00EC2948"/>
    <w:rsid w:val="00EC3A22"/>
    <w:rsid w:val="00EC4578"/>
    <w:rsid w:val="00EC4584"/>
    <w:rsid w:val="00EC4E07"/>
    <w:rsid w:val="00EC5026"/>
    <w:rsid w:val="00EC51D4"/>
    <w:rsid w:val="00EC545A"/>
    <w:rsid w:val="00EC6039"/>
    <w:rsid w:val="00EC669D"/>
    <w:rsid w:val="00EC68C3"/>
    <w:rsid w:val="00EC6A34"/>
    <w:rsid w:val="00EC6FEE"/>
    <w:rsid w:val="00EC7830"/>
    <w:rsid w:val="00EC79D0"/>
    <w:rsid w:val="00EC7E95"/>
    <w:rsid w:val="00ED02EF"/>
    <w:rsid w:val="00ED0573"/>
    <w:rsid w:val="00ED0593"/>
    <w:rsid w:val="00ED06A2"/>
    <w:rsid w:val="00ED0A87"/>
    <w:rsid w:val="00ED0BA1"/>
    <w:rsid w:val="00ED0F9F"/>
    <w:rsid w:val="00ED13EC"/>
    <w:rsid w:val="00ED1445"/>
    <w:rsid w:val="00ED1733"/>
    <w:rsid w:val="00ED1966"/>
    <w:rsid w:val="00ED1BC5"/>
    <w:rsid w:val="00ED1D0F"/>
    <w:rsid w:val="00ED2038"/>
    <w:rsid w:val="00ED2772"/>
    <w:rsid w:val="00ED27DC"/>
    <w:rsid w:val="00ED3833"/>
    <w:rsid w:val="00ED40A9"/>
    <w:rsid w:val="00ED43B2"/>
    <w:rsid w:val="00ED43F1"/>
    <w:rsid w:val="00ED4D52"/>
    <w:rsid w:val="00ED532C"/>
    <w:rsid w:val="00ED55F5"/>
    <w:rsid w:val="00ED5B82"/>
    <w:rsid w:val="00ED5D9F"/>
    <w:rsid w:val="00ED5DE4"/>
    <w:rsid w:val="00ED5F48"/>
    <w:rsid w:val="00ED645A"/>
    <w:rsid w:val="00ED66F4"/>
    <w:rsid w:val="00ED67C0"/>
    <w:rsid w:val="00ED6BED"/>
    <w:rsid w:val="00ED6C88"/>
    <w:rsid w:val="00ED6D97"/>
    <w:rsid w:val="00ED6E5E"/>
    <w:rsid w:val="00ED721D"/>
    <w:rsid w:val="00ED7336"/>
    <w:rsid w:val="00ED75A5"/>
    <w:rsid w:val="00ED7835"/>
    <w:rsid w:val="00ED7C4B"/>
    <w:rsid w:val="00ED7F2C"/>
    <w:rsid w:val="00EE08A2"/>
    <w:rsid w:val="00EE0BAD"/>
    <w:rsid w:val="00EE0E34"/>
    <w:rsid w:val="00EE1221"/>
    <w:rsid w:val="00EE1232"/>
    <w:rsid w:val="00EE12EE"/>
    <w:rsid w:val="00EE1359"/>
    <w:rsid w:val="00EE14B6"/>
    <w:rsid w:val="00EE169C"/>
    <w:rsid w:val="00EE22EC"/>
    <w:rsid w:val="00EE2789"/>
    <w:rsid w:val="00EE2C9C"/>
    <w:rsid w:val="00EE3331"/>
    <w:rsid w:val="00EE36D4"/>
    <w:rsid w:val="00EE3DD5"/>
    <w:rsid w:val="00EE40B2"/>
    <w:rsid w:val="00EE424C"/>
    <w:rsid w:val="00EE5141"/>
    <w:rsid w:val="00EE5328"/>
    <w:rsid w:val="00EE5564"/>
    <w:rsid w:val="00EE599E"/>
    <w:rsid w:val="00EE633F"/>
    <w:rsid w:val="00EE6426"/>
    <w:rsid w:val="00EE64F6"/>
    <w:rsid w:val="00EE6531"/>
    <w:rsid w:val="00EE6839"/>
    <w:rsid w:val="00EE68F7"/>
    <w:rsid w:val="00EE6989"/>
    <w:rsid w:val="00EE6C87"/>
    <w:rsid w:val="00EE744F"/>
    <w:rsid w:val="00EF02AA"/>
    <w:rsid w:val="00EF03D4"/>
    <w:rsid w:val="00EF04B7"/>
    <w:rsid w:val="00EF0F18"/>
    <w:rsid w:val="00EF1021"/>
    <w:rsid w:val="00EF10DE"/>
    <w:rsid w:val="00EF15B2"/>
    <w:rsid w:val="00EF173B"/>
    <w:rsid w:val="00EF189A"/>
    <w:rsid w:val="00EF196E"/>
    <w:rsid w:val="00EF1FD0"/>
    <w:rsid w:val="00EF22B0"/>
    <w:rsid w:val="00EF24A1"/>
    <w:rsid w:val="00EF26A3"/>
    <w:rsid w:val="00EF29BF"/>
    <w:rsid w:val="00EF2CEC"/>
    <w:rsid w:val="00EF2E61"/>
    <w:rsid w:val="00EF311C"/>
    <w:rsid w:val="00EF338F"/>
    <w:rsid w:val="00EF3492"/>
    <w:rsid w:val="00EF3696"/>
    <w:rsid w:val="00EF4562"/>
    <w:rsid w:val="00EF47D7"/>
    <w:rsid w:val="00EF51DB"/>
    <w:rsid w:val="00EF5468"/>
    <w:rsid w:val="00EF54A2"/>
    <w:rsid w:val="00EF5509"/>
    <w:rsid w:val="00EF5775"/>
    <w:rsid w:val="00EF58BD"/>
    <w:rsid w:val="00EF5B6F"/>
    <w:rsid w:val="00EF5E6F"/>
    <w:rsid w:val="00EF62FA"/>
    <w:rsid w:val="00EF6327"/>
    <w:rsid w:val="00EF6623"/>
    <w:rsid w:val="00EF66CA"/>
    <w:rsid w:val="00EF67E0"/>
    <w:rsid w:val="00EF682E"/>
    <w:rsid w:val="00EF6974"/>
    <w:rsid w:val="00EF6B61"/>
    <w:rsid w:val="00EF6BD3"/>
    <w:rsid w:val="00EF6CB1"/>
    <w:rsid w:val="00EF7190"/>
    <w:rsid w:val="00EF72BF"/>
    <w:rsid w:val="00EF7326"/>
    <w:rsid w:val="00EF7836"/>
    <w:rsid w:val="00EF7CE8"/>
    <w:rsid w:val="00EF7D5A"/>
    <w:rsid w:val="00F000E9"/>
    <w:rsid w:val="00F0044D"/>
    <w:rsid w:val="00F00A30"/>
    <w:rsid w:val="00F00BA5"/>
    <w:rsid w:val="00F00D85"/>
    <w:rsid w:val="00F01524"/>
    <w:rsid w:val="00F01638"/>
    <w:rsid w:val="00F01BEC"/>
    <w:rsid w:val="00F01C1E"/>
    <w:rsid w:val="00F02359"/>
    <w:rsid w:val="00F024FB"/>
    <w:rsid w:val="00F02AD7"/>
    <w:rsid w:val="00F02BC7"/>
    <w:rsid w:val="00F035D9"/>
    <w:rsid w:val="00F04011"/>
    <w:rsid w:val="00F04189"/>
    <w:rsid w:val="00F0491F"/>
    <w:rsid w:val="00F049E6"/>
    <w:rsid w:val="00F04B33"/>
    <w:rsid w:val="00F04C1B"/>
    <w:rsid w:val="00F051E3"/>
    <w:rsid w:val="00F05539"/>
    <w:rsid w:val="00F05A92"/>
    <w:rsid w:val="00F05DF0"/>
    <w:rsid w:val="00F0661B"/>
    <w:rsid w:val="00F0679F"/>
    <w:rsid w:val="00F067BA"/>
    <w:rsid w:val="00F06E2F"/>
    <w:rsid w:val="00F07545"/>
    <w:rsid w:val="00F100EA"/>
    <w:rsid w:val="00F10626"/>
    <w:rsid w:val="00F1159A"/>
    <w:rsid w:val="00F119CE"/>
    <w:rsid w:val="00F11AC3"/>
    <w:rsid w:val="00F125EF"/>
    <w:rsid w:val="00F1262F"/>
    <w:rsid w:val="00F127D3"/>
    <w:rsid w:val="00F12DE7"/>
    <w:rsid w:val="00F131A4"/>
    <w:rsid w:val="00F1373B"/>
    <w:rsid w:val="00F141D6"/>
    <w:rsid w:val="00F143EF"/>
    <w:rsid w:val="00F14668"/>
    <w:rsid w:val="00F148A5"/>
    <w:rsid w:val="00F14B18"/>
    <w:rsid w:val="00F15309"/>
    <w:rsid w:val="00F15B28"/>
    <w:rsid w:val="00F166C6"/>
    <w:rsid w:val="00F16769"/>
    <w:rsid w:val="00F17027"/>
    <w:rsid w:val="00F176EC"/>
    <w:rsid w:val="00F17DF4"/>
    <w:rsid w:val="00F20251"/>
    <w:rsid w:val="00F20264"/>
    <w:rsid w:val="00F20281"/>
    <w:rsid w:val="00F20602"/>
    <w:rsid w:val="00F20821"/>
    <w:rsid w:val="00F20923"/>
    <w:rsid w:val="00F20C23"/>
    <w:rsid w:val="00F20E4F"/>
    <w:rsid w:val="00F216E9"/>
    <w:rsid w:val="00F21FDA"/>
    <w:rsid w:val="00F22733"/>
    <w:rsid w:val="00F22997"/>
    <w:rsid w:val="00F22EB0"/>
    <w:rsid w:val="00F22FEF"/>
    <w:rsid w:val="00F2333B"/>
    <w:rsid w:val="00F238E3"/>
    <w:rsid w:val="00F23FEA"/>
    <w:rsid w:val="00F24104"/>
    <w:rsid w:val="00F24226"/>
    <w:rsid w:val="00F245AD"/>
    <w:rsid w:val="00F24793"/>
    <w:rsid w:val="00F247D6"/>
    <w:rsid w:val="00F24B1E"/>
    <w:rsid w:val="00F24DE3"/>
    <w:rsid w:val="00F25194"/>
    <w:rsid w:val="00F25907"/>
    <w:rsid w:val="00F26769"/>
    <w:rsid w:val="00F27592"/>
    <w:rsid w:val="00F27ECB"/>
    <w:rsid w:val="00F2B20A"/>
    <w:rsid w:val="00F3036F"/>
    <w:rsid w:val="00F3086A"/>
    <w:rsid w:val="00F30B61"/>
    <w:rsid w:val="00F30B74"/>
    <w:rsid w:val="00F314BA"/>
    <w:rsid w:val="00F31636"/>
    <w:rsid w:val="00F31676"/>
    <w:rsid w:val="00F31D6C"/>
    <w:rsid w:val="00F322A7"/>
    <w:rsid w:val="00F32369"/>
    <w:rsid w:val="00F323D6"/>
    <w:rsid w:val="00F32522"/>
    <w:rsid w:val="00F3278B"/>
    <w:rsid w:val="00F32C43"/>
    <w:rsid w:val="00F32E82"/>
    <w:rsid w:val="00F33152"/>
    <w:rsid w:val="00F3319C"/>
    <w:rsid w:val="00F33258"/>
    <w:rsid w:val="00F3329E"/>
    <w:rsid w:val="00F33DB8"/>
    <w:rsid w:val="00F33FAB"/>
    <w:rsid w:val="00F343E0"/>
    <w:rsid w:val="00F34537"/>
    <w:rsid w:val="00F34DC3"/>
    <w:rsid w:val="00F35485"/>
    <w:rsid w:val="00F358DB"/>
    <w:rsid w:val="00F3597B"/>
    <w:rsid w:val="00F35E39"/>
    <w:rsid w:val="00F35FE5"/>
    <w:rsid w:val="00F3613A"/>
    <w:rsid w:val="00F3656E"/>
    <w:rsid w:val="00F36C86"/>
    <w:rsid w:val="00F36D78"/>
    <w:rsid w:val="00F37005"/>
    <w:rsid w:val="00F37339"/>
    <w:rsid w:val="00F37C6A"/>
    <w:rsid w:val="00F37C99"/>
    <w:rsid w:val="00F37E04"/>
    <w:rsid w:val="00F4035F"/>
    <w:rsid w:val="00F40613"/>
    <w:rsid w:val="00F4069E"/>
    <w:rsid w:val="00F40A6B"/>
    <w:rsid w:val="00F40C0A"/>
    <w:rsid w:val="00F40DBF"/>
    <w:rsid w:val="00F40F46"/>
    <w:rsid w:val="00F410B6"/>
    <w:rsid w:val="00F4117C"/>
    <w:rsid w:val="00F41481"/>
    <w:rsid w:val="00F41671"/>
    <w:rsid w:val="00F42728"/>
    <w:rsid w:val="00F4279F"/>
    <w:rsid w:val="00F427E5"/>
    <w:rsid w:val="00F42E08"/>
    <w:rsid w:val="00F42E10"/>
    <w:rsid w:val="00F42F71"/>
    <w:rsid w:val="00F4300A"/>
    <w:rsid w:val="00F43428"/>
    <w:rsid w:val="00F43618"/>
    <w:rsid w:val="00F436FD"/>
    <w:rsid w:val="00F43718"/>
    <w:rsid w:val="00F442DE"/>
    <w:rsid w:val="00F44493"/>
    <w:rsid w:val="00F44E2E"/>
    <w:rsid w:val="00F44FD7"/>
    <w:rsid w:val="00F44FF0"/>
    <w:rsid w:val="00F45116"/>
    <w:rsid w:val="00F45947"/>
    <w:rsid w:val="00F459D4"/>
    <w:rsid w:val="00F45B8A"/>
    <w:rsid w:val="00F45E67"/>
    <w:rsid w:val="00F46739"/>
    <w:rsid w:val="00F467E7"/>
    <w:rsid w:val="00F467F7"/>
    <w:rsid w:val="00F46C2B"/>
    <w:rsid w:val="00F46FC8"/>
    <w:rsid w:val="00F476B0"/>
    <w:rsid w:val="00F503DB"/>
    <w:rsid w:val="00F50E01"/>
    <w:rsid w:val="00F5163C"/>
    <w:rsid w:val="00F51841"/>
    <w:rsid w:val="00F51FF3"/>
    <w:rsid w:val="00F5236A"/>
    <w:rsid w:val="00F523D7"/>
    <w:rsid w:val="00F52508"/>
    <w:rsid w:val="00F52ADD"/>
    <w:rsid w:val="00F52C9D"/>
    <w:rsid w:val="00F534C1"/>
    <w:rsid w:val="00F53980"/>
    <w:rsid w:val="00F539BD"/>
    <w:rsid w:val="00F53BA2"/>
    <w:rsid w:val="00F53F67"/>
    <w:rsid w:val="00F544A6"/>
    <w:rsid w:val="00F549B4"/>
    <w:rsid w:val="00F54B77"/>
    <w:rsid w:val="00F54D0A"/>
    <w:rsid w:val="00F54E34"/>
    <w:rsid w:val="00F54E75"/>
    <w:rsid w:val="00F5506D"/>
    <w:rsid w:val="00F551D0"/>
    <w:rsid w:val="00F552CF"/>
    <w:rsid w:val="00F553A4"/>
    <w:rsid w:val="00F55BD4"/>
    <w:rsid w:val="00F55DED"/>
    <w:rsid w:val="00F5604C"/>
    <w:rsid w:val="00F56544"/>
    <w:rsid w:val="00F56788"/>
    <w:rsid w:val="00F56ADF"/>
    <w:rsid w:val="00F56F2D"/>
    <w:rsid w:val="00F56FA8"/>
    <w:rsid w:val="00F5701D"/>
    <w:rsid w:val="00F570CC"/>
    <w:rsid w:val="00F57781"/>
    <w:rsid w:val="00F578CB"/>
    <w:rsid w:val="00F57A7D"/>
    <w:rsid w:val="00F57F9A"/>
    <w:rsid w:val="00F57FF5"/>
    <w:rsid w:val="00F603E6"/>
    <w:rsid w:val="00F60736"/>
    <w:rsid w:val="00F607A1"/>
    <w:rsid w:val="00F60F44"/>
    <w:rsid w:val="00F60F83"/>
    <w:rsid w:val="00F61363"/>
    <w:rsid w:val="00F61429"/>
    <w:rsid w:val="00F61A5B"/>
    <w:rsid w:val="00F61C88"/>
    <w:rsid w:val="00F6230E"/>
    <w:rsid w:val="00F62C0C"/>
    <w:rsid w:val="00F62F78"/>
    <w:rsid w:val="00F64283"/>
    <w:rsid w:val="00F6434E"/>
    <w:rsid w:val="00F64759"/>
    <w:rsid w:val="00F648DB"/>
    <w:rsid w:val="00F649DB"/>
    <w:rsid w:val="00F64F45"/>
    <w:rsid w:val="00F65898"/>
    <w:rsid w:val="00F65A81"/>
    <w:rsid w:val="00F65AE8"/>
    <w:rsid w:val="00F65D1E"/>
    <w:rsid w:val="00F65D3B"/>
    <w:rsid w:val="00F660FC"/>
    <w:rsid w:val="00F66588"/>
    <w:rsid w:val="00F668BA"/>
    <w:rsid w:val="00F67069"/>
    <w:rsid w:val="00F673C6"/>
    <w:rsid w:val="00F67A12"/>
    <w:rsid w:val="00F703FE"/>
    <w:rsid w:val="00F70A32"/>
    <w:rsid w:val="00F70EBB"/>
    <w:rsid w:val="00F71076"/>
    <w:rsid w:val="00F710B3"/>
    <w:rsid w:val="00F71701"/>
    <w:rsid w:val="00F719C0"/>
    <w:rsid w:val="00F71B22"/>
    <w:rsid w:val="00F71EE5"/>
    <w:rsid w:val="00F71FBB"/>
    <w:rsid w:val="00F72396"/>
    <w:rsid w:val="00F730AE"/>
    <w:rsid w:val="00F7327C"/>
    <w:rsid w:val="00F7335D"/>
    <w:rsid w:val="00F73430"/>
    <w:rsid w:val="00F73F1F"/>
    <w:rsid w:val="00F7404C"/>
    <w:rsid w:val="00F74097"/>
    <w:rsid w:val="00F74405"/>
    <w:rsid w:val="00F74902"/>
    <w:rsid w:val="00F74BC2"/>
    <w:rsid w:val="00F74E17"/>
    <w:rsid w:val="00F750C2"/>
    <w:rsid w:val="00F7541E"/>
    <w:rsid w:val="00F75FEF"/>
    <w:rsid w:val="00F7609C"/>
    <w:rsid w:val="00F765E8"/>
    <w:rsid w:val="00F76AAE"/>
    <w:rsid w:val="00F770FC"/>
    <w:rsid w:val="00F7716C"/>
    <w:rsid w:val="00F772C4"/>
    <w:rsid w:val="00F77BBC"/>
    <w:rsid w:val="00F77EBA"/>
    <w:rsid w:val="00F77F15"/>
    <w:rsid w:val="00F80865"/>
    <w:rsid w:val="00F80B20"/>
    <w:rsid w:val="00F8120B"/>
    <w:rsid w:val="00F81648"/>
    <w:rsid w:val="00F818E2"/>
    <w:rsid w:val="00F81AA0"/>
    <w:rsid w:val="00F82740"/>
    <w:rsid w:val="00F827A4"/>
    <w:rsid w:val="00F82B30"/>
    <w:rsid w:val="00F82FBA"/>
    <w:rsid w:val="00F833E8"/>
    <w:rsid w:val="00F83404"/>
    <w:rsid w:val="00F83746"/>
    <w:rsid w:val="00F83CA6"/>
    <w:rsid w:val="00F83CD0"/>
    <w:rsid w:val="00F83E01"/>
    <w:rsid w:val="00F83EF6"/>
    <w:rsid w:val="00F84873"/>
    <w:rsid w:val="00F84EC4"/>
    <w:rsid w:val="00F850C7"/>
    <w:rsid w:val="00F85180"/>
    <w:rsid w:val="00F855A5"/>
    <w:rsid w:val="00F8573F"/>
    <w:rsid w:val="00F85A1C"/>
    <w:rsid w:val="00F86625"/>
    <w:rsid w:val="00F86694"/>
    <w:rsid w:val="00F86A37"/>
    <w:rsid w:val="00F87241"/>
    <w:rsid w:val="00F87580"/>
    <w:rsid w:val="00F87766"/>
    <w:rsid w:val="00F9043E"/>
    <w:rsid w:val="00F9062E"/>
    <w:rsid w:val="00F90C18"/>
    <w:rsid w:val="00F90C2B"/>
    <w:rsid w:val="00F90E7F"/>
    <w:rsid w:val="00F91033"/>
    <w:rsid w:val="00F9108B"/>
    <w:rsid w:val="00F9123B"/>
    <w:rsid w:val="00F91752"/>
    <w:rsid w:val="00F917CA"/>
    <w:rsid w:val="00F91F88"/>
    <w:rsid w:val="00F92589"/>
    <w:rsid w:val="00F92888"/>
    <w:rsid w:val="00F92A1F"/>
    <w:rsid w:val="00F92ABD"/>
    <w:rsid w:val="00F92B57"/>
    <w:rsid w:val="00F9340F"/>
    <w:rsid w:val="00F93414"/>
    <w:rsid w:val="00F934F5"/>
    <w:rsid w:val="00F935B7"/>
    <w:rsid w:val="00F939D9"/>
    <w:rsid w:val="00F940D3"/>
    <w:rsid w:val="00F94407"/>
    <w:rsid w:val="00F94690"/>
    <w:rsid w:val="00F94B13"/>
    <w:rsid w:val="00F94B8A"/>
    <w:rsid w:val="00F95226"/>
    <w:rsid w:val="00F954FF"/>
    <w:rsid w:val="00F9561D"/>
    <w:rsid w:val="00F957E3"/>
    <w:rsid w:val="00F95DCF"/>
    <w:rsid w:val="00F96104"/>
    <w:rsid w:val="00F961E8"/>
    <w:rsid w:val="00F9666B"/>
    <w:rsid w:val="00F96A01"/>
    <w:rsid w:val="00F976A9"/>
    <w:rsid w:val="00F97F75"/>
    <w:rsid w:val="00FA0471"/>
    <w:rsid w:val="00FA0B04"/>
    <w:rsid w:val="00FA0C38"/>
    <w:rsid w:val="00FA0DFB"/>
    <w:rsid w:val="00FA1136"/>
    <w:rsid w:val="00FA1335"/>
    <w:rsid w:val="00FA1EE7"/>
    <w:rsid w:val="00FA20DD"/>
    <w:rsid w:val="00FA2158"/>
    <w:rsid w:val="00FA2AA8"/>
    <w:rsid w:val="00FA2BBE"/>
    <w:rsid w:val="00FA3099"/>
    <w:rsid w:val="00FA30FB"/>
    <w:rsid w:val="00FA3163"/>
    <w:rsid w:val="00FA3B5C"/>
    <w:rsid w:val="00FA3EEE"/>
    <w:rsid w:val="00FA465E"/>
    <w:rsid w:val="00FA499C"/>
    <w:rsid w:val="00FA4A4F"/>
    <w:rsid w:val="00FA545C"/>
    <w:rsid w:val="00FA569E"/>
    <w:rsid w:val="00FA5A67"/>
    <w:rsid w:val="00FA5D3D"/>
    <w:rsid w:val="00FA6594"/>
    <w:rsid w:val="00FA66E5"/>
    <w:rsid w:val="00FA6816"/>
    <w:rsid w:val="00FA77A8"/>
    <w:rsid w:val="00FA783D"/>
    <w:rsid w:val="00FA7A56"/>
    <w:rsid w:val="00FA7BFE"/>
    <w:rsid w:val="00FB03CF"/>
    <w:rsid w:val="00FB0671"/>
    <w:rsid w:val="00FB08F8"/>
    <w:rsid w:val="00FB0CDE"/>
    <w:rsid w:val="00FB151E"/>
    <w:rsid w:val="00FB1687"/>
    <w:rsid w:val="00FB17A2"/>
    <w:rsid w:val="00FB19E2"/>
    <w:rsid w:val="00FB1ADB"/>
    <w:rsid w:val="00FB2E31"/>
    <w:rsid w:val="00FB310F"/>
    <w:rsid w:val="00FB3810"/>
    <w:rsid w:val="00FB43CC"/>
    <w:rsid w:val="00FB492D"/>
    <w:rsid w:val="00FB4933"/>
    <w:rsid w:val="00FB512C"/>
    <w:rsid w:val="00FB56EE"/>
    <w:rsid w:val="00FB5E4B"/>
    <w:rsid w:val="00FB5F51"/>
    <w:rsid w:val="00FB5F74"/>
    <w:rsid w:val="00FB6026"/>
    <w:rsid w:val="00FB666C"/>
    <w:rsid w:val="00FB6B56"/>
    <w:rsid w:val="00FB6C10"/>
    <w:rsid w:val="00FB6FA7"/>
    <w:rsid w:val="00FB7001"/>
    <w:rsid w:val="00FB7431"/>
    <w:rsid w:val="00FB7AA8"/>
    <w:rsid w:val="00FB7F16"/>
    <w:rsid w:val="00FC0FDE"/>
    <w:rsid w:val="00FC12D2"/>
    <w:rsid w:val="00FC12E8"/>
    <w:rsid w:val="00FC141C"/>
    <w:rsid w:val="00FC144A"/>
    <w:rsid w:val="00FC180A"/>
    <w:rsid w:val="00FC1A62"/>
    <w:rsid w:val="00FC1BC8"/>
    <w:rsid w:val="00FC1E4A"/>
    <w:rsid w:val="00FC2277"/>
    <w:rsid w:val="00FC27E8"/>
    <w:rsid w:val="00FC2992"/>
    <w:rsid w:val="00FC2ACB"/>
    <w:rsid w:val="00FC2B56"/>
    <w:rsid w:val="00FC3229"/>
    <w:rsid w:val="00FC3D54"/>
    <w:rsid w:val="00FC411F"/>
    <w:rsid w:val="00FC456E"/>
    <w:rsid w:val="00FC4768"/>
    <w:rsid w:val="00FC549A"/>
    <w:rsid w:val="00FC5633"/>
    <w:rsid w:val="00FC569E"/>
    <w:rsid w:val="00FC5DFC"/>
    <w:rsid w:val="00FC5F14"/>
    <w:rsid w:val="00FC65D1"/>
    <w:rsid w:val="00FC6642"/>
    <w:rsid w:val="00FC68EC"/>
    <w:rsid w:val="00FC73DA"/>
    <w:rsid w:val="00FC74E1"/>
    <w:rsid w:val="00FC7B37"/>
    <w:rsid w:val="00FC7F5E"/>
    <w:rsid w:val="00FD0292"/>
    <w:rsid w:val="00FD0489"/>
    <w:rsid w:val="00FD07F2"/>
    <w:rsid w:val="00FD0CFA"/>
    <w:rsid w:val="00FD0EA3"/>
    <w:rsid w:val="00FD1E8C"/>
    <w:rsid w:val="00FD206F"/>
    <w:rsid w:val="00FD2242"/>
    <w:rsid w:val="00FD236D"/>
    <w:rsid w:val="00FD2786"/>
    <w:rsid w:val="00FD328A"/>
    <w:rsid w:val="00FD3EFC"/>
    <w:rsid w:val="00FD3FB1"/>
    <w:rsid w:val="00FD46F4"/>
    <w:rsid w:val="00FD47A0"/>
    <w:rsid w:val="00FD4B9F"/>
    <w:rsid w:val="00FD53F2"/>
    <w:rsid w:val="00FD540E"/>
    <w:rsid w:val="00FD571B"/>
    <w:rsid w:val="00FD586C"/>
    <w:rsid w:val="00FD5B63"/>
    <w:rsid w:val="00FD63C3"/>
    <w:rsid w:val="00FD643F"/>
    <w:rsid w:val="00FD64D2"/>
    <w:rsid w:val="00FD65DC"/>
    <w:rsid w:val="00FD683C"/>
    <w:rsid w:val="00FD696F"/>
    <w:rsid w:val="00FD7087"/>
    <w:rsid w:val="00FD72DB"/>
    <w:rsid w:val="00FD7FD6"/>
    <w:rsid w:val="00FE0285"/>
    <w:rsid w:val="00FE05C9"/>
    <w:rsid w:val="00FE0BAE"/>
    <w:rsid w:val="00FE146B"/>
    <w:rsid w:val="00FE1627"/>
    <w:rsid w:val="00FE1A1D"/>
    <w:rsid w:val="00FE1F55"/>
    <w:rsid w:val="00FE370E"/>
    <w:rsid w:val="00FE3EF5"/>
    <w:rsid w:val="00FE4217"/>
    <w:rsid w:val="00FE4B9F"/>
    <w:rsid w:val="00FE5502"/>
    <w:rsid w:val="00FE553A"/>
    <w:rsid w:val="00FE571F"/>
    <w:rsid w:val="00FE5A6F"/>
    <w:rsid w:val="00FE5BA6"/>
    <w:rsid w:val="00FE5F8C"/>
    <w:rsid w:val="00FE64E1"/>
    <w:rsid w:val="00FE6531"/>
    <w:rsid w:val="00FE6883"/>
    <w:rsid w:val="00FE6AB7"/>
    <w:rsid w:val="00FE6CC8"/>
    <w:rsid w:val="00FE731A"/>
    <w:rsid w:val="00FE7558"/>
    <w:rsid w:val="00FE7935"/>
    <w:rsid w:val="00FE7F2A"/>
    <w:rsid w:val="00FF0515"/>
    <w:rsid w:val="00FF0BA7"/>
    <w:rsid w:val="00FF0C94"/>
    <w:rsid w:val="00FF0E1D"/>
    <w:rsid w:val="00FF1045"/>
    <w:rsid w:val="00FF137E"/>
    <w:rsid w:val="00FF1B95"/>
    <w:rsid w:val="00FF1FA7"/>
    <w:rsid w:val="00FF29A4"/>
    <w:rsid w:val="00FF2CF1"/>
    <w:rsid w:val="00FF2D5B"/>
    <w:rsid w:val="00FF36D2"/>
    <w:rsid w:val="00FF3C7A"/>
    <w:rsid w:val="00FF3CAF"/>
    <w:rsid w:val="00FF3F9E"/>
    <w:rsid w:val="00FF462F"/>
    <w:rsid w:val="00FF47DB"/>
    <w:rsid w:val="00FF4868"/>
    <w:rsid w:val="00FF4B16"/>
    <w:rsid w:val="00FF4C7F"/>
    <w:rsid w:val="00FF4DCF"/>
    <w:rsid w:val="00FF52CA"/>
    <w:rsid w:val="00FF5724"/>
    <w:rsid w:val="00FF57F8"/>
    <w:rsid w:val="00FF5B4F"/>
    <w:rsid w:val="00FF614B"/>
    <w:rsid w:val="00FF65B3"/>
    <w:rsid w:val="00FF6761"/>
    <w:rsid w:val="00FF6A1D"/>
    <w:rsid w:val="00FF6D48"/>
    <w:rsid w:val="00FF6D58"/>
    <w:rsid w:val="00FF6FFE"/>
    <w:rsid w:val="00FF70ED"/>
    <w:rsid w:val="00FF72B6"/>
    <w:rsid w:val="00FF7571"/>
    <w:rsid w:val="00FF77A1"/>
    <w:rsid w:val="00FF7D1C"/>
    <w:rsid w:val="00FF7DE8"/>
    <w:rsid w:val="01267D03"/>
    <w:rsid w:val="014E38C7"/>
    <w:rsid w:val="01549C7F"/>
    <w:rsid w:val="019C8B92"/>
    <w:rsid w:val="01AA3F7A"/>
    <w:rsid w:val="01C7BF02"/>
    <w:rsid w:val="01CAE824"/>
    <w:rsid w:val="0209C02B"/>
    <w:rsid w:val="0212F0EB"/>
    <w:rsid w:val="02291C61"/>
    <w:rsid w:val="02300F68"/>
    <w:rsid w:val="023A4152"/>
    <w:rsid w:val="0253AEA9"/>
    <w:rsid w:val="02842D68"/>
    <w:rsid w:val="02846039"/>
    <w:rsid w:val="028E5F76"/>
    <w:rsid w:val="02B2B4BD"/>
    <w:rsid w:val="02BB0B23"/>
    <w:rsid w:val="02E5246B"/>
    <w:rsid w:val="02E6829E"/>
    <w:rsid w:val="032C8720"/>
    <w:rsid w:val="03366742"/>
    <w:rsid w:val="033ACD9A"/>
    <w:rsid w:val="03672562"/>
    <w:rsid w:val="036B945A"/>
    <w:rsid w:val="03727A2E"/>
    <w:rsid w:val="0391928F"/>
    <w:rsid w:val="03A364DE"/>
    <w:rsid w:val="03A5B176"/>
    <w:rsid w:val="03C3203C"/>
    <w:rsid w:val="03CE56B1"/>
    <w:rsid w:val="03D52C06"/>
    <w:rsid w:val="03D8E702"/>
    <w:rsid w:val="03E2AF2A"/>
    <w:rsid w:val="03EB4B02"/>
    <w:rsid w:val="03F2B83D"/>
    <w:rsid w:val="03F415DF"/>
    <w:rsid w:val="043191FC"/>
    <w:rsid w:val="044F043B"/>
    <w:rsid w:val="0465D1DF"/>
    <w:rsid w:val="046A8F95"/>
    <w:rsid w:val="048DAAFD"/>
    <w:rsid w:val="04941118"/>
    <w:rsid w:val="04CA6B3C"/>
    <w:rsid w:val="04E08E57"/>
    <w:rsid w:val="04EF06A7"/>
    <w:rsid w:val="04FBD518"/>
    <w:rsid w:val="052676CD"/>
    <w:rsid w:val="054CB74E"/>
    <w:rsid w:val="05763FC3"/>
    <w:rsid w:val="05E420EA"/>
    <w:rsid w:val="06256012"/>
    <w:rsid w:val="0634E5D8"/>
    <w:rsid w:val="06413E50"/>
    <w:rsid w:val="064FBB45"/>
    <w:rsid w:val="065BF0CC"/>
    <w:rsid w:val="065C19C3"/>
    <w:rsid w:val="0680A5F5"/>
    <w:rsid w:val="068B1D50"/>
    <w:rsid w:val="0698EAB1"/>
    <w:rsid w:val="06B4EE41"/>
    <w:rsid w:val="06CDE76A"/>
    <w:rsid w:val="06E1D18B"/>
    <w:rsid w:val="06FB57DF"/>
    <w:rsid w:val="06FF2D5F"/>
    <w:rsid w:val="070A2E31"/>
    <w:rsid w:val="07148107"/>
    <w:rsid w:val="072023CD"/>
    <w:rsid w:val="07243C5A"/>
    <w:rsid w:val="07317918"/>
    <w:rsid w:val="0733E190"/>
    <w:rsid w:val="07357527"/>
    <w:rsid w:val="07501B8A"/>
    <w:rsid w:val="07504978"/>
    <w:rsid w:val="076ADA78"/>
    <w:rsid w:val="07BB0AB1"/>
    <w:rsid w:val="07CCC4C2"/>
    <w:rsid w:val="07DA2896"/>
    <w:rsid w:val="07E23D5A"/>
    <w:rsid w:val="0802709B"/>
    <w:rsid w:val="0804D2FB"/>
    <w:rsid w:val="0823021B"/>
    <w:rsid w:val="084FFF9D"/>
    <w:rsid w:val="085FD952"/>
    <w:rsid w:val="08C71565"/>
    <w:rsid w:val="08C94DF6"/>
    <w:rsid w:val="08CADFF3"/>
    <w:rsid w:val="08D52EC3"/>
    <w:rsid w:val="08E9F66B"/>
    <w:rsid w:val="09187A2E"/>
    <w:rsid w:val="09319980"/>
    <w:rsid w:val="094B4A18"/>
    <w:rsid w:val="094BB364"/>
    <w:rsid w:val="09541029"/>
    <w:rsid w:val="09A91F16"/>
    <w:rsid w:val="09CA8C8E"/>
    <w:rsid w:val="09D0799A"/>
    <w:rsid w:val="09E0F3EC"/>
    <w:rsid w:val="09F7A527"/>
    <w:rsid w:val="0A0A2713"/>
    <w:rsid w:val="0A0CB2B4"/>
    <w:rsid w:val="0A0F9E94"/>
    <w:rsid w:val="0A13A368"/>
    <w:rsid w:val="0A14D35C"/>
    <w:rsid w:val="0A2183F8"/>
    <w:rsid w:val="0A29D681"/>
    <w:rsid w:val="0A7AE387"/>
    <w:rsid w:val="0A81451D"/>
    <w:rsid w:val="0AA64E27"/>
    <w:rsid w:val="0AE2F70A"/>
    <w:rsid w:val="0AFCB8B0"/>
    <w:rsid w:val="0AFF04A8"/>
    <w:rsid w:val="0B145FDF"/>
    <w:rsid w:val="0B151476"/>
    <w:rsid w:val="0B2EA26A"/>
    <w:rsid w:val="0B3ABCE5"/>
    <w:rsid w:val="0B4D6C1E"/>
    <w:rsid w:val="0B6A731D"/>
    <w:rsid w:val="0B7458DE"/>
    <w:rsid w:val="0B821158"/>
    <w:rsid w:val="0B989187"/>
    <w:rsid w:val="0B9C0CFC"/>
    <w:rsid w:val="0B9F7919"/>
    <w:rsid w:val="0BA5F709"/>
    <w:rsid w:val="0C5E017D"/>
    <w:rsid w:val="0C6930E2"/>
    <w:rsid w:val="0C72126A"/>
    <w:rsid w:val="0C7D37A0"/>
    <w:rsid w:val="0CA1F5C5"/>
    <w:rsid w:val="0CB7709C"/>
    <w:rsid w:val="0CC28BF5"/>
    <w:rsid w:val="0CCAB674"/>
    <w:rsid w:val="0CD908F9"/>
    <w:rsid w:val="0CE0164D"/>
    <w:rsid w:val="0D3B6A2D"/>
    <w:rsid w:val="0D50175E"/>
    <w:rsid w:val="0D6AF765"/>
    <w:rsid w:val="0D6C2C8D"/>
    <w:rsid w:val="0D802E4B"/>
    <w:rsid w:val="0D8332C6"/>
    <w:rsid w:val="0D8FF714"/>
    <w:rsid w:val="0D92672C"/>
    <w:rsid w:val="0DA17439"/>
    <w:rsid w:val="0DAD492B"/>
    <w:rsid w:val="0DE473BA"/>
    <w:rsid w:val="0E037F1C"/>
    <w:rsid w:val="0E1306BE"/>
    <w:rsid w:val="0E339BBC"/>
    <w:rsid w:val="0E489539"/>
    <w:rsid w:val="0E4C749F"/>
    <w:rsid w:val="0E4C8E7F"/>
    <w:rsid w:val="0E91A74E"/>
    <w:rsid w:val="0E92A3F7"/>
    <w:rsid w:val="0E9FB538"/>
    <w:rsid w:val="0EB154B6"/>
    <w:rsid w:val="0EB95379"/>
    <w:rsid w:val="0EBB53F3"/>
    <w:rsid w:val="0EC8D024"/>
    <w:rsid w:val="0ECBF752"/>
    <w:rsid w:val="0ED89BF3"/>
    <w:rsid w:val="0EE8DE3C"/>
    <w:rsid w:val="0EF645E4"/>
    <w:rsid w:val="0F1D5699"/>
    <w:rsid w:val="0F2FDB71"/>
    <w:rsid w:val="0F3296F7"/>
    <w:rsid w:val="0F3D7A26"/>
    <w:rsid w:val="0F420BC2"/>
    <w:rsid w:val="0F92CB63"/>
    <w:rsid w:val="0FB49E50"/>
    <w:rsid w:val="0FDBC9DD"/>
    <w:rsid w:val="0FF98307"/>
    <w:rsid w:val="0FFCE79E"/>
    <w:rsid w:val="100903A8"/>
    <w:rsid w:val="1013449B"/>
    <w:rsid w:val="101ECC81"/>
    <w:rsid w:val="10A2D8DE"/>
    <w:rsid w:val="10CE61D3"/>
    <w:rsid w:val="10DC7B01"/>
    <w:rsid w:val="10E4F3CD"/>
    <w:rsid w:val="10EAFA52"/>
    <w:rsid w:val="10FFBFB2"/>
    <w:rsid w:val="1111656A"/>
    <w:rsid w:val="11213F1F"/>
    <w:rsid w:val="112E6DF6"/>
    <w:rsid w:val="115EF764"/>
    <w:rsid w:val="11A76D1D"/>
    <w:rsid w:val="11AFA9C8"/>
    <w:rsid w:val="11BB607E"/>
    <w:rsid w:val="11BB88F7"/>
    <w:rsid w:val="11C3ACF6"/>
    <w:rsid w:val="11CAAE4E"/>
    <w:rsid w:val="11D2DBEC"/>
    <w:rsid w:val="11D9F048"/>
    <w:rsid w:val="11ED1B7F"/>
    <w:rsid w:val="1200576D"/>
    <w:rsid w:val="1207536C"/>
    <w:rsid w:val="1214CF9D"/>
    <w:rsid w:val="1231F757"/>
    <w:rsid w:val="1269170B"/>
    <w:rsid w:val="126DDD63"/>
    <w:rsid w:val="128405D0"/>
    <w:rsid w:val="12A9968A"/>
    <w:rsid w:val="12BE4CB2"/>
    <w:rsid w:val="12D84FEE"/>
    <w:rsid w:val="12ED5D89"/>
    <w:rsid w:val="13039B52"/>
    <w:rsid w:val="131D8334"/>
    <w:rsid w:val="13309E89"/>
    <w:rsid w:val="13420F29"/>
    <w:rsid w:val="1350BE93"/>
    <w:rsid w:val="13566D43"/>
    <w:rsid w:val="1360D60D"/>
    <w:rsid w:val="13684663"/>
    <w:rsid w:val="136B9E77"/>
    <w:rsid w:val="137D6480"/>
    <w:rsid w:val="13C566AA"/>
    <w:rsid w:val="13F51E36"/>
    <w:rsid w:val="1408C129"/>
    <w:rsid w:val="1424C06E"/>
    <w:rsid w:val="14725568"/>
    <w:rsid w:val="14A246C3"/>
    <w:rsid w:val="14CC02A3"/>
    <w:rsid w:val="14E13989"/>
    <w:rsid w:val="1531FE57"/>
    <w:rsid w:val="1541CC0A"/>
    <w:rsid w:val="15662660"/>
    <w:rsid w:val="158D84B8"/>
    <w:rsid w:val="159CCF8B"/>
    <w:rsid w:val="15A6CBDD"/>
    <w:rsid w:val="15B819C2"/>
    <w:rsid w:val="16425F51"/>
    <w:rsid w:val="166F69C9"/>
    <w:rsid w:val="16A505BA"/>
    <w:rsid w:val="16B4473F"/>
    <w:rsid w:val="16D01482"/>
    <w:rsid w:val="170327B8"/>
    <w:rsid w:val="17269B33"/>
    <w:rsid w:val="1756529B"/>
    <w:rsid w:val="175DC8A6"/>
    <w:rsid w:val="1769837A"/>
    <w:rsid w:val="17AF5990"/>
    <w:rsid w:val="17CE7421"/>
    <w:rsid w:val="17D72059"/>
    <w:rsid w:val="17FD9EF5"/>
    <w:rsid w:val="18284F59"/>
    <w:rsid w:val="185838BB"/>
    <w:rsid w:val="185A57F9"/>
    <w:rsid w:val="187D6405"/>
    <w:rsid w:val="188E1E23"/>
    <w:rsid w:val="18916962"/>
    <w:rsid w:val="18A9EB66"/>
    <w:rsid w:val="18B64788"/>
    <w:rsid w:val="18BCB0FB"/>
    <w:rsid w:val="18D7C212"/>
    <w:rsid w:val="18DFE97E"/>
    <w:rsid w:val="18EEE255"/>
    <w:rsid w:val="1911262D"/>
    <w:rsid w:val="1915F168"/>
    <w:rsid w:val="19696269"/>
    <w:rsid w:val="1975E9BC"/>
    <w:rsid w:val="19963960"/>
    <w:rsid w:val="199B3C69"/>
    <w:rsid w:val="199B5079"/>
    <w:rsid w:val="19AB1719"/>
    <w:rsid w:val="19EE1F93"/>
    <w:rsid w:val="1A0C3268"/>
    <w:rsid w:val="1A374377"/>
    <w:rsid w:val="1A9687DF"/>
    <w:rsid w:val="1AA0008D"/>
    <w:rsid w:val="1AA11830"/>
    <w:rsid w:val="1AC35290"/>
    <w:rsid w:val="1ACD05DF"/>
    <w:rsid w:val="1B0FB747"/>
    <w:rsid w:val="1B108B2D"/>
    <w:rsid w:val="1B261C22"/>
    <w:rsid w:val="1B5461EC"/>
    <w:rsid w:val="1B637834"/>
    <w:rsid w:val="1B926A2E"/>
    <w:rsid w:val="1BA5109F"/>
    <w:rsid w:val="1BA72156"/>
    <w:rsid w:val="1BE1656A"/>
    <w:rsid w:val="1BE707BE"/>
    <w:rsid w:val="1C033888"/>
    <w:rsid w:val="1C13D8AB"/>
    <w:rsid w:val="1C31D882"/>
    <w:rsid w:val="1C3EA3C2"/>
    <w:rsid w:val="1C3F8ABB"/>
    <w:rsid w:val="1C4AFC3A"/>
    <w:rsid w:val="1C569D2F"/>
    <w:rsid w:val="1C580A02"/>
    <w:rsid w:val="1C5C7824"/>
    <w:rsid w:val="1C5F3AAB"/>
    <w:rsid w:val="1C65AEB6"/>
    <w:rsid w:val="1C6CFCE6"/>
    <w:rsid w:val="1C7FE6A3"/>
    <w:rsid w:val="1C8D5611"/>
    <w:rsid w:val="1C8FCF95"/>
    <w:rsid w:val="1CD0A11F"/>
    <w:rsid w:val="1CE0AF1E"/>
    <w:rsid w:val="1CFCF66D"/>
    <w:rsid w:val="1D0048CC"/>
    <w:rsid w:val="1D392F87"/>
    <w:rsid w:val="1D41ED5C"/>
    <w:rsid w:val="1D438834"/>
    <w:rsid w:val="1D476DF0"/>
    <w:rsid w:val="1D4C0D32"/>
    <w:rsid w:val="1D4E0570"/>
    <w:rsid w:val="1D662D09"/>
    <w:rsid w:val="1D7F4BEE"/>
    <w:rsid w:val="1D83551F"/>
    <w:rsid w:val="1E50B48A"/>
    <w:rsid w:val="1E69973C"/>
    <w:rsid w:val="1E85A30A"/>
    <w:rsid w:val="1EA43300"/>
    <w:rsid w:val="1EEE4399"/>
    <w:rsid w:val="1F35739C"/>
    <w:rsid w:val="1F7069B0"/>
    <w:rsid w:val="1FA0D31B"/>
    <w:rsid w:val="1FA8867E"/>
    <w:rsid w:val="1FAE3D62"/>
    <w:rsid w:val="1FBF4663"/>
    <w:rsid w:val="1FDA3784"/>
    <w:rsid w:val="1FF58350"/>
    <w:rsid w:val="200BC536"/>
    <w:rsid w:val="2011E3AB"/>
    <w:rsid w:val="201A0AB5"/>
    <w:rsid w:val="201ABDAA"/>
    <w:rsid w:val="2033946B"/>
    <w:rsid w:val="203924D7"/>
    <w:rsid w:val="204B8394"/>
    <w:rsid w:val="2067E700"/>
    <w:rsid w:val="20756331"/>
    <w:rsid w:val="2086078B"/>
    <w:rsid w:val="20B8C391"/>
    <w:rsid w:val="20D4E3E2"/>
    <w:rsid w:val="20DE7246"/>
    <w:rsid w:val="20E490BB"/>
    <w:rsid w:val="20FC1F49"/>
    <w:rsid w:val="210E4773"/>
    <w:rsid w:val="213A33B2"/>
    <w:rsid w:val="213B8A86"/>
    <w:rsid w:val="21CC320B"/>
    <w:rsid w:val="21D28BFA"/>
    <w:rsid w:val="21D9630E"/>
    <w:rsid w:val="21E30B69"/>
    <w:rsid w:val="220518C6"/>
    <w:rsid w:val="220609AE"/>
    <w:rsid w:val="2237C892"/>
    <w:rsid w:val="224F8243"/>
    <w:rsid w:val="2275A13A"/>
    <w:rsid w:val="228F724C"/>
    <w:rsid w:val="22943104"/>
    <w:rsid w:val="229EC436"/>
    <w:rsid w:val="22F6E2DC"/>
    <w:rsid w:val="2344F546"/>
    <w:rsid w:val="234997AE"/>
    <w:rsid w:val="238A1F06"/>
    <w:rsid w:val="23A2B690"/>
    <w:rsid w:val="23BCE24D"/>
    <w:rsid w:val="23CBEDCC"/>
    <w:rsid w:val="23DB9955"/>
    <w:rsid w:val="23EBFABB"/>
    <w:rsid w:val="23EE31A4"/>
    <w:rsid w:val="2403688A"/>
    <w:rsid w:val="24479CD0"/>
    <w:rsid w:val="245BD2D2"/>
    <w:rsid w:val="245EE66E"/>
    <w:rsid w:val="24A9BF32"/>
    <w:rsid w:val="24AE401F"/>
    <w:rsid w:val="24DF6485"/>
    <w:rsid w:val="24FC5581"/>
    <w:rsid w:val="2513BBBF"/>
    <w:rsid w:val="25186979"/>
    <w:rsid w:val="2539122F"/>
    <w:rsid w:val="2539F75D"/>
    <w:rsid w:val="254ECD9E"/>
    <w:rsid w:val="255BD632"/>
    <w:rsid w:val="2564EE77"/>
    <w:rsid w:val="2586435F"/>
    <w:rsid w:val="25A5C4B0"/>
    <w:rsid w:val="25C1AE99"/>
    <w:rsid w:val="25DE55F2"/>
    <w:rsid w:val="25F59C3E"/>
    <w:rsid w:val="261E0D2F"/>
    <w:rsid w:val="262A7B23"/>
    <w:rsid w:val="262EEC8E"/>
    <w:rsid w:val="26386A52"/>
    <w:rsid w:val="263B0476"/>
    <w:rsid w:val="2650D657"/>
    <w:rsid w:val="265E43A7"/>
    <w:rsid w:val="2681ACF7"/>
    <w:rsid w:val="26886D5A"/>
    <w:rsid w:val="268B615C"/>
    <w:rsid w:val="269CE847"/>
    <w:rsid w:val="26A943A0"/>
    <w:rsid w:val="26AE5D30"/>
    <w:rsid w:val="26B93B69"/>
    <w:rsid w:val="26C9489C"/>
    <w:rsid w:val="26D9E073"/>
    <w:rsid w:val="270AD61B"/>
    <w:rsid w:val="27206CB8"/>
    <w:rsid w:val="272945DE"/>
    <w:rsid w:val="27331CC1"/>
    <w:rsid w:val="276C5ED7"/>
    <w:rsid w:val="276FF3F8"/>
    <w:rsid w:val="2798331E"/>
    <w:rsid w:val="27BEF5F7"/>
    <w:rsid w:val="27D7775A"/>
    <w:rsid w:val="284A9DCB"/>
    <w:rsid w:val="2851C502"/>
    <w:rsid w:val="2862BDAD"/>
    <w:rsid w:val="28A7E391"/>
    <w:rsid w:val="28BA1AE3"/>
    <w:rsid w:val="28C855CA"/>
    <w:rsid w:val="28D03D31"/>
    <w:rsid w:val="28DAC24B"/>
    <w:rsid w:val="28DCCDFA"/>
    <w:rsid w:val="28E00409"/>
    <w:rsid w:val="28EBA7B6"/>
    <w:rsid w:val="28F4FA38"/>
    <w:rsid w:val="290A0D2E"/>
    <w:rsid w:val="2926B10F"/>
    <w:rsid w:val="29306C74"/>
    <w:rsid w:val="294EF53C"/>
    <w:rsid w:val="298C6447"/>
    <w:rsid w:val="2993EC2B"/>
    <w:rsid w:val="29AE06D3"/>
    <w:rsid w:val="29CBBFFD"/>
    <w:rsid w:val="29EBBBAD"/>
    <w:rsid w:val="29EE8481"/>
    <w:rsid w:val="2A083E20"/>
    <w:rsid w:val="2A453C52"/>
    <w:rsid w:val="2A4D6DE6"/>
    <w:rsid w:val="2A5CA9DA"/>
    <w:rsid w:val="2A7EA189"/>
    <w:rsid w:val="2A90FC0D"/>
    <w:rsid w:val="2AA25F7F"/>
    <w:rsid w:val="2AC6B164"/>
    <w:rsid w:val="2AED960A"/>
    <w:rsid w:val="2AF03153"/>
    <w:rsid w:val="2AF21018"/>
    <w:rsid w:val="2B751822"/>
    <w:rsid w:val="2B8524A8"/>
    <w:rsid w:val="2B9EBFEE"/>
    <w:rsid w:val="2BA74E89"/>
    <w:rsid w:val="2BB71E45"/>
    <w:rsid w:val="2BE6007A"/>
    <w:rsid w:val="2C0A6603"/>
    <w:rsid w:val="2C0D34B6"/>
    <w:rsid w:val="2C634B27"/>
    <w:rsid w:val="2C9492B1"/>
    <w:rsid w:val="2C9D601F"/>
    <w:rsid w:val="2CA97F34"/>
    <w:rsid w:val="2CBE0529"/>
    <w:rsid w:val="2CDF9395"/>
    <w:rsid w:val="2D5EC8BB"/>
    <w:rsid w:val="2D8E3E10"/>
    <w:rsid w:val="2DB3D9D3"/>
    <w:rsid w:val="2E16B186"/>
    <w:rsid w:val="2E1ADE7B"/>
    <w:rsid w:val="2E3E1D77"/>
    <w:rsid w:val="2E89B456"/>
    <w:rsid w:val="2ECD9222"/>
    <w:rsid w:val="2F09527F"/>
    <w:rsid w:val="2F32673B"/>
    <w:rsid w:val="2FD30C4D"/>
    <w:rsid w:val="2FE9CAEB"/>
    <w:rsid w:val="301DF048"/>
    <w:rsid w:val="302AF390"/>
    <w:rsid w:val="303509C0"/>
    <w:rsid w:val="303A0A0F"/>
    <w:rsid w:val="303BCD89"/>
    <w:rsid w:val="30510DE7"/>
    <w:rsid w:val="30C767ED"/>
    <w:rsid w:val="30C7C716"/>
    <w:rsid w:val="310B21C1"/>
    <w:rsid w:val="3113F023"/>
    <w:rsid w:val="3125AEAB"/>
    <w:rsid w:val="316AEC32"/>
    <w:rsid w:val="317C9648"/>
    <w:rsid w:val="31A2CF88"/>
    <w:rsid w:val="31B12D09"/>
    <w:rsid w:val="31BB98EA"/>
    <w:rsid w:val="31CB641A"/>
    <w:rsid w:val="31CE26A1"/>
    <w:rsid w:val="31CF1D5C"/>
    <w:rsid w:val="31E8A6EB"/>
    <w:rsid w:val="31F083F2"/>
    <w:rsid w:val="320B1FBD"/>
    <w:rsid w:val="321267D8"/>
    <w:rsid w:val="3227BCA2"/>
    <w:rsid w:val="3232ACC7"/>
    <w:rsid w:val="323B098C"/>
    <w:rsid w:val="323D8909"/>
    <w:rsid w:val="3284ACFE"/>
    <w:rsid w:val="328E2F31"/>
    <w:rsid w:val="32996B6F"/>
    <w:rsid w:val="32A14834"/>
    <w:rsid w:val="32BA9A5C"/>
    <w:rsid w:val="32E2F4A8"/>
    <w:rsid w:val="3306B457"/>
    <w:rsid w:val="330B81F0"/>
    <w:rsid w:val="332DDFE4"/>
    <w:rsid w:val="333217B0"/>
    <w:rsid w:val="33432042"/>
    <w:rsid w:val="3354FEB1"/>
    <w:rsid w:val="33655AA2"/>
    <w:rsid w:val="33751DCB"/>
    <w:rsid w:val="33788D48"/>
    <w:rsid w:val="337DFEFD"/>
    <w:rsid w:val="33BC69C6"/>
    <w:rsid w:val="33BF58CA"/>
    <w:rsid w:val="34137417"/>
    <w:rsid w:val="34281C89"/>
    <w:rsid w:val="343709D4"/>
    <w:rsid w:val="3453B041"/>
    <w:rsid w:val="348959FF"/>
    <w:rsid w:val="3496B702"/>
    <w:rsid w:val="34E52E13"/>
    <w:rsid w:val="34FB839D"/>
    <w:rsid w:val="350F429F"/>
    <w:rsid w:val="353822EC"/>
    <w:rsid w:val="3581004C"/>
    <w:rsid w:val="35A1FB18"/>
    <w:rsid w:val="35D94305"/>
    <w:rsid w:val="35DB3799"/>
    <w:rsid w:val="35DDE95E"/>
    <w:rsid w:val="35E6BF36"/>
    <w:rsid w:val="35E74C68"/>
    <w:rsid w:val="3610E0B8"/>
    <w:rsid w:val="3635329D"/>
    <w:rsid w:val="3639F3F6"/>
    <w:rsid w:val="363F7390"/>
    <w:rsid w:val="36411000"/>
    <w:rsid w:val="364CD2CF"/>
    <w:rsid w:val="366F197D"/>
    <w:rsid w:val="366F993B"/>
    <w:rsid w:val="36B7DEE9"/>
    <w:rsid w:val="36D285C2"/>
    <w:rsid w:val="36D59493"/>
    <w:rsid w:val="36FB92C8"/>
    <w:rsid w:val="3705DD33"/>
    <w:rsid w:val="37177CB1"/>
    <w:rsid w:val="3724ADB4"/>
    <w:rsid w:val="3744EDBB"/>
    <w:rsid w:val="37C2FD97"/>
    <w:rsid w:val="3811C34C"/>
    <w:rsid w:val="3826AE27"/>
    <w:rsid w:val="3831E01D"/>
    <w:rsid w:val="38347F63"/>
    <w:rsid w:val="384B7BCE"/>
    <w:rsid w:val="3858F7FF"/>
    <w:rsid w:val="3868D1B4"/>
    <w:rsid w:val="38762DAA"/>
    <w:rsid w:val="388C5D56"/>
    <w:rsid w:val="389CC447"/>
    <w:rsid w:val="38D035D4"/>
    <w:rsid w:val="38D95A28"/>
    <w:rsid w:val="39179833"/>
    <w:rsid w:val="392AAD39"/>
    <w:rsid w:val="3975AED3"/>
    <w:rsid w:val="39A20BA1"/>
    <w:rsid w:val="39AC747A"/>
    <w:rsid w:val="39B8ED8B"/>
    <w:rsid w:val="39D5ABB6"/>
    <w:rsid w:val="39F294FC"/>
    <w:rsid w:val="39F4BDC8"/>
    <w:rsid w:val="3A0C4080"/>
    <w:rsid w:val="3A381847"/>
    <w:rsid w:val="3A42A898"/>
    <w:rsid w:val="3A4CE98B"/>
    <w:rsid w:val="3A85BDE6"/>
    <w:rsid w:val="3AAF8147"/>
    <w:rsid w:val="3ABBF21C"/>
    <w:rsid w:val="3AD915E9"/>
    <w:rsid w:val="3B288A14"/>
    <w:rsid w:val="3B2A7C9D"/>
    <w:rsid w:val="3B32E265"/>
    <w:rsid w:val="3B3E8419"/>
    <w:rsid w:val="3B5135C1"/>
    <w:rsid w:val="3B70FB90"/>
    <w:rsid w:val="3BA3691A"/>
    <w:rsid w:val="3BA72B87"/>
    <w:rsid w:val="3BAA4EC2"/>
    <w:rsid w:val="3BC7A315"/>
    <w:rsid w:val="3BE00159"/>
    <w:rsid w:val="3BE296ED"/>
    <w:rsid w:val="3BEB84CB"/>
    <w:rsid w:val="3C0EC702"/>
    <w:rsid w:val="3C1C7F7C"/>
    <w:rsid w:val="3C398535"/>
    <w:rsid w:val="3C5CBEE1"/>
    <w:rsid w:val="3CA1836E"/>
    <w:rsid w:val="3CB2BA95"/>
    <w:rsid w:val="3CEAA842"/>
    <w:rsid w:val="3D19DDE5"/>
    <w:rsid w:val="3D39E553"/>
    <w:rsid w:val="3D89597E"/>
    <w:rsid w:val="3D8DF053"/>
    <w:rsid w:val="3DA1DED0"/>
    <w:rsid w:val="3DA64E67"/>
    <w:rsid w:val="3DAECF1C"/>
    <w:rsid w:val="3DB05B7D"/>
    <w:rsid w:val="3DC7546E"/>
    <w:rsid w:val="3DCFF1EA"/>
    <w:rsid w:val="3DD59433"/>
    <w:rsid w:val="3DE7DE61"/>
    <w:rsid w:val="3DF32E37"/>
    <w:rsid w:val="3E0B27A4"/>
    <w:rsid w:val="3E4799F1"/>
    <w:rsid w:val="3E5261E0"/>
    <w:rsid w:val="3E785DB9"/>
    <w:rsid w:val="3EAF55FA"/>
    <w:rsid w:val="3EC74037"/>
    <w:rsid w:val="3F0AD6DB"/>
    <w:rsid w:val="3F0C3453"/>
    <w:rsid w:val="3F170AA3"/>
    <w:rsid w:val="3F23A529"/>
    <w:rsid w:val="3F30FF08"/>
    <w:rsid w:val="3F4BA241"/>
    <w:rsid w:val="3F7C520F"/>
    <w:rsid w:val="3F9D1241"/>
    <w:rsid w:val="3FD1FCAA"/>
    <w:rsid w:val="4010287A"/>
    <w:rsid w:val="404EFA3C"/>
    <w:rsid w:val="40636C84"/>
    <w:rsid w:val="408B458E"/>
    <w:rsid w:val="4093C507"/>
    <w:rsid w:val="40AC1D69"/>
    <w:rsid w:val="4110C1CA"/>
    <w:rsid w:val="412A979E"/>
    <w:rsid w:val="414D141D"/>
    <w:rsid w:val="415C22F5"/>
    <w:rsid w:val="416A7014"/>
    <w:rsid w:val="416DC273"/>
    <w:rsid w:val="4173C5A1"/>
    <w:rsid w:val="41BBAD43"/>
    <w:rsid w:val="41C458E0"/>
    <w:rsid w:val="4225F55E"/>
    <w:rsid w:val="422CE07C"/>
    <w:rsid w:val="42510780"/>
    <w:rsid w:val="42631DF9"/>
    <w:rsid w:val="4288D2A9"/>
    <w:rsid w:val="429E098F"/>
    <w:rsid w:val="42A1C190"/>
    <w:rsid w:val="42E39056"/>
    <w:rsid w:val="430F4ADB"/>
    <w:rsid w:val="433C571F"/>
    <w:rsid w:val="433C8019"/>
    <w:rsid w:val="43479957"/>
    <w:rsid w:val="4349AB0E"/>
    <w:rsid w:val="435938D5"/>
    <w:rsid w:val="436A8D25"/>
    <w:rsid w:val="436B7285"/>
    <w:rsid w:val="43740E42"/>
    <w:rsid w:val="437B127B"/>
    <w:rsid w:val="4385AA72"/>
    <w:rsid w:val="43958427"/>
    <w:rsid w:val="43A7C023"/>
    <w:rsid w:val="43C77938"/>
    <w:rsid w:val="43D28EDC"/>
    <w:rsid w:val="444E3550"/>
    <w:rsid w:val="44DDE549"/>
    <w:rsid w:val="44F7E0ED"/>
    <w:rsid w:val="45025E29"/>
    <w:rsid w:val="451DC467"/>
    <w:rsid w:val="45799BFE"/>
    <w:rsid w:val="457C4B23"/>
    <w:rsid w:val="4599C6A1"/>
    <w:rsid w:val="45A69980"/>
    <w:rsid w:val="45D5B29F"/>
    <w:rsid w:val="45E3DA81"/>
    <w:rsid w:val="45F265C4"/>
    <w:rsid w:val="460FBFA9"/>
    <w:rsid w:val="461E5FE6"/>
    <w:rsid w:val="4626EC25"/>
    <w:rsid w:val="463B7980"/>
    <w:rsid w:val="463CDD78"/>
    <w:rsid w:val="4640420F"/>
    <w:rsid w:val="464B4B30"/>
    <w:rsid w:val="466D1E27"/>
    <w:rsid w:val="468F8369"/>
    <w:rsid w:val="46E12588"/>
    <w:rsid w:val="46E6A0BE"/>
    <w:rsid w:val="46FCEBF3"/>
    <w:rsid w:val="471E03D3"/>
    <w:rsid w:val="472364F1"/>
    <w:rsid w:val="47396D5F"/>
    <w:rsid w:val="47398B00"/>
    <w:rsid w:val="477112B4"/>
    <w:rsid w:val="479A4CA2"/>
    <w:rsid w:val="47D1BD6D"/>
    <w:rsid w:val="47E90BD4"/>
    <w:rsid w:val="47F264D5"/>
    <w:rsid w:val="47FBA2A2"/>
    <w:rsid w:val="483156F8"/>
    <w:rsid w:val="48317A8C"/>
    <w:rsid w:val="48346FE4"/>
    <w:rsid w:val="483D1B81"/>
    <w:rsid w:val="48408018"/>
    <w:rsid w:val="484E6B88"/>
    <w:rsid w:val="486BAE59"/>
    <w:rsid w:val="488161A0"/>
    <w:rsid w:val="489DDFB3"/>
    <w:rsid w:val="48A66455"/>
    <w:rsid w:val="48C695F8"/>
    <w:rsid w:val="491A1E8F"/>
    <w:rsid w:val="49285976"/>
    <w:rsid w:val="4934E4BF"/>
    <w:rsid w:val="493B0B3E"/>
    <w:rsid w:val="49478F99"/>
    <w:rsid w:val="495B6B0C"/>
    <w:rsid w:val="496F188C"/>
    <w:rsid w:val="49A67A82"/>
    <w:rsid w:val="49B9DBBB"/>
    <w:rsid w:val="49C74B69"/>
    <w:rsid w:val="49E6DEF2"/>
    <w:rsid w:val="49E74F35"/>
    <w:rsid w:val="49EEFE4E"/>
    <w:rsid w:val="4A181295"/>
    <w:rsid w:val="4A35F4BC"/>
    <w:rsid w:val="4A70224B"/>
    <w:rsid w:val="4A73A130"/>
    <w:rsid w:val="4A8532C8"/>
    <w:rsid w:val="4AA84ECF"/>
    <w:rsid w:val="4AD4F13D"/>
    <w:rsid w:val="4AF66139"/>
    <w:rsid w:val="4B132003"/>
    <w:rsid w:val="4B1FCD36"/>
    <w:rsid w:val="4B3DA43D"/>
    <w:rsid w:val="4B5DC0B4"/>
    <w:rsid w:val="4B73B164"/>
    <w:rsid w:val="4B8FF20E"/>
    <w:rsid w:val="4B952BEE"/>
    <w:rsid w:val="4BAF6A91"/>
    <w:rsid w:val="4BC05870"/>
    <w:rsid w:val="4BC454E0"/>
    <w:rsid w:val="4BC53CD7"/>
    <w:rsid w:val="4BC973EB"/>
    <w:rsid w:val="4BCD421F"/>
    <w:rsid w:val="4BD4E8FD"/>
    <w:rsid w:val="4BE1DC97"/>
    <w:rsid w:val="4C0C30EA"/>
    <w:rsid w:val="4C1D15FB"/>
    <w:rsid w:val="4C24DB48"/>
    <w:rsid w:val="4C47103F"/>
    <w:rsid w:val="4C474B8C"/>
    <w:rsid w:val="4C4CEEC4"/>
    <w:rsid w:val="4C6A4F3B"/>
    <w:rsid w:val="4C828A5A"/>
    <w:rsid w:val="4C93067B"/>
    <w:rsid w:val="4CA01A04"/>
    <w:rsid w:val="4CBD8C87"/>
    <w:rsid w:val="4CCCFD4E"/>
    <w:rsid w:val="4CD8EB98"/>
    <w:rsid w:val="4CEA6636"/>
    <w:rsid w:val="4CEF5E64"/>
    <w:rsid w:val="4D196F99"/>
    <w:rsid w:val="4D213A9B"/>
    <w:rsid w:val="4D636687"/>
    <w:rsid w:val="4D6A7B62"/>
    <w:rsid w:val="4D9F83ED"/>
    <w:rsid w:val="4E5911D7"/>
    <w:rsid w:val="4ED73AAF"/>
    <w:rsid w:val="4F58A3EB"/>
    <w:rsid w:val="4F6C4A88"/>
    <w:rsid w:val="4F84BC3F"/>
    <w:rsid w:val="4FBCB689"/>
    <w:rsid w:val="4FC1DCC1"/>
    <w:rsid w:val="4FD323FF"/>
    <w:rsid w:val="4FD5047A"/>
    <w:rsid w:val="4FDA7211"/>
    <w:rsid w:val="4FDAF2D2"/>
    <w:rsid w:val="4FDF69A0"/>
    <w:rsid w:val="50155510"/>
    <w:rsid w:val="5060B8C0"/>
    <w:rsid w:val="5065CEF7"/>
    <w:rsid w:val="50B0DEC2"/>
    <w:rsid w:val="50B3CAA2"/>
    <w:rsid w:val="50B996E2"/>
    <w:rsid w:val="50BFF97E"/>
    <w:rsid w:val="50ED510F"/>
    <w:rsid w:val="50F59968"/>
    <w:rsid w:val="50FA7464"/>
    <w:rsid w:val="511B6513"/>
    <w:rsid w:val="513288B5"/>
    <w:rsid w:val="514E4B60"/>
    <w:rsid w:val="5158BEBD"/>
    <w:rsid w:val="515E8F25"/>
    <w:rsid w:val="5170AD47"/>
    <w:rsid w:val="5187FD05"/>
    <w:rsid w:val="51AB63FA"/>
    <w:rsid w:val="51B8851C"/>
    <w:rsid w:val="51C41E76"/>
    <w:rsid w:val="51E63E06"/>
    <w:rsid w:val="526335F5"/>
    <w:rsid w:val="5275AB93"/>
    <w:rsid w:val="5297BE38"/>
    <w:rsid w:val="52AEC8E4"/>
    <w:rsid w:val="52F981EE"/>
    <w:rsid w:val="5343A33D"/>
    <w:rsid w:val="53889A2C"/>
    <w:rsid w:val="5399FD3C"/>
    <w:rsid w:val="53C39627"/>
    <w:rsid w:val="53C54DCF"/>
    <w:rsid w:val="53DD59E4"/>
    <w:rsid w:val="53E1C1B6"/>
    <w:rsid w:val="53F25BD0"/>
    <w:rsid w:val="542B4B64"/>
    <w:rsid w:val="54454410"/>
    <w:rsid w:val="54914DC3"/>
    <w:rsid w:val="54922ECB"/>
    <w:rsid w:val="54C7246B"/>
    <w:rsid w:val="54CE6EE6"/>
    <w:rsid w:val="54DD0D11"/>
    <w:rsid w:val="54E10ADA"/>
    <w:rsid w:val="551365D5"/>
    <w:rsid w:val="55180C04"/>
    <w:rsid w:val="5527C48C"/>
    <w:rsid w:val="553ABCF2"/>
    <w:rsid w:val="553CC8A1"/>
    <w:rsid w:val="553E3BA7"/>
    <w:rsid w:val="555D7F87"/>
    <w:rsid w:val="555F0C79"/>
    <w:rsid w:val="557B681E"/>
    <w:rsid w:val="557D6DBB"/>
    <w:rsid w:val="557FFD71"/>
    <w:rsid w:val="55A66730"/>
    <w:rsid w:val="55A73048"/>
    <w:rsid w:val="55A9F17E"/>
    <w:rsid w:val="55F8FD65"/>
    <w:rsid w:val="5606845A"/>
    <w:rsid w:val="56247F0A"/>
    <w:rsid w:val="563B3B45"/>
    <w:rsid w:val="565338B6"/>
    <w:rsid w:val="5660E9BA"/>
    <w:rsid w:val="566B24A7"/>
    <w:rsid w:val="567FF5EB"/>
    <w:rsid w:val="5699B521"/>
    <w:rsid w:val="56B770A9"/>
    <w:rsid w:val="56C233CB"/>
    <w:rsid w:val="56CFFA44"/>
    <w:rsid w:val="56EB244B"/>
    <w:rsid w:val="571A3A3B"/>
    <w:rsid w:val="571C56BA"/>
    <w:rsid w:val="5750340A"/>
    <w:rsid w:val="577E16BA"/>
    <w:rsid w:val="5780A70F"/>
    <w:rsid w:val="579389E1"/>
    <w:rsid w:val="57991365"/>
    <w:rsid w:val="57AE7284"/>
    <w:rsid w:val="57C30DA9"/>
    <w:rsid w:val="57C56B2D"/>
    <w:rsid w:val="57D28661"/>
    <w:rsid w:val="57FBD1A0"/>
    <w:rsid w:val="5866C942"/>
    <w:rsid w:val="586BE504"/>
    <w:rsid w:val="5891478D"/>
    <w:rsid w:val="5892FE39"/>
    <w:rsid w:val="5897B0FA"/>
    <w:rsid w:val="58C8D560"/>
    <w:rsid w:val="58D31653"/>
    <w:rsid w:val="58D58BED"/>
    <w:rsid w:val="58FF2A50"/>
    <w:rsid w:val="5938A26C"/>
    <w:rsid w:val="594D4EEC"/>
    <w:rsid w:val="59825EB8"/>
    <w:rsid w:val="598DBA8C"/>
    <w:rsid w:val="59B2A758"/>
    <w:rsid w:val="59C1AF42"/>
    <w:rsid w:val="59E25714"/>
    <w:rsid w:val="5A024173"/>
    <w:rsid w:val="5A053CFC"/>
    <w:rsid w:val="5A21496A"/>
    <w:rsid w:val="5A68E2E3"/>
    <w:rsid w:val="5A7AA651"/>
    <w:rsid w:val="5A7D9C99"/>
    <w:rsid w:val="5AAFF9FA"/>
    <w:rsid w:val="5AC4910E"/>
    <w:rsid w:val="5B08C65D"/>
    <w:rsid w:val="5B200829"/>
    <w:rsid w:val="5B4BDF2A"/>
    <w:rsid w:val="5B5300A8"/>
    <w:rsid w:val="5B5C107A"/>
    <w:rsid w:val="5B6AA0F6"/>
    <w:rsid w:val="5B723891"/>
    <w:rsid w:val="5B93B904"/>
    <w:rsid w:val="5BA655F9"/>
    <w:rsid w:val="5BBAE7BB"/>
    <w:rsid w:val="5BC84058"/>
    <w:rsid w:val="5C01A473"/>
    <w:rsid w:val="5C03CA9C"/>
    <w:rsid w:val="5C105EE8"/>
    <w:rsid w:val="5C22FB0D"/>
    <w:rsid w:val="5C3606E4"/>
    <w:rsid w:val="5C43EC17"/>
    <w:rsid w:val="5C57E51A"/>
    <w:rsid w:val="5C6E0197"/>
    <w:rsid w:val="5C86C41B"/>
    <w:rsid w:val="5C994153"/>
    <w:rsid w:val="5C9CDC09"/>
    <w:rsid w:val="5CBC7E83"/>
    <w:rsid w:val="5D1C4CAB"/>
    <w:rsid w:val="5D1E3773"/>
    <w:rsid w:val="5D24A1CF"/>
    <w:rsid w:val="5D40742B"/>
    <w:rsid w:val="5D577A45"/>
    <w:rsid w:val="5D5AEAA6"/>
    <w:rsid w:val="5D61FF02"/>
    <w:rsid w:val="5D7581ED"/>
    <w:rsid w:val="5E01F4B4"/>
    <w:rsid w:val="5E14A325"/>
    <w:rsid w:val="5E49C003"/>
    <w:rsid w:val="5E582972"/>
    <w:rsid w:val="5E6B2B50"/>
    <w:rsid w:val="5E6CB893"/>
    <w:rsid w:val="5EAE05D4"/>
    <w:rsid w:val="5EBEB796"/>
    <w:rsid w:val="5EC83D62"/>
    <w:rsid w:val="5F1D828A"/>
    <w:rsid w:val="5F324A31"/>
    <w:rsid w:val="5F3E6FD8"/>
    <w:rsid w:val="5F3EA2A9"/>
    <w:rsid w:val="5F68D368"/>
    <w:rsid w:val="5F6E9583"/>
    <w:rsid w:val="5F81AF9C"/>
    <w:rsid w:val="5FD5BAFB"/>
    <w:rsid w:val="5FFD15ED"/>
    <w:rsid w:val="608BFB5A"/>
    <w:rsid w:val="60949B24"/>
    <w:rsid w:val="60E25559"/>
    <w:rsid w:val="60EBEEF4"/>
    <w:rsid w:val="6118798D"/>
    <w:rsid w:val="615D3DAB"/>
    <w:rsid w:val="617261C0"/>
    <w:rsid w:val="61855141"/>
    <w:rsid w:val="61A8C65B"/>
    <w:rsid w:val="61B599E1"/>
    <w:rsid w:val="61D53CF1"/>
    <w:rsid w:val="61F092AF"/>
    <w:rsid w:val="620F5877"/>
    <w:rsid w:val="6219536B"/>
    <w:rsid w:val="622C84EB"/>
    <w:rsid w:val="6252EF64"/>
    <w:rsid w:val="6256611D"/>
    <w:rsid w:val="625E4A5A"/>
    <w:rsid w:val="6260A7DE"/>
    <w:rsid w:val="626C8AF3"/>
    <w:rsid w:val="62716DCB"/>
    <w:rsid w:val="6283150F"/>
    <w:rsid w:val="62BDFE2D"/>
    <w:rsid w:val="62CF681B"/>
    <w:rsid w:val="62E2CFD0"/>
    <w:rsid w:val="630721B5"/>
    <w:rsid w:val="6309DAC4"/>
    <w:rsid w:val="632E8FED"/>
    <w:rsid w:val="63785082"/>
    <w:rsid w:val="63A87D99"/>
    <w:rsid w:val="63CD4A29"/>
    <w:rsid w:val="63E39106"/>
    <w:rsid w:val="63FC826A"/>
    <w:rsid w:val="64085B54"/>
    <w:rsid w:val="6446CB64"/>
    <w:rsid w:val="646C73D3"/>
    <w:rsid w:val="647EEC7B"/>
    <w:rsid w:val="649193AB"/>
    <w:rsid w:val="64B26680"/>
    <w:rsid w:val="64B2C5B8"/>
    <w:rsid w:val="64B85648"/>
    <w:rsid w:val="64E0F899"/>
    <w:rsid w:val="64F5C9DD"/>
    <w:rsid w:val="650DC34A"/>
    <w:rsid w:val="65800153"/>
    <w:rsid w:val="659CDB88"/>
    <w:rsid w:val="65A1184E"/>
    <w:rsid w:val="661495BE"/>
    <w:rsid w:val="662208F2"/>
    <w:rsid w:val="662231EC"/>
    <w:rsid w:val="66728CD1"/>
    <w:rsid w:val="667E6392"/>
    <w:rsid w:val="6681B5F1"/>
    <w:rsid w:val="66A58F1F"/>
    <w:rsid w:val="66A672D8"/>
    <w:rsid w:val="66A79ACE"/>
    <w:rsid w:val="66AB4EDC"/>
    <w:rsid w:val="66D44906"/>
    <w:rsid w:val="66E79A2E"/>
    <w:rsid w:val="67069319"/>
    <w:rsid w:val="670C130E"/>
    <w:rsid w:val="674AA89D"/>
    <w:rsid w:val="6765ADB4"/>
    <w:rsid w:val="67790DE0"/>
    <w:rsid w:val="678BD0BB"/>
    <w:rsid w:val="67B1EAD5"/>
    <w:rsid w:val="67F37D2D"/>
    <w:rsid w:val="67FB10A4"/>
    <w:rsid w:val="68106913"/>
    <w:rsid w:val="682242D6"/>
    <w:rsid w:val="6842BED0"/>
    <w:rsid w:val="6850225B"/>
    <w:rsid w:val="68705E19"/>
    <w:rsid w:val="6876B808"/>
    <w:rsid w:val="68943747"/>
    <w:rsid w:val="68F41F0F"/>
    <w:rsid w:val="69212B53"/>
    <w:rsid w:val="69359ED4"/>
    <w:rsid w:val="69518F14"/>
    <w:rsid w:val="69533749"/>
    <w:rsid w:val="6973C84C"/>
    <w:rsid w:val="6995B305"/>
    <w:rsid w:val="699CB384"/>
    <w:rsid w:val="69ACE1D8"/>
    <w:rsid w:val="69B86975"/>
    <w:rsid w:val="69D9AC89"/>
    <w:rsid w:val="6A14261F"/>
    <w:rsid w:val="6A378D14"/>
    <w:rsid w:val="6A49B6FE"/>
    <w:rsid w:val="6A5498FD"/>
    <w:rsid w:val="6A5B73FD"/>
    <w:rsid w:val="6A6771E7"/>
    <w:rsid w:val="6A7019DA"/>
    <w:rsid w:val="6A781641"/>
    <w:rsid w:val="6A81C4EB"/>
    <w:rsid w:val="6A98529E"/>
    <w:rsid w:val="6AC5D05C"/>
    <w:rsid w:val="6AE58F88"/>
    <w:rsid w:val="6AE7830C"/>
    <w:rsid w:val="6AE9CD49"/>
    <w:rsid w:val="6AEBC8DE"/>
    <w:rsid w:val="6AEF4F1E"/>
    <w:rsid w:val="6B06F0BA"/>
    <w:rsid w:val="6B43BB57"/>
    <w:rsid w:val="6B673D71"/>
    <w:rsid w:val="6B6B9726"/>
    <w:rsid w:val="6B7B5DCC"/>
    <w:rsid w:val="6B839093"/>
    <w:rsid w:val="6BD97FCA"/>
    <w:rsid w:val="6C4B0C2A"/>
    <w:rsid w:val="6C6C3496"/>
    <w:rsid w:val="6C76EE40"/>
    <w:rsid w:val="6C797DF6"/>
    <w:rsid w:val="6C79F17E"/>
    <w:rsid w:val="6C7AA24E"/>
    <w:rsid w:val="6C7C8CC7"/>
    <w:rsid w:val="6C86FAC6"/>
    <w:rsid w:val="6CC12E93"/>
    <w:rsid w:val="6D07DB6B"/>
    <w:rsid w:val="6D24F444"/>
    <w:rsid w:val="6D36AF75"/>
    <w:rsid w:val="6D505139"/>
    <w:rsid w:val="6D6BEF04"/>
    <w:rsid w:val="6D704427"/>
    <w:rsid w:val="6D8FB9E8"/>
    <w:rsid w:val="6DBEBC33"/>
    <w:rsid w:val="6E194A66"/>
    <w:rsid w:val="6E42C05C"/>
    <w:rsid w:val="6E5E813F"/>
    <w:rsid w:val="6E609ED9"/>
    <w:rsid w:val="6E638AB9"/>
    <w:rsid w:val="6E67EF62"/>
    <w:rsid w:val="6E76A3B2"/>
    <w:rsid w:val="6E841FE3"/>
    <w:rsid w:val="6E897CB8"/>
    <w:rsid w:val="6EC34E83"/>
    <w:rsid w:val="6EC97B79"/>
    <w:rsid w:val="6ED2934A"/>
    <w:rsid w:val="6EE773CB"/>
    <w:rsid w:val="6EEB8282"/>
    <w:rsid w:val="6EF9E0ED"/>
    <w:rsid w:val="6F1AF27A"/>
    <w:rsid w:val="6F1F990F"/>
    <w:rsid w:val="6F26A93E"/>
    <w:rsid w:val="6F476C27"/>
    <w:rsid w:val="6F4CE840"/>
    <w:rsid w:val="6F61AB88"/>
    <w:rsid w:val="6F8389BE"/>
    <w:rsid w:val="6F90D3BD"/>
    <w:rsid w:val="6F9CB61E"/>
    <w:rsid w:val="6FA6D516"/>
    <w:rsid w:val="6FB759FE"/>
    <w:rsid w:val="6FB8E84E"/>
    <w:rsid w:val="6FCB6D2C"/>
    <w:rsid w:val="70015C31"/>
    <w:rsid w:val="70312E72"/>
    <w:rsid w:val="70501219"/>
    <w:rsid w:val="70541103"/>
    <w:rsid w:val="70ACDD17"/>
    <w:rsid w:val="70D624FE"/>
    <w:rsid w:val="70ECCCF7"/>
    <w:rsid w:val="70F199F4"/>
    <w:rsid w:val="710B5CC1"/>
    <w:rsid w:val="714CEF19"/>
    <w:rsid w:val="715B7C1E"/>
    <w:rsid w:val="716ADD72"/>
    <w:rsid w:val="7170BD68"/>
    <w:rsid w:val="717D884C"/>
    <w:rsid w:val="71801608"/>
    <w:rsid w:val="718667C7"/>
    <w:rsid w:val="7188225E"/>
    <w:rsid w:val="7192FB22"/>
    <w:rsid w:val="71A74FBF"/>
    <w:rsid w:val="71C4B4E2"/>
    <w:rsid w:val="71E368CF"/>
    <w:rsid w:val="71E8C8BF"/>
    <w:rsid w:val="722C0CE9"/>
    <w:rsid w:val="723CDE2A"/>
    <w:rsid w:val="7243A669"/>
    <w:rsid w:val="7247C59D"/>
    <w:rsid w:val="724BC8C9"/>
    <w:rsid w:val="724D2786"/>
    <w:rsid w:val="7253F402"/>
    <w:rsid w:val="729DB314"/>
    <w:rsid w:val="72A1FD6A"/>
    <w:rsid w:val="72D48005"/>
    <w:rsid w:val="72D4B136"/>
    <w:rsid w:val="72EF5A20"/>
    <w:rsid w:val="7308486B"/>
    <w:rsid w:val="7326C5FD"/>
    <w:rsid w:val="732C8818"/>
    <w:rsid w:val="73352875"/>
    <w:rsid w:val="73418C2D"/>
    <w:rsid w:val="7361C849"/>
    <w:rsid w:val="73757EC0"/>
    <w:rsid w:val="738A79D8"/>
    <w:rsid w:val="739E7C89"/>
    <w:rsid w:val="73AA8654"/>
    <w:rsid w:val="73FC81DE"/>
    <w:rsid w:val="7428A33E"/>
    <w:rsid w:val="7437E022"/>
    <w:rsid w:val="743A2B8C"/>
    <w:rsid w:val="74546B2B"/>
    <w:rsid w:val="74554A4E"/>
    <w:rsid w:val="745CEFCD"/>
    <w:rsid w:val="7461E75C"/>
    <w:rsid w:val="747F2A2D"/>
    <w:rsid w:val="74A77A0C"/>
    <w:rsid w:val="74CB05E1"/>
    <w:rsid w:val="74E24985"/>
    <w:rsid w:val="74F936B0"/>
    <w:rsid w:val="7513B799"/>
    <w:rsid w:val="75217EBC"/>
    <w:rsid w:val="7559380F"/>
    <w:rsid w:val="756A9AF3"/>
    <w:rsid w:val="7590B2CD"/>
    <w:rsid w:val="759ABFFF"/>
    <w:rsid w:val="75C274BC"/>
    <w:rsid w:val="75D68C39"/>
    <w:rsid w:val="75D9A384"/>
    <w:rsid w:val="75E1C33C"/>
    <w:rsid w:val="75FA5AC6"/>
    <w:rsid w:val="76027A22"/>
    <w:rsid w:val="7610CB5A"/>
    <w:rsid w:val="76174C61"/>
    <w:rsid w:val="761C3CEF"/>
    <w:rsid w:val="7634D21D"/>
    <w:rsid w:val="764B97F5"/>
    <w:rsid w:val="764F97AE"/>
    <w:rsid w:val="7659D8EA"/>
    <w:rsid w:val="765CFCA3"/>
    <w:rsid w:val="7672C30F"/>
    <w:rsid w:val="7695B944"/>
    <w:rsid w:val="76AE07FA"/>
    <w:rsid w:val="76B2FC15"/>
    <w:rsid w:val="76C3845D"/>
    <w:rsid w:val="76DAB033"/>
    <w:rsid w:val="76FA9A74"/>
    <w:rsid w:val="770B47F6"/>
    <w:rsid w:val="770F6C44"/>
    <w:rsid w:val="77122AF1"/>
    <w:rsid w:val="772C4599"/>
    <w:rsid w:val="772F87D8"/>
    <w:rsid w:val="77435AA1"/>
    <w:rsid w:val="774F0228"/>
    <w:rsid w:val="77524313"/>
    <w:rsid w:val="77717A1D"/>
    <w:rsid w:val="77A3D9C6"/>
    <w:rsid w:val="77D57A83"/>
    <w:rsid w:val="77F5A94B"/>
    <w:rsid w:val="780D6FE7"/>
    <w:rsid w:val="78198D40"/>
    <w:rsid w:val="781FACBE"/>
    <w:rsid w:val="786F9028"/>
    <w:rsid w:val="787BF57F"/>
    <w:rsid w:val="788CD2F9"/>
    <w:rsid w:val="788D2F43"/>
    <w:rsid w:val="789292B6"/>
    <w:rsid w:val="7893757D"/>
    <w:rsid w:val="78EC5AE9"/>
    <w:rsid w:val="790AB9CD"/>
    <w:rsid w:val="79273A3E"/>
    <w:rsid w:val="7944BA78"/>
    <w:rsid w:val="7945742A"/>
    <w:rsid w:val="796C312D"/>
    <w:rsid w:val="797B4634"/>
    <w:rsid w:val="79992EAF"/>
    <w:rsid w:val="799A9190"/>
    <w:rsid w:val="79BB1968"/>
    <w:rsid w:val="79C8FD11"/>
    <w:rsid w:val="79D20BF2"/>
    <w:rsid w:val="79D73FCA"/>
    <w:rsid w:val="7A0FF01D"/>
    <w:rsid w:val="7A2592EB"/>
    <w:rsid w:val="7A373364"/>
    <w:rsid w:val="7A58E613"/>
    <w:rsid w:val="7A5F402D"/>
    <w:rsid w:val="7AA84865"/>
    <w:rsid w:val="7AB61FC7"/>
    <w:rsid w:val="7AB90C7E"/>
    <w:rsid w:val="7AC64405"/>
    <w:rsid w:val="7ACC6B23"/>
    <w:rsid w:val="7ADAA9FD"/>
    <w:rsid w:val="7B1B61E9"/>
    <w:rsid w:val="7B1C798D"/>
    <w:rsid w:val="7B219CD1"/>
    <w:rsid w:val="7B52FBAB"/>
    <w:rsid w:val="7BA334DB"/>
    <w:rsid w:val="7BAA1AAF"/>
    <w:rsid w:val="7BBDFB0B"/>
    <w:rsid w:val="7BDE1430"/>
    <w:rsid w:val="7C0CB7CA"/>
    <w:rsid w:val="7C47C555"/>
    <w:rsid w:val="7C6987BC"/>
    <w:rsid w:val="7C7ECC7C"/>
    <w:rsid w:val="7C7F63A7"/>
    <w:rsid w:val="7D1CF87E"/>
    <w:rsid w:val="7D2E76D1"/>
    <w:rsid w:val="7D465C3A"/>
    <w:rsid w:val="7D51193D"/>
    <w:rsid w:val="7D56E551"/>
    <w:rsid w:val="7D62998D"/>
    <w:rsid w:val="7D67F662"/>
    <w:rsid w:val="7D82CDDA"/>
    <w:rsid w:val="7D99807C"/>
    <w:rsid w:val="7DAE80CD"/>
    <w:rsid w:val="7DBC945F"/>
    <w:rsid w:val="7DDAEE12"/>
    <w:rsid w:val="7DE2295D"/>
    <w:rsid w:val="7DF3C9D6"/>
    <w:rsid w:val="7E036E41"/>
    <w:rsid w:val="7E0B1A63"/>
    <w:rsid w:val="7E11B347"/>
    <w:rsid w:val="7E1A78FC"/>
    <w:rsid w:val="7E3B7F03"/>
    <w:rsid w:val="7E3C2461"/>
    <w:rsid w:val="7E4264D7"/>
    <w:rsid w:val="7E4C3143"/>
    <w:rsid w:val="7E5B068C"/>
    <w:rsid w:val="7E8075F2"/>
    <w:rsid w:val="7E83DA89"/>
    <w:rsid w:val="7E8B7405"/>
    <w:rsid w:val="7E935341"/>
    <w:rsid w:val="7E950547"/>
    <w:rsid w:val="7E954736"/>
    <w:rsid w:val="7E9DF531"/>
    <w:rsid w:val="7EBFCBF3"/>
    <w:rsid w:val="7ED94954"/>
    <w:rsid w:val="7EDBD95C"/>
    <w:rsid w:val="7EE59390"/>
    <w:rsid w:val="7EEFA7DC"/>
    <w:rsid w:val="7F0CFDC2"/>
    <w:rsid w:val="7F8D39CF"/>
    <w:rsid w:val="7FB09E59"/>
    <w:rsid w:val="7FC28C06"/>
    <w:rsid w:val="7FCB7106"/>
    <w:rsid w:val="7FD8DA22"/>
    <w:rsid w:val="7FFA23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40CB3"/>
  <w15:chartTrackingRefBased/>
  <w15:docId w15:val="{DA833A59-DB8C-4B22-8A90-5FBC3A83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49"/>
    <w:pPr>
      <w:spacing w:after="142" w:line="264" w:lineRule="auto"/>
      <w:ind w:left="50" w:firstLine="718"/>
      <w:jc w:val="both"/>
    </w:pPr>
    <w:rPr>
      <w:rFonts w:ascii="Times New Roman" w:eastAsia="Times New Roman" w:hAnsi="Times New Roman" w:cs="Times New Roman"/>
      <w:color w:val="000000"/>
      <w:sz w:val="24"/>
      <w:lang w:eastAsia="it-IT"/>
    </w:rPr>
  </w:style>
  <w:style w:type="paragraph" w:styleId="Heading1">
    <w:name w:val="heading 1"/>
    <w:next w:val="Normal"/>
    <w:link w:val="Heading1Char"/>
    <w:unhideWhenUsed/>
    <w:qFormat/>
    <w:rsid w:val="00D33E49"/>
    <w:pPr>
      <w:keepNext/>
      <w:keepLines/>
      <w:spacing w:after="69" w:line="265" w:lineRule="auto"/>
      <w:ind w:left="39" w:hanging="10"/>
      <w:jc w:val="center"/>
      <w:outlineLvl w:val="0"/>
    </w:pPr>
    <w:rPr>
      <w:rFonts w:ascii="Times New Roman" w:eastAsia="Times New Roman" w:hAnsi="Times New Roman" w:cs="Times New Roman"/>
      <w:color w:val="000000"/>
      <w:sz w:val="26"/>
      <w:lang w:eastAsia="it-IT"/>
    </w:rPr>
  </w:style>
  <w:style w:type="paragraph" w:styleId="Heading2">
    <w:name w:val="heading 2"/>
    <w:next w:val="Normal"/>
    <w:link w:val="Heading2Char"/>
    <w:unhideWhenUsed/>
    <w:qFormat/>
    <w:rsid w:val="00D33E49"/>
    <w:pPr>
      <w:keepNext/>
      <w:keepLines/>
      <w:spacing w:after="69" w:line="265" w:lineRule="auto"/>
      <w:ind w:left="39" w:hanging="10"/>
      <w:jc w:val="center"/>
      <w:outlineLvl w:val="1"/>
    </w:pPr>
    <w:rPr>
      <w:rFonts w:ascii="Times New Roman" w:eastAsia="Times New Roman" w:hAnsi="Times New Roman" w:cs="Times New Roman"/>
      <w:color w:val="000000"/>
      <w:sz w:val="26"/>
      <w:lang w:eastAsia="it-IT"/>
    </w:rPr>
  </w:style>
  <w:style w:type="paragraph" w:styleId="Heading3">
    <w:name w:val="heading 3"/>
    <w:basedOn w:val="Normal"/>
    <w:next w:val="Normal"/>
    <w:link w:val="Heading3Char"/>
    <w:uiPriority w:val="9"/>
    <w:unhideWhenUsed/>
    <w:qFormat/>
    <w:rsid w:val="00D33E49"/>
    <w:pPr>
      <w:keepNext/>
      <w:keepLines/>
      <w:spacing w:before="40" w:after="0"/>
      <w:outlineLvl w:val="2"/>
    </w:pPr>
    <w:rPr>
      <w:rFonts w:ascii="Calibri Light" w:hAnsi="Calibri Light"/>
      <w:color w:val="1F3763"/>
      <w:szCs w:val="24"/>
    </w:rPr>
  </w:style>
  <w:style w:type="paragraph" w:styleId="Heading4">
    <w:name w:val="heading 4"/>
    <w:basedOn w:val="Normal"/>
    <w:next w:val="Normal"/>
    <w:link w:val="Heading4Char"/>
    <w:uiPriority w:val="9"/>
    <w:semiHidden/>
    <w:unhideWhenUsed/>
    <w:qFormat/>
    <w:rsid w:val="00D33E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49"/>
    <w:rPr>
      <w:rFonts w:ascii="Times New Roman" w:eastAsia="Times New Roman" w:hAnsi="Times New Roman" w:cs="Times New Roman"/>
      <w:color w:val="000000"/>
      <w:sz w:val="26"/>
      <w:lang w:eastAsia="it-IT"/>
    </w:rPr>
  </w:style>
  <w:style w:type="character" w:customStyle="1" w:styleId="Heading2Char">
    <w:name w:val="Heading 2 Char"/>
    <w:basedOn w:val="DefaultParagraphFont"/>
    <w:link w:val="Heading2"/>
    <w:rsid w:val="00D33E49"/>
    <w:rPr>
      <w:rFonts w:ascii="Times New Roman" w:eastAsia="Times New Roman" w:hAnsi="Times New Roman" w:cs="Times New Roman"/>
      <w:color w:val="000000"/>
      <w:sz w:val="26"/>
      <w:lang w:eastAsia="it-IT"/>
    </w:rPr>
  </w:style>
  <w:style w:type="character" w:customStyle="1" w:styleId="Heading3Char">
    <w:name w:val="Heading 3 Char"/>
    <w:basedOn w:val="DefaultParagraphFont"/>
    <w:link w:val="Heading3"/>
    <w:uiPriority w:val="9"/>
    <w:rsid w:val="00D33E49"/>
    <w:rPr>
      <w:rFonts w:ascii="Calibri Light" w:eastAsia="Times New Roman" w:hAnsi="Calibri Light" w:cs="Times New Roman"/>
      <w:color w:val="1F3763"/>
      <w:sz w:val="24"/>
      <w:szCs w:val="24"/>
      <w:lang w:eastAsia="it-IT"/>
    </w:rPr>
  </w:style>
  <w:style w:type="character" w:customStyle="1" w:styleId="Heading4Char">
    <w:name w:val="Heading 4 Char"/>
    <w:basedOn w:val="DefaultParagraphFont"/>
    <w:link w:val="Heading4"/>
    <w:uiPriority w:val="9"/>
    <w:semiHidden/>
    <w:rsid w:val="00D33E49"/>
    <w:rPr>
      <w:rFonts w:ascii="Calibri" w:eastAsia="Times New Roman" w:hAnsi="Calibri" w:cs="Times New Roman"/>
      <w:b/>
      <w:bCs/>
      <w:color w:val="000000"/>
      <w:sz w:val="28"/>
      <w:szCs w:val="28"/>
      <w:lang w:eastAsia="it-IT"/>
    </w:rPr>
  </w:style>
  <w:style w:type="paragraph" w:styleId="Header">
    <w:name w:val="header"/>
    <w:basedOn w:val="Normal"/>
    <w:link w:val="HeaderChar"/>
    <w:uiPriority w:val="99"/>
    <w:unhideWhenUsed/>
    <w:rsid w:val="00300D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0D52"/>
  </w:style>
  <w:style w:type="paragraph" w:styleId="Footer">
    <w:name w:val="footer"/>
    <w:basedOn w:val="Normal"/>
    <w:link w:val="FooterChar"/>
    <w:uiPriority w:val="99"/>
    <w:unhideWhenUsed/>
    <w:rsid w:val="00300D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0D52"/>
  </w:style>
  <w:style w:type="paragraph" w:styleId="BalloonText">
    <w:name w:val="Balloon Text"/>
    <w:basedOn w:val="Normal"/>
    <w:link w:val="BalloonTextChar"/>
    <w:uiPriority w:val="99"/>
    <w:semiHidden/>
    <w:unhideWhenUsed/>
    <w:rsid w:val="00D33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49"/>
    <w:rPr>
      <w:rFonts w:ascii="Segoe UI" w:eastAsia="Times New Roman" w:hAnsi="Segoe UI" w:cs="Segoe UI"/>
      <w:color w:val="000000"/>
      <w:sz w:val="18"/>
      <w:szCs w:val="18"/>
      <w:lang w:eastAsia="it-IT"/>
    </w:rPr>
  </w:style>
  <w:style w:type="character" w:styleId="CommentReference">
    <w:name w:val="annotation reference"/>
    <w:uiPriority w:val="99"/>
    <w:semiHidden/>
    <w:unhideWhenUsed/>
    <w:rsid w:val="00D33E49"/>
    <w:rPr>
      <w:sz w:val="16"/>
      <w:szCs w:val="16"/>
    </w:rPr>
  </w:style>
  <w:style w:type="paragraph" w:styleId="CommentText">
    <w:name w:val="annotation text"/>
    <w:basedOn w:val="Normal"/>
    <w:link w:val="CommentTextChar"/>
    <w:uiPriority w:val="99"/>
    <w:unhideWhenUsed/>
    <w:rsid w:val="00D33E49"/>
    <w:pPr>
      <w:spacing w:line="240" w:lineRule="auto"/>
    </w:pPr>
    <w:rPr>
      <w:sz w:val="20"/>
      <w:szCs w:val="20"/>
    </w:rPr>
  </w:style>
  <w:style w:type="character" w:customStyle="1" w:styleId="CommentTextChar">
    <w:name w:val="Comment Text Char"/>
    <w:basedOn w:val="DefaultParagraphFont"/>
    <w:link w:val="CommentText"/>
    <w:uiPriority w:val="99"/>
    <w:rsid w:val="00D33E49"/>
    <w:rPr>
      <w:rFonts w:ascii="Times New Roman" w:eastAsia="Times New Roman" w:hAnsi="Times New Roman" w:cs="Times New Roman"/>
      <w:color w:val="000000"/>
      <w:sz w:val="20"/>
      <w:szCs w:val="20"/>
      <w:lang w:eastAsia="it-IT"/>
    </w:rPr>
  </w:style>
  <w:style w:type="character" w:customStyle="1" w:styleId="CommentSubjectChar">
    <w:name w:val="Comment Subject Char"/>
    <w:basedOn w:val="CommentTextChar"/>
    <w:link w:val="CommentSubject"/>
    <w:uiPriority w:val="99"/>
    <w:semiHidden/>
    <w:rsid w:val="00D33E49"/>
    <w:rPr>
      <w:rFonts w:ascii="Times New Roman" w:eastAsia="Times New Roman" w:hAnsi="Times New Roman" w:cs="Times New Roman"/>
      <w:b/>
      <w:bCs/>
      <w:color w:val="000000"/>
      <w:sz w:val="20"/>
      <w:szCs w:val="20"/>
      <w:lang w:eastAsia="it-IT"/>
    </w:rPr>
  </w:style>
  <w:style w:type="paragraph" w:styleId="CommentSubject">
    <w:name w:val="annotation subject"/>
    <w:basedOn w:val="CommentText"/>
    <w:next w:val="CommentText"/>
    <w:link w:val="CommentSubjectChar"/>
    <w:uiPriority w:val="99"/>
    <w:semiHidden/>
    <w:unhideWhenUsed/>
    <w:rsid w:val="00D33E49"/>
    <w:rPr>
      <w:b/>
      <w:bCs/>
    </w:rPr>
  </w:style>
  <w:style w:type="paragraph" w:customStyle="1" w:styleId="Default">
    <w:name w:val="Default"/>
    <w:rsid w:val="00D33E49"/>
    <w:pPr>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FootnoteText">
    <w:name w:val="footnote text"/>
    <w:basedOn w:val="Normal"/>
    <w:link w:val="FootnoteTextChar"/>
    <w:uiPriority w:val="99"/>
    <w:semiHidden/>
    <w:unhideWhenUsed/>
    <w:rsid w:val="00D33E49"/>
    <w:pPr>
      <w:spacing w:after="0" w:line="240" w:lineRule="auto"/>
      <w:ind w:left="0" w:firstLine="0"/>
      <w:jc w:val="left"/>
    </w:pPr>
    <w:rPr>
      <w:rFonts w:ascii="Calibri" w:eastAsia="Calibri" w:hAnsi="Calibri"/>
      <w:color w:val="auto"/>
      <w:sz w:val="20"/>
      <w:szCs w:val="20"/>
      <w:lang w:eastAsia="en-US"/>
    </w:rPr>
  </w:style>
  <w:style w:type="character" w:customStyle="1" w:styleId="FootnoteTextChar">
    <w:name w:val="Footnote Text Char"/>
    <w:basedOn w:val="DefaultParagraphFont"/>
    <w:link w:val="FootnoteText"/>
    <w:uiPriority w:val="99"/>
    <w:semiHidden/>
    <w:rsid w:val="00D33E49"/>
    <w:rPr>
      <w:rFonts w:ascii="Calibri" w:eastAsia="Calibri" w:hAnsi="Calibri" w:cs="Times New Roman"/>
      <w:sz w:val="20"/>
      <w:szCs w:val="20"/>
    </w:rPr>
  </w:style>
  <w:style w:type="character" w:styleId="FootnoteReference">
    <w:name w:val="footnote reference"/>
    <w:uiPriority w:val="99"/>
    <w:semiHidden/>
    <w:unhideWhenUsed/>
    <w:rsid w:val="00D33E49"/>
    <w:rPr>
      <w:vertAlign w:val="superscript"/>
    </w:rPr>
  </w:style>
  <w:style w:type="paragraph" w:styleId="ListParagraph">
    <w:name w:val="List Paragraph"/>
    <w:basedOn w:val="Normal"/>
    <w:uiPriority w:val="1"/>
    <w:qFormat/>
    <w:rsid w:val="00D33E49"/>
    <w:pPr>
      <w:ind w:left="708"/>
    </w:pPr>
  </w:style>
  <w:style w:type="character" w:styleId="Hyperlink">
    <w:name w:val="Hyperlink"/>
    <w:uiPriority w:val="99"/>
    <w:unhideWhenUsed/>
    <w:rsid w:val="00D33E49"/>
    <w:rPr>
      <w:color w:val="0563C1"/>
      <w:u w:val="single"/>
    </w:rPr>
  </w:style>
  <w:style w:type="paragraph" w:styleId="TOC2">
    <w:name w:val="toc 2"/>
    <w:basedOn w:val="Normal"/>
    <w:next w:val="Normal"/>
    <w:autoRedefine/>
    <w:uiPriority w:val="39"/>
    <w:unhideWhenUsed/>
    <w:rsid w:val="00D33E49"/>
    <w:pPr>
      <w:tabs>
        <w:tab w:val="right" w:leader="dot" w:pos="9628"/>
      </w:tabs>
      <w:spacing w:after="100" w:line="259" w:lineRule="auto"/>
      <w:ind w:left="220" w:firstLine="0"/>
      <w:jc w:val="left"/>
    </w:pPr>
    <w:rPr>
      <w:rFonts w:ascii="Garamond" w:eastAsia="Calibri" w:hAnsi="Garamond"/>
      <w:b/>
      <w:noProof/>
      <w:color w:val="auto"/>
      <w:szCs w:val="24"/>
      <w:lang w:eastAsia="en-US"/>
    </w:rPr>
  </w:style>
  <w:style w:type="paragraph" w:styleId="BodyText">
    <w:name w:val="Body Text"/>
    <w:basedOn w:val="Normal"/>
    <w:link w:val="BodyTextChar"/>
    <w:rsid w:val="00D33E49"/>
    <w:pPr>
      <w:spacing w:before="100" w:after="100" w:line="240" w:lineRule="auto"/>
      <w:ind w:left="0" w:firstLine="0"/>
    </w:pPr>
    <w:rPr>
      <w:b/>
      <w:bCs/>
      <w:color w:val="auto"/>
      <w:szCs w:val="24"/>
    </w:rPr>
  </w:style>
  <w:style w:type="character" w:customStyle="1" w:styleId="BodyTextChar">
    <w:name w:val="Body Text Char"/>
    <w:basedOn w:val="DefaultParagraphFont"/>
    <w:link w:val="BodyText"/>
    <w:rsid w:val="00D33E49"/>
    <w:rPr>
      <w:rFonts w:ascii="Times New Roman" w:eastAsia="Times New Roman" w:hAnsi="Times New Roman" w:cs="Times New Roman"/>
      <w:b/>
      <w:bCs/>
      <w:sz w:val="24"/>
      <w:szCs w:val="24"/>
      <w:lang w:eastAsia="it-IT"/>
    </w:rPr>
  </w:style>
  <w:style w:type="character" w:styleId="Emphasis">
    <w:name w:val="Emphasis"/>
    <w:uiPriority w:val="20"/>
    <w:qFormat/>
    <w:rsid w:val="00D33E49"/>
    <w:rPr>
      <w:i/>
      <w:iCs/>
    </w:rPr>
  </w:style>
  <w:style w:type="paragraph" w:customStyle="1" w:styleId="p1">
    <w:name w:val="p1"/>
    <w:basedOn w:val="Normal"/>
    <w:rsid w:val="00D33E49"/>
    <w:pPr>
      <w:spacing w:after="0" w:line="240" w:lineRule="auto"/>
      <w:ind w:left="0" w:firstLine="0"/>
      <w:jc w:val="left"/>
    </w:pPr>
    <w:rPr>
      <w:color w:val="auto"/>
      <w:szCs w:val="24"/>
      <w:lang w:eastAsia="en-GB"/>
    </w:rPr>
  </w:style>
  <w:style w:type="character" w:customStyle="1" w:styleId="PlainTextChar">
    <w:name w:val="Plain Text Char"/>
    <w:basedOn w:val="DefaultParagraphFont"/>
    <w:link w:val="PlainText"/>
    <w:uiPriority w:val="99"/>
    <w:semiHidden/>
    <w:rsid w:val="00D33E49"/>
    <w:rPr>
      <w:rFonts w:ascii="Calibri" w:hAnsi="Calibri"/>
      <w:szCs w:val="21"/>
    </w:rPr>
  </w:style>
  <w:style w:type="paragraph" w:styleId="PlainText">
    <w:name w:val="Plain Text"/>
    <w:basedOn w:val="Normal"/>
    <w:link w:val="PlainTextChar"/>
    <w:uiPriority w:val="99"/>
    <w:semiHidden/>
    <w:unhideWhenUsed/>
    <w:rsid w:val="00D33E49"/>
    <w:pPr>
      <w:spacing w:after="0" w:line="240" w:lineRule="auto"/>
      <w:ind w:left="0" w:firstLine="0"/>
      <w:jc w:val="left"/>
    </w:pPr>
    <w:rPr>
      <w:rFonts w:ascii="Calibri" w:eastAsiaTheme="minorHAnsi" w:hAnsi="Calibri" w:cstheme="minorBidi"/>
      <w:color w:val="auto"/>
      <w:sz w:val="22"/>
      <w:szCs w:val="21"/>
      <w:lang w:eastAsia="en-US"/>
    </w:rPr>
  </w:style>
  <w:style w:type="paragraph" w:styleId="NormalWeb">
    <w:name w:val="Normal (Web)"/>
    <w:basedOn w:val="Normal"/>
    <w:uiPriority w:val="99"/>
    <w:semiHidden/>
    <w:unhideWhenUsed/>
    <w:rsid w:val="00D33E49"/>
    <w:pPr>
      <w:spacing w:after="0" w:line="240" w:lineRule="auto"/>
      <w:ind w:left="0" w:firstLine="0"/>
      <w:jc w:val="left"/>
    </w:pPr>
    <w:rPr>
      <w:rFonts w:eastAsiaTheme="minorHAnsi"/>
      <w:color w:val="auto"/>
      <w:szCs w:val="24"/>
    </w:rPr>
  </w:style>
  <w:style w:type="character" w:styleId="FollowedHyperlink">
    <w:name w:val="FollowedHyperlink"/>
    <w:basedOn w:val="DefaultParagraphFont"/>
    <w:uiPriority w:val="99"/>
    <w:semiHidden/>
    <w:unhideWhenUsed/>
    <w:rsid w:val="00D93228"/>
    <w:rPr>
      <w:color w:val="954F72" w:themeColor="followedHyperlink"/>
      <w:u w:val="single"/>
    </w:rPr>
  </w:style>
  <w:style w:type="paragraph" w:styleId="Revision">
    <w:name w:val="Revision"/>
    <w:hidden/>
    <w:uiPriority w:val="99"/>
    <w:semiHidden/>
    <w:rsid w:val="002B6890"/>
    <w:pPr>
      <w:spacing w:after="0" w:line="240" w:lineRule="auto"/>
    </w:pPr>
    <w:rPr>
      <w:rFonts w:ascii="Times New Roman" w:eastAsia="Times New Roman" w:hAnsi="Times New Roman" w:cs="Times New Roman"/>
      <w:color w:val="000000"/>
      <w:sz w:val="24"/>
      <w:lang w:eastAsia="it-IT"/>
    </w:rPr>
  </w:style>
  <w:style w:type="character" w:customStyle="1" w:styleId="normaltextrun">
    <w:name w:val="normaltextrun"/>
    <w:basedOn w:val="DefaultParagraphFont"/>
    <w:rsid w:val="00B4410D"/>
  </w:style>
  <w:style w:type="character" w:styleId="UnresolvedMention">
    <w:name w:val="Unresolved Mention"/>
    <w:basedOn w:val="DefaultParagraphFont"/>
    <w:uiPriority w:val="99"/>
    <w:semiHidden/>
    <w:unhideWhenUsed/>
    <w:rsid w:val="00825816"/>
    <w:rPr>
      <w:color w:val="605E5C"/>
      <w:shd w:val="clear" w:color="auto" w:fill="E1DFDD"/>
    </w:rPr>
  </w:style>
  <w:style w:type="table" w:styleId="TableGrid">
    <w:name w:val="Table Grid"/>
    <w:basedOn w:val="TableNormal"/>
    <w:uiPriority w:val="59"/>
    <w:rsid w:val="00537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5789">
      <w:bodyDiv w:val="1"/>
      <w:marLeft w:val="0"/>
      <w:marRight w:val="0"/>
      <w:marTop w:val="0"/>
      <w:marBottom w:val="0"/>
      <w:divBdr>
        <w:top w:val="none" w:sz="0" w:space="0" w:color="auto"/>
        <w:left w:val="none" w:sz="0" w:space="0" w:color="auto"/>
        <w:bottom w:val="none" w:sz="0" w:space="0" w:color="auto"/>
        <w:right w:val="none" w:sz="0" w:space="0" w:color="auto"/>
      </w:divBdr>
    </w:div>
    <w:div w:id="520552531">
      <w:bodyDiv w:val="1"/>
      <w:marLeft w:val="0"/>
      <w:marRight w:val="0"/>
      <w:marTop w:val="0"/>
      <w:marBottom w:val="0"/>
      <w:divBdr>
        <w:top w:val="none" w:sz="0" w:space="0" w:color="auto"/>
        <w:left w:val="none" w:sz="0" w:space="0" w:color="auto"/>
        <w:bottom w:val="none" w:sz="0" w:space="0" w:color="auto"/>
        <w:right w:val="none" w:sz="0" w:space="0" w:color="auto"/>
      </w:divBdr>
    </w:div>
    <w:div w:id="592249636">
      <w:bodyDiv w:val="1"/>
      <w:marLeft w:val="0"/>
      <w:marRight w:val="0"/>
      <w:marTop w:val="0"/>
      <w:marBottom w:val="0"/>
      <w:divBdr>
        <w:top w:val="none" w:sz="0" w:space="0" w:color="auto"/>
        <w:left w:val="none" w:sz="0" w:space="0" w:color="auto"/>
        <w:bottom w:val="none" w:sz="0" w:space="0" w:color="auto"/>
        <w:right w:val="none" w:sz="0" w:space="0" w:color="auto"/>
      </w:divBdr>
    </w:div>
    <w:div w:id="655888169">
      <w:bodyDiv w:val="1"/>
      <w:marLeft w:val="0"/>
      <w:marRight w:val="0"/>
      <w:marTop w:val="0"/>
      <w:marBottom w:val="0"/>
      <w:divBdr>
        <w:top w:val="none" w:sz="0" w:space="0" w:color="auto"/>
        <w:left w:val="none" w:sz="0" w:space="0" w:color="auto"/>
        <w:bottom w:val="none" w:sz="0" w:space="0" w:color="auto"/>
        <w:right w:val="none" w:sz="0" w:space="0" w:color="auto"/>
      </w:divBdr>
    </w:div>
    <w:div w:id="656231677">
      <w:bodyDiv w:val="1"/>
      <w:marLeft w:val="0"/>
      <w:marRight w:val="0"/>
      <w:marTop w:val="0"/>
      <w:marBottom w:val="0"/>
      <w:divBdr>
        <w:top w:val="none" w:sz="0" w:space="0" w:color="auto"/>
        <w:left w:val="none" w:sz="0" w:space="0" w:color="auto"/>
        <w:bottom w:val="none" w:sz="0" w:space="0" w:color="auto"/>
        <w:right w:val="none" w:sz="0" w:space="0" w:color="auto"/>
      </w:divBdr>
    </w:div>
    <w:div w:id="700127651">
      <w:bodyDiv w:val="1"/>
      <w:marLeft w:val="0"/>
      <w:marRight w:val="0"/>
      <w:marTop w:val="0"/>
      <w:marBottom w:val="0"/>
      <w:divBdr>
        <w:top w:val="none" w:sz="0" w:space="0" w:color="auto"/>
        <w:left w:val="none" w:sz="0" w:space="0" w:color="auto"/>
        <w:bottom w:val="none" w:sz="0" w:space="0" w:color="auto"/>
        <w:right w:val="none" w:sz="0" w:space="0" w:color="auto"/>
      </w:divBdr>
    </w:div>
    <w:div w:id="818225761">
      <w:bodyDiv w:val="1"/>
      <w:marLeft w:val="0"/>
      <w:marRight w:val="0"/>
      <w:marTop w:val="0"/>
      <w:marBottom w:val="0"/>
      <w:divBdr>
        <w:top w:val="none" w:sz="0" w:space="0" w:color="auto"/>
        <w:left w:val="none" w:sz="0" w:space="0" w:color="auto"/>
        <w:bottom w:val="none" w:sz="0" w:space="0" w:color="auto"/>
        <w:right w:val="none" w:sz="0" w:space="0" w:color="auto"/>
      </w:divBdr>
    </w:div>
    <w:div w:id="952714638">
      <w:bodyDiv w:val="1"/>
      <w:marLeft w:val="0"/>
      <w:marRight w:val="0"/>
      <w:marTop w:val="0"/>
      <w:marBottom w:val="0"/>
      <w:divBdr>
        <w:top w:val="none" w:sz="0" w:space="0" w:color="auto"/>
        <w:left w:val="none" w:sz="0" w:space="0" w:color="auto"/>
        <w:bottom w:val="none" w:sz="0" w:space="0" w:color="auto"/>
        <w:right w:val="none" w:sz="0" w:space="0" w:color="auto"/>
      </w:divBdr>
    </w:div>
    <w:div w:id="1041978489">
      <w:bodyDiv w:val="1"/>
      <w:marLeft w:val="0"/>
      <w:marRight w:val="0"/>
      <w:marTop w:val="0"/>
      <w:marBottom w:val="0"/>
      <w:divBdr>
        <w:top w:val="none" w:sz="0" w:space="0" w:color="auto"/>
        <w:left w:val="none" w:sz="0" w:space="0" w:color="auto"/>
        <w:bottom w:val="none" w:sz="0" w:space="0" w:color="auto"/>
        <w:right w:val="none" w:sz="0" w:space="0" w:color="auto"/>
      </w:divBdr>
    </w:div>
    <w:div w:id="1110667312">
      <w:bodyDiv w:val="1"/>
      <w:marLeft w:val="0"/>
      <w:marRight w:val="0"/>
      <w:marTop w:val="0"/>
      <w:marBottom w:val="0"/>
      <w:divBdr>
        <w:top w:val="none" w:sz="0" w:space="0" w:color="auto"/>
        <w:left w:val="none" w:sz="0" w:space="0" w:color="auto"/>
        <w:bottom w:val="none" w:sz="0" w:space="0" w:color="auto"/>
        <w:right w:val="none" w:sz="0" w:space="0" w:color="auto"/>
      </w:divBdr>
    </w:div>
    <w:div w:id="1179586503">
      <w:bodyDiv w:val="1"/>
      <w:marLeft w:val="0"/>
      <w:marRight w:val="0"/>
      <w:marTop w:val="0"/>
      <w:marBottom w:val="0"/>
      <w:divBdr>
        <w:top w:val="none" w:sz="0" w:space="0" w:color="auto"/>
        <w:left w:val="none" w:sz="0" w:space="0" w:color="auto"/>
        <w:bottom w:val="none" w:sz="0" w:space="0" w:color="auto"/>
        <w:right w:val="none" w:sz="0" w:space="0" w:color="auto"/>
      </w:divBdr>
    </w:div>
    <w:div w:id="1237932996">
      <w:bodyDiv w:val="1"/>
      <w:marLeft w:val="0"/>
      <w:marRight w:val="0"/>
      <w:marTop w:val="0"/>
      <w:marBottom w:val="0"/>
      <w:divBdr>
        <w:top w:val="none" w:sz="0" w:space="0" w:color="auto"/>
        <w:left w:val="none" w:sz="0" w:space="0" w:color="auto"/>
        <w:bottom w:val="none" w:sz="0" w:space="0" w:color="auto"/>
        <w:right w:val="none" w:sz="0" w:space="0" w:color="auto"/>
      </w:divBdr>
    </w:div>
    <w:div w:id="1325819512">
      <w:bodyDiv w:val="1"/>
      <w:marLeft w:val="0"/>
      <w:marRight w:val="0"/>
      <w:marTop w:val="0"/>
      <w:marBottom w:val="0"/>
      <w:divBdr>
        <w:top w:val="none" w:sz="0" w:space="0" w:color="auto"/>
        <w:left w:val="none" w:sz="0" w:space="0" w:color="auto"/>
        <w:bottom w:val="none" w:sz="0" w:space="0" w:color="auto"/>
        <w:right w:val="none" w:sz="0" w:space="0" w:color="auto"/>
      </w:divBdr>
    </w:div>
    <w:div w:id="1404796788">
      <w:bodyDiv w:val="1"/>
      <w:marLeft w:val="0"/>
      <w:marRight w:val="0"/>
      <w:marTop w:val="0"/>
      <w:marBottom w:val="0"/>
      <w:divBdr>
        <w:top w:val="none" w:sz="0" w:space="0" w:color="auto"/>
        <w:left w:val="none" w:sz="0" w:space="0" w:color="auto"/>
        <w:bottom w:val="none" w:sz="0" w:space="0" w:color="auto"/>
        <w:right w:val="none" w:sz="0" w:space="0" w:color="auto"/>
      </w:divBdr>
    </w:div>
    <w:div w:id="1434547104">
      <w:bodyDiv w:val="1"/>
      <w:marLeft w:val="0"/>
      <w:marRight w:val="0"/>
      <w:marTop w:val="0"/>
      <w:marBottom w:val="0"/>
      <w:divBdr>
        <w:top w:val="none" w:sz="0" w:space="0" w:color="auto"/>
        <w:left w:val="none" w:sz="0" w:space="0" w:color="auto"/>
        <w:bottom w:val="none" w:sz="0" w:space="0" w:color="auto"/>
        <w:right w:val="none" w:sz="0" w:space="0" w:color="auto"/>
      </w:divBdr>
    </w:div>
    <w:div w:id="1500849670">
      <w:bodyDiv w:val="1"/>
      <w:marLeft w:val="0"/>
      <w:marRight w:val="0"/>
      <w:marTop w:val="0"/>
      <w:marBottom w:val="0"/>
      <w:divBdr>
        <w:top w:val="none" w:sz="0" w:space="0" w:color="auto"/>
        <w:left w:val="none" w:sz="0" w:space="0" w:color="auto"/>
        <w:bottom w:val="none" w:sz="0" w:space="0" w:color="auto"/>
        <w:right w:val="none" w:sz="0" w:space="0" w:color="auto"/>
      </w:divBdr>
    </w:div>
    <w:div w:id="1512720896">
      <w:bodyDiv w:val="1"/>
      <w:marLeft w:val="0"/>
      <w:marRight w:val="0"/>
      <w:marTop w:val="0"/>
      <w:marBottom w:val="0"/>
      <w:divBdr>
        <w:top w:val="none" w:sz="0" w:space="0" w:color="auto"/>
        <w:left w:val="none" w:sz="0" w:space="0" w:color="auto"/>
        <w:bottom w:val="none" w:sz="0" w:space="0" w:color="auto"/>
        <w:right w:val="none" w:sz="0" w:space="0" w:color="auto"/>
      </w:divBdr>
    </w:div>
    <w:div w:id="1532106219">
      <w:bodyDiv w:val="1"/>
      <w:marLeft w:val="0"/>
      <w:marRight w:val="0"/>
      <w:marTop w:val="0"/>
      <w:marBottom w:val="0"/>
      <w:divBdr>
        <w:top w:val="none" w:sz="0" w:space="0" w:color="auto"/>
        <w:left w:val="none" w:sz="0" w:space="0" w:color="auto"/>
        <w:bottom w:val="none" w:sz="0" w:space="0" w:color="auto"/>
        <w:right w:val="none" w:sz="0" w:space="0" w:color="auto"/>
      </w:divBdr>
    </w:div>
    <w:div w:id="1583175332">
      <w:bodyDiv w:val="1"/>
      <w:marLeft w:val="0"/>
      <w:marRight w:val="0"/>
      <w:marTop w:val="0"/>
      <w:marBottom w:val="0"/>
      <w:divBdr>
        <w:top w:val="none" w:sz="0" w:space="0" w:color="auto"/>
        <w:left w:val="none" w:sz="0" w:space="0" w:color="auto"/>
        <w:bottom w:val="none" w:sz="0" w:space="0" w:color="auto"/>
        <w:right w:val="none" w:sz="0" w:space="0" w:color="auto"/>
      </w:divBdr>
    </w:div>
    <w:div w:id="1614240588">
      <w:bodyDiv w:val="1"/>
      <w:marLeft w:val="0"/>
      <w:marRight w:val="0"/>
      <w:marTop w:val="0"/>
      <w:marBottom w:val="0"/>
      <w:divBdr>
        <w:top w:val="none" w:sz="0" w:space="0" w:color="auto"/>
        <w:left w:val="none" w:sz="0" w:space="0" w:color="auto"/>
        <w:bottom w:val="none" w:sz="0" w:space="0" w:color="auto"/>
        <w:right w:val="none" w:sz="0" w:space="0" w:color="auto"/>
      </w:divBdr>
    </w:div>
    <w:div w:id="1637371737">
      <w:bodyDiv w:val="1"/>
      <w:marLeft w:val="0"/>
      <w:marRight w:val="0"/>
      <w:marTop w:val="0"/>
      <w:marBottom w:val="0"/>
      <w:divBdr>
        <w:top w:val="none" w:sz="0" w:space="0" w:color="auto"/>
        <w:left w:val="none" w:sz="0" w:space="0" w:color="auto"/>
        <w:bottom w:val="none" w:sz="0" w:space="0" w:color="auto"/>
        <w:right w:val="none" w:sz="0" w:space="0" w:color="auto"/>
      </w:divBdr>
    </w:div>
    <w:div w:id="1712219695">
      <w:bodyDiv w:val="1"/>
      <w:marLeft w:val="0"/>
      <w:marRight w:val="0"/>
      <w:marTop w:val="0"/>
      <w:marBottom w:val="0"/>
      <w:divBdr>
        <w:top w:val="none" w:sz="0" w:space="0" w:color="auto"/>
        <w:left w:val="none" w:sz="0" w:space="0" w:color="auto"/>
        <w:bottom w:val="none" w:sz="0" w:space="0" w:color="auto"/>
        <w:right w:val="none" w:sz="0" w:space="0" w:color="auto"/>
      </w:divBdr>
    </w:div>
    <w:div w:id="171943193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dsdi@agcom.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com@cert.agcom.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om.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3A6D3B1ED4734AA63218127F87A79E" ma:contentTypeVersion="17" ma:contentTypeDescription="Creare un nuovo documento." ma:contentTypeScope="" ma:versionID="df377afdfd88f09c749f51de346310b9">
  <xsd:schema xmlns:xsd="http://www.w3.org/2001/XMLSchema" xmlns:xs="http://www.w3.org/2001/XMLSchema" xmlns:p="http://schemas.microsoft.com/office/2006/metadata/properties" xmlns:ns2="78016fe4-f44e-4a56-826b-b39b664f0620" xmlns:ns3="695af328-e02c-4210-b9c6-b1f6abe73fe4" targetNamespace="http://schemas.microsoft.com/office/2006/metadata/properties" ma:root="true" ma:fieldsID="818a789e274cd5dded329f91955bb179" ns2:_="" ns3:_="">
    <xsd:import namespace="78016fe4-f44e-4a56-826b-b39b664f0620"/>
    <xsd:import namespace="695af328-e02c-4210-b9c6-b1f6abe73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16fe4-f44e-4a56-826b-b39b664f0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f6ce4560-7b1b-4135-9935-81ff0cd6b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af328-e02c-4210-b9c6-b1f6abe73f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8abb1c8-410e-43b4-926c-40f67e696dec}" ma:internalName="TaxCatchAll" ma:showField="CatchAllData" ma:web="695af328-e02c-4210-b9c6-b1f6abe73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95af328-e02c-4210-b9c6-b1f6abe73fe4" xsi:nil="true"/>
    <lcf76f155ced4ddcb4097134ff3c332f xmlns="78016fe4-f44e-4a56-826b-b39b664f06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3BD5CF-FB44-4484-911D-A9B64178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16fe4-f44e-4a56-826b-b39b664f0620"/>
    <ds:schemaRef ds:uri="695af328-e02c-4210-b9c6-b1f6abe73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57CD9-2DE5-4503-AF1B-6F3882EB5481}">
  <ds:schemaRefs>
    <ds:schemaRef ds:uri="http://schemas.microsoft.com/sharepoint/v3/contenttype/forms"/>
  </ds:schemaRefs>
</ds:datastoreItem>
</file>

<file path=customXml/itemProps3.xml><?xml version="1.0" encoding="utf-8"?>
<ds:datastoreItem xmlns:ds="http://schemas.openxmlformats.org/officeDocument/2006/customXml" ds:itemID="{C1EF0C0F-E7A0-40AE-B694-EA5E3AB44644}">
  <ds:schemaRefs>
    <ds:schemaRef ds:uri="http://schemas.openxmlformats.org/officeDocument/2006/bibliography"/>
  </ds:schemaRefs>
</ds:datastoreItem>
</file>

<file path=customXml/itemProps4.xml><?xml version="1.0" encoding="utf-8"?>
<ds:datastoreItem xmlns:ds="http://schemas.openxmlformats.org/officeDocument/2006/customXml" ds:itemID="{F9475346-ECC5-4157-A481-961F3059F0D7}">
  <ds:schemaRefs>
    <ds:schemaRef ds:uri="http://schemas.microsoft.com/office/2006/metadata/properties"/>
    <ds:schemaRef ds:uri="http://schemas.microsoft.com/office/infopath/2007/PartnerControls"/>
    <ds:schemaRef ds:uri="695af328-e02c-4210-b9c6-b1f6abe73fe4"/>
    <ds:schemaRef ds:uri="78016fe4-f44e-4a56-826b-b39b664f0620"/>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8398</Words>
  <Characters>47872</Characters>
  <Application>Microsoft Office Word</Application>
  <DocSecurity>0</DocSecurity>
  <Lines>398</Lines>
  <Paragraphs>112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Chiellino</dc:creator>
  <cp:keywords/>
  <dc:description/>
  <cp:lastModifiedBy>Anastasia Stavroulaki</cp:lastModifiedBy>
  <cp:revision>10</cp:revision>
  <cp:lastPrinted>2019-07-25T03:59:00Z</cp:lastPrinted>
  <dcterms:created xsi:type="dcterms:W3CDTF">2023-04-17T10:10:00Z</dcterms:created>
  <dcterms:modified xsi:type="dcterms:W3CDTF">2023-05-08T15:04:00Z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162ddd40-9844-43be-bd18-d4da4a19eecb</vt:lpwstr>
  </property>
  <property fmtid="{D5CDD505-2E9C-101B-9397-08002B2CF9AE}" pid="3" name="Order">
    <vt:r8>9207100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0x010100985C093ABAAD004CA72031DAE4950C0F</vt:lpwstr>
  </property>
  <property fmtid="{D5CDD505-2E9C-101B-9397-08002B2CF9AE}" pid="11" name="MediaServiceImageTags">
    <vt:lpwstr/>
  </property>
</Properties>
</file>