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Ontwerpbesluit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Verordeningen van het Zweedse Agentschap voor chemische stoffen (KIFS 2017:7) betreffende chemische producten en biotechnologische organismen</w:t>
      </w:r>
    </w:p>
    <w:p w14:paraId="7AFDF2AB" w14:textId="7BEF76B0" w:rsidR="009F020D" w:rsidRDefault="009F020D" w:rsidP="009F020D">
      <w:r>
        <w:t xml:space="preserve">Hoofdstuk 4</w:t>
      </w:r>
      <w:r>
        <w:t xml:space="preserve"> </w:t>
      </w:r>
    </w:p>
    <w:p w14:paraId="794D3BB0" w14:textId="540B037C" w:rsidR="009F020D" w:rsidRDefault="009F020D" w:rsidP="009F020D">
      <w:r>
        <w:t xml:space="preserve">Paragraaf 3</w:t>
      </w:r>
      <w:r>
        <w:tab/>
      </w:r>
      <w:r>
        <w:t xml:space="preserve">De bepalingen van de paragrafen 7 en 9-14 van verordening (2008:245) zijn niet van toepassing op natriumhydroxide en kaliumhydroxide als stoffen of in mengsels.</w:t>
      </w:r>
      <w:r>
        <w:t xml:space="preserve"> </w:t>
      </w:r>
      <w:r>
        <w:t xml:space="preserve">De bepalingen zijn evenmin van toepassing op explosieven, stookolie of brandstoffen die bestemd zijn voor motorgebruik.</w:t>
      </w:r>
      <w:r>
        <w:t xml:space="preserve">  </w:t>
      </w:r>
    </w:p>
    <w:p w14:paraId="22F7CF4B" w14:textId="77777777" w:rsidR="009F020D" w:rsidRDefault="009F020D" w:rsidP="009F020D">
      <w:r>
        <w:t xml:space="preserve">Paragraaf 3a</w:t>
      </w:r>
      <w:r>
        <w:tab/>
      </w:r>
      <w:r>
        <w:t xml:space="preserve">In afwijking van paragraaf 3 is echter een vergunning vereist.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voor hantering die niet beroepsmatig is overeenkomstig paragraaf 7, lid 1, van verordening (2008:245), van natriumhydroxide en kaliumhydroxide als stoffen of in mengsels die bestemd zijn voor het ontstoppen of reinigen van afvoeren.</w:t>
      </w:r>
      <w:r>
        <w:t xml:space="preserve"> </w:t>
      </w:r>
      <w:r>
        <w:t xml:space="preserve">Voor bovengenoemde producten zijn ook de bepalingen van paragraaf 9, lid 2, van verordening (2008:245) van toepassing.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