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CD7" w14:textId="300B577A" w:rsidR="00AB421B" w:rsidRPr="00AB421B" w:rsidRDefault="00AB421B" w:rsidP="00AB421B">
      <w:pPr>
        <w:rPr>
          <w:b/>
          <w:bCs/>
        </w:rPr>
      </w:pPr>
      <w:r>
        <w:rPr>
          <w:b/>
        </w:rPr>
        <w:t>Pravidlá týkajúce sa zmien a doplnení pravidiel zabezpečenia vysledovateľnosti pôvodu nebaleného čerstvého, chladeného a mrazeného hovädzieho, bravčového, ovčieho, kozieho a hydinového mäsa, strana 8943.</w:t>
      </w:r>
    </w:p>
    <w:p w14:paraId="631534C6" w14:textId="77777777" w:rsidR="00AB421B" w:rsidRPr="00AB421B" w:rsidRDefault="00AB421B" w:rsidP="00AB421B">
      <w:bookmarkStart w:id="0" w:name="content-top"/>
      <w:bookmarkEnd w:id="0"/>
      <w:r>
        <w:t xml:space="preserve">Podľa článku 65 ods. 4 zákona o poľnohospodárstve (Úradný vestník Slovinskej republiky č. 45/08, 57/12, 90/12 – ZdZPVHVVR, 26/14, 32/15, 27/17, 22/18, 86/21 – Rozhodnutia ústavného súdu 123/21, 44/22 a 130/22 – ZPOmK-2, 18/23 a 78/23) vydáva ministerka poľnohospodárstva, lesného hospodárstva a potravinárstva po dohode s ministrom hospodárskeho rozvoja a technológií  </w:t>
      </w:r>
    </w:p>
    <w:p w14:paraId="3F967AED" w14:textId="77777777" w:rsidR="00AB421B" w:rsidRPr="00AB421B" w:rsidRDefault="00AB421B" w:rsidP="00AB421B">
      <w:r>
        <w:t>P R A V I D L Á </w:t>
      </w:r>
    </w:p>
    <w:p w14:paraId="36FBC283" w14:textId="49944C17" w:rsidR="00AB421B" w:rsidRPr="00AB421B" w:rsidRDefault="00AB421B" w:rsidP="00AB421B">
      <w:pPr>
        <w:rPr>
          <w:rStyle w:val="Hyperlink"/>
          <w:color w:val="auto"/>
          <w:u w:val="none"/>
        </w:rPr>
      </w:pPr>
      <w:r>
        <w:t xml:space="preserve">týkajúce sa zmien a doplnení pravidiel zabezpečenia vysledovateľnosti pôvodu nebaleného čerstvého, chladeného a mrazeného hovädzieho, bravčového, ovčieho, kozieho a hydinového mäsa </w:t>
      </w:r>
      <w:r w:rsidRPr="00AB421B">
        <w:fldChar w:fldCharType="begin"/>
      </w:r>
      <w:r w:rsidRPr="00AB421B">
        <w:instrText>HYPERLINK "https://www.uradni-list.si/glasilo-uradni-list-rs/vsebina/2023-01-2979/" \l "1. člen"</w:instrText>
      </w:r>
      <w:r w:rsidRPr="00AB421B">
        <w:fldChar w:fldCharType="separate"/>
      </w:r>
    </w:p>
    <w:p w14:paraId="7361F2E1" w14:textId="77777777" w:rsidR="00AB421B" w:rsidRPr="00AB421B" w:rsidRDefault="00AB421B" w:rsidP="00AB421B">
      <w:pPr>
        <w:rPr>
          <w:rStyle w:val="Hyperlink"/>
        </w:rPr>
      </w:pPr>
      <w:r>
        <w:rPr>
          <w:rStyle w:val="Hyperlink"/>
        </w:rPr>
        <w:t>Článok 1 </w:t>
      </w:r>
    </w:p>
    <w:p w14:paraId="5DA865F5" w14:textId="5937F60F" w:rsidR="00AB421B" w:rsidRPr="00AB421B" w:rsidRDefault="00AB421B" w:rsidP="00AB421B">
      <w:r w:rsidRPr="00AB421B">
        <w:fldChar w:fldCharType="end"/>
      </w:r>
      <w:r>
        <w:t xml:space="preserve">Bod 1 článku 3 pravidiel o zabezpečení vysledovateľnosti pôvodu nebaleného čerstvého, chladeného a mrazeného hovädzieho, bravčového, ovčieho, kozieho a hydinového mäsa (Úradný vestník Slovinskej republiky č. 54/22) sa mení takto: </w:t>
      </w:r>
    </w:p>
    <w:p w14:paraId="205C4FDB" w14:textId="77777777" w:rsidR="00AB421B" w:rsidRPr="00AB421B" w:rsidRDefault="00AB421B" w:rsidP="00AB421B">
      <w:r>
        <w:t xml:space="preserve">„1. prevádzkovateľ je prevádzkovateľ podľa vymedzenia v nariadení Európskeho parlamentu a Rady (EÚ) 2017/625 z 15. marca 2017 o úradných kontrolách a iných úradných činnostiach vykonávaných na zabezpečenie uplatňovania potravinového a krmivového práva a pravidiel pre zdravie zvierat a dobré životné podmienky zvierat, pre zdravie rastlín a pre prípravky na ochranu rastlín, o zmene nariadení Európskeho parlamentu a Rady (ES) č. 999/2001, (ES) č. 396/2005, (ES) č. 1069/2009, (ES) č. 1107/2009, (EÚ) č. 1151/2012, (EÚ) č. 652/2014, (EÚ) 2016/429 a (EÚ) 2016/2031, nariadení Rady (ES) č. 1/2005 a (ES) č. 1099/2009 a smerníc Rady 98/58/ES, 1999/74/ES, 2007/43/ES, 2008/119/ES a 2008/120/ES a o zrušení nariadení Európskeho parlamentu a Rady (ES) č. 854/2004 a (ES) č. 882/2004, smerníc Rady 89/608/EHS, 89/662/EHS, 90/425/EHS, 91/496/EHS, 96/23/ES, 96/93/ES a 97/78/ES a rozhodnutia Rady 92/438/EHS (nariadenie o úradných kontrolách) (Ú. v. EÚ L 95, 7. 4. 2017, s. 1), naposledy zmenenom delegovaným nariadením Komisie (EÚ) 2023/842 zo 17. februára 2023, ktorým sa dopĺňa nariadenie Európskeho parlamentu a Rady (EÚ) 2017/625, pokiaľ ide o pravidlá vykonávania úradných kontrol na overenie dodržiavania požiadaviek pre dobré životné podmienky zvierat pri ich preprave plavidlami na prepravu hospodárskych zvierat (Ú. v. EÚ L 109, 24. 4. 2023, s. 1), ktorý uvádza mäso na trh;“. </w:t>
      </w:r>
    </w:p>
    <w:p w14:paraId="40781106" w14:textId="52E776EA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"2. člen"</w:instrText>
      </w:r>
      <w:r w:rsidRPr="00AB421B">
        <w:fldChar w:fldCharType="separate"/>
      </w:r>
      <w:r>
        <w:rPr>
          <w:rStyle w:val="Hyperlink"/>
        </w:rPr>
        <w:t>Článok 2 </w:t>
      </w:r>
    </w:p>
    <w:p w14:paraId="68A14A0B" w14:textId="14C9C434" w:rsidR="00AB421B" w:rsidRPr="00AB421B" w:rsidRDefault="00AB421B" w:rsidP="00AB421B">
      <w:r w:rsidRPr="00AB421B">
        <w:fldChar w:fldCharType="end"/>
      </w:r>
      <w:r>
        <w:t xml:space="preserve">V článku 4 prvom odseku prvej zarážke sa za slovami „Ú. v. EÚ L 335, 14. 12. 2013, s. 19“ vkladá bodkočiarka a slová „ďalej len „vykonávacie nariadenie Komisie (EÚ) č. 1337/2013“. </w:t>
      </w:r>
    </w:p>
    <w:p w14:paraId="0EA2697B" w14:textId="77777777" w:rsidR="00AB421B" w:rsidRPr="00AB421B" w:rsidRDefault="00AB421B" w:rsidP="00AB421B">
      <w:r>
        <w:t xml:space="preserve">V prvom odseku druhej zarážke sa za slová „Ú. v. EÚ L 314, 5. 12. 2019, s. 115)“ vkladá čiarka a slová „[ďalej len nariadenie (ES) č. 1760/2000]“. </w:t>
      </w:r>
    </w:p>
    <w:p w14:paraId="52468CBE" w14:textId="1B78C686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"3. člen"</w:instrText>
      </w:r>
      <w:r w:rsidRPr="00AB421B">
        <w:fldChar w:fldCharType="separate"/>
      </w:r>
      <w:r>
        <w:rPr>
          <w:rStyle w:val="Hyperlink"/>
        </w:rPr>
        <w:t>Článok 3 </w:t>
      </w:r>
    </w:p>
    <w:p w14:paraId="4219180C" w14:textId="0364CF09" w:rsidR="00AB421B" w:rsidRPr="00AB421B" w:rsidRDefault="00AB421B" w:rsidP="00AB421B">
      <w:r w:rsidRPr="00AB421B">
        <w:fldChar w:fldCharType="end"/>
      </w:r>
      <w:r>
        <w:t xml:space="preserve">Článok 5 sa mení a znie takto: </w:t>
      </w:r>
    </w:p>
    <w:p w14:paraId="6FA1E5C4" w14:textId="4D674344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"\»5. člen"</w:instrText>
      </w:r>
      <w:r w:rsidRPr="00AB421B">
        <w:fldChar w:fldCharType="separate"/>
      </w:r>
      <w:r>
        <w:rPr>
          <w:rStyle w:val="Hyperlink"/>
        </w:rPr>
        <w:t>„Článok 5 </w:t>
      </w:r>
    </w:p>
    <w:p w14:paraId="4A6CBBAB" w14:textId="0D8C6DFC" w:rsidR="00AB421B" w:rsidRPr="00AB421B" w:rsidRDefault="00AB421B" w:rsidP="00AB421B">
      <w:r w:rsidRPr="00AB421B">
        <w:fldChar w:fldCharType="end"/>
      </w:r>
      <w:r>
        <w:t xml:space="preserve">Prevádzkovatelia musia spĺňať požiadavky na zabezpečenie vysledovateľnosti pôvodu: </w:t>
      </w:r>
    </w:p>
    <w:p w14:paraId="486859E6" w14:textId="77777777" w:rsidR="00AB421B" w:rsidRPr="00AB421B" w:rsidRDefault="00AB421B" w:rsidP="00AB421B">
      <w:r>
        <w:t xml:space="preserve">– do 31. októbra 2023 v prípade čerstvého, chladeného a mrazeného bravčového, ovčieho, kozieho a hydinového mäsa, ktoré spĺňa podmienky používania označenia pôvodu Slovinsko v súlade s </w:t>
      </w:r>
      <w:r>
        <w:lastRenderedPageBreak/>
        <w:t xml:space="preserve">vykonávacím nariadením Komisie (EÚ) č. 1337/2013, a do 31. októbra 2025 vo všetkých ostatných prípadoch; </w:t>
      </w:r>
    </w:p>
    <w:p w14:paraId="664DB108" w14:textId="77777777" w:rsidR="00AB421B" w:rsidRPr="00AB421B" w:rsidRDefault="00AB421B" w:rsidP="00AB421B">
      <w:r>
        <w:t xml:space="preserve">– do 31. októbra 2023 v prípade čerstvého, chladeného a mrazeného hovädzieho mäsa, ktoré spĺňa podmienky používania označenia pôvodu Slovinsko v súlade s nariadením (ES) č. 1760/2000, a do 31. októbra 2025 vo všetkých ostatných prípadoch.“. </w:t>
      </w:r>
    </w:p>
    <w:p w14:paraId="460E7FA6" w14:textId="5F640DB3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"KONČNA DOLOČBA"</w:instrText>
      </w:r>
      <w:r w:rsidRPr="00AB421B">
        <w:fldChar w:fldCharType="separate"/>
      </w:r>
      <w:r>
        <w:rPr>
          <w:rStyle w:val="Hyperlink"/>
        </w:rPr>
        <w:t>ZÁVEREČNÉ USTANOVENIE </w:t>
      </w:r>
    </w:p>
    <w:p w14:paraId="0803408E" w14:textId="1C6E6BDD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"4. člen"</w:instrText>
      </w:r>
      <w:r w:rsidRPr="00AB421B">
        <w:fldChar w:fldCharType="separate"/>
      </w:r>
      <w:r>
        <w:rPr>
          <w:rStyle w:val="Hyperlink"/>
        </w:rPr>
        <w:t>Článok 4 </w:t>
      </w:r>
    </w:p>
    <w:p w14:paraId="7495EE0A" w14:textId="532CBCF9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"(začetek veljavnosti)"</w:instrText>
      </w:r>
      <w:r w:rsidRPr="00AB421B">
        <w:fldChar w:fldCharType="separate"/>
      </w:r>
      <w:r>
        <w:rPr>
          <w:rStyle w:val="Hyperlink"/>
        </w:rPr>
        <w:t>(Nadobudnutie účinnosti) </w:t>
      </w:r>
    </w:p>
    <w:p w14:paraId="60ECF92E" w14:textId="765A856E" w:rsidR="00AB421B" w:rsidRPr="00AB421B" w:rsidRDefault="00AB421B" w:rsidP="00AB421B">
      <w:r w:rsidRPr="00AB421B">
        <w:fldChar w:fldCharType="end"/>
      </w:r>
      <w:r>
        <w:t xml:space="preserve">Tieto pravidlá nadobúdajú účinnosť pätnástym dňom po ich uverejnení v Úradnom vestníku Slovinskej republiky. </w:t>
      </w:r>
    </w:p>
    <w:p w14:paraId="7E204142" w14:textId="77777777" w:rsidR="00AB421B" w:rsidRPr="00AB421B" w:rsidRDefault="00AB421B" w:rsidP="00AB421B">
      <w:r>
        <w:t xml:space="preserve">č. 007-107/2023 </w:t>
      </w:r>
    </w:p>
    <w:p w14:paraId="3674823B" w14:textId="77777777" w:rsidR="00AB421B" w:rsidRPr="00AB421B" w:rsidRDefault="00AB421B" w:rsidP="00AB421B">
      <w:r>
        <w:t xml:space="preserve">V Ľubľane 9. októbra 2023 </w:t>
      </w:r>
    </w:p>
    <w:p w14:paraId="2EB4D1A6" w14:textId="77777777" w:rsidR="00AB421B" w:rsidRPr="00AB421B" w:rsidRDefault="00AB421B" w:rsidP="00AB421B">
      <w:r>
        <w:t xml:space="preserve">EVA 2023-2330-0034 </w:t>
      </w:r>
    </w:p>
    <w:p w14:paraId="69DB9A54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>Irena Šinko </w:t>
      </w:r>
    </w:p>
    <w:p w14:paraId="62435E9F" w14:textId="4E751876" w:rsidR="00AB421B" w:rsidRPr="00AB421B" w:rsidRDefault="00AB421B" w:rsidP="00AB421B">
      <w:r>
        <w:t>Ministerka poľnohospodárstva,</w:t>
      </w:r>
      <w:r>
        <w:br/>
        <w:t>lesného hospodárstva a potravinárstva </w:t>
      </w:r>
    </w:p>
    <w:p w14:paraId="6E97CACE" w14:textId="09BDB929" w:rsidR="00AB421B" w:rsidRPr="00AB421B" w:rsidRDefault="00AB421B" w:rsidP="00AB421B">
      <w:r>
        <w:t> Súhlasím! </w:t>
      </w:r>
    </w:p>
    <w:p w14:paraId="504C2D42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>Matjaž Han </w:t>
      </w:r>
    </w:p>
    <w:p w14:paraId="6ECE8DCD" w14:textId="01AC49B5" w:rsidR="00EC0CBC" w:rsidRDefault="00AB421B">
      <w:r>
        <w:t>Minister pre</w:t>
      </w:r>
      <w:r>
        <w:br/>
        <w:t>hospodársky rozvoj a technológie </w:t>
      </w:r>
    </w:p>
    <w:sectPr w:rsidR="00EC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1B"/>
    <w:rsid w:val="00624DC8"/>
    <w:rsid w:val="00A02FA4"/>
    <w:rsid w:val="00AB421B"/>
    <w:rsid w:val="00B03844"/>
    <w:rsid w:val="00E36526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6A2"/>
  <w15:chartTrackingRefBased/>
  <w15:docId w15:val="{B1BE0AA4-905D-4D1C-A185-E846A1F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3215</Characters>
  <Application>Microsoft Office Word</Application>
  <DocSecurity>0</DocSecurity>
  <Lines>60</Lines>
  <Paragraphs>28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Škof Nikolič</dc:creator>
  <cp:keywords>class='Internal'</cp:keywords>
  <dc:description/>
  <cp:lastModifiedBy>Ragnhild Efraimsson</cp:lastModifiedBy>
  <cp:revision>2</cp:revision>
  <dcterms:created xsi:type="dcterms:W3CDTF">2024-08-14T13:47:00Z</dcterms:created>
  <dcterms:modified xsi:type="dcterms:W3CDTF">2024-08-14T13:47:00Z</dcterms:modified>
</cp:coreProperties>
</file>