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7D9C" w14:textId="5A968861" w:rsidR="00674C49" w:rsidRPr="00683D28" w:rsidRDefault="008630CE" w:rsidP="00923C23">
      <w:pPr>
        <w:ind w:left="-737"/>
      </w:pPr>
      <w:r>
        <w:rPr>
          <w:noProof/>
        </w:rPr>
        <mc:AlternateContent>
          <mc:Choice Requires="wps">
            <w:drawing>
              <wp:anchor distT="0" distB="0" distL="114300" distR="114300" simplePos="0" relativeHeight="251659264" behindDoc="0" locked="0" layoutInCell="1" allowOverlap="1" wp14:anchorId="5BFAD292" wp14:editId="1741D43F">
                <wp:simplePos x="0" y="0"/>
                <wp:positionH relativeFrom="column">
                  <wp:posOffset>462492</wp:posOffset>
                </wp:positionH>
                <wp:positionV relativeFrom="paragraph">
                  <wp:posOffset>149437</wp:posOffset>
                </wp:positionV>
                <wp:extent cx="3064933" cy="626534"/>
                <wp:effectExtent l="0" t="0" r="2540" b="2540"/>
                <wp:wrapNone/>
                <wp:docPr id="880615737" name="Text Box 1"/>
                <wp:cNvGraphicFramePr/>
                <a:graphic xmlns:a="http://schemas.openxmlformats.org/drawingml/2006/main">
                  <a:graphicData uri="http://schemas.microsoft.com/office/word/2010/wordprocessingShape">
                    <wps:wsp>
                      <wps:cNvSpPr txBox="1"/>
                      <wps:spPr>
                        <a:xfrm>
                          <a:off x="0" y="0"/>
                          <a:ext cx="3064933" cy="626534"/>
                        </a:xfrm>
                        <a:prstGeom prst="rect">
                          <a:avLst/>
                        </a:prstGeom>
                        <a:solidFill>
                          <a:schemeClr val="lt1"/>
                        </a:solidFill>
                        <a:ln w="6350">
                          <a:noFill/>
                        </a:ln>
                      </wps:spPr>
                      <wps:txbx>
                        <w:txbxContent>
                          <w:p w14:paraId="031D46EE" w14:textId="049ED798" w:rsidR="008630CE" w:rsidRPr="008630CE" w:rsidRDefault="008630CE">
                            <w:pPr>
                              <w:rPr>
                                <w:rFonts w:ascii="Arial" w:hAnsi="Arial" w:cs="Arial"/>
                                <w:b/>
                                <w:bCs/>
                                <w:sz w:val="28"/>
                                <w:szCs w:val="28"/>
                              </w:rPr>
                            </w:pPr>
                            <w:r>
                              <w:rPr>
                                <w:rFonts w:ascii="Arial" w:hAnsi="Arial"/>
                                <w:b/>
                                <w:sz w:val="28"/>
                              </w:rPr>
                              <w:t>MINISTARSTVO KLIME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AD292" id="_x0000_t202" coordsize="21600,21600" o:spt="202" path="m,l,21600r21600,l21600,xe">
                <v:stroke joinstyle="miter"/>
                <v:path gradientshapeok="t" o:connecttype="rect"/>
              </v:shapetype>
              <v:shape id="Text Box 1" o:spid="_x0000_s1026" type="#_x0000_t202" style="position:absolute;left:0;text-align:left;margin-left:36.4pt;margin-top:11.75pt;width:241.35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" fillcolor="white [3201]" stroked="f" strokeweight=".5pt">
                <v:textbox>
                  <w:txbxContent>
                    <w:p w14:paraId="031D46EE" w14:textId="049ED798" w:rsidR="008630CE" w:rsidRPr="008630CE" w:rsidRDefault="008630CE">
                      <w:pPr>
                        <w:rPr>
                          <w:b/>
                          <w:bCs/>
                          <w:sz w:val="28"/>
                          <w:szCs w:val="28"/>
                          <w:rFonts w:ascii="Arial" w:hAnsi="Arial" w:cs="Arial"/>
                        </w:rPr>
                      </w:pPr>
                      <w:r>
                        <w:rPr>
                          <w:b/>
                          <w:sz w:val="28"/>
                          <w:rFonts w:ascii="Arial" w:hAnsi="Arial"/>
                        </w:rPr>
                        <w:t xml:space="preserve">MINISTARSTVO KLIME</w:t>
                      </w:r>
                    </w:p>
                  </w:txbxContent>
                </v:textbox>
              </v:shape>
            </w:pict>
          </mc:Fallback>
        </mc:AlternateContent>
      </w:r>
      <w:r>
        <w:rPr>
          <w:noProof/>
        </w:rPr>
        <w:drawing>
          <wp:inline distT="0" distB="0" distL="0" distR="0" wp14:anchorId="28EC3496" wp14:editId="7203C731">
            <wp:extent cx="2858400" cy="914400"/>
            <wp:effectExtent l="0" t="0" r="0" b="0"/>
            <wp:docPr id="3" name="Pilt 3" descr="Pilt, millel on kujutatud visand, joonistamine, lõikepildid,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visand, joonistamine, lõikepildid, valge&#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914400"/>
                    </a:xfrm>
                    <a:prstGeom prst="rect">
                      <a:avLst/>
                    </a:prstGeom>
                    <a:noFill/>
                    <a:ln>
                      <a:noFill/>
                    </a:ln>
                  </pic:spPr>
                </pic:pic>
              </a:graphicData>
            </a:graphic>
          </wp:inline>
        </w:drawing>
      </w:r>
    </w:p>
    <w:tbl>
      <w:tblPr>
        <w:tblW w:w="0" w:type="auto"/>
        <w:tblInd w:w="-142" w:type="dxa"/>
        <w:tblLook w:val="04A0" w:firstRow="1" w:lastRow="0" w:firstColumn="1" w:lastColumn="0" w:noHBand="0" w:noVBand="1"/>
      </w:tblPr>
      <w:tblGrid>
        <w:gridCol w:w="4156"/>
        <w:gridCol w:w="809"/>
        <w:gridCol w:w="4249"/>
      </w:tblGrid>
      <w:tr w:rsidR="003F55E0" w:rsidRPr="00683D28" w14:paraId="398AB32F" w14:textId="77777777" w:rsidTr="00923C23">
        <w:trPr>
          <w:trHeight w:hRule="exact" w:val="1089"/>
        </w:trPr>
        <w:tc>
          <w:tcPr>
            <w:tcW w:w="4299" w:type="dxa"/>
            <w:vAlign w:val="bottom"/>
          </w:tcPr>
          <w:p w14:paraId="42B8ACCF" w14:textId="33F0B51D" w:rsidR="000D06C6" w:rsidRPr="00DB2F6D" w:rsidRDefault="001B7672" w:rsidP="00EE3F62">
            <w:pPr>
              <w:rPr>
                <w:spacing w:val="20"/>
              </w:rPr>
            </w:pPr>
            <w:r>
              <w:t>UREDBA</w:t>
            </w:r>
          </w:p>
        </w:tc>
        <w:tc>
          <w:tcPr>
            <w:tcW w:w="838" w:type="dxa"/>
            <w:vAlign w:val="bottom"/>
          </w:tcPr>
          <w:p w14:paraId="41CA5545" w14:textId="77777777" w:rsidR="00674C49" w:rsidRPr="00683D28" w:rsidRDefault="00674C49" w:rsidP="00DC4E77"/>
        </w:tc>
        <w:tc>
          <w:tcPr>
            <w:tcW w:w="4359" w:type="dxa"/>
            <w:vAlign w:val="bottom"/>
          </w:tcPr>
          <w:p w14:paraId="56349025" w14:textId="4F7D3746" w:rsidR="00674C49" w:rsidRPr="00683D28" w:rsidRDefault="00674C49" w:rsidP="008F7110">
            <w:pPr>
              <w:pStyle w:val="viideteie"/>
            </w:pPr>
          </w:p>
        </w:tc>
      </w:tr>
      <w:tr w:rsidR="003F55E0" w:rsidRPr="00683D28" w14:paraId="4E728358" w14:textId="77777777" w:rsidTr="00B6572B">
        <w:trPr>
          <w:trHeight w:hRule="exact" w:val="558"/>
        </w:trPr>
        <w:tc>
          <w:tcPr>
            <w:tcW w:w="4299" w:type="dxa"/>
            <w:vAlign w:val="bottom"/>
          </w:tcPr>
          <w:p w14:paraId="662ACDF1" w14:textId="390D6648" w:rsidR="005B0AFA" w:rsidRDefault="005B0AFA" w:rsidP="00433728"/>
        </w:tc>
        <w:tc>
          <w:tcPr>
            <w:tcW w:w="838" w:type="dxa"/>
            <w:vAlign w:val="bottom"/>
          </w:tcPr>
          <w:p w14:paraId="132B940F" w14:textId="77777777" w:rsidR="005B0AFA" w:rsidRPr="00683D28" w:rsidRDefault="005B0AFA" w:rsidP="00DC4E77"/>
        </w:tc>
        <w:tc>
          <w:tcPr>
            <w:tcW w:w="4359" w:type="dxa"/>
            <w:vAlign w:val="bottom"/>
          </w:tcPr>
          <w:p w14:paraId="72FD25B4" w14:textId="77777777" w:rsidR="0082704C" w:rsidRDefault="005E3B39" w:rsidP="00B6572B">
            <w:pPr>
              <w:pStyle w:val="viideteie"/>
              <w:jc w:val="right"/>
            </w:pPr>
            <w:r>
              <w:t xml:space="preserve">Datum u digitalnom potpisu </w:t>
            </w:r>
          </w:p>
          <w:p w14:paraId="09DBC072" w14:textId="749C644C" w:rsidR="005B0AFA" w:rsidRPr="00683D28" w:rsidRDefault="005E3B39" w:rsidP="00B6572B">
            <w:pPr>
              <w:pStyle w:val="viideteie"/>
              <w:jc w:val="right"/>
            </w:pPr>
            <w:r>
              <w:t>Br. </w:t>
            </w:r>
            <w:sdt>
              <w:sdtPr>
                <w:alias w:val="Registracijski broj:"/>
                <w:tag w:val="RMReferenceCode"/>
                <w:id w:val="488599500"/>
                <w:placeholder>
                  <w:docPart w:val="45886D0524B8484C872624E5426ECECA"/>
                </w:placeholder>
                <w:showingPlcHdr/>
                <w:dataBinding w:prefixMappings="xmlns:ns0='http://schemas.microsoft.com/office/2006/metadata/properties' xmlns:ns1='http://www.w3.org/2001/XMLSchema-instance' xmlns:ns2='609eabb9-0856-44a7-8264-14370f27e90d' " w:xpath="/ns0:properties[1]/documentManagement[1]/ns2:RMReferenceCode[1]" w:storeItemID="{98B7FAEE-E3D3-40B6-8C86-D029D4B48031}"/>
                <w:text/>
              </w:sdtPr>
              <w:sdtEndPr/>
              <w:sdtContent>
                <w:r>
                  <w:rPr>
                    <w:rStyle w:val="PlaceholderText"/>
                  </w:rPr>
                  <w:t>[Registracijski broj]</w:t>
                </w:r>
              </w:sdtContent>
            </w:sdt>
          </w:p>
        </w:tc>
      </w:tr>
    </w:tbl>
    <w:p w14:paraId="3A265CE1" w14:textId="77777777" w:rsidR="006326AA" w:rsidRDefault="006326AA" w:rsidP="006326AA">
      <w:pPr>
        <w:pStyle w:val="peakiri"/>
        <w:spacing w:before="0" w:after="0"/>
      </w:pPr>
    </w:p>
    <w:p w14:paraId="6CC6042B" w14:textId="77777777" w:rsidR="006326AA" w:rsidRDefault="006326AA" w:rsidP="006326AA">
      <w:pPr>
        <w:pStyle w:val="peakiri"/>
        <w:spacing w:before="0" w:after="0"/>
      </w:pPr>
    </w:p>
    <w:p w14:paraId="41824054" w14:textId="4A0D62B1" w:rsidR="00674C49" w:rsidRPr="006F3A4C" w:rsidRDefault="00491D3F" w:rsidP="006326AA">
      <w:pPr>
        <w:pStyle w:val="peakiri"/>
        <w:spacing w:before="0" w:after="0"/>
        <w:rPr>
          <w:b/>
          <w:bCs/>
        </w:rPr>
      </w:pPr>
      <w:r>
        <w:rPr>
          <w:b/>
        </w:rPr>
        <w:t>Izmjena Uredbe br. 101 ministra gospodarstva i infrastrukture od 3. kolovoza 2015. „Zahtjevi u pogledu kvalitete za cestogradnju”</w:t>
      </w:r>
    </w:p>
    <w:p w14:paraId="039ADD10" w14:textId="77777777" w:rsidR="006326AA" w:rsidRDefault="006326AA" w:rsidP="006326AA">
      <w:pPr>
        <w:pStyle w:val="peakiri"/>
        <w:spacing w:before="0" w:after="0"/>
      </w:pPr>
    </w:p>
    <w:p w14:paraId="671F509A" w14:textId="77777777" w:rsidR="006326AA" w:rsidRPr="00683D28" w:rsidRDefault="006326AA" w:rsidP="006326AA">
      <w:pPr>
        <w:pStyle w:val="peakiri"/>
        <w:spacing w:before="0" w:after="0"/>
      </w:pPr>
    </w:p>
    <w:p w14:paraId="36DB83DC" w14:textId="77777777" w:rsidR="00491D3F" w:rsidRDefault="00491D3F" w:rsidP="00491D3F">
      <w:r>
        <w:t>Uredba se donosi na temelju članka 96. stavka 3. Zakona o gradnji.</w:t>
      </w:r>
    </w:p>
    <w:p w14:paraId="2267CFBB" w14:textId="77777777" w:rsidR="00491D3F" w:rsidRDefault="00491D3F" w:rsidP="00491D3F"/>
    <w:p w14:paraId="27F6E63A" w14:textId="0C0997B4" w:rsidR="00491D3F" w:rsidRPr="00C06447" w:rsidRDefault="00491D3F" w:rsidP="00491D3F">
      <w:pPr>
        <w:rPr>
          <w:b/>
          <w:bCs/>
        </w:rPr>
      </w:pPr>
      <w:r>
        <w:rPr>
          <w:b/>
        </w:rPr>
        <w:t>Uredba br. 101 ministra gospodarstva i infrastrukture od 3. kolovoza 2015. „Zahtjevi u pogledu kvalitete za cestogradnju” mijenja se kako slijedi:</w:t>
      </w:r>
    </w:p>
    <w:p w14:paraId="21D9AE75" w14:textId="77777777" w:rsidR="00491D3F" w:rsidRDefault="00491D3F" w:rsidP="00491D3F"/>
    <w:p w14:paraId="65E862AB" w14:textId="42D572BF" w:rsidR="00491D3F" w:rsidRDefault="00491D3F" w:rsidP="00AA5DD3">
      <w:bookmarkStart w:id="0" w:name="_Hlk169183575"/>
      <w:r>
        <w:rPr>
          <w:b/>
        </w:rPr>
        <w:t>1.</w:t>
      </w:r>
      <w:r>
        <w:t xml:space="preserve"> u cijeloj Uredbi i u naslovu njezina Priloga 14. izraz „mješavina asfaltnog betona” zamjenjuje se izrazom „mješavina asfalta”</w:t>
      </w:r>
      <w:bookmarkEnd w:id="0"/>
      <w:r>
        <w:t>;</w:t>
      </w:r>
    </w:p>
    <w:p w14:paraId="113AAEB9" w14:textId="77777777" w:rsidR="00491D3F" w:rsidRDefault="00491D3F" w:rsidP="00491D3F"/>
    <w:p w14:paraId="652EF9A4" w14:textId="1E4DB222" w:rsidR="00491D3F" w:rsidRDefault="00491D3F" w:rsidP="00491D3F">
      <w:r>
        <w:rPr>
          <w:b/>
        </w:rPr>
        <w:t>2.</w:t>
      </w:r>
      <w:r>
        <w:t xml:space="preserve"> rečenica „Sukladnost građevinskog materijala sa zahtjevima u pogledu kvalitete provjerava vlasnik ceste u laboratoriju koji u pravilu mora biti nadležan za mjerenje” dodaje se nakon zadnje rečenice stavka 1. točke 2.”;</w:t>
      </w:r>
    </w:p>
    <w:p w14:paraId="2743E445" w14:textId="77777777" w:rsidR="00491D3F" w:rsidRDefault="00491D3F" w:rsidP="00491D3F"/>
    <w:p w14:paraId="71541E18" w14:textId="4EC10FBD" w:rsidR="00491D3F" w:rsidRDefault="00491D3F" w:rsidP="00491D3F">
      <w:r>
        <w:rPr>
          <w:b/>
        </w:rPr>
        <w:t>3.</w:t>
      </w:r>
      <w:r>
        <w:t xml:space="preserve"> stavku 1. dodaje se točka 2.</w:t>
      </w:r>
      <w:r>
        <w:rPr>
          <w:vertAlign w:val="superscript"/>
        </w:rPr>
        <w:t>1</w:t>
      </w:r>
      <w:r>
        <w:t xml:space="preserve"> koji glasi kako slijedi:</w:t>
      </w:r>
    </w:p>
    <w:p w14:paraId="13A92325" w14:textId="607EE836" w:rsidR="00491D3F" w:rsidRDefault="00491D3F" w:rsidP="00491D3F">
      <w:r>
        <w:t>„2.</w:t>
      </w:r>
      <w:r>
        <w:rPr>
          <w:vertAlign w:val="superscript"/>
        </w:rPr>
        <w:t>1</w:t>
      </w:r>
      <w:r>
        <w:t xml:space="preserve"> Alternativne sirovine mogu se upotrebljavati za radove na cesti uz suglasnost vlasnika ceste, pod uvjetom da su ispunjeni zahtjevi u pogledu životnog vijeka, stabilnosti i sigurnosti ceste. Sukladnost sa zahtjevima</w:t>
      </w:r>
    </w:p>
    <w:p w14:paraId="5AB60174" w14:textId="77777777" w:rsidR="00491D3F" w:rsidRDefault="00491D3F" w:rsidP="00491D3F">
      <w:r>
        <w:t>za upotrebu alternativnih sirovina mora se dokazati.”;</w:t>
      </w:r>
    </w:p>
    <w:p w14:paraId="2375CC7C" w14:textId="77777777" w:rsidR="00491D3F" w:rsidRDefault="00491D3F" w:rsidP="00491D3F"/>
    <w:p w14:paraId="1362B621" w14:textId="77777777" w:rsidR="00491D3F" w:rsidRDefault="00491D3F" w:rsidP="00491D3F">
      <w:r>
        <w:rPr>
          <w:b/>
        </w:rPr>
        <w:t>4.</w:t>
      </w:r>
      <w:r>
        <w:t xml:space="preserve"> stavak 1. točka 3. glasi kako slijedi:</w:t>
      </w:r>
    </w:p>
    <w:p w14:paraId="7473E06A" w14:textId="1A4990BB" w:rsidR="00491D3F" w:rsidRDefault="00491D3F" w:rsidP="00491D3F">
      <w:r>
        <w:t>„3. Odstupajući od navedenog, radovi na cesti mogu se prihvatiti pod uvjetima koje je utvrdio vlasnik ceste ako s tehničkog i/ili gospodarskog stajališta nije moguće ponoviti radove.”;</w:t>
      </w:r>
    </w:p>
    <w:p w14:paraId="216ECA81" w14:textId="77777777" w:rsidR="00491D3F" w:rsidRDefault="00491D3F" w:rsidP="00491D3F"/>
    <w:p w14:paraId="56A7733B" w14:textId="690DC031" w:rsidR="00491D3F" w:rsidRDefault="00491D3F" w:rsidP="00491D3F">
      <w:r>
        <w:rPr>
          <w:b/>
        </w:rPr>
        <w:t>5.</w:t>
      </w:r>
      <w:r>
        <w:t xml:space="preserve"> u stavku 2. točki 8. izraz „u tlo i vodna tijela” zamjenjuje se izrazom „izvan mjesta gradnje ceste”;</w:t>
      </w:r>
    </w:p>
    <w:p w14:paraId="796FCD3D" w14:textId="77777777" w:rsidR="00491D3F" w:rsidRDefault="00491D3F" w:rsidP="00491D3F"/>
    <w:p w14:paraId="70FC73D9" w14:textId="77777777" w:rsidR="00491D3F" w:rsidRDefault="00491D3F" w:rsidP="00491D3F">
      <w:r>
        <w:rPr>
          <w:b/>
        </w:rPr>
        <w:t>6.</w:t>
      </w:r>
      <w:r>
        <w:t xml:space="preserve"> stavak 2. točka 12. glasi kako slijedi:</w:t>
      </w:r>
    </w:p>
    <w:p w14:paraId="1FF54EBC" w14:textId="77777777" w:rsidR="00491D3F" w:rsidRDefault="00491D3F" w:rsidP="00491D3F">
      <w:r>
        <w:t>„12. Koeficijent prianjanja površine ceste na kolniku otvorenom za promet s ograničenjem brzine većim od 50</w:t>
      </w:r>
    </w:p>
    <w:p w14:paraId="7030A8DF" w14:textId="56498FD9" w:rsidR="00491D3F" w:rsidRDefault="00491D3F" w:rsidP="00491D3F">
      <w:r>
        <w:t>km/h ne smije odstupati za više od 0,1 jedinice od srednje vrijednosti koeficijenta prianjanja u poprečnom smjeru ceste.”;</w:t>
      </w:r>
    </w:p>
    <w:p w14:paraId="0FB62085" w14:textId="77777777" w:rsidR="00491D3F" w:rsidRDefault="00491D3F" w:rsidP="00491D3F"/>
    <w:p w14:paraId="15CB70F8" w14:textId="77777777" w:rsidR="00491D3F" w:rsidRDefault="00491D3F" w:rsidP="009B116E">
      <w:pPr>
        <w:keepNext/>
        <w:keepLines/>
      </w:pPr>
      <w:r>
        <w:rPr>
          <w:b/>
        </w:rPr>
        <w:lastRenderedPageBreak/>
        <w:t>7.</w:t>
      </w:r>
      <w:r>
        <w:t xml:space="preserve"> stavak 2. točke od 14. do 16. glase kako slijedi:</w:t>
      </w:r>
    </w:p>
    <w:p w14:paraId="436D1535" w14:textId="784B69BC" w:rsidR="00491D3F" w:rsidRDefault="00491D3F" w:rsidP="009B116E">
      <w:pPr>
        <w:keepNext/>
        <w:keepLines/>
      </w:pPr>
      <w:r>
        <w:t>„14. Zaobilaznice zbog radova na cesti moraju ispunjavati barem uvjet 1. razine u skladu sa zahtjevima predviđenima na temelju članka 97. točke 2. Zakona o gradnji.</w:t>
      </w:r>
    </w:p>
    <w:p w14:paraId="2DF95987" w14:textId="77777777" w:rsidR="00491D3F" w:rsidRDefault="00491D3F" w:rsidP="00491D3F"/>
    <w:p w14:paraId="25D8B6E4" w14:textId="4BA58816" w:rsidR="00491D3F" w:rsidRDefault="00491D3F" w:rsidP="00491D3F">
      <w:r>
        <w:t>(15) Slojevi temelja i pločnika mogu se postaviti samo na donje slojeve koji su izgrađeni i prihvaćeni u skladu s postupkom koji je odobrio vlasnik ceste. Ako postoji zahtjev za otpornost na smrzavanje, mora se odrediti otpornost upotrijebljenog materijala na smrzavanje ako je apsorpcija vode veća od 2 %.</w:t>
      </w:r>
    </w:p>
    <w:p w14:paraId="0915E20C" w14:textId="77777777" w:rsidR="00491D3F" w:rsidRDefault="00491D3F" w:rsidP="00491D3F"/>
    <w:p w14:paraId="1F162E12" w14:textId="541D5207" w:rsidR="00491D3F" w:rsidRDefault="00491D3F" w:rsidP="00491D3F">
      <w:r>
        <w:t>(16) Prilikom provjere usklađenosti sa zahtjevima u pogledu kvalitete, kvalificirani mjeritelj, ako je to moguće, provodi provjeru. Ako nije moguće angažirati kvalificiranog mjeritelja, provjera kvalitete provodi se na temelju zahtjeva koje je utvrdio vlasnik ceste.”;</w:t>
      </w:r>
    </w:p>
    <w:p w14:paraId="7D2E459A" w14:textId="77777777" w:rsidR="00491D3F" w:rsidRDefault="00491D3F" w:rsidP="00491D3F"/>
    <w:p w14:paraId="30F21FC3" w14:textId="77777777" w:rsidR="00491D3F" w:rsidRDefault="00491D3F" w:rsidP="00491D3F">
      <w:r>
        <w:rPr>
          <w:b/>
        </w:rPr>
        <w:t>8.</w:t>
      </w:r>
      <w:r>
        <w:t xml:space="preserve"> stavak 3. točke 3. i 4. glase kako slijedi:</w:t>
      </w:r>
    </w:p>
    <w:p w14:paraId="53B950A8" w14:textId="77777777" w:rsidR="00491D3F" w:rsidRDefault="00491D3F" w:rsidP="00491D3F">
      <w:r>
        <w:t>„3. Jedna serija agregata isporučenih za asfaltne mješavine iznosi do 3000 tona.</w:t>
      </w:r>
    </w:p>
    <w:p w14:paraId="3F1A782C" w14:textId="77777777" w:rsidR="00491D3F" w:rsidRDefault="00491D3F" w:rsidP="00491D3F"/>
    <w:p w14:paraId="2D2CDA6A" w14:textId="7471609C" w:rsidR="00491D3F" w:rsidRDefault="00491D3F" w:rsidP="00491D3F">
      <w:r>
        <w:t>(4) Provjera sukladnosti svake serije s dokumentacijom za ocjenjivanje sukladnosti uključuje ocjenjivanje raspodjele veličine čestica u sitnom agregatu i sadržaja finih čestica. Za grubi se agregat provjeravaju raspodjela veličine čestica, sadržaj finih čestica, indeks slojevitosti i otpornost na fragmentaciju.</w:t>
      </w:r>
    </w:p>
    <w:p w14:paraId="725C8C5B" w14:textId="1D75AF8A" w:rsidR="00491D3F" w:rsidRDefault="00491D3F" w:rsidP="00491D3F">
      <w:r>
        <w:t>Otpornost na habanje utvrđuje se nordijskim ispitivanjem, prema potrebi. Otpornost grubih agregata na smrzavanje provjerava se najmanje jednom prije nanošenja materijala. Pri procjeni otpornosti na smrzavanje</w:t>
      </w:r>
    </w:p>
    <w:p w14:paraId="797AA4FA" w14:textId="0209D668" w:rsidR="00491D3F" w:rsidRDefault="00491D3F" w:rsidP="00491D3F">
      <w:r>
        <w:t>potrebni su laboratorijski podaci, a materijali se mogu nanijeti ako je apsorpcija vode u materijalu manja od 2 % prema laboratorijskim podacima.”;</w:t>
      </w:r>
    </w:p>
    <w:p w14:paraId="736B296C" w14:textId="77777777" w:rsidR="00491D3F" w:rsidRDefault="00491D3F" w:rsidP="00491D3F"/>
    <w:p w14:paraId="437CCAB7" w14:textId="2AC844BC" w:rsidR="00491D3F" w:rsidRDefault="00491D3F" w:rsidP="00491D3F">
      <w:r>
        <w:rPr>
          <w:b/>
        </w:rPr>
        <w:t>9.</w:t>
      </w:r>
      <w:r>
        <w:t xml:space="preserve"> stavak 3. točka 7. četvrta rečenica i stavak 12. točka 3. treća rečenica nakon riječi „ukloniti” dopunjuju se izrazom „ili, u dogovoru s naručiteljem, poduzeti korektivne mjere”;</w:t>
      </w:r>
    </w:p>
    <w:p w14:paraId="1DBAD732" w14:textId="77777777" w:rsidR="00491D3F" w:rsidRDefault="00491D3F" w:rsidP="00491D3F"/>
    <w:p w14:paraId="7FB3AEF2" w14:textId="39C8FF32" w:rsidR="00491D3F" w:rsidRDefault="00491D3F" w:rsidP="00491D3F">
      <w:r>
        <w:rPr>
          <w:b/>
        </w:rPr>
        <w:t>10.</w:t>
      </w:r>
      <w:r>
        <w:t xml:space="preserve"> u stavku 4. točki 2. trećoj rečenici riječi „nepredviđenim trajanjem kiše ili 24 sata u slučaju neočekivanog pada temperature ispod 5 °C na površini ceste” brišu se;</w:t>
      </w:r>
    </w:p>
    <w:p w14:paraId="2314F6E8" w14:textId="77777777" w:rsidR="00491D3F" w:rsidRDefault="00491D3F" w:rsidP="00491D3F"/>
    <w:p w14:paraId="2B4B649D" w14:textId="77777777" w:rsidR="00491D3F" w:rsidRDefault="00491D3F" w:rsidP="00491D3F">
      <w:r>
        <w:rPr>
          <w:b/>
        </w:rPr>
        <w:t>11.</w:t>
      </w:r>
      <w:r>
        <w:t xml:space="preserve"> stavak 5. točka 1. glasi kako slijedi:</w:t>
      </w:r>
    </w:p>
    <w:p w14:paraId="065FA7B1" w14:textId="77777777" w:rsidR="00491D3F" w:rsidRDefault="00491D3F" w:rsidP="00491D3F">
      <w:r>
        <w:t>„1. Gornji sloj šljunka debljine najmanje 12 cm ukupnog sloja šljunka mora imati raspodjelu veličine čestica</w:t>
      </w:r>
    </w:p>
    <w:p w14:paraId="023A23FF" w14:textId="79C25079" w:rsidR="00491D3F" w:rsidRDefault="00491D3F" w:rsidP="00491D3F">
      <w:r>
        <w:t>pozicije 5 ili 6 kako je utvrđeno u Prilogu 10. ovoj Uredbi. Gornji sloj šljunka mjeri se uzduž osi ceste i na udaljenosti od 1 m od ruba ceste. Zatvorena površina ne smije sadržavati čestice u rasutom stanju koje ne prolaze kroz sito</w:t>
      </w:r>
    </w:p>
    <w:p w14:paraId="0B83A04B" w14:textId="77777777" w:rsidR="00491D3F" w:rsidRDefault="00491D3F" w:rsidP="00491D3F">
      <w:r>
        <w:t>otvora veličine 40 mm.”;</w:t>
      </w:r>
    </w:p>
    <w:p w14:paraId="1869EB07" w14:textId="77777777" w:rsidR="00491D3F" w:rsidRDefault="00491D3F" w:rsidP="00491D3F"/>
    <w:p w14:paraId="6BAFB338" w14:textId="0E1E05C2" w:rsidR="00491D3F" w:rsidRDefault="00491D3F" w:rsidP="00491D3F">
      <w:r>
        <w:rPr>
          <w:b/>
        </w:rPr>
        <w:t>12.</w:t>
      </w:r>
      <w:r>
        <w:t xml:space="preserve"> posljednje četiri rečenice u stavku 5. točki 2. podtočki 4., stavku 12. točki 10., peta rečenica u stavku 13. točki 12. podtočki 7. i treća rečenica u stavku 23. točki 4. mijenjaju se dodavanjem teksta „ili INSPECTOR-” iza dijela „LOADMAN-” i zamjenom riječi „multiplicirano prijelaznim faktorom” riječima:</w:t>
      </w:r>
    </w:p>
    <w:p w14:paraId="4E7B5C8F" w14:textId="77777777" w:rsidR="00491D3F" w:rsidRDefault="00491D3F" w:rsidP="00491D3F">
      <w:r>
        <w:t>„preračunano u usporedivo”;</w:t>
      </w:r>
    </w:p>
    <w:p w14:paraId="2DDE4159" w14:textId="77777777" w:rsidR="00491D3F" w:rsidRDefault="00491D3F" w:rsidP="00491D3F"/>
    <w:p w14:paraId="6D9AC578" w14:textId="77777777" w:rsidR="00491D3F" w:rsidRDefault="00491D3F" w:rsidP="00491D3F">
      <w:r>
        <w:rPr>
          <w:b/>
        </w:rPr>
        <w:t>13.</w:t>
      </w:r>
      <w:r>
        <w:t xml:space="preserve"> naslov stavka 6. glasi kako slijedi:</w:t>
      </w:r>
    </w:p>
    <w:p w14:paraId="65967F88" w14:textId="6FB91CB4" w:rsidR="00491D3F" w:rsidRPr="00491D3F" w:rsidRDefault="00491D3F" w:rsidP="00491D3F">
      <w:pPr>
        <w:rPr>
          <w:b/>
          <w:bCs/>
        </w:rPr>
      </w:pPr>
      <w:r>
        <w:rPr>
          <w:b/>
        </w:rPr>
        <w:t>„Članak 6. Asfalt i popločena cesta”;</w:t>
      </w:r>
    </w:p>
    <w:p w14:paraId="2DE706DD" w14:textId="77777777" w:rsidR="00491D3F" w:rsidRDefault="00491D3F" w:rsidP="00491D3F"/>
    <w:p w14:paraId="59A776D2" w14:textId="77777777" w:rsidR="00491D3F" w:rsidRDefault="00491D3F" w:rsidP="009B116E">
      <w:pPr>
        <w:keepNext/>
        <w:keepLines/>
      </w:pPr>
      <w:r>
        <w:rPr>
          <w:b/>
        </w:rPr>
        <w:lastRenderedPageBreak/>
        <w:t>14.</w:t>
      </w:r>
      <w:r>
        <w:t xml:space="preserve"> stavak 6. točka 1. podtočka 1. mijenja se kako slijedi:</w:t>
      </w:r>
    </w:p>
    <w:p w14:paraId="210ABB7A" w14:textId="01F86C92" w:rsidR="00491D3F" w:rsidRDefault="00491D3F" w:rsidP="009B116E">
      <w:pPr>
        <w:keepNext/>
        <w:keepLines/>
      </w:pPr>
      <w:r>
        <w:t>„1. nadvišenje na obje strane ceste; i</w:t>
      </w:r>
      <w:r>
        <w:rPr>
          <w:color w:val="202020"/>
          <w:shd w:val="clear" w:color="auto" w:fill="FFFFFF"/>
        </w:rPr>
        <w:t xml:space="preserve"> u smislu Zakona o prometu</w:t>
      </w:r>
      <w:r>
        <w:t xml:space="preserve"> na pločnicima, pješačkim stazama i biciklističkim stazama te dijelovima biciklističkih staza ± 0,5 % i cesta s nadvišenjem na jednoj strani ± 0,3 %;”</w:t>
      </w:r>
    </w:p>
    <w:p w14:paraId="5F0DA653" w14:textId="77777777" w:rsidR="00491D3F" w:rsidRDefault="00491D3F" w:rsidP="00491D3F"/>
    <w:p w14:paraId="33C70D57" w14:textId="77777777" w:rsidR="00491D3F" w:rsidRDefault="00491D3F" w:rsidP="00491D3F">
      <w:r>
        <w:rPr>
          <w:b/>
        </w:rPr>
        <w:t>15.</w:t>
      </w:r>
      <w:r>
        <w:t xml:space="preserve"> stavak 6. točka 1. podtočka 3. i stavak 20. točka 1. podtočka 3. glase kako slijedi:</w:t>
      </w:r>
    </w:p>
    <w:p w14:paraId="76578A29" w14:textId="77777777" w:rsidR="00491D3F" w:rsidRDefault="00491D3F" w:rsidP="00491D3F">
      <w:r>
        <w:t>„3. Udaljenost između ruba površine i osi ceste može se razlikovati –5/+ 15 cm, pri čemu ukupna širina površine nije</w:t>
      </w:r>
    </w:p>
    <w:p w14:paraId="470F9F36" w14:textId="6913F37D" w:rsidR="00491D3F" w:rsidRDefault="00491D3F" w:rsidP="00491D3F">
      <w:r>
        <w:t>uža od konstrukcije i razlika između dvaju uzastopnih mjerenja na ravnim dionicama jednolike širine nije veća od 5 cm.”;</w:t>
      </w:r>
    </w:p>
    <w:p w14:paraId="46047FD9" w14:textId="77777777" w:rsidR="00491D3F" w:rsidRDefault="00491D3F" w:rsidP="00491D3F"/>
    <w:p w14:paraId="3D5BA818" w14:textId="77777777" w:rsidR="00491D3F" w:rsidRDefault="00491D3F" w:rsidP="00491D3F">
      <w:r>
        <w:rPr>
          <w:b/>
        </w:rPr>
        <w:t>16.</w:t>
      </w:r>
      <w:r>
        <w:t xml:space="preserve"> peta rečenica stavka 6. točke 3. glasi kako slijedi:</w:t>
      </w:r>
    </w:p>
    <w:p w14:paraId="004C7385" w14:textId="77777777" w:rsidR="00491D3F" w:rsidRDefault="00491D3F" w:rsidP="00491D3F">
      <w:r>
        <w:t>„Ako koeficijent prianjanja nije u skladu sa zahtjevima, postavljaju se odgovarajući prometni znakovi.”;</w:t>
      </w:r>
    </w:p>
    <w:p w14:paraId="41D5212F" w14:textId="77777777" w:rsidR="00491D3F" w:rsidRDefault="00491D3F" w:rsidP="00491D3F"/>
    <w:p w14:paraId="0FF85DC8" w14:textId="77777777" w:rsidR="00491D3F" w:rsidRDefault="00491D3F" w:rsidP="00491D3F">
      <w:r>
        <w:rPr>
          <w:b/>
        </w:rPr>
        <w:t>17.</w:t>
      </w:r>
      <w:r>
        <w:t xml:space="preserve"> stavak 6. točka 6. glasi kako slijedi:</w:t>
      </w:r>
    </w:p>
    <w:p w14:paraId="7093426B" w14:textId="1D2479D8" w:rsidR="00491D3F" w:rsidRDefault="00491D3F" w:rsidP="00491D3F">
      <w:r>
        <w:t>„6. Elastični modul za potporne slojeve nove ceste izgrađene s projektiranom konstrukcijom, mjereno uređajem tipa LOADMAN ili INSPECTOR, mora biti najmanje 130 MPa u središtu potpornog sloja. Ako se upotrebljava drugi mjerni uređaj analognog elastičnog modula, njegova se očitanja uspoređuju s uređajem tipa LOADMAN ili INSPECTOR, a rezultati mjerenja pretvaraju se kako bi bili usporedivi.”;</w:t>
      </w:r>
    </w:p>
    <w:p w14:paraId="084502F2" w14:textId="77777777" w:rsidR="00491D3F" w:rsidRDefault="00491D3F" w:rsidP="00491D3F"/>
    <w:p w14:paraId="1ACF7E4F" w14:textId="4B85E912" w:rsidR="00491D3F" w:rsidRDefault="00491D3F" w:rsidP="00491D3F">
      <w:r>
        <w:rPr>
          <w:b/>
        </w:rPr>
        <w:t>18.</w:t>
      </w:r>
      <w:r>
        <w:t xml:space="preserve"> stavak 6.</w:t>
      </w:r>
      <w:r>
        <w:rPr>
          <w:vertAlign w:val="superscript"/>
        </w:rPr>
        <w:t>1</w:t>
      </w:r>
      <w:r>
        <w:t>) dodaje se u članak 6. kako slijedi:</w:t>
      </w:r>
    </w:p>
    <w:p w14:paraId="42CCAE02" w14:textId="4463FD2D" w:rsidR="00491D3F" w:rsidRDefault="00491D3F" w:rsidP="00491D3F">
      <w:r>
        <w:t>„6.</w:t>
      </w:r>
      <w:r>
        <w:rPr>
          <w:vertAlign w:val="superscript"/>
        </w:rPr>
        <w:t>1</w:t>
      </w:r>
      <w:r>
        <w:t xml:space="preserve"> U slučaju punjenja postojećih potpornih slojeva, slojevi moraju biti stlačeni, ali se ne primjenjuje zahtjev za elastični modul naveden u stavku 6. ovog članka.”;</w:t>
      </w:r>
    </w:p>
    <w:p w14:paraId="471ED76F" w14:textId="77777777" w:rsidR="00491D3F" w:rsidRDefault="00491D3F" w:rsidP="00491D3F"/>
    <w:p w14:paraId="413C68DB" w14:textId="31D1CBF0" w:rsidR="00491D3F" w:rsidRDefault="00491D3F" w:rsidP="00491D3F">
      <w:r>
        <w:rPr>
          <w:b/>
        </w:rPr>
        <w:t>19.</w:t>
      </w:r>
      <w:r>
        <w:t xml:space="preserve"> </w:t>
      </w:r>
      <w:bookmarkStart w:id="1" w:name="_Hlk168560581"/>
      <w:r>
        <w:t>u stavku 6. točki 7. tekst „± 0,5 %” zamjenjuje se tekstom „± 1,0 %”, a nakon posljednje rečenice dodaje se rečenica: „Ni u kojem slučaju nagib kolnog dna ne smije biti manji od nadvišenja ceste.”;</w:t>
      </w:r>
      <w:bookmarkEnd w:id="1"/>
    </w:p>
    <w:p w14:paraId="5B482ABD" w14:textId="77777777" w:rsidR="00491D3F" w:rsidRDefault="00491D3F" w:rsidP="00491D3F"/>
    <w:p w14:paraId="458F6323" w14:textId="77777777" w:rsidR="00491D3F" w:rsidRDefault="00491D3F" w:rsidP="00491D3F">
      <w:r>
        <w:rPr>
          <w:b/>
        </w:rPr>
        <w:t>20.</w:t>
      </w:r>
      <w:r>
        <w:t xml:space="preserve"> prva rečenica stavka 8. točke 5. glasi kako slijedi:</w:t>
      </w:r>
    </w:p>
    <w:p w14:paraId="7912B3AF" w14:textId="21887A8D" w:rsidR="00491D3F" w:rsidRDefault="00491D3F" w:rsidP="00491D3F">
      <w:r>
        <w:t>„Faktor stlačivosti podtla mora biti ≥ 0,94, osim ako u nacrtu nije predviđeno posebno rješenje.”;</w:t>
      </w:r>
    </w:p>
    <w:p w14:paraId="5E75F41A" w14:textId="77777777" w:rsidR="00491D3F" w:rsidRDefault="00491D3F" w:rsidP="00491D3F"/>
    <w:p w14:paraId="5D843097" w14:textId="77777777" w:rsidR="00491D3F" w:rsidRDefault="00491D3F" w:rsidP="00491D3F">
      <w:r>
        <w:rPr>
          <w:b/>
        </w:rPr>
        <w:t>21.</w:t>
      </w:r>
      <w:r>
        <w:t xml:space="preserve"> stavak 9. točka 3. glasi kako slijedi:</w:t>
      </w:r>
    </w:p>
    <w:p w14:paraId="3348FFFA" w14:textId="77777777" w:rsidR="00491D3F" w:rsidRDefault="00491D3F" w:rsidP="00491D3F">
      <w:r>
        <w:t>„3. Kolnik se može postaviti na temelje prije godine dana od datuma prihvaćanja temelja, pod uvjetom da:</w:t>
      </w:r>
    </w:p>
    <w:p w14:paraId="3F53DAAA" w14:textId="78640B6A" w:rsidR="00491D3F" w:rsidRDefault="00491D3F" w:rsidP="00491D3F">
      <w:r>
        <w:t>temelj je zbijen u slojeve debljine do 0,3 m, a stlačenost svih slojeva ispunjava zahtjeve ili u slojevima debljine do 0,6 m ako proizvođač ceste dokaže da se zahtijevana stlačenost može postići za cijelu debljinu stlačenog sloja.”;</w:t>
      </w:r>
    </w:p>
    <w:p w14:paraId="39DA2716" w14:textId="77777777" w:rsidR="00491D3F" w:rsidRDefault="00491D3F" w:rsidP="00491D3F"/>
    <w:p w14:paraId="6CA62D38" w14:textId="577EA209" w:rsidR="00491D3F" w:rsidRDefault="00491D3F" w:rsidP="00491D3F">
      <w:r>
        <w:rPr>
          <w:b/>
        </w:rPr>
        <w:t>22.</w:t>
      </w:r>
      <w:r>
        <w:t xml:space="preserve"> u stavku 9. točkama 5. i 6. te stavku 11. točkama 3. i 4. izraz „multiplicirani prijelaznim faktorom” zamjenjuje se izrazom „preračunano u usporedivo”;</w:t>
      </w:r>
    </w:p>
    <w:p w14:paraId="6956D027" w14:textId="77777777" w:rsidR="00491D3F" w:rsidRDefault="00491D3F" w:rsidP="00491D3F"/>
    <w:p w14:paraId="3E21BF7F" w14:textId="77777777" w:rsidR="00491D3F" w:rsidRDefault="00491D3F" w:rsidP="00491D3F">
      <w:r>
        <w:rPr>
          <w:b/>
        </w:rPr>
        <w:t>23.</w:t>
      </w:r>
      <w:r>
        <w:t xml:space="preserve"> stavak 9. točka 8. glasi kako slijedi:</w:t>
      </w:r>
    </w:p>
    <w:p w14:paraId="2FBC323F" w14:textId="77777777" w:rsidR="00491D3F" w:rsidRDefault="00491D3F" w:rsidP="00491D3F">
      <w:r>
        <w:t>„8. Ravnost temelja provjerava se na cestovnim dionicama s jednakim uzdužnim nagibom duž osi ceste i najmanje jedan</w:t>
      </w:r>
    </w:p>
    <w:p w14:paraId="61E05CD2" w14:textId="77777777" w:rsidR="00491D3F" w:rsidRDefault="00491D3F" w:rsidP="00491D3F">
      <w:r>
        <w:t>metar sa svake strane temelja svakih 25 metara, geodetski ili sa šipkom od 3 metra.</w:t>
      </w:r>
    </w:p>
    <w:p w14:paraId="7755DE7E" w14:textId="77777777" w:rsidR="00491D3F" w:rsidRDefault="00491D3F" w:rsidP="00491D3F">
      <w:r>
        <w:t>Najveća dopuštena uzdužna i poprečna hrapavost iznosi &lt; 30 mm.”;</w:t>
      </w:r>
    </w:p>
    <w:p w14:paraId="373EBE5C" w14:textId="77777777" w:rsidR="00491D3F" w:rsidRDefault="00491D3F" w:rsidP="00491D3F"/>
    <w:p w14:paraId="344591CB" w14:textId="0B3E2C70" w:rsidR="00491D3F" w:rsidRDefault="00491D3F" w:rsidP="00491D3F">
      <w:r>
        <w:rPr>
          <w:b/>
        </w:rPr>
        <w:lastRenderedPageBreak/>
        <w:t>24.</w:t>
      </w:r>
      <w:r>
        <w:t xml:space="preserve"> stavak 9. točka 9. stavlja se izvan snage;</w:t>
      </w:r>
    </w:p>
    <w:p w14:paraId="5A5A39B6" w14:textId="77777777" w:rsidR="00491D3F" w:rsidRDefault="00491D3F" w:rsidP="00491D3F"/>
    <w:p w14:paraId="7963D194" w14:textId="7D6B2D2C" w:rsidR="00491D3F" w:rsidRDefault="00491D3F" w:rsidP="00491D3F">
      <w:r>
        <w:rPr>
          <w:b/>
        </w:rPr>
        <w:t>25.</w:t>
      </w:r>
      <w:r>
        <w:t xml:space="preserve"> u stavku 9. točki 10. drugoj rečenici iza riječi „ukloniti” dodaje se izraz „ili, u dogovoru s naručiteljem, poduzeti korektivne mjere”;</w:t>
      </w:r>
    </w:p>
    <w:p w14:paraId="0435EB0E" w14:textId="77777777" w:rsidR="00491D3F" w:rsidRDefault="00491D3F" w:rsidP="00491D3F"/>
    <w:p w14:paraId="056C11FB" w14:textId="77777777" w:rsidR="00491D3F" w:rsidRDefault="00491D3F" w:rsidP="00491D3F">
      <w:r>
        <w:rPr>
          <w:b/>
        </w:rPr>
        <w:t>26.</w:t>
      </w:r>
      <w:r>
        <w:t xml:space="preserve"> stavak 9. točka 12. podtočke 2. i 3. glase kako slijedi:</w:t>
      </w:r>
    </w:p>
    <w:p w14:paraId="13F5411C" w14:textId="42CF79A8" w:rsidR="00491D3F" w:rsidRDefault="00491D3F" w:rsidP="00491D3F">
      <w:r>
        <w:t>„2. Udaljenost između ruba temelja od osi ceste –5 cm/+ 15 cm;</w:t>
      </w:r>
    </w:p>
    <w:p w14:paraId="2DA80E96" w14:textId="77777777" w:rsidR="00491D3F" w:rsidRDefault="00491D3F" w:rsidP="00491D3F">
      <w:r>
        <w:t>3. nadvišenja na obje strane ceste ± 0,5 % i na cesti s nadvišenjem na jednoj strani ± 0,5 %.”;</w:t>
      </w:r>
    </w:p>
    <w:p w14:paraId="050F0C56" w14:textId="77777777" w:rsidR="00491D3F" w:rsidRDefault="00491D3F" w:rsidP="00491D3F"/>
    <w:p w14:paraId="23445401" w14:textId="77777777" w:rsidR="00491D3F" w:rsidRDefault="00491D3F" w:rsidP="00491D3F">
      <w:r>
        <w:rPr>
          <w:b/>
        </w:rPr>
        <w:t>27.</w:t>
      </w:r>
      <w:r>
        <w:t xml:space="preserve"> stavak 11. točka 8. podtočke 2. i 3. glase kako slijedi:</w:t>
      </w:r>
    </w:p>
    <w:p w14:paraId="11C2017E" w14:textId="0E831462" w:rsidR="002801DB" w:rsidRDefault="00491D3F" w:rsidP="002801DB">
      <w:r>
        <w:t>„2. udaljenost ruba drenažnog sloja od osi ceste –5 cm/+ 15 cm, ukupna širina drenažnog sloja ne smije biti</w:t>
      </w:r>
    </w:p>
    <w:p w14:paraId="0F577718" w14:textId="0774C0ED" w:rsidR="00491D3F" w:rsidRDefault="002801DB" w:rsidP="002801DB">
      <w:r>
        <w:t>uža od konstrukcije, a razlika između dva uzastopna mjerenja na ravnim dionicama jednolike širine ne smije biti veća od 5 cm;</w:t>
      </w:r>
    </w:p>
    <w:p w14:paraId="29808732" w14:textId="77777777" w:rsidR="00491D3F" w:rsidRDefault="00491D3F" w:rsidP="00491D3F">
      <w:r>
        <w:t>3. nadvišenja na obje strane ceste ± 0,5 % i na cesti s nadvišenjem na jednoj strani ± 0,5 %.”;</w:t>
      </w:r>
    </w:p>
    <w:p w14:paraId="45A9CDF1" w14:textId="77777777" w:rsidR="00491D3F" w:rsidRDefault="00491D3F" w:rsidP="00491D3F"/>
    <w:p w14:paraId="42CF5AD6" w14:textId="77777777" w:rsidR="00491D3F" w:rsidRDefault="00491D3F" w:rsidP="00491D3F">
      <w:r>
        <w:rPr>
          <w:b/>
        </w:rPr>
        <w:t>28.</w:t>
      </w:r>
      <w:r>
        <w:t xml:space="preserve"> stavak 12. točka 6. podtočka 3. glasi kako slijedi:</w:t>
      </w:r>
    </w:p>
    <w:p w14:paraId="5584EF93" w14:textId="7312D35A" w:rsidR="00491D3F" w:rsidRDefault="00491D3F" w:rsidP="00491D3F">
      <w:r>
        <w:t>„3. drobljene čestice grubog agregata moraju odgovarati barem kategoriji C50/30, a kategorija najveće vrijednosti otpornosti na fragmentaciju mora biti najmanje</w:t>
      </w:r>
    </w:p>
    <w:p w14:paraId="67E7CC84" w14:textId="77777777" w:rsidR="00491D3F" w:rsidRDefault="00491D3F" w:rsidP="00491D3F">
      <w:r>
        <w:t>LA40.”;</w:t>
      </w:r>
    </w:p>
    <w:p w14:paraId="42C197EC" w14:textId="77777777" w:rsidR="00491D3F" w:rsidRDefault="00491D3F" w:rsidP="00491D3F"/>
    <w:p w14:paraId="429DD64B" w14:textId="77777777" w:rsidR="00491D3F" w:rsidRDefault="00491D3F" w:rsidP="00491D3F">
      <w:r>
        <w:rPr>
          <w:b/>
        </w:rPr>
        <w:t>29.</w:t>
      </w:r>
      <w:r>
        <w:t xml:space="preserve"> stavak 12. točka 8. podtočke 2. i 3. glase kako slijedi:</w:t>
      </w:r>
    </w:p>
    <w:p w14:paraId="3C32DC21" w14:textId="4ABD0F34" w:rsidR="00491D3F" w:rsidRDefault="00491D3F" w:rsidP="002801DB">
      <w:r>
        <w:t>„2. udaljenost ruba platforme od osi ceste –0/+15 cm, ukupna širina platforme ne smije biti manja od konstrukcije, a razlika između dvaju uzastopnih mjerenja na ravnim dionicama jednake širine ne smije biti veća od 5 cm;</w:t>
      </w:r>
    </w:p>
    <w:p w14:paraId="0633B283" w14:textId="77777777" w:rsidR="00491D3F" w:rsidRDefault="00491D3F" w:rsidP="00491D3F">
      <w:r>
        <w:t>3. nadvišenja na obje strane ceste ± 0,5 % i na cesti s nadvišenjem na jednoj strani ± 0,5 %;”;</w:t>
      </w:r>
    </w:p>
    <w:p w14:paraId="22F24716" w14:textId="77777777" w:rsidR="00491D3F" w:rsidRDefault="00491D3F" w:rsidP="00491D3F"/>
    <w:p w14:paraId="18CC0818" w14:textId="1941BA30" w:rsidR="00491D3F" w:rsidRDefault="00491D3F" w:rsidP="00491D3F">
      <w:r>
        <w:rPr>
          <w:b/>
        </w:rPr>
        <w:t>30.</w:t>
      </w:r>
      <w:r>
        <w:t xml:space="preserve"> stavak 12. točka 8. podtočka 6. glasi kako slijedi:</w:t>
      </w:r>
    </w:p>
    <w:p w14:paraId="6D67F393" w14:textId="165B9A13" w:rsidR="00491D3F" w:rsidRDefault="00491D3F" w:rsidP="00491D3F">
      <w:r>
        <w:t>„6. uzorak agregata uzet iz stlačenog temelja ne smije sadržavati više od 7 % čestica manjih od 0,063 mm.”;</w:t>
      </w:r>
    </w:p>
    <w:p w14:paraId="08EF0100" w14:textId="77777777" w:rsidR="00491D3F" w:rsidRDefault="00491D3F" w:rsidP="00491D3F"/>
    <w:p w14:paraId="47F845EA" w14:textId="05CD1FDA" w:rsidR="00491D3F" w:rsidRDefault="00491D3F" w:rsidP="00491D3F">
      <w:r>
        <w:rPr>
          <w:b/>
        </w:rPr>
        <w:t>31.</w:t>
      </w:r>
      <w:r>
        <w:t xml:space="preserve"> stavak 8.</w:t>
      </w:r>
      <w:r>
        <w:rPr>
          <w:vertAlign w:val="superscript"/>
        </w:rPr>
        <w:t>1</w:t>
      </w:r>
      <w:r>
        <w:t xml:space="preserve"> dodaje se u članak 12. i glasi kako slijedi:</w:t>
      </w:r>
    </w:p>
    <w:p w14:paraId="38E2EEFF" w14:textId="52388BA5" w:rsidR="00491D3F" w:rsidRDefault="00491D3F" w:rsidP="00491D3F">
      <w:r>
        <w:t>„8.</w:t>
      </w:r>
      <w:r>
        <w:rPr>
          <w:vertAlign w:val="superscript"/>
        </w:rPr>
        <w:t>1</w:t>
      </w:r>
      <w:r>
        <w:t xml:space="preserve"> Uzorak agregata naveden u stavku 8. točki 6. ovog članka uzima se u skladu s normom EVS-EN 932-1.”;</w:t>
      </w:r>
    </w:p>
    <w:p w14:paraId="547CEA0E" w14:textId="77777777" w:rsidR="00491D3F" w:rsidRDefault="00491D3F" w:rsidP="00491D3F"/>
    <w:p w14:paraId="74F791A3" w14:textId="77777777" w:rsidR="00491D3F" w:rsidRDefault="00491D3F" w:rsidP="00491D3F">
      <w:r>
        <w:rPr>
          <w:b/>
        </w:rPr>
        <w:t>32.</w:t>
      </w:r>
      <w:r>
        <w:t xml:space="preserve"> prva rečenica stavka 12. točke 9. iza riječi „na površini” dopunjuje se riječju „izmjeren”;</w:t>
      </w:r>
    </w:p>
    <w:p w14:paraId="4ED85D51" w14:textId="77777777" w:rsidR="00491D3F" w:rsidRDefault="00491D3F" w:rsidP="00491D3F"/>
    <w:p w14:paraId="324E18D7" w14:textId="791BB45D" w:rsidR="00491D3F" w:rsidRDefault="00491D3F" w:rsidP="00491D3F">
      <w:r>
        <w:rPr>
          <w:b/>
        </w:rPr>
        <w:t>33.</w:t>
      </w:r>
      <w:r>
        <w:t xml:space="preserve"> u stavku 13. točki 2. izraz „asfaltni betonski kolnik” zamjenjuje se riječima „asfaltni kolnik”;</w:t>
      </w:r>
    </w:p>
    <w:p w14:paraId="09527D29" w14:textId="77777777" w:rsidR="00F82EBE" w:rsidRDefault="00F82EBE" w:rsidP="00491D3F"/>
    <w:p w14:paraId="7A0DBA10" w14:textId="0D1A7AAB" w:rsidR="00491D3F" w:rsidRDefault="00491D3F" w:rsidP="00491D3F">
      <w:r>
        <w:rPr>
          <w:b/>
        </w:rPr>
        <w:t>34.</w:t>
      </w:r>
      <w:r>
        <w:t xml:space="preserve"> u stavku 13. točki 9. podtočki 1. tekst „70/100, 100/150 ili” dodaje se nakon riječi „s oznakom”;</w:t>
      </w:r>
    </w:p>
    <w:p w14:paraId="4714A585" w14:textId="77777777" w:rsidR="00491D3F" w:rsidRDefault="00491D3F" w:rsidP="00491D3F"/>
    <w:p w14:paraId="7BA7F22B" w14:textId="77777777" w:rsidR="00491D3F" w:rsidRDefault="00491D3F" w:rsidP="00491D3F">
      <w:r>
        <w:rPr>
          <w:b/>
        </w:rPr>
        <w:t>35.</w:t>
      </w:r>
      <w:r>
        <w:t xml:space="preserve"> </w:t>
      </w:r>
      <w:bookmarkStart w:id="2" w:name="_Hlk168563596"/>
      <w:r>
        <w:t xml:space="preserve">stavak 13. točka 12. podtočka 8. </w:t>
      </w:r>
      <w:bookmarkEnd w:id="2"/>
      <w:r>
        <w:t>stavlja se izvan snage;</w:t>
      </w:r>
    </w:p>
    <w:p w14:paraId="6C44C313" w14:textId="77777777" w:rsidR="00491D3F" w:rsidRDefault="00491D3F" w:rsidP="00491D3F"/>
    <w:p w14:paraId="75024D49" w14:textId="77777777" w:rsidR="00491D3F" w:rsidRDefault="00491D3F" w:rsidP="00491D3F">
      <w:r>
        <w:rPr>
          <w:b/>
        </w:rPr>
        <w:t>36.</w:t>
      </w:r>
      <w:r>
        <w:t xml:space="preserve"> u stavku 13. točki 13. riječi „s asfaltnim betonom” zamjenjuju se riječima „s mješavinom asfalta”;</w:t>
      </w:r>
    </w:p>
    <w:p w14:paraId="7D1F14C6" w14:textId="77777777" w:rsidR="00491D3F" w:rsidRDefault="00491D3F" w:rsidP="00491D3F"/>
    <w:p w14:paraId="745BD87C" w14:textId="77777777" w:rsidR="00491D3F" w:rsidRDefault="00491D3F" w:rsidP="00491D3F">
      <w:r>
        <w:rPr>
          <w:b/>
        </w:rPr>
        <w:t>37.</w:t>
      </w:r>
      <w:r>
        <w:t xml:space="preserve"> stavak 14. točka 1. glasi kako slijedi:</w:t>
      </w:r>
    </w:p>
    <w:p w14:paraId="78536138" w14:textId="05B07F93" w:rsidR="00491D3F" w:rsidRDefault="00491D3F" w:rsidP="00491D3F">
      <w:r>
        <w:lastRenderedPageBreak/>
        <w:t>„1. Površina ceste mora biti izravnana kako bi se omogućilo površinsku obradu. Rupe i pukotine na površini ceste dublje od 20 mm moraju se popuniti i zabrtviti.”;</w:t>
      </w:r>
    </w:p>
    <w:p w14:paraId="0D44AA40" w14:textId="77777777" w:rsidR="00491D3F" w:rsidRDefault="00491D3F" w:rsidP="00491D3F"/>
    <w:p w14:paraId="31C58F58" w14:textId="77777777" w:rsidR="00491D3F" w:rsidRDefault="00491D3F" w:rsidP="00491D3F">
      <w:r>
        <w:rPr>
          <w:b/>
        </w:rPr>
        <w:t>38.</w:t>
      </w:r>
      <w:r>
        <w:t xml:space="preserve"> u stavku 14. točki 2. riječ „frakcionirano” briše se u cijelom tekstu;</w:t>
      </w:r>
    </w:p>
    <w:p w14:paraId="35669933" w14:textId="77777777" w:rsidR="00491D3F" w:rsidRDefault="00491D3F" w:rsidP="00491D3F"/>
    <w:p w14:paraId="0318E00A" w14:textId="77777777" w:rsidR="00491D3F" w:rsidRDefault="00491D3F" w:rsidP="00491D3F">
      <w:r>
        <w:rPr>
          <w:b/>
        </w:rPr>
        <w:t>39.</w:t>
      </w:r>
      <w:r>
        <w:t xml:space="preserve"> stavak 14. točke 10. i 11. glase kako slijedi:</w:t>
      </w:r>
    </w:p>
    <w:p w14:paraId="76EA0863" w14:textId="257F69BF" w:rsidR="00491D3F" w:rsidRDefault="00491D3F" w:rsidP="00491D3F">
      <w:r>
        <w:t>„10. U dogovoru s naručiteljem uporaba ulja koja omekšavaju bitumen i koja ne sadržavaju parafine ili druge aditive koji djeluju na sličnoj osnovi dopuštena je za površinsku obradu ceste. Bitumen iz naftnog škriljevca ne smije se upotrebljavati u naseljenim područjima.</w:t>
      </w:r>
    </w:p>
    <w:p w14:paraId="4BF55AA9" w14:textId="77777777" w:rsidR="00491D3F" w:rsidRDefault="00491D3F" w:rsidP="00491D3F"/>
    <w:p w14:paraId="0B50ACCA" w14:textId="77777777" w:rsidR="00491D3F" w:rsidRDefault="00491D3F" w:rsidP="00491D3F">
      <w:r>
        <w:t>(11) Radovi površinske obrade dopušteni su ako je temperatura zraka barem +15 </w:t>
      </w:r>
    </w:p>
    <w:p w14:paraId="1F9F15EE" w14:textId="21760BF7" w:rsidR="00491D3F" w:rsidRDefault="00491D3F" w:rsidP="00491D3F">
      <w:r>
        <w:t>°C pri uporabi bitumena za ceste i pri uporabi bitumenskih emulzija najmanje +10 °C, a temperatura površine ceste je barem +10 °C. Ako se upotrebljava polimerom modificiran bitumen, preporučena temperatura zraka je &gt; +25 stupnjeva, a temperatura površine &gt; +40 stupnjeva, a ako se upotrebljava emulzija bitumena s polimerom modificiranim bitumenom kao osnovom, preporučena temperatura zraka je &gt; +20 stupnjeva, a temperatura površine &gt; +30 stupnjeva. Površinska obrada pri nižim temperaturama zraka dopuštena je uz suglasnost naručitelja, pod uvjetom da je osoba koja izvodi radove dokazala da se koristi novim materijalom ili tehnologijom koja osigurava sloj obrade jednake kvalitete. U slučaju oborina, površinska obrada se zaustavlja.”;</w:t>
      </w:r>
    </w:p>
    <w:p w14:paraId="120AD7B4" w14:textId="77777777" w:rsidR="00491D3F" w:rsidRDefault="00491D3F" w:rsidP="00491D3F"/>
    <w:p w14:paraId="3519114C" w14:textId="77777777" w:rsidR="00491D3F" w:rsidRDefault="00491D3F" w:rsidP="00491D3F">
      <w:r>
        <w:rPr>
          <w:b/>
        </w:rPr>
        <w:t>40.</w:t>
      </w:r>
      <w:r>
        <w:t xml:space="preserve"> </w:t>
      </w:r>
      <w:bookmarkStart w:id="3" w:name="_Hlk168563589"/>
      <w:r>
        <w:t xml:space="preserve">stavak 14. točke od 12. do 16. </w:t>
      </w:r>
      <w:bookmarkEnd w:id="3"/>
      <w:r>
        <w:t>stavljaju se izvan snage;</w:t>
      </w:r>
    </w:p>
    <w:p w14:paraId="6EF051BE" w14:textId="77777777" w:rsidR="00491D3F" w:rsidRDefault="00491D3F" w:rsidP="00491D3F"/>
    <w:p w14:paraId="1DB94F2D" w14:textId="77777777" w:rsidR="00491D3F" w:rsidRDefault="00491D3F" w:rsidP="00491D3F">
      <w:r>
        <w:rPr>
          <w:b/>
        </w:rPr>
        <w:t>41.</w:t>
      </w:r>
      <w:r>
        <w:t xml:space="preserve"> stavak 15. točke 2. i 3. glase kako slijedi:</w:t>
      </w:r>
    </w:p>
    <w:p w14:paraId="6EAE77F6" w14:textId="1E96B375" w:rsidR="00491D3F" w:rsidRDefault="00491D3F" w:rsidP="00491D3F">
      <w:r>
        <w:t>„2. Raspodjela veličine čestica agregata šljunka mora biti u skladu sa zahtjevima za pozicije 5 ili 6 iz Priloga 10. Uredbi. Zahtjevi za agregate opisani su u normi EVS-EN 13285.</w:t>
      </w:r>
    </w:p>
    <w:p w14:paraId="27F2D387" w14:textId="60286D15" w:rsidR="00491D3F" w:rsidRDefault="00491D3F" w:rsidP="00491D3F">
      <w:r>
        <w:t>Sukladnost raspodjele veličine čestica agregata sa zahtjevima provjerava se najmanje jednom za svakih 1500 m³ nanesenog materijala. Nesukladni materijal uklanja se iz konstrukcije ili se poduzimaju korektivne mjere u dogovoru s naručiteljem.</w:t>
      </w:r>
    </w:p>
    <w:p w14:paraId="1479C956" w14:textId="77777777" w:rsidR="00491D3F" w:rsidRDefault="00491D3F" w:rsidP="00491D3F"/>
    <w:p w14:paraId="3A036EA4" w14:textId="79789231" w:rsidR="00491D3F" w:rsidRDefault="00491D3F" w:rsidP="00491D3F">
      <w:r>
        <w:t>(3) Kategorija otpornosti na fragmentaciju grubog agregata mora biti najmanje LA35 (faktor Los Angeles ≤ 35), kategorija C50/30 za drobljene čestice, potpuno drobljene čestice i potpuno oble čestice te kategorija otpornosti na smrzavanje najmanje F4. Zahtjevi za otpornost na fragmentaciju opisani su u normi EVS-EN 13242, a zahtjevi u pogledu otpornosti na smrzavanje u normi EVS-EN 1367-1.”;</w:t>
      </w:r>
    </w:p>
    <w:p w14:paraId="30B85961" w14:textId="1F2DB4D2" w:rsidR="00491D3F" w:rsidRDefault="00491D3F" w:rsidP="00491D3F"/>
    <w:p w14:paraId="2B49A2E0" w14:textId="77777777" w:rsidR="00491D3F" w:rsidRDefault="00491D3F" w:rsidP="00491D3F">
      <w:r>
        <w:rPr>
          <w:b/>
        </w:rPr>
        <w:t>42.</w:t>
      </w:r>
      <w:r>
        <w:t xml:space="preserve"> stavci od 16. do 18. glase kako slijedi:</w:t>
      </w:r>
    </w:p>
    <w:p w14:paraId="42FA2D89" w14:textId="77777777" w:rsidR="00491D3F" w:rsidRDefault="00491D3F" w:rsidP="00491D3F">
      <w:pPr>
        <w:rPr>
          <w:b/>
          <w:bCs/>
        </w:rPr>
      </w:pPr>
      <w:r>
        <w:rPr>
          <w:b/>
        </w:rPr>
        <w:t>„Članak 16. Priprema asfaltne mješavine</w:t>
      </w:r>
    </w:p>
    <w:p w14:paraId="110739B8" w14:textId="77777777" w:rsidR="00491D3F" w:rsidRPr="00491D3F" w:rsidRDefault="00491D3F" w:rsidP="00491D3F">
      <w:pPr>
        <w:rPr>
          <w:b/>
          <w:bCs/>
        </w:rPr>
      </w:pPr>
    </w:p>
    <w:p w14:paraId="498CCA9C" w14:textId="45748EE0" w:rsidR="00491D3F" w:rsidRDefault="00491D3F" w:rsidP="00491D3F">
      <w:r>
        <w:t>(1) Asfaltna mješavina mora biti pripremljena i nanesena tako da može izdržati svoj predviđeni životni vijek. Zahtjevi za proizvodnju asfaltnih mješavina opisani su u normi EVS 901-3.</w:t>
      </w:r>
    </w:p>
    <w:p w14:paraId="2DB14C88" w14:textId="77777777" w:rsidR="00491D3F" w:rsidRDefault="00491D3F" w:rsidP="00491D3F"/>
    <w:p w14:paraId="39458D9A" w14:textId="77777777" w:rsidR="00491D3F" w:rsidRDefault="00491D3F" w:rsidP="00491D3F">
      <w:r>
        <w:t>(2) Ugovaratelj mora koordinirati recept za asfaltnu mješavinu koja se nanosi s nadzorom naručitelja.</w:t>
      </w:r>
    </w:p>
    <w:p w14:paraId="31E1DEAD" w14:textId="77777777" w:rsidR="00E91CBB" w:rsidRDefault="00E91CBB" w:rsidP="00491D3F"/>
    <w:p w14:paraId="3C561900" w14:textId="127BC930" w:rsidR="00491D3F" w:rsidRDefault="00491D3F" w:rsidP="00491D3F">
      <w:r>
        <w:t>(3) Recept za asfaltnu mješavinu priprema se u skladu s normom EVS 901-3.</w:t>
      </w:r>
    </w:p>
    <w:p w14:paraId="5C8C30F5" w14:textId="77777777" w:rsidR="00491D3F" w:rsidRDefault="00491D3F" w:rsidP="00491D3F"/>
    <w:p w14:paraId="6A7649CE" w14:textId="65DA1067" w:rsidR="00491D3F" w:rsidRDefault="00491D3F" w:rsidP="00491D3F">
      <w:r>
        <w:t>(4) Zahtjevi za agregate koji se upotrebljavaju u asfaltnim mješavinama i njihovo skladištenje opisani su u normama EVS 901-1 i EVS 901-3.</w:t>
      </w:r>
    </w:p>
    <w:p w14:paraId="51A5A96A" w14:textId="77777777" w:rsidR="00491D3F" w:rsidRDefault="00491D3F" w:rsidP="00491D3F"/>
    <w:p w14:paraId="56FA6037" w14:textId="77777777" w:rsidR="00491D3F" w:rsidRDefault="00491D3F" w:rsidP="00491D3F">
      <w:r>
        <w:t>(5) Prije usklađivanja sastava asfaltne mješavine u laboratoriju i tijekom rada ugovaratelj mora:</w:t>
      </w:r>
    </w:p>
    <w:p w14:paraId="3AEB6150" w14:textId="1F401FE6" w:rsidR="00491D3F" w:rsidRDefault="00491D3F" w:rsidP="00491D3F">
      <w:r>
        <w:t>jednom za svaku seriju agregata provjeriti sukladnost otpornosti na fragmentaciju, otpornosti na habanje i raspodjele veličina čestica svih frakcija isporučenih agregata (osim frakcija s D manjim od 5 mm) s dokumentacijom o ocjenjivanju sukladnosti (ako su ta svojstva potrebna i deklarirana) te prodiranje bitumena i prianjanje grubim agregatom izrađenim od magmatskih stijena. Zahtjevi za otpornost na fragmentaciju, otpornost na habanje i raspodjelu veličine čestica opisani su u normi EVS 901-1. Prodor bitumena i prianjanjes grubim agregatima upotrijebljenima u mješavini provjeravaju se najmanje jednom na svakih 200 tona bitumena. Izjava o svojstvima proizvođača asfaltne mješavine može se upotrijebiti kao osnova za obnovu preopterećenja povezanog s iskapanjem površine do 1000 m</w:t>
      </w:r>
      <w:r>
        <w:rPr>
          <w:vertAlign w:val="superscript"/>
        </w:rPr>
        <w:t>2</w:t>
      </w:r>
      <w:r>
        <w:t>.</w:t>
      </w:r>
    </w:p>
    <w:p w14:paraId="3A994A5D" w14:textId="77777777" w:rsidR="00491D3F" w:rsidRDefault="00491D3F" w:rsidP="00491D3F"/>
    <w:p w14:paraId="74022BA5" w14:textId="6B782187" w:rsidR="00491D3F" w:rsidRDefault="00491D3F" w:rsidP="00491D3F">
      <w:r>
        <w:t>(6) Prašina iz kolektora prašine u postrojenju za proizvodnju asfalta može se upotrebljavati u asfaltnim mješavinama izrađenima od magmatskih i metamorfnih stijena i umjetnih agregata do 50 % ukupne dodane mase punila i prašine. Ovaj se zahtjev ne primjenjuje na asfaltne mješavine tipa AC. Zahtjevi za upotrebu prašine iz kolektora prašine postrojenja za proizvodnju asfaltne mješavine opisani su u normi EVS 901-3.</w:t>
      </w:r>
    </w:p>
    <w:p w14:paraId="50E3F41C" w14:textId="77777777" w:rsidR="00491D3F" w:rsidRDefault="00491D3F" w:rsidP="00491D3F"/>
    <w:p w14:paraId="479DA499" w14:textId="4435D1F1" w:rsidR="00491D3F" w:rsidRDefault="00491D3F" w:rsidP="00491D3F">
      <w:r>
        <w:t>(7) U neposrednoj blizini svakog postrojenja za proizvodnju asfalta, uključujući mobilna postrojenja, mora se osigurati laboratorij za određivanje raspodjele veličine čestica agregata i asfaltnih mješavina te udjela veziva u asfaltnim mješavinama.</w:t>
      </w:r>
    </w:p>
    <w:p w14:paraId="508D0720" w14:textId="77777777" w:rsidR="00491D3F" w:rsidRDefault="00491D3F" w:rsidP="00491D3F"/>
    <w:p w14:paraId="05C04E63" w14:textId="77777777" w:rsidR="00491D3F" w:rsidRDefault="00491D3F" w:rsidP="00491D3F">
      <w:r>
        <w:t>(8) Laboratorij iz točke 7. ovog stavka ne mora biti akreditiran.</w:t>
      </w:r>
    </w:p>
    <w:p w14:paraId="264F86DE" w14:textId="77777777" w:rsidR="00491D3F" w:rsidRDefault="00491D3F" w:rsidP="00491D3F"/>
    <w:p w14:paraId="4D7A6E45" w14:textId="7CCA245C" w:rsidR="00491D3F" w:rsidRDefault="00491D3F" w:rsidP="00491D3F">
      <w:r>
        <w:t>(9) Temperatura miješanja asfaltnih mješavina odabire se u skladu s robnom markom veziva, a dopuštene temperature navedene su u normi EVS 901-3. Za proizvodnju asfaltnih mješavina na temperaturama nižima od dopuštene upotrebljavaju se aditivi kako bi se poboljšala obradivost mješavine. Ovisno o robnoj marki bitumena, upotreba temperatura miješanja koje se razlikuju od onih navedenih u normi EVS 901-3 može se koristiti u dogovoru s naručiteljem radova na cesti.</w:t>
      </w:r>
    </w:p>
    <w:p w14:paraId="15C9FF12" w14:textId="77777777" w:rsidR="00491D3F" w:rsidRDefault="00491D3F" w:rsidP="00491D3F"/>
    <w:p w14:paraId="6CE51AEA" w14:textId="77777777" w:rsidR="00491D3F" w:rsidRPr="00491D3F" w:rsidRDefault="00491D3F" w:rsidP="00491D3F">
      <w:pPr>
        <w:rPr>
          <w:b/>
          <w:bCs/>
        </w:rPr>
      </w:pPr>
      <w:r>
        <w:rPr>
          <w:b/>
        </w:rPr>
        <w:t>Članak 17. Prijevoz asfaltne mješavine</w:t>
      </w:r>
    </w:p>
    <w:p w14:paraId="38159F92" w14:textId="77777777" w:rsidR="00491D3F" w:rsidRDefault="00491D3F" w:rsidP="00491D3F"/>
    <w:p w14:paraId="5E97DD6E" w14:textId="244DD683" w:rsidR="00491D3F" w:rsidRDefault="00491D3F" w:rsidP="00491D3F">
      <w:r>
        <w:t>(1) Stražnji dio kamiona koji prevozi asfaltnu mješavinu mora biti čist prije utovara. Mješavina se ne smije razlijevati ili stratificirati tijekom prijevoza. Asfaltna mješavina može se prevoziti prilagođenim kamionom. Asfaltna mješavina mora biti prekrivena.</w:t>
      </w:r>
    </w:p>
    <w:p w14:paraId="4023AE19" w14:textId="77777777" w:rsidR="00491D3F" w:rsidRDefault="00491D3F" w:rsidP="00491D3F"/>
    <w:p w14:paraId="1672292A" w14:textId="68D9F30E" w:rsidR="00491D3F" w:rsidRDefault="00491D3F" w:rsidP="00491D3F">
      <w:r>
        <w:t>(2) Ako se asfaltna mješavina prevozi neprilagođenim kamionom, najveća udaljenost prijevoza iznosi 15 km za mješavine SMA i 40 km za mješavine AC.</w:t>
      </w:r>
    </w:p>
    <w:p w14:paraId="6A60FB00" w14:textId="77777777" w:rsidR="00491D3F" w:rsidRDefault="00491D3F" w:rsidP="00491D3F"/>
    <w:p w14:paraId="1C4D48EB" w14:textId="6BBC3EB4" w:rsidR="00491D3F" w:rsidRDefault="00491D3F" w:rsidP="00491D3F">
      <w:r>
        <w:t xml:space="preserve">(3) Ako se asfaltna mješavina prevozi u prilagođenom kamionu dulje od dopuštenih 15 km za mješavine SMA i 40 km za mješavine AC, najveća udaljenost prijevoza ovisit će o vremenu prijevoza, vremenskim uvjetima i sastavu mješavine, ali mješavina mora biti obradiva kada se nanosi. Temperatura asfaltne mješavine provjerava se u prikolici svakog dolaznog kamiona neposredno prije nego što se ispusti u blok za popločavanje i evidentira u pisanom obliku u izvješću. Izvješće uključuje vrijeme i lokaciju istovara na gradilištu i temperaturu asfaltne mješavine. U spremniku bloka za popločavanje temperatura asfaltne mješavine može biti do 10 °C niža od najniže dopuštene temperature za tu vrstu mješavine navedene u normi </w:t>
      </w:r>
      <w:r>
        <w:lastRenderedPageBreak/>
        <w:t>EVS 901-3. Uz suglasnost naručitelja mješavina se može nanositi na nižim temperaturama ako izvođač radova dokaže da se mješavina može obraditi.</w:t>
      </w:r>
    </w:p>
    <w:p w14:paraId="6495301D" w14:textId="77777777" w:rsidR="00491D3F" w:rsidRDefault="00491D3F" w:rsidP="00491D3F"/>
    <w:p w14:paraId="5BF32760" w14:textId="77777777" w:rsidR="00491D3F" w:rsidRPr="00491D3F" w:rsidRDefault="00491D3F" w:rsidP="00491D3F">
      <w:pPr>
        <w:rPr>
          <w:b/>
          <w:bCs/>
        </w:rPr>
      </w:pPr>
      <w:r>
        <w:rPr>
          <w:b/>
        </w:rPr>
        <w:t>Članak 18. Nanošenje asfaltne mješavine</w:t>
      </w:r>
    </w:p>
    <w:p w14:paraId="6B842C9B" w14:textId="77777777" w:rsidR="00491D3F" w:rsidRDefault="00491D3F" w:rsidP="00491D3F"/>
    <w:p w14:paraId="50DCE44B" w14:textId="37465D97" w:rsidR="00491D3F" w:rsidRDefault="00491D3F" w:rsidP="00491D3F">
      <w:r>
        <w:t>(1) Asfaltna mješavina nanosi se na ispravno izgrađen temelj koji prihvaća nadzornik naručitelja.</w:t>
      </w:r>
    </w:p>
    <w:p w14:paraId="27931A85" w14:textId="77777777" w:rsidR="00491D3F" w:rsidRDefault="00491D3F" w:rsidP="00491D3F"/>
    <w:p w14:paraId="652D6043" w14:textId="4680986B" w:rsidR="00491D3F" w:rsidRDefault="00491D3F" w:rsidP="00491D3F">
      <w:r>
        <w:t>(2) Nosive površine mogu se nanositi na temperaturama iznad +5 °C, a podtlo (vezujući i potporni slojevi) iznad 0 °C. Polaganje asfaltne mješavine pri temperaturama od 0 do +5 °C izvodi se s pomoću aditiva koji poboljšavaju obradivost mješavine (snižavanje temperature nanošenja). Površina se mora nanijeti</w:t>
      </w:r>
    </w:p>
    <w:p w14:paraId="6BF8C522" w14:textId="7119AD05" w:rsidR="00491D3F" w:rsidRDefault="00491D3F" w:rsidP="00491D3F">
      <w:r>
        <w:t>za suhog vremena i pod uvjetom da podloga i temelj nisu zamrznuti. Površine se mogu nanositi na podlogu tretiranom vezivom kada je podloga suha.</w:t>
      </w:r>
    </w:p>
    <w:p w14:paraId="41AFAB81" w14:textId="77777777" w:rsidR="00491D3F" w:rsidRDefault="00491D3F" w:rsidP="00491D3F">
      <w:r>
        <w:t>(3) Kako bi se poboljšalo prianjanje između površinskih slojeva, asfalt i kolnik pripremaju se</w:t>
      </w:r>
    </w:p>
    <w:p w14:paraId="07230A8A" w14:textId="3F5DDA4D" w:rsidR="00491D3F" w:rsidRDefault="00491D3F" w:rsidP="00491D3F">
      <w:r>
        <w:t>bitumenom ili bitumenskom emulzijom. Značajke bitumena i bitumenske emulzije opisane su u normi EVS 901-2. Voda u emulziji mora ispariti prije raspršivanja sloja. Norma za potrošnju bitumena za pripremu iznosi od 0,10 do 0,30 l/m².</w:t>
      </w:r>
    </w:p>
    <w:p w14:paraId="6215B379" w14:textId="77777777" w:rsidR="00491D3F" w:rsidRDefault="00491D3F" w:rsidP="00491D3F"/>
    <w:p w14:paraId="12583836" w14:textId="0774BEA4" w:rsidR="00491D3F" w:rsidRDefault="00491D3F" w:rsidP="00491D3F">
      <w:r>
        <w:t>(4) Za hladne, prethodno nanesene spojeve asfaltne mješavine koji zahtijevaju pripremu koristi se ista priprema kao i za donje slojeve, ali za pripremu spojeva nosivih slojeva koriste se posebna veziva spojeva i trake za spojeve ili se oni izrađuju posebnom opremom kao vrući spojevi.</w:t>
      </w:r>
    </w:p>
    <w:p w14:paraId="29234121" w14:textId="77777777" w:rsidR="00491D3F" w:rsidRDefault="00491D3F" w:rsidP="00491D3F"/>
    <w:p w14:paraId="5BDA192B" w14:textId="4DDEFA93" w:rsidR="00491D3F" w:rsidRDefault="00491D3F" w:rsidP="00491D3F">
      <w:r>
        <w:t>(5) Najmanja i najveća debljina sloja koji se nanosi ovisi o najvećoj veličini čestica D agregata vrste mješavine koja se upotrebljava. Najmanja i najveća debljina sloja koji se nanosi</w:t>
      </w:r>
    </w:p>
    <w:p w14:paraId="590476B6" w14:textId="77777777" w:rsidR="00491D3F" w:rsidRDefault="00491D3F" w:rsidP="00491D3F">
      <w:r>
        <w:t>navedene su u normi EVS 901-3.</w:t>
      </w:r>
    </w:p>
    <w:p w14:paraId="6531788D" w14:textId="77777777" w:rsidR="00491D3F" w:rsidRDefault="00491D3F" w:rsidP="00491D3F"/>
    <w:p w14:paraId="1B4B1A22" w14:textId="77777777" w:rsidR="00491D3F" w:rsidRDefault="00491D3F" w:rsidP="00491D3F">
      <w:r>
        <w:t>(6) U slučaju višeslojne asfaltne površine s nadvišenjem na jednoj strani, uzdužni spoj svakog sljedećeg sloja mora se pomaknuti</w:t>
      </w:r>
    </w:p>
    <w:p w14:paraId="1A1065A1" w14:textId="17B70145" w:rsidR="00491D3F" w:rsidRDefault="00491D3F" w:rsidP="00491D3F">
      <w:r>
        <w:t>za barem 15 cm u odnosu na uzdužne spojeve prethodnih slojeva asfalta. Uzdužni spojevi na točki lomljenja donjeg i gornjeg sloja površine ceste s dva ili više prometnih traka s nadvišenjem na obje strane moraju se pomaknuti međusobno za najmanje 5 cm. Uzdužni spoj ne smije biti na traci glavnog protoka prometa.”;</w:t>
      </w:r>
    </w:p>
    <w:p w14:paraId="05D03F31" w14:textId="77777777" w:rsidR="00491D3F" w:rsidRDefault="00491D3F" w:rsidP="00491D3F"/>
    <w:p w14:paraId="02178977" w14:textId="77777777" w:rsidR="00491D3F" w:rsidRDefault="00491D3F" w:rsidP="00491D3F">
      <w:r>
        <w:rPr>
          <w:b/>
        </w:rPr>
        <w:t>43.</w:t>
      </w:r>
      <w:r>
        <w:t xml:space="preserve"> stavak 19. točka 2. glasi kako slijedi:</w:t>
      </w:r>
    </w:p>
    <w:p w14:paraId="5C0141A4" w14:textId="77777777" w:rsidR="00491D3F" w:rsidRDefault="00491D3F" w:rsidP="00491D3F">
      <w:r>
        <w:t>„2. Promet na površini može se dopustiti kada temperatura površine padne ispod + 40 °C.”;</w:t>
      </w:r>
    </w:p>
    <w:p w14:paraId="3AFA6BFC" w14:textId="77777777" w:rsidR="00491D3F" w:rsidRDefault="00491D3F" w:rsidP="00491D3F"/>
    <w:p w14:paraId="37401F40" w14:textId="77777777" w:rsidR="00491D3F" w:rsidRDefault="00491D3F" w:rsidP="00491D3F">
      <w:r>
        <w:rPr>
          <w:b/>
        </w:rPr>
        <w:t>44.</w:t>
      </w:r>
      <w:r>
        <w:t xml:space="preserve"> </w:t>
      </w:r>
      <w:bookmarkStart w:id="4" w:name="_Hlk168563581"/>
      <w:r>
        <w:t xml:space="preserve">stavak 20. točka 1. podtočka 2. </w:t>
      </w:r>
      <w:bookmarkEnd w:id="4"/>
      <w:r>
        <w:t>stavlja se izvan snage;</w:t>
      </w:r>
    </w:p>
    <w:p w14:paraId="01111A2E" w14:textId="77777777" w:rsidR="00491D3F" w:rsidRDefault="00491D3F" w:rsidP="00491D3F"/>
    <w:p w14:paraId="31FBAF98" w14:textId="77777777" w:rsidR="00491D3F" w:rsidRDefault="00491D3F" w:rsidP="00491D3F">
      <w:r>
        <w:rPr>
          <w:b/>
        </w:rPr>
        <w:t>45.</w:t>
      </w:r>
      <w:r>
        <w:t xml:space="preserve"> stavak 24. glasi kako slijedi:</w:t>
      </w:r>
    </w:p>
    <w:p w14:paraId="1F8C2FCA" w14:textId="77777777" w:rsidR="00491D3F" w:rsidRDefault="00491D3F" w:rsidP="00491D3F">
      <w:pPr>
        <w:rPr>
          <w:b/>
          <w:bCs/>
        </w:rPr>
      </w:pPr>
      <w:r>
        <w:rPr>
          <w:b/>
        </w:rPr>
        <w:t>„Članak 24. Izgradnja propusta i mostova</w:t>
      </w:r>
    </w:p>
    <w:p w14:paraId="3661A51D" w14:textId="77777777" w:rsidR="00491D3F" w:rsidRPr="00491D3F" w:rsidRDefault="00491D3F" w:rsidP="00491D3F">
      <w:pPr>
        <w:rPr>
          <w:b/>
          <w:bCs/>
        </w:rPr>
      </w:pPr>
    </w:p>
    <w:p w14:paraId="31DBEBE2" w14:textId="5B938130" w:rsidR="00491D3F" w:rsidRDefault="00491D3F" w:rsidP="00491D3F">
      <w:r>
        <w:t>(1) Za potrebe ove Uredbe pod mostovima se smatraju mostovi, vijadukti, tuneli, pothodnici i nadvožnjaci. Propust je instalacija u temelju za prolazak vode ispod ceste.</w:t>
      </w:r>
    </w:p>
    <w:p w14:paraId="6613EF83" w14:textId="77777777" w:rsidR="00491D3F" w:rsidRDefault="00491D3F" w:rsidP="00491D3F"/>
    <w:p w14:paraId="6C839304" w14:textId="3BD28EB4" w:rsidR="00491D3F" w:rsidRDefault="00491D3F" w:rsidP="00491D3F">
      <w:r>
        <w:t>(2) Zahtjevi u pogledu kvalitete za izgradnju mostova i propusta uključuju se u projektnu dokumentaciju u mjeri u kojoj je moguće dovršiti izgradnju i pregledati izvedene radove. Odstupanja od projekta za izgradnju propusta utvrđena su u Prilogu 16. Uredbi i u Prilogu 17. za izgradnju mostova.</w:t>
      </w:r>
    </w:p>
    <w:p w14:paraId="023E5DF7" w14:textId="77777777" w:rsidR="00491D3F" w:rsidRDefault="00491D3F" w:rsidP="00491D3F"/>
    <w:p w14:paraId="0EABFF63" w14:textId="77777777" w:rsidR="00491D3F" w:rsidRDefault="00491D3F" w:rsidP="00491D3F">
      <w:r>
        <w:t>(3) Za izgradnju propusta i mostova sljedeće se dimenzije provjeravaju u odnosu na nacrt:</w:t>
      </w:r>
    </w:p>
    <w:p w14:paraId="7771210C" w14:textId="77777777" w:rsidR="00491D3F" w:rsidRDefault="00491D3F" w:rsidP="00491D3F">
      <w:r>
        <w:t>1. visina i planirani položaj objekta;</w:t>
      </w:r>
    </w:p>
    <w:p w14:paraId="4A0DD061" w14:textId="77777777" w:rsidR="00491D3F" w:rsidRDefault="00491D3F" w:rsidP="00491D3F">
      <w:r>
        <w:t>2. granične dimenzije iznad i ispod objekta;</w:t>
      </w:r>
    </w:p>
    <w:p w14:paraId="0EFFFF5E" w14:textId="77777777" w:rsidR="00491D3F" w:rsidRDefault="00491D3F" w:rsidP="00491D3F">
      <w:r>
        <w:t>3. uzdužni nagibi i nadvišenja na propustu ceste i mostu;</w:t>
      </w:r>
    </w:p>
    <w:p w14:paraId="0DF482BB" w14:textId="77777777" w:rsidR="00491D3F" w:rsidRDefault="00491D3F" w:rsidP="00491D3F">
      <w:r>
        <w:t>4. položaj i izmjera konstrukcijskih elemenata (uključujući spojeve i odbojne ograde);</w:t>
      </w:r>
    </w:p>
    <w:p w14:paraId="784801A5" w14:textId="77777777" w:rsidR="00491D3F" w:rsidRDefault="00491D3F" w:rsidP="00491D3F">
      <w:r>
        <w:t>5. zbijenost podtla i agregata;</w:t>
      </w:r>
    </w:p>
    <w:p w14:paraId="7D73FC3E" w14:textId="77777777" w:rsidR="00491D3F" w:rsidRDefault="00491D3F" w:rsidP="00491D3F">
      <w:r>
        <w:t>6. postojanje izjave o svojstvima ili izjave o sukladnosti za proizvode i materijale;</w:t>
      </w:r>
    </w:p>
    <w:p w14:paraId="65A0C68A" w14:textId="77777777" w:rsidR="00491D3F" w:rsidRDefault="00491D3F" w:rsidP="00491D3F">
      <w:r>
        <w:t>7. konstrukcije (uključujući odbojne ograde) i njihove površine;</w:t>
      </w:r>
    </w:p>
    <w:p w14:paraId="63ED8B40" w14:textId="77777777" w:rsidR="00491D3F" w:rsidRDefault="00491D3F" w:rsidP="00491D3F">
      <w:r>
        <w:t>8. učinkovitost sustava odvodnje vode (npr. hidroizolacija, tlo i sustavi odvodnje površinskih voda).</w:t>
      </w:r>
    </w:p>
    <w:p w14:paraId="0F3BB3EE" w14:textId="77777777" w:rsidR="00491D3F" w:rsidRDefault="00491D3F" w:rsidP="00491D3F"/>
    <w:p w14:paraId="2B03FE67" w14:textId="77777777" w:rsidR="00491D3F" w:rsidRDefault="00491D3F" w:rsidP="00491D3F">
      <w:r>
        <w:t>(4) Betonski radovi na propustima i mostovima temelji se na sljedećem:</w:t>
      </w:r>
    </w:p>
    <w:p w14:paraId="5EDF0B0C" w14:textId="3F1DCD12" w:rsidR="00491D3F" w:rsidRDefault="00491D3F" w:rsidP="00491D3F">
      <w:r>
        <w:t>1. zahtjevima za gotove betonske proizvode kako su opisani u normama EVS-EN 12794, EVS-EN 14844, EVS-EN 14991, EVS-EN 15050 i EVS-EN 15258;</w:t>
      </w:r>
    </w:p>
    <w:p w14:paraId="7C8541F3" w14:textId="11522EFE" w:rsidR="00491D3F" w:rsidRDefault="00491D3F" w:rsidP="00491D3F">
      <w:r>
        <w:t>2. zahtjevima za beton i betonske konstrukcije iz normi EVS-EN 12350 i EVS-EN 206; EVS-EN 1536; EVS-EN 12699; EVS-EN 13670 i EVS 814;</w:t>
      </w:r>
    </w:p>
    <w:p w14:paraId="538EDC7A" w14:textId="4ABCB53A" w:rsidR="00491D3F" w:rsidRDefault="00491D3F" w:rsidP="00491D3F">
      <w:r>
        <w:t>3. sukladnosti s utvrđenim zahtjevima za sadržaj zraka betonske smjese koja ispunjava zahtjeve u pogledu otpornosti na smrzavanje provjerava se za svaki teret isporučen na lokaciju kao slučajni uzorak neposredno prije nanošenja;</w:t>
      </w:r>
    </w:p>
    <w:p w14:paraId="02BED8D1" w14:textId="18A2A607" w:rsidR="00491D3F" w:rsidRDefault="00491D3F" w:rsidP="00491D3F">
      <w:r>
        <w:t>4. razdoblje održavanja i zaštite betona od vremenskih uvjeta je najmanje 120 sati (pet dana), što odgovara razredu održavanja 4, pri čemu razred održavanja ovisi o temperaturi površine betona do 70 % standardne tlačne čvrstoće betona.</w:t>
      </w:r>
    </w:p>
    <w:p w14:paraId="4051F474" w14:textId="77777777" w:rsidR="00491D3F" w:rsidRDefault="00491D3F" w:rsidP="00491D3F"/>
    <w:p w14:paraId="37AC0FA7" w14:textId="1778E5B7" w:rsidR="00491D3F" w:rsidRDefault="00491D3F" w:rsidP="00491D3F">
      <w:r>
        <w:t>(5) Betonska mješavina koja nije u skladu sa zahtjevima navedenima u stavku 4. točki 3. ovog članka ne smije se upotrebljavati i mora se ukloniti ugrađeni nesukladni materijal.</w:t>
      </w:r>
    </w:p>
    <w:p w14:paraId="7F751CEE" w14:textId="77777777" w:rsidR="00491D3F" w:rsidRDefault="00491D3F" w:rsidP="00491D3F"/>
    <w:p w14:paraId="5EE15B73" w14:textId="77777777" w:rsidR="00491D3F" w:rsidRDefault="00491D3F" w:rsidP="00491D3F">
      <w:r>
        <w:t>(6) Metalni radovi na propustima i mostovima temelje se na sljedećem:</w:t>
      </w:r>
    </w:p>
    <w:p w14:paraId="067E2632" w14:textId="5A34B8D9" w:rsidR="00491D3F" w:rsidRDefault="00491D3F" w:rsidP="00491D3F">
      <w:r>
        <w:t>1. zahtjevima za konstrukcijski čelik kako su opisani u seriji normi EVS-EN 10027;</w:t>
      </w:r>
    </w:p>
    <w:p w14:paraId="308BF05B" w14:textId="77777777" w:rsidR="00491D3F" w:rsidRDefault="00491D3F" w:rsidP="00491D3F">
      <w:r>
        <w:t>2. deklarirana ispitna temperatura konstrukcijskog čelika mora biti najmanje –20 stupnjeva;</w:t>
      </w:r>
    </w:p>
    <w:p w14:paraId="0390A2A3" w14:textId="1440B8B3" w:rsidR="00491D3F" w:rsidRDefault="00491D3F" w:rsidP="00491D3F">
      <w:r>
        <w:t>3. sustav za zaštitu boja namijenjen za zaštitu čeličnih konstrukcija u atmosferi mora ispunjavati zahtjeve iz serije normi EVS-EN 12944, okolišnog razreda C3;</w:t>
      </w:r>
    </w:p>
    <w:p w14:paraId="6BFD7070" w14:textId="0A42CABB" w:rsidR="00491D3F" w:rsidRDefault="00491D3F" w:rsidP="00491D3F">
      <w:r>
        <w:t>4. razred trajnosti za nove mostove i propuste za sustav za premazivanje bojom koja štiti čelične konstrukcije mora biti najmanje H, a za obnovljene mostove i propuste M.</w:t>
      </w:r>
    </w:p>
    <w:p w14:paraId="1E8FED76" w14:textId="77777777" w:rsidR="00491D3F" w:rsidRDefault="00491D3F" w:rsidP="00491D3F"/>
    <w:p w14:paraId="74CF604F" w14:textId="77777777" w:rsidR="00491D3F" w:rsidRDefault="00491D3F" w:rsidP="00491D3F">
      <w:r>
        <w:t>(7) Elementi mostova ugrađuju se na temelju sljedećeg:</w:t>
      </w:r>
    </w:p>
    <w:p w14:paraId="52AEBEFE" w14:textId="2ED0577E" w:rsidR="00491D3F" w:rsidRDefault="00491D3F" w:rsidP="00491D3F">
      <w:r>
        <w:t>1. zahtjeva za konstrukcijske ležajeve mostova kako je opisano u seriji normi EVS-EN 1337;</w:t>
      </w:r>
    </w:p>
    <w:p w14:paraId="14E1FFB3" w14:textId="77777777" w:rsidR="00491D3F" w:rsidRDefault="00491D3F" w:rsidP="00491D3F">
      <w:r>
        <w:t>2. deformacijski spoj mosta ne smije biti veći od površine kolnika ceste;</w:t>
      </w:r>
    </w:p>
    <w:p w14:paraId="3D1B3F4F" w14:textId="77777777" w:rsidR="00491D3F" w:rsidRDefault="00491D3F" w:rsidP="00491D3F">
      <w:r>
        <w:t>3. dubina površine spoja od površine kolnika ceste ne smije biti veća od 5 mm.”;</w:t>
      </w:r>
    </w:p>
    <w:p w14:paraId="1207EC24" w14:textId="77777777" w:rsidR="00241F1B" w:rsidRDefault="00241F1B" w:rsidP="00491D3F"/>
    <w:p w14:paraId="5D53CE81" w14:textId="333FA667" w:rsidR="00241F1B" w:rsidRDefault="00241F1B" w:rsidP="00491D3F">
      <w:r>
        <w:rPr>
          <w:b/>
        </w:rPr>
        <w:t>46.</w:t>
      </w:r>
      <w:r>
        <w:t xml:space="preserve"> stavak 25. točka 1. glasi kako slijedi:</w:t>
      </w:r>
    </w:p>
    <w:p w14:paraId="64B3C794" w14:textId="096E410A" w:rsidR="00241F1B" w:rsidRDefault="00241F1B" w:rsidP="00491D3F">
      <w:r>
        <w:t>„1. Postavljanje uređaja za kontrolu prometa mora biti u skladu s estonskim normama EVS 613, EVS 614 i EVS 615.”;</w:t>
      </w:r>
    </w:p>
    <w:p w14:paraId="0BDA8E72" w14:textId="77777777" w:rsidR="00491D3F" w:rsidRDefault="00491D3F" w:rsidP="00491D3F"/>
    <w:p w14:paraId="595885E6" w14:textId="18E184C4" w:rsidR="00491D3F" w:rsidRDefault="00491D3F" w:rsidP="00491D3F">
      <w:r>
        <w:rPr>
          <w:b/>
        </w:rPr>
        <w:t>47.</w:t>
      </w:r>
      <w:r>
        <w:t xml:space="preserve"> stavak 25. točka 2. glasi kako slijedi:</w:t>
      </w:r>
    </w:p>
    <w:p w14:paraId="4133FE20" w14:textId="1879814C" w:rsidR="00491D3F" w:rsidRDefault="00491D3F" w:rsidP="00491D3F">
      <w:r>
        <w:t>„2. Dopuštena odstupanja po visini za zaštitne cestovne sustave u odnosu na visinu površine moraju biti ±0,05 metara, a dopušteno odstupanje u odnosu na vertikalnu ravninu ±0,02 metra na ravnoj dionici ceste duljine 50 metara.”;</w:t>
      </w:r>
    </w:p>
    <w:p w14:paraId="7D0EB7C3" w14:textId="77777777" w:rsidR="00491D3F" w:rsidRDefault="00491D3F" w:rsidP="00491D3F"/>
    <w:p w14:paraId="79CE52CA" w14:textId="1EAF196A" w:rsidR="00491D3F" w:rsidRDefault="00491D3F" w:rsidP="009B116E">
      <w:pPr>
        <w:keepNext/>
        <w:keepLines/>
      </w:pPr>
      <w:r>
        <w:rPr>
          <w:b/>
        </w:rPr>
        <w:lastRenderedPageBreak/>
        <w:t>48.</w:t>
      </w:r>
      <w:r>
        <w:t xml:space="preserve"> stavak 2.</w:t>
      </w:r>
      <w:r>
        <w:rPr>
          <w:vertAlign w:val="superscript"/>
        </w:rPr>
        <w:t>1</w:t>
      </w:r>
      <w:r>
        <w:t xml:space="preserve"> dodaje se u članak 25. i glasi kako slijedi:</w:t>
      </w:r>
    </w:p>
    <w:p w14:paraId="48A15B42" w14:textId="67C3BFC7" w:rsidR="00491D3F" w:rsidRDefault="00491D3F" w:rsidP="009B116E">
      <w:pPr>
        <w:keepNext/>
        <w:keepLines/>
      </w:pPr>
      <w:r>
        <w:t>„2.</w:t>
      </w:r>
      <w:r>
        <w:rPr>
          <w:vertAlign w:val="superscript"/>
        </w:rPr>
        <w:t>1</w:t>
      </w:r>
      <w:r>
        <w:t xml:space="preserve"> Položaj markera okomito na cestu može odstupati za ±0,1 m od linije ugradnje, za ±0,05 m od visine reflektora iznad površine ceste, a okomito može odstupati za ± 3°.”;</w:t>
      </w:r>
    </w:p>
    <w:p w14:paraId="4BD653A3" w14:textId="77777777" w:rsidR="00491D3F" w:rsidRDefault="00491D3F" w:rsidP="00491D3F"/>
    <w:p w14:paraId="5F33D5E6" w14:textId="4E01EF2F" w:rsidR="00491D3F" w:rsidRDefault="00491D3F" w:rsidP="00491D3F">
      <w:r>
        <w:rPr>
          <w:b/>
        </w:rPr>
        <w:t>49.</w:t>
      </w:r>
      <w:r>
        <w:t xml:space="preserve"> u stavku 26. točki 2. iza riječi „dubine” dodaje se izraz „barem kao postojeći temelj”;</w:t>
      </w:r>
    </w:p>
    <w:p w14:paraId="62A1AFD8" w14:textId="78537193" w:rsidR="00491D3F" w:rsidRDefault="00491D3F" w:rsidP="00491D3F"/>
    <w:p w14:paraId="6FE3E2C2" w14:textId="37C4AA28" w:rsidR="00491D3F" w:rsidRDefault="00241F1B" w:rsidP="00491D3F">
      <w:r>
        <w:rPr>
          <w:b/>
        </w:rPr>
        <w:t>50.</w:t>
      </w:r>
      <w:r>
        <w:t xml:space="preserve"> </w:t>
      </w:r>
      <w:bookmarkStart w:id="5" w:name="_Hlk168563566"/>
      <w:r>
        <w:t xml:space="preserve">stavak 26. točka 13. </w:t>
      </w:r>
      <w:bookmarkEnd w:id="5"/>
      <w:r>
        <w:t>stavlja se izvan snage;</w:t>
      </w:r>
    </w:p>
    <w:p w14:paraId="07EB8272" w14:textId="77777777" w:rsidR="00613B83" w:rsidRDefault="00613B83" w:rsidP="00491D3F"/>
    <w:p w14:paraId="247FF69B" w14:textId="1B51FFAA" w:rsidR="00613B83" w:rsidRDefault="00613B83" w:rsidP="00491D3F">
      <w:r>
        <w:rPr>
          <w:b/>
        </w:rPr>
        <w:t>51.</w:t>
      </w:r>
      <w:r>
        <w:t xml:space="preserve"> Uredbi se dodaje stavak 27. koji glasi kako slijedi:</w:t>
      </w:r>
    </w:p>
    <w:p w14:paraId="76F5304B" w14:textId="2F21465F" w:rsidR="00613B83" w:rsidRDefault="00613B83" w:rsidP="00491D3F">
      <w:bookmarkStart w:id="6" w:name="_Hlk170209720"/>
      <w:r>
        <w:rPr>
          <w:b/>
        </w:rPr>
        <w:t>„Članak 27. Provedbene odredbe</w:t>
      </w:r>
    </w:p>
    <w:p w14:paraId="78E51E63" w14:textId="54A57533" w:rsidR="00D604E5" w:rsidRDefault="00D604E5" w:rsidP="00491D3F">
      <w:r>
        <w:t xml:space="preserve">(1) Sklopljeni ugovori </w:t>
      </w:r>
      <w:bookmarkStart w:id="7" w:name="_Hlk170289224"/>
      <w:r>
        <w:t>ili radovi započeti prije stupanja na snagu ove odredbe podliježu verziji Uredbe koja je stupila na snagu 23. studenoga 2020</w:t>
      </w:r>
      <w:bookmarkEnd w:id="7"/>
      <w:r>
        <w:t>.</w:t>
      </w:r>
    </w:p>
    <w:p w14:paraId="2C0CB7BE" w14:textId="77777777" w:rsidR="00D604E5" w:rsidRDefault="00D604E5" w:rsidP="00491D3F"/>
    <w:p w14:paraId="616CF903" w14:textId="2E3D1897" w:rsidR="00613B83" w:rsidRDefault="00D604E5" w:rsidP="00491D3F">
      <w:r>
        <w:t xml:space="preserve">(2) </w:t>
      </w:r>
      <w:bookmarkStart w:id="8" w:name="_Hlk170289246"/>
      <w:r>
        <w:t>Verzija Uredbe koja je stupila na snagu 23. studenoga 2020. može se primijeniti na ugovor sklopljen u roku od tri mjeseca od stupanja na snagu ove odredbe</w:t>
      </w:r>
      <w:bookmarkEnd w:id="8"/>
      <w:r>
        <w:t>”;</w:t>
      </w:r>
    </w:p>
    <w:bookmarkEnd w:id="6"/>
    <w:p w14:paraId="08F5BCCE" w14:textId="77777777" w:rsidR="00491D3F" w:rsidRDefault="00491D3F" w:rsidP="00491D3F"/>
    <w:p w14:paraId="147F1EE5" w14:textId="072AB8A2" w:rsidR="00491D3F" w:rsidRDefault="00491D3F" w:rsidP="00491D3F">
      <w:r>
        <w:rPr>
          <w:b/>
        </w:rPr>
        <w:t>52.</w:t>
      </w:r>
      <w:r>
        <w:t xml:space="preserve"> utvrđuje se novi tekst priloga od 3. do 10. i 12. (priloženo).</w:t>
      </w:r>
    </w:p>
    <w:p w14:paraId="2C46BE5D" w14:textId="77777777" w:rsidR="00491D3F" w:rsidRDefault="00491D3F" w:rsidP="00491D3F"/>
    <w:p w14:paraId="4D6FBFE7" w14:textId="00201D56" w:rsidR="001B7672" w:rsidRDefault="00491D3F" w:rsidP="00491D3F">
      <w:r>
        <w:rPr>
          <w:b/>
        </w:rPr>
        <w:t xml:space="preserve">53. </w:t>
      </w:r>
      <w:bookmarkStart w:id="9" w:name="_Hlk168563549"/>
      <w:r>
        <w:t>Prilog 15. Uredbi</w:t>
      </w:r>
      <w:bookmarkEnd w:id="9"/>
      <w:r>
        <w:t xml:space="preserve"> stavlja se izvan snage;</w:t>
      </w:r>
    </w:p>
    <w:p w14:paraId="0E94427F" w14:textId="77777777" w:rsidR="009503D0" w:rsidRDefault="009503D0" w:rsidP="00491D3F"/>
    <w:p w14:paraId="5321E64C" w14:textId="4E223B87" w:rsidR="001B7672" w:rsidRDefault="001B7672" w:rsidP="006326AA"/>
    <w:p w14:paraId="57AF815D" w14:textId="77777777" w:rsidR="004B73F5" w:rsidRDefault="004B73F5" w:rsidP="00683D28"/>
    <w:p w14:paraId="3B9E9D98" w14:textId="77777777" w:rsidR="006326AA" w:rsidRDefault="006326AA" w:rsidP="00683D28"/>
    <w:p w14:paraId="4F109D05" w14:textId="77777777" w:rsidR="006326AA" w:rsidRDefault="006326AA" w:rsidP="00683D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B7672" w14:paraId="43060C04" w14:textId="77777777" w:rsidTr="004A1794">
        <w:tc>
          <w:tcPr>
            <w:tcW w:w="4672" w:type="dxa"/>
          </w:tcPr>
          <w:p w14:paraId="6D3BD41D" w14:textId="77777777" w:rsidR="001B7672" w:rsidRPr="00D02F9D" w:rsidRDefault="001B7672" w:rsidP="00A300B9">
            <w:pPr>
              <w:ind w:hanging="108"/>
            </w:pPr>
            <w:r>
              <w:t>(digitalno potpisano)</w:t>
            </w:r>
          </w:p>
          <w:p w14:paraId="2B455206" w14:textId="52EA83C1" w:rsidR="001B7672" w:rsidRPr="00D02F9D" w:rsidRDefault="002002AA" w:rsidP="00A300B9">
            <w:pPr>
              <w:ind w:hanging="108"/>
            </w:pPr>
            <w:r>
              <w:t>Kristen Michal</w:t>
            </w:r>
          </w:p>
          <w:p w14:paraId="0145708B" w14:textId="716071F9" w:rsidR="00491D3F" w:rsidRPr="00D02F9D" w:rsidRDefault="006326AA" w:rsidP="00491D3F">
            <w:pPr>
              <w:ind w:hanging="108"/>
            </w:pPr>
            <w:r>
              <w:t>Ministar</w:t>
            </w:r>
          </w:p>
        </w:tc>
        <w:tc>
          <w:tcPr>
            <w:tcW w:w="4672" w:type="dxa"/>
          </w:tcPr>
          <w:p w14:paraId="51A88D42" w14:textId="77777777" w:rsidR="001B7672" w:rsidRPr="00D02F9D" w:rsidRDefault="001B7672" w:rsidP="00683D28">
            <w:pPr>
              <w:rPr>
                <w:lang w:val="de-DE"/>
              </w:rPr>
            </w:pPr>
          </w:p>
          <w:p w14:paraId="44890AE9" w14:textId="77777777" w:rsidR="001B7672" w:rsidRDefault="001B7672" w:rsidP="00683D28">
            <w:r>
              <w:t>(digitalno potpisano)</w:t>
            </w:r>
          </w:p>
          <w:p w14:paraId="587475D8" w14:textId="23094C06" w:rsidR="001B7672" w:rsidRDefault="00923C23" w:rsidP="00683D28">
            <w:r>
              <w:t>Keit Kasemets</w:t>
            </w:r>
          </w:p>
          <w:p w14:paraId="5FFB33FB" w14:textId="40BCC26D" w:rsidR="00491D3F" w:rsidRDefault="006326AA" w:rsidP="00683D28">
            <w:r>
              <w:t>Državni tajnik</w:t>
            </w:r>
          </w:p>
        </w:tc>
      </w:tr>
    </w:tbl>
    <w:p w14:paraId="7C18BC2B" w14:textId="77777777" w:rsidR="008E2E80" w:rsidRDefault="008E2E80" w:rsidP="00683D28"/>
    <w:p w14:paraId="46DE9FFE" w14:textId="77777777" w:rsidR="008E2E80" w:rsidRDefault="008E2E80" w:rsidP="00683D28"/>
    <w:p w14:paraId="6DF1E0CD" w14:textId="5BF7A76B" w:rsidR="008E2E80" w:rsidRDefault="00491D3F" w:rsidP="00683D28">
      <w:r>
        <w:rPr>
          <w:b/>
        </w:rPr>
        <w:t>Prilog 3.</w:t>
      </w:r>
      <w:r>
        <w:t xml:space="preserve"> Faktor stlačivosti površine i sadržaja zaostalih šupljina </w:t>
      </w:r>
    </w:p>
    <w:p w14:paraId="7862E77A" w14:textId="77777777" w:rsidR="008E2E80" w:rsidRDefault="008E2E80" w:rsidP="00683D28">
      <w:r>
        <w:rPr>
          <w:b/>
        </w:rPr>
        <w:t>Prilog 10.</w:t>
      </w:r>
      <w:r>
        <w:t xml:space="preserve"> Opće granice raspodjele veličine čestica nevezanih mješavina </w:t>
      </w:r>
    </w:p>
    <w:p w14:paraId="6F32D132" w14:textId="5472E26B" w:rsidR="003F55E0" w:rsidRDefault="008E2E80" w:rsidP="00683D28">
      <w:r>
        <w:rPr>
          <w:b/>
        </w:rPr>
        <w:t>Prilog 12.</w:t>
      </w:r>
      <w:r>
        <w:t xml:space="preserve"> Minimalni zahtjevi za agregate koji se upotrebljavaju za površinsku obradu</w:t>
      </w:r>
    </w:p>
    <w:p w14:paraId="566503FA" w14:textId="77777777" w:rsidR="003F55E0" w:rsidRDefault="003F55E0">
      <w:r>
        <w:br w:type="page"/>
      </w:r>
    </w:p>
    <w:p w14:paraId="657955F4" w14:textId="77777777" w:rsidR="00BE0A03" w:rsidRDefault="003F55E0" w:rsidP="003F55E0">
      <w:pPr>
        <w:jc w:val="right"/>
      </w:pPr>
      <w:r>
        <w:lastRenderedPageBreak/>
        <w:t>Ministar gospodarstva i infrastrukture</w:t>
      </w:r>
    </w:p>
    <w:p w14:paraId="3A8EAAFE" w14:textId="77777777" w:rsidR="00BE0A03" w:rsidRDefault="003F55E0" w:rsidP="003F55E0">
      <w:pPr>
        <w:jc w:val="right"/>
      </w:pPr>
      <w:r>
        <w:t>Uredba br. 101 od 3. kolovoza 2015.</w:t>
      </w:r>
    </w:p>
    <w:p w14:paraId="3B55A979" w14:textId="77777777" w:rsidR="00BE0A03" w:rsidRDefault="003F55E0" w:rsidP="003F55E0">
      <w:pPr>
        <w:jc w:val="right"/>
      </w:pPr>
      <w:r>
        <w:t>„Zahtjevi u pogledu kvalitete za cestogradnju”</w:t>
      </w:r>
    </w:p>
    <w:p w14:paraId="4DD4DD6F" w14:textId="77777777" w:rsidR="00BE0A03" w:rsidRDefault="003F55E0" w:rsidP="003F55E0">
      <w:pPr>
        <w:jc w:val="right"/>
      </w:pPr>
      <w:r>
        <w:t>Prilog 3.</w:t>
      </w:r>
    </w:p>
    <w:p w14:paraId="751ECC4C" w14:textId="78A43010" w:rsidR="003F55E0" w:rsidRDefault="003F55E0" w:rsidP="003F55E0">
      <w:pPr>
        <w:jc w:val="right"/>
      </w:pPr>
      <w:r>
        <w:t>(kako je izmijenjen)</w:t>
      </w:r>
    </w:p>
    <w:p w14:paraId="0503F10A" w14:textId="77777777" w:rsidR="003F55E0" w:rsidRPr="003F55E0" w:rsidRDefault="003F55E0" w:rsidP="003F55E0">
      <w:pPr>
        <w:jc w:val="right"/>
      </w:pPr>
    </w:p>
    <w:p w14:paraId="39907E8A" w14:textId="77777777" w:rsidR="003F55E0" w:rsidRPr="003F55E0" w:rsidRDefault="003F55E0" w:rsidP="003F55E0">
      <w:pPr>
        <w:jc w:val="center"/>
        <w:rPr>
          <w:b/>
          <w:bCs/>
        </w:rPr>
      </w:pPr>
      <w:r>
        <w:rPr>
          <w:b/>
        </w:rPr>
        <w:t>Prilog 3.</w:t>
      </w:r>
    </w:p>
    <w:p w14:paraId="77534294" w14:textId="77777777" w:rsidR="003F55E0" w:rsidRPr="003F55E0" w:rsidRDefault="003F55E0" w:rsidP="003F55E0">
      <w:pPr>
        <w:jc w:val="center"/>
      </w:pPr>
      <w:r>
        <w:rPr>
          <w:b/>
        </w:rPr>
        <w:t>FAKTOR STLAČIVOSTI POVRŠINE I SADRŽAJA ZAOSTALIH ŠUPLJINA</w:t>
      </w:r>
    </w:p>
    <w:p w14:paraId="502E2EC9" w14:textId="77777777" w:rsidR="003F55E0" w:rsidRPr="003F55E0" w:rsidRDefault="003F55E0" w:rsidP="003F55E0"/>
    <w:tbl>
      <w:tblPr>
        <w:tblW w:w="9290" w:type="dxa"/>
        <w:tblInd w:w="-72" w:type="dxa"/>
        <w:tblCellMar>
          <w:top w:w="21" w:type="dxa"/>
          <w:left w:w="14" w:type="dxa"/>
          <w:right w:w="65" w:type="dxa"/>
        </w:tblCellMar>
        <w:tblLook w:val="04A0" w:firstRow="1" w:lastRow="0" w:firstColumn="1" w:lastColumn="0" w:noHBand="0" w:noVBand="1"/>
      </w:tblPr>
      <w:tblGrid>
        <w:gridCol w:w="2785"/>
        <w:gridCol w:w="1387"/>
        <w:gridCol w:w="1683"/>
        <w:gridCol w:w="1685"/>
        <w:gridCol w:w="1750"/>
      </w:tblGrid>
      <w:tr w:rsidR="003F55E0" w:rsidRPr="003F55E0" w14:paraId="44DCE727" w14:textId="77777777" w:rsidTr="00551C29">
        <w:trPr>
          <w:trHeight w:val="648"/>
        </w:trPr>
        <w:tc>
          <w:tcPr>
            <w:tcW w:w="2785" w:type="dxa"/>
            <w:vMerge w:val="restart"/>
            <w:tcBorders>
              <w:top w:val="single" w:sz="4" w:space="0" w:color="000000"/>
              <w:left w:val="single" w:sz="4" w:space="0" w:color="000000"/>
              <w:bottom w:val="single" w:sz="4" w:space="0" w:color="000000"/>
              <w:right w:val="single" w:sz="4" w:space="0" w:color="000000"/>
            </w:tcBorders>
            <w:vAlign w:val="center"/>
          </w:tcPr>
          <w:p w14:paraId="16C5BB26" w14:textId="77777777" w:rsidR="003F55E0" w:rsidRPr="003F55E0" w:rsidRDefault="003F55E0" w:rsidP="003F55E0">
            <w:r>
              <w:t xml:space="preserve">Vrsta mješavine EVS 901-3 </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3AA96A63" w14:textId="77777777" w:rsidR="003F55E0" w:rsidRPr="003F55E0" w:rsidRDefault="003F55E0" w:rsidP="003F55E0">
            <w:r>
              <w:t xml:space="preserve">Uzorak sredine površine </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106319AE" w14:textId="77777777" w:rsidR="003F55E0" w:rsidRPr="003F55E0" w:rsidRDefault="003F55E0" w:rsidP="003F55E0">
            <w:r>
              <w:t xml:space="preserve">Uzorak spoja </w:t>
            </w:r>
          </w:p>
        </w:tc>
      </w:tr>
      <w:tr w:rsidR="003F55E0" w:rsidRPr="003F55E0" w14:paraId="49BA5424" w14:textId="77777777" w:rsidTr="00551C29">
        <w:trPr>
          <w:trHeight w:val="590"/>
        </w:trPr>
        <w:tc>
          <w:tcPr>
            <w:tcW w:w="0" w:type="auto"/>
            <w:vMerge/>
            <w:tcBorders>
              <w:top w:val="nil"/>
              <w:left w:val="single" w:sz="4" w:space="0" w:color="000000"/>
              <w:bottom w:val="single" w:sz="4" w:space="0" w:color="000000"/>
              <w:right w:val="single" w:sz="4" w:space="0" w:color="000000"/>
            </w:tcBorders>
          </w:tcPr>
          <w:p w14:paraId="699C8CD2" w14:textId="77777777" w:rsidR="003F55E0" w:rsidRPr="003F55E0" w:rsidRDefault="003F55E0" w:rsidP="003F55E0">
            <w:pPr>
              <w:rPr>
                <w:lang w:val="en-US"/>
              </w:rPr>
            </w:pPr>
          </w:p>
        </w:tc>
        <w:tc>
          <w:tcPr>
            <w:tcW w:w="1387" w:type="dxa"/>
            <w:tcBorders>
              <w:top w:val="single" w:sz="4" w:space="0" w:color="000000"/>
              <w:left w:val="single" w:sz="4" w:space="0" w:color="000000"/>
              <w:bottom w:val="single" w:sz="4" w:space="0" w:color="000000"/>
              <w:right w:val="single" w:sz="4" w:space="0" w:color="000000"/>
            </w:tcBorders>
          </w:tcPr>
          <w:p w14:paraId="35D34355" w14:textId="77777777" w:rsidR="003F55E0" w:rsidRPr="003F55E0" w:rsidRDefault="003F55E0" w:rsidP="003F55E0">
            <w:r>
              <w:t xml:space="preserve">Faktor stlačivosti </w:t>
            </w:r>
          </w:p>
        </w:tc>
        <w:tc>
          <w:tcPr>
            <w:tcW w:w="1683" w:type="dxa"/>
            <w:tcBorders>
              <w:top w:val="single" w:sz="4" w:space="0" w:color="000000"/>
              <w:left w:val="single" w:sz="4" w:space="0" w:color="000000"/>
              <w:bottom w:val="single" w:sz="4" w:space="0" w:color="000000"/>
              <w:right w:val="single" w:sz="4" w:space="0" w:color="000000"/>
            </w:tcBorders>
            <w:vAlign w:val="center"/>
          </w:tcPr>
          <w:p w14:paraId="04CAF511" w14:textId="77777777" w:rsidR="003F55E0" w:rsidRPr="003F55E0" w:rsidRDefault="003F55E0" w:rsidP="003F55E0">
            <w:r>
              <w:t xml:space="preserve">Sadržaj šupljina, % </w:t>
            </w:r>
          </w:p>
        </w:tc>
        <w:tc>
          <w:tcPr>
            <w:tcW w:w="1685" w:type="dxa"/>
            <w:tcBorders>
              <w:top w:val="single" w:sz="4" w:space="0" w:color="000000"/>
              <w:left w:val="single" w:sz="4" w:space="0" w:color="000000"/>
              <w:bottom w:val="single" w:sz="4" w:space="0" w:color="000000"/>
              <w:right w:val="single" w:sz="4" w:space="0" w:color="000000"/>
            </w:tcBorders>
            <w:vAlign w:val="center"/>
          </w:tcPr>
          <w:p w14:paraId="792830D7" w14:textId="77777777" w:rsidR="003F55E0" w:rsidRPr="003F55E0" w:rsidRDefault="003F55E0" w:rsidP="003F55E0">
            <w:r>
              <w:t xml:space="preserve">Faktor stlačivosti </w:t>
            </w:r>
          </w:p>
        </w:tc>
        <w:tc>
          <w:tcPr>
            <w:tcW w:w="1750" w:type="dxa"/>
            <w:tcBorders>
              <w:top w:val="single" w:sz="4" w:space="0" w:color="000000"/>
              <w:left w:val="single" w:sz="4" w:space="0" w:color="000000"/>
              <w:bottom w:val="single" w:sz="4" w:space="0" w:color="000000"/>
              <w:right w:val="single" w:sz="4" w:space="0" w:color="000000"/>
            </w:tcBorders>
            <w:vAlign w:val="center"/>
          </w:tcPr>
          <w:p w14:paraId="15E693A1" w14:textId="77777777" w:rsidR="003F55E0" w:rsidRPr="003F55E0" w:rsidRDefault="003F55E0" w:rsidP="003F55E0">
            <w:r>
              <w:t xml:space="preserve">Sadržaj šupljina, % </w:t>
            </w:r>
          </w:p>
        </w:tc>
      </w:tr>
      <w:tr w:rsidR="003F55E0" w:rsidRPr="003F55E0" w14:paraId="307AAE6A" w14:textId="77777777" w:rsidTr="00551C29">
        <w:trPr>
          <w:trHeight w:val="435"/>
        </w:trPr>
        <w:tc>
          <w:tcPr>
            <w:tcW w:w="2785" w:type="dxa"/>
            <w:tcBorders>
              <w:top w:val="single" w:sz="4" w:space="0" w:color="000000"/>
              <w:left w:val="single" w:sz="4" w:space="0" w:color="000000"/>
              <w:bottom w:val="single" w:sz="4" w:space="0" w:color="000000"/>
              <w:right w:val="single" w:sz="4" w:space="0" w:color="000000"/>
            </w:tcBorders>
          </w:tcPr>
          <w:p w14:paraId="0C3ABBF4" w14:textId="77777777" w:rsidR="003F55E0" w:rsidRPr="003F55E0" w:rsidRDefault="003F55E0" w:rsidP="003F55E0">
            <w:r>
              <w:t xml:space="preserve">MSE </w:t>
            </w:r>
          </w:p>
        </w:tc>
        <w:tc>
          <w:tcPr>
            <w:tcW w:w="1387" w:type="dxa"/>
            <w:tcBorders>
              <w:top w:val="single" w:sz="4" w:space="0" w:color="000000"/>
              <w:left w:val="single" w:sz="4" w:space="0" w:color="000000"/>
              <w:bottom w:val="single" w:sz="4" w:space="0" w:color="000000"/>
              <w:right w:val="single" w:sz="4" w:space="0" w:color="000000"/>
            </w:tcBorders>
          </w:tcPr>
          <w:p w14:paraId="44492F12"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tcPr>
          <w:p w14:paraId="469F9E8E" w14:textId="77777777" w:rsidR="003F55E0" w:rsidRPr="003F55E0" w:rsidRDefault="003F55E0" w:rsidP="003F55E0">
            <w:r>
              <w:t xml:space="preserve">4–11 </w:t>
            </w:r>
          </w:p>
        </w:tc>
        <w:tc>
          <w:tcPr>
            <w:tcW w:w="1685" w:type="dxa"/>
            <w:tcBorders>
              <w:top w:val="single" w:sz="4" w:space="0" w:color="000000"/>
              <w:left w:val="single" w:sz="4" w:space="0" w:color="000000"/>
              <w:bottom w:val="single" w:sz="4" w:space="0" w:color="000000"/>
              <w:right w:val="single" w:sz="4" w:space="0" w:color="000000"/>
            </w:tcBorders>
          </w:tcPr>
          <w:p w14:paraId="74927F54" w14:textId="77777777" w:rsidR="003F55E0" w:rsidRPr="003F55E0" w:rsidRDefault="003F55E0" w:rsidP="003F55E0">
            <w:r>
              <w:t xml:space="preserve">≥ 0,90 </w:t>
            </w:r>
          </w:p>
        </w:tc>
        <w:tc>
          <w:tcPr>
            <w:tcW w:w="1750" w:type="dxa"/>
            <w:tcBorders>
              <w:top w:val="single" w:sz="4" w:space="0" w:color="000000"/>
              <w:left w:val="single" w:sz="4" w:space="0" w:color="000000"/>
              <w:bottom w:val="single" w:sz="4" w:space="0" w:color="000000"/>
              <w:right w:val="single" w:sz="4" w:space="0" w:color="000000"/>
            </w:tcBorders>
          </w:tcPr>
          <w:p w14:paraId="332BC03D" w14:textId="77777777" w:rsidR="003F55E0" w:rsidRPr="003F55E0" w:rsidRDefault="003F55E0" w:rsidP="003F55E0">
            <w:r>
              <w:t xml:space="preserve">≤ 14,0 </w:t>
            </w:r>
          </w:p>
        </w:tc>
      </w:tr>
      <w:tr w:rsidR="003F55E0" w:rsidRPr="003F55E0" w14:paraId="74BE3945"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6D81F292" w14:textId="77777777" w:rsidR="003F55E0" w:rsidRPr="00D02F9D" w:rsidRDefault="003F55E0" w:rsidP="003F55E0">
            <w:r>
              <w:t>AC 16 base</w:t>
            </w:r>
          </w:p>
          <w:p w14:paraId="2D43B19E" w14:textId="77777777" w:rsidR="003F55E0" w:rsidRPr="00D02F9D" w:rsidRDefault="003F55E0" w:rsidP="003F55E0">
            <w:r>
              <w:t>AC 20 base</w:t>
            </w:r>
          </w:p>
          <w:p w14:paraId="1901C781" w14:textId="77777777" w:rsidR="003F55E0" w:rsidRPr="00D02F9D" w:rsidRDefault="003F55E0" w:rsidP="003F55E0">
            <w:r>
              <w:t xml:space="preserve">AC 32 base </w:t>
            </w:r>
          </w:p>
        </w:tc>
        <w:tc>
          <w:tcPr>
            <w:tcW w:w="1387" w:type="dxa"/>
            <w:tcBorders>
              <w:top w:val="single" w:sz="4" w:space="0" w:color="000000"/>
              <w:left w:val="single" w:sz="4" w:space="0" w:color="000000"/>
              <w:bottom w:val="single" w:sz="4" w:space="0" w:color="000000"/>
              <w:right w:val="single" w:sz="4" w:space="0" w:color="000000"/>
            </w:tcBorders>
            <w:vAlign w:val="center"/>
          </w:tcPr>
          <w:p w14:paraId="744F4FD1"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vAlign w:val="center"/>
          </w:tcPr>
          <w:p w14:paraId="21B5E85C" w14:textId="77777777" w:rsidR="003F55E0" w:rsidRPr="003F55E0" w:rsidRDefault="003F55E0" w:rsidP="003F55E0">
            <w:r>
              <w:t xml:space="preserve">4–12 </w:t>
            </w:r>
          </w:p>
        </w:tc>
        <w:tc>
          <w:tcPr>
            <w:tcW w:w="1685" w:type="dxa"/>
            <w:tcBorders>
              <w:top w:val="single" w:sz="4" w:space="0" w:color="000000"/>
              <w:left w:val="single" w:sz="4" w:space="0" w:color="000000"/>
              <w:bottom w:val="single" w:sz="4" w:space="0" w:color="000000"/>
              <w:right w:val="single" w:sz="4" w:space="0" w:color="000000"/>
            </w:tcBorders>
            <w:vAlign w:val="center"/>
          </w:tcPr>
          <w:p w14:paraId="5A9FC665" w14:textId="77777777" w:rsidR="003F55E0" w:rsidRPr="003F55E0" w:rsidRDefault="003F55E0" w:rsidP="003F55E0">
            <w:r>
              <w:t xml:space="preserve">≥ 0,91 </w:t>
            </w:r>
          </w:p>
        </w:tc>
        <w:tc>
          <w:tcPr>
            <w:tcW w:w="1750" w:type="dxa"/>
            <w:tcBorders>
              <w:top w:val="single" w:sz="4" w:space="0" w:color="000000"/>
              <w:left w:val="single" w:sz="4" w:space="0" w:color="000000"/>
              <w:bottom w:val="single" w:sz="4" w:space="0" w:color="000000"/>
              <w:right w:val="single" w:sz="4" w:space="0" w:color="000000"/>
            </w:tcBorders>
            <w:vAlign w:val="center"/>
          </w:tcPr>
          <w:p w14:paraId="3E8AFAA4" w14:textId="77777777" w:rsidR="003F55E0" w:rsidRPr="003F55E0" w:rsidRDefault="003F55E0" w:rsidP="003F55E0">
            <w:r>
              <w:t xml:space="preserve">≤ 15,0 </w:t>
            </w:r>
          </w:p>
        </w:tc>
      </w:tr>
      <w:tr w:rsidR="003F55E0" w:rsidRPr="003F55E0" w14:paraId="5EDE6C61" w14:textId="77777777" w:rsidTr="00551C29">
        <w:trPr>
          <w:trHeight w:val="677"/>
        </w:trPr>
        <w:tc>
          <w:tcPr>
            <w:tcW w:w="2785" w:type="dxa"/>
            <w:tcBorders>
              <w:top w:val="single" w:sz="4" w:space="0" w:color="000000"/>
              <w:left w:val="single" w:sz="4" w:space="0" w:color="000000"/>
              <w:bottom w:val="single" w:sz="4" w:space="0" w:color="000000"/>
              <w:right w:val="single" w:sz="4" w:space="0" w:color="000000"/>
            </w:tcBorders>
          </w:tcPr>
          <w:p w14:paraId="40A80826" w14:textId="77777777" w:rsidR="003F55E0" w:rsidRPr="003F55E0" w:rsidRDefault="003F55E0" w:rsidP="003F55E0">
            <w:r>
              <w:t>AC 8 bin</w:t>
            </w:r>
          </w:p>
          <w:p w14:paraId="094D6BDB" w14:textId="77777777" w:rsidR="003F55E0" w:rsidRPr="003F55E0" w:rsidRDefault="003F55E0" w:rsidP="003F55E0">
            <w:r>
              <w:t>AC 12 bin</w:t>
            </w:r>
          </w:p>
        </w:tc>
        <w:tc>
          <w:tcPr>
            <w:tcW w:w="1387" w:type="dxa"/>
            <w:tcBorders>
              <w:top w:val="single" w:sz="4" w:space="0" w:color="000000"/>
              <w:left w:val="single" w:sz="4" w:space="0" w:color="000000"/>
              <w:bottom w:val="single" w:sz="4" w:space="0" w:color="000000"/>
              <w:right w:val="single" w:sz="4" w:space="0" w:color="000000"/>
            </w:tcBorders>
            <w:vAlign w:val="center"/>
          </w:tcPr>
          <w:p w14:paraId="7A2F600F"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068525CD"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D07D0CF" w14:textId="77777777" w:rsidR="003F55E0" w:rsidRPr="003F55E0" w:rsidRDefault="003F55E0" w:rsidP="003F55E0">
            <w:r>
              <w:t xml:space="preserve">≥ 0,92 </w:t>
            </w:r>
          </w:p>
        </w:tc>
        <w:tc>
          <w:tcPr>
            <w:tcW w:w="1750" w:type="dxa"/>
            <w:tcBorders>
              <w:top w:val="single" w:sz="4" w:space="0" w:color="000000"/>
              <w:left w:val="single" w:sz="4" w:space="0" w:color="000000"/>
              <w:bottom w:val="single" w:sz="4" w:space="0" w:color="000000"/>
              <w:right w:val="single" w:sz="4" w:space="0" w:color="000000"/>
            </w:tcBorders>
            <w:vAlign w:val="center"/>
          </w:tcPr>
          <w:p w14:paraId="6FE27CE6" w14:textId="77777777" w:rsidR="003F55E0" w:rsidRPr="003F55E0" w:rsidRDefault="003F55E0" w:rsidP="003F55E0">
            <w:r>
              <w:t xml:space="preserve">≤ 8,5 </w:t>
            </w:r>
          </w:p>
        </w:tc>
      </w:tr>
      <w:tr w:rsidR="003F55E0" w:rsidRPr="003F55E0" w14:paraId="333D6269" w14:textId="77777777" w:rsidTr="00551C29">
        <w:trPr>
          <w:trHeight w:val="1944"/>
        </w:trPr>
        <w:tc>
          <w:tcPr>
            <w:tcW w:w="2785" w:type="dxa"/>
            <w:tcBorders>
              <w:top w:val="single" w:sz="4" w:space="0" w:color="000000"/>
              <w:left w:val="single" w:sz="4" w:space="0" w:color="000000"/>
              <w:bottom w:val="single" w:sz="4" w:space="0" w:color="000000"/>
              <w:right w:val="single" w:sz="4" w:space="0" w:color="000000"/>
            </w:tcBorders>
          </w:tcPr>
          <w:p w14:paraId="15F0A393" w14:textId="77777777" w:rsidR="003F55E0" w:rsidRPr="00D02F9D" w:rsidRDefault="003F55E0" w:rsidP="003F55E0">
            <w:r>
              <w:t>AC 16 bin</w:t>
            </w:r>
          </w:p>
          <w:p w14:paraId="4BC00C2D" w14:textId="77777777" w:rsidR="003F55E0" w:rsidRPr="00D02F9D" w:rsidRDefault="003F55E0" w:rsidP="003F55E0">
            <w:r>
              <w:t>AC 20 bin</w:t>
            </w:r>
          </w:p>
          <w:p w14:paraId="21A00905" w14:textId="77777777" w:rsidR="003F55E0" w:rsidRPr="00D02F9D" w:rsidRDefault="003F55E0" w:rsidP="003F55E0">
            <w:r>
              <w:t xml:space="preserve">AC 8 surf </w:t>
            </w:r>
          </w:p>
          <w:p w14:paraId="1386C329" w14:textId="77777777" w:rsidR="003F55E0" w:rsidRPr="00C84F89" w:rsidRDefault="003F55E0" w:rsidP="003F55E0">
            <w:r>
              <w:t>AC 12 surf</w:t>
            </w:r>
          </w:p>
          <w:p w14:paraId="33F9B42B" w14:textId="77777777" w:rsidR="003F55E0" w:rsidRPr="00C84F89" w:rsidRDefault="003F55E0" w:rsidP="003F55E0">
            <w:r>
              <w:t>AC 16 surf</w:t>
            </w:r>
          </w:p>
          <w:p w14:paraId="0D8198E9" w14:textId="77777777" w:rsidR="003F55E0" w:rsidRPr="00C84F89" w:rsidRDefault="003F55E0" w:rsidP="003F55E0">
            <w:r>
              <w:t>AC 20 surf</w:t>
            </w:r>
          </w:p>
        </w:tc>
        <w:tc>
          <w:tcPr>
            <w:tcW w:w="1387" w:type="dxa"/>
            <w:tcBorders>
              <w:top w:val="single" w:sz="4" w:space="0" w:color="000000"/>
              <w:left w:val="single" w:sz="4" w:space="0" w:color="000000"/>
              <w:bottom w:val="single" w:sz="4" w:space="0" w:color="000000"/>
              <w:right w:val="single" w:sz="4" w:space="0" w:color="000000"/>
            </w:tcBorders>
            <w:vAlign w:val="center"/>
          </w:tcPr>
          <w:p w14:paraId="3FD3DA77"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3D70ED6F"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0518BE0"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436FCDF7" w14:textId="77777777" w:rsidR="003F55E0" w:rsidRPr="003F55E0" w:rsidRDefault="003F55E0" w:rsidP="003F55E0">
            <w:r>
              <w:t xml:space="preserve">≤ 8,0 </w:t>
            </w:r>
          </w:p>
        </w:tc>
      </w:tr>
      <w:tr w:rsidR="003F55E0" w:rsidRPr="003F55E0" w14:paraId="3C0D8A81"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54F51C47" w14:textId="77777777" w:rsidR="003F55E0" w:rsidRPr="003F55E0" w:rsidRDefault="003F55E0" w:rsidP="003F55E0">
            <w:r>
              <w:t>SMA 8</w:t>
            </w:r>
          </w:p>
          <w:p w14:paraId="5A4AAA3B" w14:textId="77777777" w:rsidR="003F55E0" w:rsidRPr="003F55E0" w:rsidRDefault="003F55E0" w:rsidP="003F55E0">
            <w:r>
              <w:t>SMA 12</w:t>
            </w:r>
          </w:p>
          <w:p w14:paraId="7D717C7C" w14:textId="77777777" w:rsidR="003F55E0" w:rsidRPr="003F55E0" w:rsidRDefault="003F55E0" w:rsidP="003F55E0">
            <w:r>
              <w:t>SMA 16</w:t>
            </w:r>
          </w:p>
        </w:tc>
        <w:tc>
          <w:tcPr>
            <w:tcW w:w="1387" w:type="dxa"/>
            <w:tcBorders>
              <w:top w:val="single" w:sz="4" w:space="0" w:color="000000"/>
              <w:left w:val="single" w:sz="4" w:space="0" w:color="000000"/>
              <w:bottom w:val="single" w:sz="4" w:space="0" w:color="000000"/>
              <w:right w:val="single" w:sz="4" w:space="0" w:color="000000"/>
            </w:tcBorders>
            <w:vAlign w:val="center"/>
          </w:tcPr>
          <w:p w14:paraId="05C1A633" w14:textId="77777777" w:rsidR="003F55E0" w:rsidRPr="003F55E0" w:rsidRDefault="003F55E0" w:rsidP="003F55E0">
            <w:r>
              <w:t xml:space="preserve">≥ 0,98 </w:t>
            </w:r>
          </w:p>
        </w:tc>
        <w:tc>
          <w:tcPr>
            <w:tcW w:w="1683" w:type="dxa"/>
            <w:tcBorders>
              <w:top w:val="single" w:sz="4" w:space="0" w:color="000000"/>
              <w:left w:val="single" w:sz="4" w:space="0" w:color="000000"/>
              <w:bottom w:val="single" w:sz="4" w:space="0" w:color="000000"/>
              <w:right w:val="single" w:sz="4" w:space="0" w:color="000000"/>
            </w:tcBorders>
            <w:vAlign w:val="center"/>
          </w:tcPr>
          <w:p w14:paraId="71119D75"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4BD294C7"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68A2791F" w14:textId="77777777" w:rsidR="003F55E0" w:rsidRPr="003F55E0" w:rsidRDefault="003F55E0" w:rsidP="003F55E0">
            <w:r>
              <w:t xml:space="preserve">≤ 8,0 </w:t>
            </w:r>
          </w:p>
        </w:tc>
      </w:tr>
    </w:tbl>
    <w:p w14:paraId="6E875472" w14:textId="77777777" w:rsidR="003F55E0" w:rsidRPr="003F55E0" w:rsidRDefault="003F55E0" w:rsidP="003F55E0">
      <w:pPr>
        <w:rPr>
          <w:b/>
          <w:bCs/>
        </w:rPr>
      </w:pPr>
    </w:p>
    <w:p w14:paraId="58BF9498" w14:textId="77777777" w:rsidR="003F55E0" w:rsidRPr="003F55E0" w:rsidRDefault="003F55E0" w:rsidP="003F55E0">
      <w:pPr>
        <w:rPr>
          <w:b/>
          <w:bCs/>
        </w:rPr>
      </w:pPr>
      <w:r>
        <w:br w:type="page"/>
      </w:r>
    </w:p>
    <w:p w14:paraId="48B47CBC" w14:textId="77777777" w:rsidR="003F55E0" w:rsidRPr="003F55E0" w:rsidRDefault="003F55E0" w:rsidP="003F55E0">
      <w:pPr>
        <w:rPr>
          <w:b/>
          <w:bCs/>
        </w:rPr>
        <w:sectPr w:rsidR="003F55E0" w:rsidRPr="003F55E0" w:rsidSect="003F55E0">
          <w:pgSz w:w="11906" w:h="16838"/>
          <w:pgMar w:top="1417" w:right="1417" w:bottom="1417" w:left="1417" w:header="708" w:footer="708" w:gutter="0"/>
          <w:cols w:space="708"/>
          <w:docGrid w:linePitch="360"/>
        </w:sectPr>
      </w:pPr>
    </w:p>
    <w:p w14:paraId="5AE461AF" w14:textId="77777777" w:rsidR="00BE0A03" w:rsidRDefault="003F55E0" w:rsidP="003F55E0">
      <w:pPr>
        <w:jc w:val="right"/>
      </w:pPr>
      <w:r>
        <w:lastRenderedPageBreak/>
        <w:t>Ministar gospodarstva i infrastrukture</w:t>
      </w:r>
    </w:p>
    <w:p w14:paraId="32450E0A" w14:textId="77777777" w:rsidR="00BE0A03" w:rsidRDefault="003F55E0" w:rsidP="003F55E0">
      <w:pPr>
        <w:jc w:val="right"/>
      </w:pPr>
      <w:r>
        <w:t>Uredba br. 101 od 3. kolovoza 2015.</w:t>
      </w:r>
    </w:p>
    <w:p w14:paraId="7492D681" w14:textId="77777777" w:rsidR="00BE0A03" w:rsidRDefault="003F55E0" w:rsidP="003F55E0">
      <w:pPr>
        <w:jc w:val="right"/>
      </w:pPr>
      <w:r>
        <w:t>„Zahtjevi u pogledu kvalitete za cestogradnju”</w:t>
      </w:r>
    </w:p>
    <w:p w14:paraId="65742A04" w14:textId="77777777" w:rsidR="00BE0A03" w:rsidRDefault="003F55E0" w:rsidP="003F55E0">
      <w:pPr>
        <w:jc w:val="right"/>
      </w:pPr>
      <w:r>
        <w:t>Prilog 10.</w:t>
      </w:r>
    </w:p>
    <w:p w14:paraId="4F221941" w14:textId="586CEAAF" w:rsidR="003F55E0" w:rsidRPr="003F55E0" w:rsidRDefault="003F55E0" w:rsidP="003F55E0">
      <w:pPr>
        <w:jc w:val="right"/>
      </w:pPr>
      <w:r>
        <w:t>(kako je izmijenjen)</w:t>
      </w:r>
    </w:p>
    <w:p w14:paraId="6A2FAE19" w14:textId="77777777" w:rsidR="003F55E0" w:rsidRPr="003F55E0" w:rsidRDefault="003F55E0" w:rsidP="003F55E0">
      <w:pPr>
        <w:rPr>
          <w:b/>
          <w:bCs/>
        </w:rPr>
      </w:pPr>
    </w:p>
    <w:p w14:paraId="4236ECF8" w14:textId="77777777" w:rsidR="003F55E0" w:rsidRPr="00C84F89" w:rsidRDefault="003F55E0" w:rsidP="003F55E0">
      <w:pPr>
        <w:jc w:val="center"/>
        <w:rPr>
          <w:b/>
          <w:bCs/>
        </w:rPr>
      </w:pPr>
      <w:r>
        <w:rPr>
          <w:b/>
        </w:rPr>
        <w:t>Prilog 10.</w:t>
      </w:r>
    </w:p>
    <w:p w14:paraId="502DB18C" w14:textId="77777777" w:rsidR="003F55E0" w:rsidRPr="003F55E0" w:rsidRDefault="003F55E0" w:rsidP="003F55E0">
      <w:pPr>
        <w:jc w:val="center"/>
        <w:rPr>
          <w:b/>
          <w:bCs/>
        </w:rPr>
      </w:pPr>
      <w:r>
        <w:rPr>
          <w:b/>
        </w:rPr>
        <w:t>OPĆE GRANICE RASPODJELE VELIČINE ČESTICA NEVEZANIH MJEŠAVINA</w:t>
      </w:r>
    </w:p>
    <w:p w14:paraId="04011E55" w14:textId="77777777" w:rsidR="003F55E0" w:rsidRPr="003F55E0" w:rsidRDefault="003F55E0" w:rsidP="003F55E0">
      <w:pPr>
        <w:rPr>
          <w:b/>
        </w:rPr>
      </w:pPr>
    </w:p>
    <w:p w14:paraId="39F54785" w14:textId="77777777" w:rsidR="003F55E0" w:rsidRPr="003F55E0" w:rsidRDefault="003F55E0" w:rsidP="003F55E0">
      <w:pPr>
        <w:rPr>
          <w:b/>
        </w:rPr>
      </w:pPr>
    </w:p>
    <w:tbl>
      <w:tblPr>
        <w:tblW w:w="16028"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089"/>
        <w:gridCol w:w="1104"/>
        <w:gridCol w:w="1242"/>
        <w:gridCol w:w="827"/>
        <w:gridCol w:w="992"/>
        <w:gridCol w:w="993"/>
        <w:gridCol w:w="1052"/>
        <w:gridCol w:w="966"/>
        <w:gridCol w:w="1104"/>
        <w:gridCol w:w="1130"/>
        <w:gridCol w:w="1078"/>
        <w:gridCol w:w="966"/>
        <w:gridCol w:w="966"/>
        <w:gridCol w:w="967"/>
        <w:gridCol w:w="968"/>
      </w:tblGrid>
      <w:tr w:rsidR="003F55E0" w:rsidRPr="003F55E0" w14:paraId="27A7279A" w14:textId="77777777" w:rsidTr="00D02F9D">
        <w:trPr>
          <w:trHeight w:val="251"/>
        </w:trPr>
        <w:tc>
          <w:tcPr>
            <w:tcW w:w="584" w:type="dxa"/>
            <w:vMerge w:val="restart"/>
          </w:tcPr>
          <w:p w14:paraId="11C58C57" w14:textId="77777777" w:rsidR="003F55E0" w:rsidRPr="003F55E0" w:rsidRDefault="003F55E0" w:rsidP="003F55E0">
            <w:pPr>
              <w:jc w:val="center"/>
              <w:rPr>
                <w:b/>
              </w:rPr>
            </w:pPr>
          </w:p>
          <w:p w14:paraId="62A5A2F8" w14:textId="77777777" w:rsidR="003F55E0" w:rsidRPr="003F55E0" w:rsidRDefault="003F55E0" w:rsidP="003F55E0">
            <w:pPr>
              <w:jc w:val="center"/>
              <w:rPr>
                <w:b/>
              </w:rPr>
            </w:pPr>
          </w:p>
          <w:p w14:paraId="0769FB3C" w14:textId="77777777" w:rsidR="003F55E0" w:rsidRPr="003F55E0" w:rsidRDefault="003F55E0" w:rsidP="003F55E0">
            <w:pPr>
              <w:jc w:val="center"/>
            </w:pPr>
            <w:r>
              <w:t>Pos</w:t>
            </w:r>
          </w:p>
        </w:tc>
        <w:tc>
          <w:tcPr>
            <w:tcW w:w="1089" w:type="dxa"/>
            <w:vMerge w:val="restart"/>
          </w:tcPr>
          <w:p w14:paraId="07D7D8EF" w14:textId="77777777" w:rsidR="003F55E0" w:rsidRPr="003F55E0" w:rsidRDefault="003F55E0" w:rsidP="003F55E0">
            <w:pPr>
              <w:jc w:val="center"/>
              <w:rPr>
                <w:b/>
              </w:rPr>
            </w:pPr>
          </w:p>
          <w:p w14:paraId="7EA9FBC6" w14:textId="77777777" w:rsidR="003F55E0" w:rsidRPr="003F55E0" w:rsidRDefault="003F55E0" w:rsidP="003F55E0">
            <w:pPr>
              <w:jc w:val="center"/>
              <w:rPr>
                <w:b/>
              </w:rPr>
            </w:pPr>
          </w:p>
          <w:p w14:paraId="5A2CC88C" w14:textId="77777777" w:rsidR="003F55E0" w:rsidRPr="003F55E0" w:rsidRDefault="003F55E0" w:rsidP="003F55E0">
            <w:pPr>
              <w:jc w:val="center"/>
            </w:pPr>
            <w:r>
              <w:t>Mješavina</w:t>
            </w:r>
          </w:p>
        </w:tc>
        <w:tc>
          <w:tcPr>
            <w:tcW w:w="1104" w:type="dxa"/>
            <w:vMerge w:val="restart"/>
          </w:tcPr>
          <w:p w14:paraId="0316992D" w14:textId="77777777" w:rsidR="003F55E0" w:rsidRPr="003F55E0" w:rsidRDefault="003F55E0" w:rsidP="003F55E0">
            <w:pPr>
              <w:jc w:val="center"/>
              <w:rPr>
                <w:bCs/>
              </w:rPr>
            </w:pPr>
            <w:r>
              <w:t>Kategorija EVS-EN 13285</w:t>
            </w:r>
          </w:p>
        </w:tc>
        <w:tc>
          <w:tcPr>
            <w:tcW w:w="1242" w:type="dxa"/>
            <w:vMerge w:val="restart"/>
          </w:tcPr>
          <w:p w14:paraId="14FEFF8F" w14:textId="77777777" w:rsidR="003F55E0" w:rsidRPr="003F55E0" w:rsidRDefault="003F55E0" w:rsidP="003F55E0">
            <w:pPr>
              <w:jc w:val="center"/>
              <w:rPr>
                <w:b/>
              </w:rPr>
            </w:pPr>
          </w:p>
          <w:p w14:paraId="159ECAE0" w14:textId="77777777" w:rsidR="003F55E0" w:rsidRPr="003F55E0" w:rsidRDefault="003F55E0" w:rsidP="003F55E0">
            <w:pPr>
              <w:jc w:val="center"/>
              <w:rPr>
                <w:b/>
              </w:rPr>
            </w:pPr>
          </w:p>
          <w:p w14:paraId="07D9A727" w14:textId="77777777" w:rsidR="003F55E0" w:rsidRPr="003F55E0" w:rsidRDefault="003F55E0" w:rsidP="003F55E0">
            <w:pPr>
              <w:jc w:val="center"/>
            </w:pPr>
            <w:r>
              <w:t>Uporaba</w:t>
            </w:r>
          </w:p>
        </w:tc>
        <w:tc>
          <w:tcPr>
            <w:tcW w:w="12009" w:type="dxa"/>
            <w:gridSpan w:val="12"/>
          </w:tcPr>
          <w:p w14:paraId="43EE4A5A" w14:textId="77777777" w:rsidR="003F55E0" w:rsidRPr="003F55E0" w:rsidRDefault="003F55E0" w:rsidP="003F55E0">
            <w:pPr>
              <w:jc w:val="center"/>
            </w:pPr>
            <w:r>
              <w:t>Veličina sita, mm</w:t>
            </w:r>
          </w:p>
        </w:tc>
      </w:tr>
      <w:tr w:rsidR="003F55E0" w:rsidRPr="003F55E0" w14:paraId="2A8EC1B5" w14:textId="77777777" w:rsidTr="00D02F9D">
        <w:trPr>
          <w:trHeight w:val="223"/>
        </w:trPr>
        <w:tc>
          <w:tcPr>
            <w:tcW w:w="584" w:type="dxa"/>
            <w:vMerge/>
            <w:tcBorders>
              <w:top w:val="nil"/>
            </w:tcBorders>
          </w:tcPr>
          <w:p w14:paraId="52A70EAB" w14:textId="77777777" w:rsidR="003F55E0" w:rsidRPr="003F55E0" w:rsidRDefault="003F55E0" w:rsidP="003F55E0">
            <w:pPr>
              <w:jc w:val="center"/>
            </w:pPr>
          </w:p>
        </w:tc>
        <w:tc>
          <w:tcPr>
            <w:tcW w:w="1089" w:type="dxa"/>
            <w:vMerge/>
            <w:tcBorders>
              <w:top w:val="nil"/>
            </w:tcBorders>
          </w:tcPr>
          <w:p w14:paraId="6DEA9A26" w14:textId="77777777" w:rsidR="003F55E0" w:rsidRPr="003F55E0" w:rsidRDefault="003F55E0" w:rsidP="003F55E0">
            <w:pPr>
              <w:jc w:val="center"/>
            </w:pPr>
          </w:p>
        </w:tc>
        <w:tc>
          <w:tcPr>
            <w:tcW w:w="1104" w:type="dxa"/>
            <w:vMerge/>
          </w:tcPr>
          <w:p w14:paraId="5C289073" w14:textId="77777777" w:rsidR="003F55E0" w:rsidRPr="003F55E0" w:rsidRDefault="003F55E0" w:rsidP="003F55E0">
            <w:pPr>
              <w:jc w:val="center"/>
            </w:pPr>
          </w:p>
        </w:tc>
        <w:tc>
          <w:tcPr>
            <w:tcW w:w="1242" w:type="dxa"/>
            <w:vMerge/>
            <w:tcBorders>
              <w:top w:val="nil"/>
            </w:tcBorders>
          </w:tcPr>
          <w:p w14:paraId="1B3A744E" w14:textId="77777777" w:rsidR="003F55E0" w:rsidRPr="003F55E0" w:rsidRDefault="003F55E0" w:rsidP="003F55E0">
            <w:pPr>
              <w:jc w:val="center"/>
            </w:pPr>
          </w:p>
        </w:tc>
        <w:tc>
          <w:tcPr>
            <w:tcW w:w="827" w:type="dxa"/>
          </w:tcPr>
          <w:p w14:paraId="2C8C96B9" w14:textId="77777777" w:rsidR="003F55E0" w:rsidRPr="003F55E0" w:rsidRDefault="003F55E0" w:rsidP="003F55E0">
            <w:pPr>
              <w:jc w:val="center"/>
            </w:pPr>
            <w:r>
              <w:t>80</w:t>
            </w:r>
          </w:p>
        </w:tc>
        <w:tc>
          <w:tcPr>
            <w:tcW w:w="992" w:type="dxa"/>
          </w:tcPr>
          <w:p w14:paraId="287F0E80" w14:textId="77777777" w:rsidR="003F55E0" w:rsidRPr="003F55E0" w:rsidRDefault="003F55E0" w:rsidP="003F55E0">
            <w:pPr>
              <w:jc w:val="center"/>
            </w:pPr>
            <w:r>
              <w:t>63</w:t>
            </w:r>
          </w:p>
        </w:tc>
        <w:tc>
          <w:tcPr>
            <w:tcW w:w="993" w:type="dxa"/>
          </w:tcPr>
          <w:p w14:paraId="2D5C0F6E" w14:textId="77777777" w:rsidR="003F55E0" w:rsidRPr="003F55E0" w:rsidRDefault="003F55E0" w:rsidP="003F55E0">
            <w:pPr>
              <w:jc w:val="center"/>
            </w:pPr>
            <w:r>
              <w:t>40</w:t>
            </w:r>
          </w:p>
        </w:tc>
        <w:tc>
          <w:tcPr>
            <w:tcW w:w="1052" w:type="dxa"/>
          </w:tcPr>
          <w:p w14:paraId="3FC8BB03" w14:textId="77777777" w:rsidR="003F55E0" w:rsidRPr="003F55E0" w:rsidRDefault="003F55E0" w:rsidP="003F55E0">
            <w:pPr>
              <w:jc w:val="center"/>
            </w:pPr>
            <w:r>
              <w:t>31,5</w:t>
            </w:r>
          </w:p>
        </w:tc>
        <w:tc>
          <w:tcPr>
            <w:tcW w:w="966" w:type="dxa"/>
          </w:tcPr>
          <w:p w14:paraId="12BB49F2" w14:textId="77777777" w:rsidR="003F55E0" w:rsidRPr="003F55E0" w:rsidRDefault="003F55E0" w:rsidP="003F55E0">
            <w:pPr>
              <w:jc w:val="center"/>
            </w:pPr>
            <w:r>
              <w:t>20</w:t>
            </w:r>
          </w:p>
        </w:tc>
        <w:tc>
          <w:tcPr>
            <w:tcW w:w="1104" w:type="dxa"/>
          </w:tcPr>
          <w:p w14:paraId="361072F3" w14:textId="77777777" w:rsidR="003F55E0" w:rsidRPr="003F55E0" w:rsidRDefault="003F55E0" w:rsidP="003F55E0">
            <w:pPr>
              <w:jc w:val="center"/>
            </w:pPr>
            <w:r>
              <w:t>16</w:t>
            </w:r>
          </w:p>
        </w:tc>
        <w:tc>
          <w:tcPr>
            <w:tcW w:w="1130" w:type="dxa"/>
          </w:tcPr>
          <w:p w14:paraId="3016AA4C" w14:textId="77777777" w:rsidR="003F55E0" w:rsidRPr="003F55E0" w:rsidRDefault="003F55E0" w:rsidP="003F55E0">
            <w:pPr>
              <w:jc w:val="center"/>
            </w:pPr>
            <w:r>
              <w:t>8</w:t>
            </w:r>
          </w:p>
        </w:tc>
        <w:tc>
          <w:tcPr>
            <w:tcW w:w="1078" w:type="dxa"/>
          </w:tcPr>
          <w:p w14:paraId="708FED2A" w14:textId="77777777" w:rsidR="003F55E0" w:rsidRPr="003F55E0" w:rsidRDefault="003F55E0" w:rsidP="003F55E0">
            <w:pPr>
              <w:jc w:val="center"/>
            </w:pPr>
            <w:r>
              <w:t>4</w:t>
            </w:r>
          </w:p>
        </w:tc>
        <w:tc>
          <w:tcPr>
            <w:tcW w:w="966" w:type="dxa"/>
          </w:tcPr>
          <w:p w14:paraId="5C8A5001" w14:textId="77777777" w:rsidR="003F55E0" w:rsidRPr="003F55E0" w:rsidRDefault="003F55E0" w:rsidP="003F55E0">
            <w:pPr>
              <w:jc w:val="center"/>
            </w:pPr>
            <w:r>
              <w:t>2</w:t>
            </w:r>
          </w:p>
        </w:tc>
        <w:tc>
          <w:tcPr>
            <w:tcW w:w="966" w:type="dxa"/>
          </w:tcPr>
          <w:p w14:paraId="412C17FF" w14:textId="77777777" w:rsidR="003F55E0" w:rsidRPr="003F55E0" w:rsidRDefault="003F55E0" w:rsidP="003F55E0">
            <w:pPr>
              <w:jc w:val="center"/>
            </w:pPr>
            <w:r>
              <w:t>1</w:t>
            </w:r>
          </w:p>
        </w:tc>
        <w:tc>
          <w:tcPr>
            <w:tcW w:w="967" w:type="dxa"/>
          </w:tcPr>
          <w:p w14:paraId="53A15F1D" w14:textId="77777777" w:rsidR="003F55E0" w:rsidRPr="003F55E0" w:rsidRDefault="003F55E0" w:rsidP="003F55E0">
            <w:pPr>
              <w:jc w:val="center"/>
            </w:pPr>
            <w:r>
              <w:t>0,5</w:t>
            </w:r>
          </w:p>
        </w:tc>
        <w:tc>
          <w:tcPr>
            <w:tcW w:w="968" w:type="dxa"/>
          </w:tcPr>
          <w:p w14:paraId="70CAAE54" w14:textId="77777777" w:rsidR="003F55E0" w:rsidRPr="003F55E0" w:rsidRDefault="003F55E0" w:rsidP="003F55E0">
            <w:pPr>
              <w:jc w:val="center"/>
            </w:pPr>
            <w:r>
              <w:t>0,063</w:t>
            </w:r>
          </w:p>
        </w:tc>
      </w:tr>
      <w:tr w:rsidR="003F55E0" w:rsidRPr="003F55E0" w14:paraId="28C82F83" w14:textId="77777777" w:rsidTr="00D02F9D">
        <w:trPr>
          <w:trHeight w:val="226"/>
        </w:trPr>
        <w:tc>
          <w:tcPr>
            <w:tcW w:w="584" w:type="dxa"/>
            <w:vMerge/>
            <w:tcBorders>
              <w:top w:val="nil"/>
            </w:tcBorders>
          </w:tcPr>
          <w:p w14:paraId="41A9F387" w14:textId="77777777" w:rsidR="003F55E0" w:rsidRPr="003F55E0" w:rsidRDefault="003F55E0" w:rsidP="003F55E0">
            <w:pPr>
              <w:jc w:val="center"/>
            </w:pPr>
          </w:p>
        </w:tc>
        <w:tc>
          <w:tcPr>
            <w:tcW w:w="1089" w:type="dxa"/>
            <w:vMerge/>
            <w:tcBorders>
              <w:top w:val="nil"/>
            </w:tcBorders>
          </w:tcPr>
          <w:p w14:paraId="2FF0536B" w14:textId="77777777" w:rsidR="003F55E0" w:rsidRPr="003F55E0" w:rsidRDefault="003F55E0" w:rsidP="003F55E0">
            <w:pPr>
              <w:jc w:val="center"/>
            </w:pPr>
          </w:p>
        </w:tc>
        <w:tc>
          <w:tcPr>
            <w:tcW w:w="1104" w:type="dxa"/>
            <w:vMerge/>
          </w:tcPr>
          <w:p w14:paraId="31BCED63" w14:textId="77777777" w:rsidR="003F55E0" w:rsidRPr="003F55E0" w:rsidRDefault="003F55E0" w:rsidP="003F55E0">
            <w:pPr>
              <w:jc w:val="center"/>
            </w:pPr>
          </w:p>
        </w:tc>
        <w:tc>
          <w:tcPr>
            <w:tcW w:w="1242" w:type="dxa"/>
            <w:vMerge/>
            <w:tcBorders>
              <w:top w:val="nil"/>
            </w:tcBorders>
          </w:tcPr>
          <w:p w14:paraId="37EBCDAD" w14:textId="77777777" w:rsidR="003F55E0" w:rsidRPr="003F55E0" w:rsidRDefault="003F55E0" w:rsidP="003F55E0">
            <w:pPr>
              <w:jc w:val="center"/>
            </w:pPr>
          </w:p>
        </w:tc>
        <w:tc>
          <w:tcPr>
            <w:tcW w:w="12009" w:type="dxa"/>
            <w:gridSpan w:val="12"/>
          </w:tcPr>
          <w:p w14:paraId="6C3E3019" w14:textId="77777777" w:rsidR="003F55E0" w:rsidRPr="003F55E0" w:rsidRDefault="003F55E0" w:rsidP="003F55E0">
            <w:pPr>
              <w:jc w:val="center"/>
            </w:pPr>
            <w:r>
              <w:t>Prolazi kroz sito, masa %</w:t>
            </w:r>
          </w:p>
        </w:tc>
      </w:tr>
      <w:tr w:rsidR="003F55E0" w:rsidRPr="003F55E0" w14:paraId="1EC21C3D" w14:textId="77777777" w:rsidTr="00D02F9D">
        <w:trPr>
          <w:trHeight w:val="193"/>
        </w:trPr>
        <w:tc>
          <w:tcPr>
            <w:tcW w:w="584" w:type="dxa"/>
          </w:tcPr>
          <w:p w14:paraId="22D374F5" w14:textId="77777777" w:rsidR="003F55E0" w:rsidRPr="003F55E0" w:rsidRDefault="003F55E0" w:rsidP="003F55E0">
            <w:pPr>
              <w:jc w:val="center"/>
            </w:pPr>
            <w:r>
              <w:t>1</w:t>
            </w:r>
          </w:p>
        </w:tc>
        <w:tc>
          <w:tcPr>
            <w:tcW w:w="1089" w:type="dxa"/>
          </w:tcPr>
          <w:p w14:paraId="253A8F9B" w14:textId="77777777" w:rsidR="003F55E0" w:rsidRPr="003F55E0" w:rsidRDefault="003F55E0" w:rsidP="003F55E0">
            <w:pPr>
              <w:jc w:val="center"/>
            </w:pPr>
            <w:r>
              <w:t>0/31,5</w:t>
            </w:r>
          </w:p>
        </w:tc>
        <w:tc>
          <w:tcPr>
            <w:tcW w:w="1104" w:type="dxa"/>
          </w:tcPr>
          <w:p w14:paraId="52A3F46A" w14:textId="0BFD177C" w:rsidR="003F55E0" w:rsidRPr="003F55E0" w:rsidRDefault="003F55E0" w:rsidP="003F55E0">
            <w:pPr>
              <w:jc w:val="center"/>
              <w:rPr>
                <w:bCs/>
                <w:vertAlign w:val="subscript"/>
              </w:rPr>
            </w:pPr>
            <w:r>
              <w:rPr>
                <w:i/>
              </w:rPr>
              <w:t>G</w:t>
            </w:r>
            <w:r>
              <w:rPr>
                <w:vertAlign w:val="subscript"/>
              </w:rPr>
              <w:t>o</w:t>
            </w:r>
          </w:p>
        </w:tc>
        <w:tc>
          <w:tcPr>
            <w:tcW w:w="1242" w:type="dxa"/>
            <w:vMerge w:val="restart"/>
          </w:tcPr>
          <w:p w14:paraId="76E46ECE" w14:textId="77777777" w:rsidR="003F55E0" w:rsidRPr="003F55E0" w:rsidRDefault="003F55E0" w:rsidP="003F55E0">
            <w:pPr>
              <w:jc w:val="center"/>
            </w:pPr>
            <w:r>
              <w:t>Podloga koja nije tretirana vezivom</w:t>
            </w:r>
          </w:p>
        </w:tc>
        <w:tc>
          <w:tcPr>
            <w:tcW w:w="827" w:type="dxa"/>
          </w:tcPr>
          <w:p w14:paraId="347BCF0C" w14:textId="77777777" w:rsidR="003F55E0" w:rsidRPr="003F55E0" w:rsidRDefault="003F55E0" w:rsidP="003F55E0">
            <w:pPr>
              <w:jc w:val="center"/>
            </w:pPr>
          </w:p>
        </w:tc>
        <w:tc>
          <w:tcPr>
            <w:tcW w:w="992" w:type="dxa"/>
          </w:tcPr>
          <w:p w14:paraId="0CC2BCBB" w14:textId="77777777" w:rsidR="003F55E0" w:rsidRPr="003F55E0" w:rsidRDefault="003F55E0" w:rsidP="003F55E0">
            <w:pPr>
              <w:jc w:val="center"/>
            </w:pPr>
          </w:p>
        </w:tc>
        <w:tc>
          <w:tcPr>
            <w:tcW w:w="993" w:type="dxa"/>
          </w:tcPr>
          <w:p w14:paraId="25CEFC58" w14:textId="77777777" w:rsidR="003F55E0" w:rsidRPr="003F55E0" w:rsidRDefault="003F55E0" w:rsidP="003F55E0">
            <w:pPr>
              <w:jc w:val="center"/>
            </w:pPr>
            <w:r>
              <w:t>100</w:t>
            </w:r>
          </w:p>
        </w:tc>
        <w:tc>
          <w:tcPr>
            <w:tcW w:w="1052" w:type="dxa"/>
          </w:tcPr>
          <w:p w14:paraId="10B38E78" w14:textId="77777777" w:rsidR="003F55E0" w:rsidRPr="003F55E0" w:rsidRDefault="003F55E0" w:rsidP="003F55E0">
            <w:pPr>
              <w:jc w:val="center"/>
            </w:pPr>
            <w:r>
              <w:t>85–99</w:t>
            </w:r>
          </w:p>
        </w:tc>
        <w:tc>
          <w:tcPr>
            <w:tcW w:w="966" w:type="dxa"/>
          </w:tcPr>
          <w:p w14:paraId="536D448B" w14:textId="77777777" w:rsidR="003F55E0" w:rsidRPr="003F55E0" w:rsidRDefault="003F55E0" w:rsidP="003F55E0">
            <w:pPr>
              <w:jc w:val="center"/>
            </w:pPr>
            <w:r>
              <w:t>-</w:t>
            </w:r>
          </w:p>
        </w:tc>
        <w:tc>
          <w:tcPr>
            <w:tcW w:w="1104" w:type="dxa"/>
          </w:tcPr>
          <w:p w14:paraId="21EB761E" w14:textId="77777777" w:rsidR="003F55E0" w:rsidRPr="003F55E0" w:rsidRDefault="003F55E0" w:rsidP="003F55E0">
            <w:pPr>
              <w:jc w:val="center"/>
            </w:pPr>
            <w:r>
              <w:t>50–78</w:t>
            </w:r>
          </w:p>
        </w:tc>
        <w:tc>
          <w:tcPr>
            <w:tcW w:w="1130" w:type="dxa"/>
          </w:tcPr>
          <w:p w14:paraId="611F2CC5" w14:textId="77777777" w:rsidR="003F55E0" w:rsidRPr="003F55E0" w:rsidRDefault="003F55E0" w:rsidP="003F55E0">
            <w:pPr>
              <w:jc w:val="center"/>
            </w:pPr>
            <w:r>
              <w:t>31–60</w:t>
            </w:r>
          </w:p>
        </w:tc>
        <w:tc>
          <w:tcPr>
            <w:tcW w:w="1078" w:type="dxa"/>
          </w:tcPr>
          <w:p w14:paraId="04057389" w14:textId="77777777" w:rsidR="003F55E0" w:rsidRPr="003F55E0" w:rsidRDefault="003F55E0" w:rsidP="003F55E0">
            <w:pPr>
              <w:jc w:val="center"/>
            </w:pPr>
            <w:r>
              <w:t>18–46</w:t>
            </w:r>
          </w:p>
        </w:tc>
        <w:tc>
          <w:tcPr>
            <w:tcW w:w="966" w:type="dxa"/>
          </w:tcPr>
          <w:p w14:paraId="602E0CCF" w14:textId="77777777" w:rsidR="003F55E0" w:rsidRPr="003F55E0" w:rsidRDefault="003F55E0" w:rsidP="003F55E0">
            <w:pPr>
              <w:jc w:val="center"/>
            </w:pPr>
            <w:r>
              <w:t>10–35</w:t>
            </w:r>
          </w:p>
        </w:tc>
        <w:tc>
          <w:tcPr>
            <w:tcW w:w="966" w:type="dxa"/>
          </w:tcPr>
          <w:p w14:paraId="61AE4A52" w14:textId="77777777" w:rsidR="003F55E0" w:rsidRPr="003F55E0" w:rsidRDefault="003F55E0" w:rsidP="003F55E0">
            <w:pPr>
              <w:jc w:val="center"/>
            </w:pPr>
            <w:r>
              <w:t>6–26</w:t>
            </w:r>
          </w:p>
        </w:tc>
        <w:tc>
          <w:tcPr>
            <w:tcW w:w="967" w:type="dxa"/>
          </w:tcPr>
          <w:p w14:paraId="766625EB" w14:textId="077AB775" w:rsidR="003F55E0" w:rsidRPr="003F55E0" w:rsidRDefault="003F55E0" w:rsidP="003F55E0">
            <w:pPr>
              <w:jc w:val="center"/>
            </w:pPr>
            <w:r>
              <w:t>0–20</w:t>
            </w:r>
          </w:p>
        </w:tc>
        <w:tc>
          <w:tcPr>
            <w:tcW w:w="968" w:type="dxa"/>
          </w:tcPr>
          <w:p w14:paraId="47C9AB6C" w14:textId="77777777" w:rsidR="003F55E0" w:rsidRPr="003F55E0" w:rsidRDefault="003F55E0" w:rsidP="003F55E0">
            <w:pPr>
              <w:jc w:val="center"/>
            </w:pPr>
            <w:r>
              <w:t>0–5</w:t>
            </w:r>
          </w:p>
        </w:tc>
      </w:tr>
      <w:tr w:rsidR="003F55E0" w:rsidRPr="003F55E0" w14:paraId="1D4BD2D3" w14:textId="77777777" w:rsidTr="00D02F9D">
        <w:trPr>
          <w:trHeight w:val="212"/>
        </w:trPr>
        <w:tc>
          <w:tcPr>
            <w:tcW w:w="584" w:type="dxa"/>
          </w:tcPr>
          <w:p w14:paraId="17C20703" w14:textId="77777777" w:rsidR="003F55E0" w:rsidRPr="003F55E0" w:rsidRDefault="003F55E0" w:rsidP="003F55E0">
            <w:pPr>
              <w:jc w:val="center"/>
            </w:pPr>
            <w:r>
              <w:t>2</w:t>
            </w:r>
          </w:p>
        </w:tc>
        <w:tc>
          <w:tcPr>
            <w:tcW w:w="1089" w:type="dxa"/>
          </w:tcPr>
          <w:p w14:paraId="0993B012" w14:textId="77777777" w:rsidR="003F55E0" w:rsidRPr="003F55E0" w:rsidRDefault="003F55E0" w:rsidP="003F55E0">
            <w:pPr>
              <w:jc w:val="center"/>
            </w:pPr>
            <w:r>
              <w:t>0/31,5</w:t>
            </w:r>
          </w:p>
        </w:tc>
        <w:tc>
          <w:tcPr>
            <w:tcW w:w="1104" w:type="dxa"/>
          </w:tcPr>
          <w:p w14:paraId="01D65BF0" w14:textId="09DCBAF4" w:rsidR="003F55E0" w:rsidRPr="003F55E0" w:rsidRDefault="003F55E0" w:rsidP="003F55E0">
            <w:pPr>
              <w:jc w:val="center"/>
            </w:pPr>
            <w:r>
              <w:rPr>
                <w:i/>
              </w:rPr>
              <w:t>G</w:t>
            </w:r>
            <w:r>
              <w:rPr>
                <w:vertAlign w:val="subscript"/>
              </w:rPr>
              <w:t>P</w:t>
            </w:r>
          </w:p>
        </w:tc>
        <w:tc>
          <w:tcPr>
            <w:tcW w:w="1242" w:type="dxa"/>
            <w:vMerge/>
            <w:tcBorders>
              <w:top w:val="nil"/>
            </w:tcBorders>
          </w:tcPr>
          <w:p w14:paraId="1791BEE9" w14:textId="77777777" w:rsidR="003F55E0" w:rsidRPr="003F55E0" w:rsidRDefault="003F55E0" w:rsidP="003F55E0">
            <w:pPr>
              <w:jc w:val="center"/>
            </w:pPr>
          </w:p>
        </w:tc>
        <w:tc>
          <w:tcPr>
            <w:tcW w:w="827" w:type="dxa"/>
          </w:tcPr>
          <w:p w14:paraId="4D55B761" w14:textId="77777777" w:rsidR="003F55E0" w:rsidRPr="003F55E0" w:rsidRDefault="003F55E0" w:rsidP="003F55E0">
            <w:pPr>
              <w:jc w:val="center"/>
            </w:pPr>
          </w:p>
        </w:tc>
        <w:tc>
          <w:tcPr>
            <w:tcW w:w="992" w:type="dxa"/>
          </w:tcPr>
          <w:p w14:paraId="6C68E0B3" w14:textId="77777777" w:rsidR="003F55E0" w:rsidRPr="003F55E0" w:rsidRDefault="003F55E0" w:rsidP="003F55E0">
            <w:pPr>
              <w:jc w:val="center"/>
            </w:pPr>
          </w:p>
        </w:tc>
        <w:tc>
          <w:tcPr>
            <w:tcW w:w="993" w:type="dxa"/>
          </w:tcPr>
          <w:p w14:paraId="0E81126A" w14:textId="77777777" w:rsidR="003F55E0" w:rsidRPr="003F55E0" w:rsidRDefault="003F55E0" w:rsidP="003F55E0">
            <w:pPr>
              <w:jc w:val="center"/>
            </w:pPr>
            <w:r>
              <w:t>100</w:t>
            </w:r>
          </w:p>
        </w:tc>
        <w:tc>
          <w:tcPr>
            <w:tcW w:w="1052" w:type="dxa"/>
          </w:tcPr>
          <w:p w14:paraId="08AC28D4" w14:textId="77777777" w:rsidR="003F55E0" w:rsidRPr="003F55E0" w:rsidRDefault="003F55E0" w:rsidP="003F55E0">
            <w:pPr>
              <w:jc w:val="center"/>
            </w:pPr>
            <w:r>
              <w:t>85–99</w:t>
            </w:r>
          </w:p>
        </w:tc>
        <w:tc>
          <w:tcPr>
            <w:tcW w:w="966" w:type="dxa"/>
          </w:tcPr>
          <w:p w14:paraId="4FA708F5" w14:textId="77777777" w:rsidR="003F55E0" w:rsidRPr="003F55E0" w:rsidRDefault="003F55E0" w:rsidP="003F55E0">
            <w:pPr>
              <w:jc w:val="center"/>
            </w:pPr>
            <w:r>
              <w:t>-</w:t>
            </w:r>
          </w:p>
        </w:tc>
        <w:tc>
          <w:tcPr>
            <w:tcW w:w="1104" w:type="dxa"/>
          </w:tcPr>
          <w:p w14:paraId="560F84D5" w14:textId="77777777" w:rsidR="003F55E0" w:rsidRPr="003F55E0" w:rsidRDefault="003F55E0" w:rsidP="003F55E0">
            <w:pPr>
              <w:jc w:val="center"/>
            </w:pPr>
            <w:r>
              <w:t>43–81</w:t>
            </w:r>
          </w:p>
        </w:tc>
        <w:tc>
          <w:tcPr>
            <w:tcW w:w="1130" w:type="dxa"/>
          </w:tcPr>
          <w:p w14:paraId="2C67B373" w14:textId="77777777" w:rsidR="003F55E0" w:rsidRPr="003F55E0" w:rsidRDefault="003F55E0" w:rsidP="003F55E0">
            <w:pPr>
              <w:jc w:val="center"/>
            </w:pPr>
            <w:r>
              <w:t>23–66</w:t>
            </w:r>
          </w:p>
        </w:tc>
        <w:tc>
          <w:tcPr>
            <w:tcW w:w="1078" w:type="dxa"/>
          </w:tcPr>
          <w:p w14:paraId="215C14FA" w14:textId="77777777" w:rsidR="003F55E0" w:rsidRPr="003F55E0" w:rsidRDefault="003F55E0" w:rsidP="003F55E0">
            <w:pPr>
              <w:jc w:val="center"/>
            </w:pPr>
            <w:r>
              <w:t>12–53</w:t>
            </w:r>
          </w:p>
        </w:tc>
        <w:tc>
          <w:tcPr>
            <w:tcW w:w="966" w:type="dxa"/>
          </w:tcPr>
          <w:p w14:paraId="649D7842" w14:textId="77777777" w:rsidR="003F55E0" w:rsidRPr="003F55E0" w:rsidRDefault="003F55E0" w:rsidP="003F55E0">
            <w:pPr>
              <w:jc w:val="center"/>
            </w:pPr>
            <w:r>
              <w:t>6–42</w:t>
            </w:r>
          </w:p>
        </w:tc>
        <w:tc>
          <w:tcPr>
            <w:tcW w:w="966" w:type="dxa"/>
          </w:tcPr>
          <w:p w14:paraId="081B7A16" w14:textId="77777777" w:rsidR="003F55E0" w:rsidRPr="003F55E0" w:rsidRDefault="003F55E0" w:rsidP="003F55E0">
            <w:pPr>
              <w:jc w:val="center"/>
            </w:pPr>
            <w:r>
              <w:t>3–32</w:t>
            </w:r>
          </w:p>
        </w:tc>
        <w:tc>
          <w:tcPr>
            <w:tcW w:w="967" w:type="dxa"/>
          </w:tcPr>
          <w:p w14:paraId="21274602" w14:textId="73FCE600" w:rsidR="003F55E0" w:rsidRPr="003F55E0" w:rsidRDefault="003F55E0" w:rsidP="003F55E0">
            <w:pPr>
              <w:jc w:val="center"/>
            </w:pPr>
            <w:r>
              <w:t>0–20</w:t>
            </w:r>
          </w:p>
        </w:tc>
        <w:tc>
          <w:tcPr>
            <w:tcW w:w="968" w:type="dxa"/>
          </w:tcPr>
          <w:p w14:paraId="7AB56E0D" w14:textId="77777777" w:rsidR="003F55E0" w:rsidRPr="003F55E0" w:rsidRDefault="003F55E0" w:rsidP="003F55E0">
            <w:pPr>
              <w:jc w:val="center"/>
            </w:pPr>
            <w:r>
              <w:t>0–5</w:t>
            </w:r>
          </w:p>
        </w:tc>
      </w:tr>
      <w:tr w:rsidR="003F55E0" w:rsidRPr="003F55E0" w14:paraId="714C0D50" w14:textId="77777777" w:rsidTr="00D02F9D">
        <w:trPr>
          <w:trHeight w:val="216"/>
        </w:trPr>
        <w:tc>
          <w:tcPr>
            <w:tcW w:w="584" w:type="dxa"/>
          </w:tcPr>
          <w:p w14:paraId="00E3A3ED" w14:textId="77777777" w:rsidR="003F55E0" w:rsidRPr="003F55E0" w:rsidRDefault="003F55E0" w:rsidP="003F55E0">
            <w:pPr>
              <w:jc w:val="center"/>
            </w:pPr>
            <w:r>
              <w:t>3</w:t>
            </w:r>
          </w:p>
        </w:tc>
        <w:tc>
          <w:tcPr>
            <w:tcW w:w="1089" w:type="dxa"/>
          </w:tcPr>
          <w:p w14:paraId="38146236" w14:textId="77777777" w:rsidR="003F55E0" w:rsidRPr="003F55E0" w:rsidRDefault="003F55E0" w:rsidP="003F55E0">
            <w:pPr>
              <w:jc w:val="center"/>
            </w:pPr>
            <w:r>
              <w:t>0/63</w:t>
            </w:r>
          </w:p>
        </w:tc>
        <w:tc>
          <w:tcPr>
            <w:tcW w:w="1104" w:type="dxa"/>
          </w:tcPr>
          <w:p w14:paraId="0108846B" w14:textId="48107327" w:rsidR="003F55E0" w:rsidRPr="003F55E0" w:rsidRDefault="003F55E0" w:rsidP="003F55E0">
            <w:pPr>
              <w:jc w:val="center"/>
            </w:pPr>
            <w:r>
              <w:rPr>
                <w:i/>
              </w:rPr>
              <w:t>G</w:t>
            </w:r>
            <w:r>
              <w:rPr>
                <w:vertAlign w:val="subscript"/>
              </w:rPr>
              <w:t>o</w:t>
            </w:r>
          </w:p>
        </w:tc>
        <w:tc>
          <w:tcPr>
            <w:tcW w:w="1242" w:type="dxa"/>
            <w:vMerge/>
            <w:tcBorders>
              <w:top w:val="nil"/>
            </w:tcBorders>
          </w:tcPr>
          <w:p w14:paraId="3ECCB0CC" w14:textId="77777777" w:rsidR="003F55E0" w:rsidRPr="003F55E0" w:rsidRDefault="003F55E0" w:rsidP="003F55E0">
            <w:pPr>
              <w:jc w:val="center"/>
            </w:pPr>
          </w:p>
        </w:tc>
        <w:tc>
          <w:tcPr>
            <w:tcW w:w="827" w:type="dxa"/>
          </w:tcPr>
          <w:p w14:paraId="4DA7573B" w14:textId="77777777" w:rsidR="003F55E0" w:rsidRPr="003F55E0" w:rsidRDefault="003F55E0" w:rsidP="003F55E0">
            <w:pPr>
              <w:jc w:val="center"/>
            </w:pPr>
            <w:r>
              <w:t>100</w:t>
            </w:r>
          </w:p>
        </w:tc>
        <w:tc>
          <w:tcPr>
            <w:tcW w:w="992" w:type="dxa"/>
          </w:tcPr>
          <w:p w14:paraId="27CA3E90" w14:textId="77777777" w:rsidR="003F55E0" w:rsidRPr="003F55E0" w:rsidRDefault="003F55E0" w:rsidP="003F55E0">
            <w:pPr>
              <w:jc w:val="center"/>
            </w:pPr>
            <w:r>
              <w:t>85–99</w:t>
            </w:r>
          </w:p>
        </w:tc>
        <w:tc>
          <w:tcPr>
            <w:tcW w:w="993" w:type="dxa"/>
          </w:tcPr>
          <w:p w14:paraId="14CEE2C5" w14:textId="77777777" w:rsidR="003F55E0" w:rsidRPr="003F55E0" w:rsidRDefault="003F55E0" w:rsidP="003F55E0">
            <w:pPr>
              <w:jc w:val="center"/>
            </w:pPr>
            <w:r>
              <w:t>-</w:t>
            </w:r>
          </w:p>
        </w:tc>
        <w:tc>
          <w:tcPr>
            <w:tcW w:w="1052" w:type="dxa"/>
          </w:tcPr>
          <w:p w14:paraId="5FDE6BD7" w14:textId="77777777" w:rsidR="003F55E0" w:rsidRPr="003F55E0" w:rsidRDefault="003F55E0" w:rsidP="003F55E0">
            <w:pPr>
              <w:jc w:val="center"/>
            </w:pPr>
            <w:r>
              <w:t>50–78</w:t>
            </w:r>
          </w:p>
        </w:tc>
        <w:tc>
          <w:tcPr>
            <w:tcW w:w="966" w:type="dxa"/>
          </w:tcPr>
          <w:p w14:paraId="72DC13DC" w14:textId="77777777" w:rsidR="003F55E0" w:rsidRPr="003F55E0" w:rsidRDefault="003F55E0" w:rsidP="003F55E0">
            <w:pPr>
              <w:jc w:val="center"/>
            </w:pPr>
            <w:r>
              <w:t>-</w:t>
            </w:r>
          </w:p>
        </w:tc>
        <w:tc>
          <w:tcPr>
            <w:tcW w:w="1104" w:type="dxa"/>
          </w:tcPr>
          <w:p w14:paraId="7FF2C951" w14:textId="77777777" w:rsidR="003F55E0" w:rsidRPr="003F55E0" w:rsidRDefault="003F55E0" w:rsidP="003F55E0">
            <w:pPr>
              <w:jc w:val="center"/>
            </w:pPr>
            <w:r>
              <w:t>31–60</w:t>
            </w:r>
          </w:p>
        </w:tc>
        <w:tc>
          <w:tcPr>
            <w:tcW w:w="1130" w:type="dxa"/>
          </w:tcPr>
          <w:p w14:paraId="202225EF" w14:textId="77777777" w:rsidR="003F55E0" w:rsidRPr="003F55E0" w:rsidRDefault="003F55E0" w:rsidP="003F55E0">
            <w:pPr>
              <w:jc w:val="center"/>
            </w:pPr>
            <w:r>
              <w:t>18–46</w:t>
            </w:r>
          </w:p>
        </w:tc>
        <w:tc>
          <w:tcPr>
            <w:tcW w:w="1078" w:type="dxa"/>
          </w:tcPr>
          <w:p w14:paraId="5915FEE4" w14:textId="77777777" w:rsidR="003F55E0" w:rsidRPr="003F55E0" w:rsidRDefault="003F55E0" w:rsidP="003F55E0">
            <w:pPr>
              <w:jc w:val="center"/>
            </w:pPr>
            <w:r>
              <w:t>10–35</w:t>
            </w:r>
          </w:p>
        </w:tc>
        <w:tc>
          <w:tcPr>
            <w:tcW w:w="966" w:type="dxa"/>
          </w:tcPr>
          <w:p w14:paraId="3BE04C17" w14:textId="77777777" w:rsidR="003F55E0" w:rsidRPr="003F55E0" w:rsidRDefault="003F55E0" w:rsidP="003F55E0">
            <w:pPr>
              <w:jc w:val="center"/>
            </w:pPr>
            <w:r>
              <w:t>6–26</w:t>
            </w:r>
          </w:p>
        </w:tc>
        <w:tc>
          <w:tcPr>
            <w:tcW w:w="966" w:type="dxa"/>
          </w:tcPr>
          <w:p w14:paraId="26D3F156" w14:textId="77777777" w:rsidR="003F55E0" w:rsidRPr="003F55E0" w:rsidRDefault="003F55E0" w:rsidP="003F55E0">
            <w:pPr>
              <w:jc w:val="center"/>
            </w:pPr>
            <w:r>
              <w:t>0–20</w:t>
            </w:r>
          </w:p>
        </w:tc>
        <w:tc>
          <w:tcPr>
            <w:tcW w:w="967" w:type="dxa"/>
          </w:tcPr>
          <w:p w14:paraId="2BDE480F" w14:textId="77777777" w:rsidR="003F55E0" w:rsidRPr="003F55E0" w:rsidRDefault="003F55E0" w:rsidP="003F55E0">
            <w:pPr>
              <w:jc w:val="center"/>
            </w:pPr>
            <w:r>
              <w:t>0–20</w:t>
            </w:r>
          </w:p>
        </w:tc>
        <w:tc>
          <w:tcPr>
            <w:tcW w:w="968" w:type="dxa"/>
          </w:tcPr>
          <w:p w14:paraId="097F3CCC" w14:textId="77777777" w:rsidR="003F55E0" w:rsidRPr="003F55E0" w:rsidRDefault="003F55E0" w:rsidP="003F55E0">
            <w:pPr>
              <w:jc w:val="center"/>
            </w:pPr>
            <w:r>
              <w:t>0–5</w:t>
            </w:r>
          </w:p>
        </w:tc>
      </w:tr>
      <w:tr w:rsidR="003F55E0" w:rsidRPr="003F55E0" w14:paraId="61DA713B" w14:textId="77777777" w:rsidTr="00D02F9D">
        <w:trPr>
          <w:trHeight w:val="211"/>
        </w:trPr>
        <w:tc>
          <w:tcPr>
            <w:tcW w:w="584" w:type="dxa"/>
          </w:tcPr>
          <w:p w14:paraId="0DA7A08A" w14:textId="77777777" w:rsidR="003F55E0" w:rsidRPr="003F55E0" w:rsidRDefault="003F55E0" w:rsidP="003F55E0">
            <w:pPr>
              <w:jc w:val="center"/>
            </w:pPr>
            <w:r>
              <w:t>4</w:t>
            </w:r>
          </w:p>
        </w:tc>
        <w:tc>
          <w:tcPr>
            <w:tcW w:w="1089" w:type="dxa"/>
          </w:tcPr>
          <w:p w14:paraId="72C685F4" w14:textId="77777777" w:rsidR="003F55E0" w:rsidRPr="003F55E0" w:rsidRDefault="003F55E0" w:rsidP="003F55E0">
            <w:pPr>
              <w:jc w:val="center"/>
            </w:pPr>
            <w:r>
              <w:t>0/63</w:t>
            </w:r>
          </w:p>
        </w:tc>
        <w:tc>
          <w:tcPr>
            <w:tcW w:w="1104" w:type="dxa"/>
          </w:tcPr>
          <w:p w14:paraId="450DC7D8" w14:textId="3A1E8166" w:rsidR="003F55E0" w:rsidRPr="003F55E0" w:rsidRDefault="003F55E0" w:rsidP="003F55E0">
            <w:pPr>
              <w:jc w:val="center"/>
            </w:pPr>
            <w:r>
              <w:rPr>
                <w:i/>
              </w:rPr>
              <w:t>G</w:t>
            </w:r>
            <w:r>
              <w:rPr>
                <w:vertAlign w:val="subscript"/>
              </w:rPr>
              <w:t>P</w:t>
            </w:r>
          </w:p>
        </w:tc>
        <w:tc>
          <w:tcPr>
            <w:tcW w:w="1242" w:type="dxa"/>
            <w:vMerge/>
            <w:tcBorders>
              <w:top w:val="nil"/>
            </w:tcBorders>
          </w:tcPr>
          <w:p w14:paraId="3CB87A04" w14:textId="77777777" w:rsidR="003F55E0" w:rsidRPr="003F55E0" w:rsidRDefault="003F55E0" w:rsidP="003F55E0">
            <w:pPr>
              <w:jc w:val="center"/>
            </w:pPr>
          </w:p>
        </w:tc>
        <w:tc>
          <w:tcPr>
            <w:tcW w:w="827" w:type="dxa"/>
          </w:tcPr>
          <w:p w14:paraId="0C2DCF69" w14:textId="77777777" w:rsidR="003F55E0" w:rsidRPr="003F55E0" w:rsidRDefault="003F55E0" w:rsidP="003F55E0">
            <w:pPr>
              <w:jc w:val="center"/>
            </w:pPr>
            <w:r>
              <w:t>100</w:t>
            </w:r>
          </w:p>
        </w:tc>
        <w:tc>
          <w:tcPr>
            <w:tcW w:w="992" w:type="dxa"/>
          </w:tcPr>
          <w:p w14:paraId="547AAE75" w14:textId="77777777" w:rsidR="003F55E0" w:rsidRPr="003F55E0" w:rsidRDefault="003F55E0" w:rsidP="003F55E0">
            <w:pPr>
              <w:jc w:val="center"/>
            </w:pPr>
            <w:r>
              <w:t>85–99</w:t>
            </w:r>
          </w:p>
        </w:tc>
        <w:tc>
          <w:tcPr>
            <w:tcW w:w="993" w:type="dxa"/>
          </w:tcPr>
          <w:p w14:paraId="0183AB01" w14:textId="77777777" w:rsidR="003F55E0" w:rsidRPr="003F55E0" w:rsidRDefault="003F55E0" w:rsidP="003F55E0">
            <w:pPr>
              <w:jc w:val="center"/>
            </w:pPr>
            <w:r>
              <w:t>-</w:t>
            </w:r>
          </w:p>
        </w:tc>
        <w:tc>
          <w:tcPr>
            <w:tcW w:w="1052" w:type="dxa"/>
          </w:tcPr>
          <w:p w14:paraId="3343F971" w14:textId="77777777" w:rsidR="003F55E0" w:rsidRPr="003F55E0" w:rsidRDefault="003F55E0" w:rsidP="003F55E0">
            <w:pPr>
              <w:jc w:val="center"/>
            </w:pPr>
            <w:r>
              <w:t>43–81</w:t>
            </w:r>
          </w:p>
        </w:tc>
        <w:tc>
          <w:tcPr>
            <w:tcW w:w="966" w:type="dxa"/>
          </w:tcPr>
          <w:p w14:paraId="51C520BE" w14:textId="77777777" w:rsidR="003F55E0" w:rsidRPr="003F55E0" w:rsidRDefault="003F55E0" w:rsidP="003F55E0">
            <w:pPr>
              <w:jc w:val="center"/>
            </w:pPr>
            <w:r>
              <w:t>-</w:t>
            </w:r>
          </w:p>
        </w:tc>
        <w:tc>
          <w:tcPr>
            <w:tcW w:w="1104" w:type="dxa"/>
          </w:tcPr>
          <w:p w14:paraId="12860350" w14:textId="77777777" w:rsidR="003F55E0" w:rsidRPr="003F55E0" w:rsidRDefault="003F55E0" w:rsidP="003F55E0">
            <w:pPr>
              <w:jc w:val="center"/>
            </w:pPr>
            <w:r>
              <w:t>23–66</w:t>
            </w:r>
          </w:p>
        </w:tc>
        <w:tc>
          <w:tcPr>
            <w:tcW w:w="1130" w:type="dxa"/>
          </w:tcPr>
          <w:p w14:paraId="3A39CD9C" w14:textId="77777777" w:rsidR="003F55E0" w:rsidRPr="003F55E0" w:rsidRDefault="003F55E0" w:rsidP="003F55E0">
            <w:pPr>
              <w:jc w:val="center"/>
            </w:pPr>
            <w:r>
              <w:t>12–53</w:t>
            </w:r>
          </w:p>
        </w:tc>
        <w:tc>
          <w:tcPr>
            <w:tcW w:w="1078" w:type="dxa"/>
          </w:tcPr>
          <w:p w14:paraId="5691A054" w14:textId="77777777" w:rsidR="003F55E0" w:rsidRPr="003F55E0" w:rsidRDefault="003F55E0" w:rsidP="003F55E0">
            <w:pPr>
              <w:jc w:val="center"/>
            </w:pPr>
            <w:r>
              <w:t>6–42</w:t>
            </w:r>
          </w:p>
        </w:tc>
        <w:tc>
          <w:tcPr>
            <w:tcW w:w="966" w:type="dxa"/>
          </w:tcPr>
          <w:p w14:paraId="2BC09B5F" w14:textId="77777777" w:rsidR="003F55E0" w:rsidRPr="003F55E0" w:rsidRDefault="003F55E0" w:rsidP="003F55E0">
            <w:pPr>
              <w:jc w:val="center"/>
            </w:pPr>
            <w:r>
              <w:t>3–32</w:t>
            </w:r>
          </w:p>
        </w:tc>
        <w:tc>
          <w:tcPr>
            <w:tcW w:w="966" w:type="dxa"/>
          </w:tcPr>
          <w:p w14:paraId="171551B9" w14:textId="77777777" w:rsidR="003F55E0" w:rsidRPr="003F55E0" w:rsidRDefault="003F55E0" w:rsidP="003F55E0">
            <w:pPr>
              <w:jc w:val="center"/>
            </w:pPr>
            <w:r>
              <w:t>-</w:t>
            </w:r>
          </w:p>
        </w:tc>
        <w:tc>
          <w:tcPr>
            <w:tcW w:w="967" w:type="dxa"/>
          </w:tcPr>
          <w:p w14:paraId="27ECE141" w14:textId="77777777" w:rsidR="003F55E0" w:rsidRPr="003F55E0" w:rsidRDefault="003F55E0" w:rsidP="003F55E0">
            <w:pPr>
              <w:jc w:val="center"/>
            </w:pPr>
            <w:r>
              <w:t>0–20</w:t>
            </w:r>
          </w:p>
        </w:tc>
        <w:tc>
          <w:tcPr>
            <w:tcW w:w="968" w:type="dxa"/>
          </w:tcPr>
          <w:p w14:paraId="458A332F" w14:textId="77777777" w:rsidR="003F55E0" w:rsidRPr="003F55E0" w:rsidRDefault="003F55E0" w:rsidP="003F55E0">
            <w:pPr>
              <w:jc w:val="center"/>
            </w:pPr>
            <w:r>
              <w:t>0–5</w:t>
            </w:r>
          </w:p>
        </w:tc>
      </w:tr>
      <w:tr w:rsidR="003F55E0" w:rsidRPr="003F55E0" w14:paraId="67702957" w14:textId="77777777" w:rsidTr="00D02F9D">
        <w:trPr>
          <w:trHeight w:val="288"/>
        </w:trPr>
        <w:tc>
          <w:tcPr>
            <w:tcW w:w="584" w:type="dxa"/>
          </w:tcPr>
          <w:p w14:paraId="1436D880" w14:textId="77777777" w:rsidR="003F55E0" w:rsidRPr="003F55E0" w:rsidRDefault="003F55E0" w:rsidP="003F55E0">
            <w:pPr>
              <w:jc w:val="center"/>
            </w:pPr>
            <w:r>
              <w:t>5</w:t>
            </w:r>
          </w:p>
        </w:tc>
        <w:tc>
          <w:tcPr>
            <w:tcW w:w="1089" w:type="dxa"/>
          </w:tcPr>
          <w:p w14:paraId="171C67D7" w14:textId="77777777" w:rsidR="003F55E0" w:rsidRPr="003F55E0" w:rsidRDefault="003F55E0" w:rsidP="003F55E0">
            <w:pPr>
              <w:jc w:val="center"/>
            </w:pPr>
            <w:r>
              <w:t>0/16</w:t>
            </w:r>
          </w:p>
        </w:tc>
        <w:tc>
          <w:tcPr>
            <w:tcW w:w="1104" w:type="dxa"/>
          </w:tcPr>
          <w:p w14:paraId="37C86591" w14:textId="3F5704EA" w:rsidR="003F55E0" w:rsidRPr="003F55E0" w:rsidRDefault="003F55E0" w:rsidP="003F55E0">
            <w:pPr>
              <w:jc w:val="center"/>
            </w:pPr>
            <w:r>
              <w:t>-</w:t>
            </w:r>
          </w:p>
        </w:tc>
        <w:tc>
          <w:tcPr>
            <w:tcW w:w="1242" w:type="dxa"/>
            <w:vMerge w:val="restart"/>
          </w:tcPr>
          <w:p w14:paraId="1DED49F0" w14:textId="77777777" w:rsidR="003F55E0" w:rsidRPr="003F55E0" w:rsidRDefault="003F55E0" w:rsidP="003F55E0">
            <w:pPr>
              <w:jc w:val="center"/>
            </w:pPr>
            <w:r>
              <w:t>Šljunčana cesta i potporna podloga</w:t>
            </w:r>
          </w:p>
        </w:tc>
        <w:tc>
          <w:tcPr>
            <w:tcW w:w="827" w:type="dxa"/>
          </w:tcPr>
          <w:p w14:paraId="333A42FF" w14:textId="77777777" w:rsidR="003F55E0" w:rsidRPr="003F55E0" w:rsidRDefault="003F55E0" w:rsidP="003F55E0">
            <w:pPr>
              <w:jc w:val="center"/>
            </w:pPr>
          </w:p>
        </w:tc>
        <w:tc>
          <w:tcPr>
            <w:tcW w:w="992" w:type="dxa"/>
          </w:tcPr>
          <w:p w14:paraId="5D28FD10" w14:textId="77777777" w:rsidR="003F55E0" w:rsidRPr="003F55E0" w:rsidRDefault="003F55E0" w:rsidP="003F55E0">
            <w:pPr>
              <w:jc w:val="center"/>
            </w:pPr>
          </w:p>
        </w:tc>
        <w:tc>
          <w:tcPr>
            <w:tcW w:w="993" w:type="dxa"/>
          </w:tcPr>
          <w:p w14:paraId="08813325" w14:textId="77777777" w:rsidR="003F55E0" w:rsidRPr="003F55E0" w:rsidRDefault="003F55E0" w:rsidP="003F55E0">
            <w:pPr>
              <w:jc w:val="center"/>
            </w:pPr>
            <w:r>
              <w:t>-</w:t>
            </w:r>
          </w:p>
        </w:tc>
        <w:tc>
          <w:tcPr>
            <w:tcW w:w="1052" w:type="dxa"/>
          </w:tcPr>
          <w:p w14:paraId="5F93CE3C" w14:textId="77777777" w:rsidR="003F55E0" w:rsidRPr="003F55E0" w:rsidRDefault="003F55E0" w:rsidP="003F55E0">
            <w:pPr>
              <w:jc w:val="center"/>
            </w:pPr>
            <w:r>
              <w:t>–</w:t>
            </w:r>
          </w:p>
        </w:tc>
        <w:tc>
          <w:tcPr>
            <w:tcW w:w="966" w:type="dxa"/>
          </w:tcPr>
          <w:p w14:paraId="445BABB0" w14:textId="77777777" w:rsidR="003F55E0" w:rsidRPr="003F55E0" w:rsidRDefault="003F55E0" w:rsidP="003F55E0">
            <w:pPr>
              <w:jc w:val="center"/>
            </w:pPr>
            <w:r>
              <w:t>100</w:t>
            </w:r>
          </w:p>
        </w:tc>
        <w:tc>
          <w:tcPr>
            <w:tcW w:w="1104" w:type="dxa"/>
          </w:tcPr>
          <w:p w14:paraId="0BD65B41" w14:textId="77777777" w:rsidR="003F55E0" w:rsidRPr="003F55E0" w:rsidRDefault="003F55E0" w:rsidP="003F55E0">
            <w:pPr>
              <w:jc w:val="center"/>
            </w:pPr>
            <w:r>
              <w:t>85–99</w:t>
            </w:r>
          </w:p>
        </w:tc>
        <w:tc>
          <w:tcPr>
            <w:tcW w:w="1130" w:type="dxa"/>
          </w:tcPr>
          <w:p w14:paraId="397777B3" w14:textId="77777777" w:rsidR="003F55E0" w:rsidRPr="003F55E0" w:rsidRDefault="003F55E0" w:rsidP="003F55E0">
            <w:pPr>
              <w:jc w:val="center"/>
            </w:pPr>
            <w:r>
              <w:t>65–90</w:t>
            </w:r>
          </w:p>
        </w:tc>
        <w:tc>
          <w:tcPr>
            <w:tcW w:w="1078" w:type="dxa"/>
          </w:tcPr>
          <w:p w14:paraId="3737D283" w14:textId="77777777" w:rsidR="003F55E0" w:rsidRPr="003F55E0" w:rsidRDefault="003F55E0" w:rsidP="003F55E0">
            <w:pPr>
              <w:jc w:val="center"/>
            </w:pPr>
            <w:r>
              <w:t>50–75</w:t>
            </w:r>
          </w:p>
        </w:tc>
        <w:tc>
          <w:tcPr>
            <w:tcW w:w="966" w:type="dxa"/>
          </w:tcPr>
          <w:p w14:paraId="7393C62D" w14:textId="77777777" w:rsidR="003F55E0" w:rsidRPr="003F55E0" w:rsidRDefault="003F55E0" w:rsidP="003F55E0">
            <w:pPr>
              <w:jc w:val="center"/>
            </w:pPr>
            <w:r>
              <w:t>35–60</w:t>
            </w:r>
          </w:p>
        </w:tc>
        <w:tc>
          <w:tcPr>
            <w:tcW w:w="966" w:type="dxa"/>
          </w:tcPr>
          <w:p w14:paraId="07269D58" w14:textId="77777777" w:rsidR="003F55E0" w:rsidRPr="003F55E0" w:rsidRDefault="003F55E0" w:rsidP="003F55E0">
            <w:pPr>
              <w:jc w:val="center"/>
            </w:pPr>
            <w:r>
              <w:t>20–45</w:t>
            </w:r>
          </w:p>
        </w:tc>
        <w:tc>
          <w:tcPr>
            <w:tcW w:w="967" w:type="dxa"/>
          </w:tcPr>
          <w:p w14:paraId="6F6EE925" w14:textId="77777777" w:rsidR="003F55E0" w:rsidRPr="003F55E0" w:rsidRDefault="003F55E0" w:rsidP="003F55E0">
            <w:pPr>
              <w:jc w:val="center"/>
            </w:pPr>
            <w:r>
              <w:t>10–40</w:t>
            </w:r>
          </w:p>
        </w:tc>
        <w:tc>
          <w:tcPr>
            <w:tcW w:w="968" w:type="dxa"/>
          </w:tcPr>
          <w:p w14:paraId="0CF328C8" w14:textId="77777777" w:rsidR="003F55E0" w:rsidRPr="003F55E0" w:rsidRDefault="003F55E0" w:rsidP="003F55E0">
            <w:pPr>
              <w:jc w:val="center"/>
            </w:pPr>
            <w:r>
              <w:t>5–15</w:t>
            </w:r>
          </w:p>
        </w:tc>
      </w:tr>
      <w:tr w:rsidR="003F55E0" w:rsidRPr="003F55E0" w14:paraId="026AE356" w14:textId="77777777" w:rsidTr="00D02F9D">
        <w:trPr>
          <w:trHeight w:val="284"/>
        </w:trPr>
        <w:tc>
          <w:tcPr>
            <w:tcW w:w="584" w:type="dxa"/>
          </w:tcPr>
          <w:p w14:paraId="54EEE0A5" w14:textId="77777777" w:rsidR="003F55E0" w:rsidRPr="003F55E0" w:rsidRDefault="003F55E0" w:rsidP="003F55E0">
            <w:pPr>
              <w:jc w:val="center"/>
            </w:pPr>
            <w:r>
              <w:t>6</w:t>
            </w:r>
          </w:p>
        </w:tc>
        <w:tc>
          <w:tcPr>
            <w:tcW w:w="1089" w:type="dxa"/>
          </w:tcPr>
          <w:p w14:paraId="6B2D0550" w14:textId="77777777" w:rsidR="003F55E0" w:rsidRPr="003F55E0" w:rsidRDefault="003F55E0" w:rsidP="003F55E0">
            <w:pPr>
              <w:jc w:val="center"/>
            </w:pPr>
            <w:r>
              <w:t>0/31,5</w:t>
            </w:r>
          </w:p>
        </w:tc>
        <w:tc>
          <w:tcPr>
            <w:tcW w:w="1104" w:type="dxa"/>
          </w:tcPr>
          <w:p w14:paraId="3931B311" w14:textId="08645D34" w:rsidR="003F55E0" w:rsidRPr="003F55E0" w:rsidRDefault="003F55E0" w:rsidP="003F55E0">
            <w:pPr>
              <w:jc w:val="center"/>
            </w:pPr>
            <w:r>
              <w:rPr>
                <w:i/>
              </w:rPr>
              <w:t>-</w:t>
            </w:r>
          </w:p>
        </w:tc>
        <w:tc>
          <w:tcPr>
            <w:tcW w:w="1242" w:type="dxa"/>
            <w:vMerge/>
            <w:tcBorders>
              <w:top w:val="nil"/>
            </w:tcBorders>
          </w:tcPr>
          <w:p w14:paraId="42AF6752" w14:textId="77777777" w:rsidR="003F55E0" w:rsidRPr="003F55E0" w:rsidRDefault="003F55E0" w:rsidP="003F55E0">
            <w:pPr>
              <w:jc w:val="center"/>
            </w:pPr>
          </w:p>
        </w:tc>
        <w:tc>
          <w:tcPr>
            <w:tcW w:w="827" w:type="dxa"/>
          </w:tcPr>
          <w:p w14:paraId="5E1B8DF4" w14:textId="77777777" w:rsidR="003F55E0" w:rsidRPr="003F55E0" w:rsidRDefault="003F55E0" w:rsidP="003F55E0">
            <w:pPr>
              <w:jc w:val="center"/>
            </w:pPr>
          </w:p>
        </w:tc>
        <w:tc>
          <w:tcPr>
            <w:tcW w:w="992" w:type="dxa"/>
          </w:tcPr>
          <w:p w14:paraId="6221A953" w14:textId="77777777" w:rsidR="003F55E0" w:rsidRPr="003F55E0" w:rsidRDefault="003F55E0" w:rsidP="003F55E0">
            <w:pPr>
              <w:jc w:val="center"/>
            </w:pPr>
          </w:p>
        </w:tc>
        <w:tc>
          <w:tcPr>
            <w:tcW w:w="993" w:type="dxa"/>
          </w:tcPr>
          <w:p w14:paraId="4069AD45" w14:textId="77777777" w:rsidR="003F55E0" w:rsidRPr="003F55E0" w:rsidRDefault="003F55E0" w:rsidP="003F55E0">
            <w:pPr>
              <w:jc w:val="center"/>
            </w:pPr>
            <w:r>
              <w:t>100</w:t>
            </w:r>
          </w:p>
        </w:tc>
        <w:tc>
          <w:tcPr>
            <w:tcW w:w="1052" w:type="dxa"/>
          </w:tcPr>
          <w:p w14:paraId="3128FAEC" w14:textId="77777777" w:rsidR="003F55E0" w:rsidRPr="003F55E0" w:rsidRDefault="003F55E0" w:rsidP="003F55E0">
            <w:pPr>
              <w:jc w:val="center"/>
            </w:pPr>
            <w:r>
              <w:t>85–99</w:t>
            </w:r>
          </w:p>
        </w:tc>
        <w:tc>
          <w:tcPr>
            <w:tcW w:w="966" w:type="dxa"/>
          </w:tcPr>
          <w:p w14:paraId="0C2EF4D2" w14:textId="77777777" w:rsidR="003F55E0" w:rsidRPr="003F55E0" w:rsidRDefault="003F55E0" w:rsidP="003F55E0">
            <w:pPr>
              <w:jc w:val="center"/>
            </w:pPr>
            <w:r>
              <w:t>–</w:t>
            </w:r>
          </w:p>
        </w:tc>
        <w:tc>
          <w:tcPr>
            <w:tcW w:w="1104" w:type="dxa"/>
          </w:tcPr>
          <w:p w14:paraId="0072E1E7" w14:textId="77777777" w:rsidR="003F55E0" w:rsidRPr="003F55E0" w:rsidRDefault="003F55E0" w:rsidP="003F55E0">
            <w:pPr>
              <w:jc w:val="center"/>
            </w:pPr>
            <w:r>
              <w:t>60–80</w:t>
            </w:r>
          </w:p>
        </w:tc>
        <w:tc>
          <w:tcPr>
            <w:tcW w:w="1130" w:type="dxa"/>
          </w:tcPr>
          <w:p w14:paraId="52510494" w14:textId="77777777" w:rsidR="003F55E0" w:rsidRPr="003F55E0" w:rsidRDefault="003F55E0" w:rsidP="003F55E0">
            <w:pPr>
              <w:jc w:val="center"/>
            </w:pPr>
            <w:r>
              <w:t>40–65</w:t>
            </w:r>
          </w:p>
        </w:tc>
        <w:tc>
          <w:tcPr>
            <w:tcW w:w="1078" w:type="dxa"/>
          </w:tcPr>
          <w:p w14:paraId="09297B4F" w14:textId="77777777" w:rsidR="003F55E0" w:rsidRPr="003F55E0" w:rsidRDefault="003F55E0" w:rsidP="003F55E0">
            <w:pPr>
              <w:jc w:val="center"/>
            </w:pPr>
            <w:r>
              <w:t>30–55</w:t>
            </w:r>
          </w:p>
        </w:tc>
        <w:tc>
          <w:tcPr>
            <w:tcW w:w="966" w:type="dxa"/>
          </w:tcPr>
          <w:p w14:paraId="176C46F7" w14:textId="77777777" w:rsidR="003F55E0" w:rsidRPr="003F55E0" w:rsidRDefault="003F55E0" w:rsidP="003F55E0">
            <w:pPr>
              <w:jc w:val="center"/>
            </w:pPr>
            <w:r>
              <w:t>20–45</w:t>
            </w:r>
          </w:p>
        </w:tc>
        <w:tc>
          <w:tcPr>
            <w:tcW w:w="966" w:type="dxa"/>
          </w:tcPr>
          <w:p w14:paraId="2FEB2D3A" w14:textId="77777777" w:rsidR="003F55E0" w:rsidRPr="003F55E0" w:rsidRDefault="003F55E0" w:rsidP="003F55E0">
            <w:pPr>
              <w:jc w:val="center"/>
            </w:pPr>
            <w:r>
              <w:t>10–30</w:t>
            </w:r>
          </w:p>
        </w:tc>
        <w:tc>
          <w:tcPr>
            <w:tcW w:w="967" w:type="dxa"/>
          </w:tcPr>
          <w:p w14:paraId="6C32C616" w14:textId="77777777" w:rsidR="003F55E0" w:rsidRPr="003F55E0" w:rsidRDefault="003F55E0" w:rsidP="003F55E0">
            <w:pPr>
              <w:jc w:val="center"/>
            </w:pPr>
            <w:r>
              <w:t>8–20</w:t>
            </w:r>
          </w:p>
        </w:tc>
        <w:tc>
          <w:tcPr>
            <w:tcW w:w="968" w:type="dxa"/>
          </w:tcPr>
          <w:p w14:paraId="72E626C9" w14:textId="77777777" w:rsidR="003F55E0" w:rsidRPr="003F55E0" w:rsidRDefault="003F55E0" w:rsidP="003F55E0">
            <w:pPr>
              <w:jc w:val="center"/>
            </w:pPr>
            <w:r>
              <w:t>8–15</w:t>
            </w:r>
          </w:p>
        </w:tc>
      </w:tr>
    </w:tbl>
    <w:p w14:paraId="59A00686" w14:textId="77777777" w:rsidR="003F55E0" w:rsidRPr="003F55E0" w:rsidRDefault="003F55E0" w:rsidP="003F55E0">
      <w:r>
        <w:t>Napomena: u podlogama koje nisu tretirane vezivom raspodjela veličine čestica određuje se iz uzorka materijala uzetog iz gotove podloge.</w:t>
      </w:r>
    </w:p>
    <w:p w14:paraId="6B2729EE" w14:textId="77777777" w:rsidR="003F55E0" w:rsidRPr="003F55E0" w:rsidRDefault="003F55E0" w:rsidP="003F55E0">
      <w:r>
        <w:t>U slučaju mješavine od Pos 1 do Pos 4, raspodjela veličine čestica koju je deklarirao proizvođač mješavine mora biti unutar granica raspodjele veličine čestica koju je deklarirao proizvođač odgovarajuće kategorije iz norme EVS-EN 13285. Kontrolni uzorci uzeti na gradilištu ne smiju prelaziti opće granice raspodjele veličine čestica iz Priloga 10.</w:t>
      </w:r>
    </w:p>
    <w:p w14:paraId="58808BD7" w14:textId="77777777" w:rsidR="003F55E0" w:rsidRPr="003F55E0" w:rsidRDefault="003F55E0" w:rsidP="003F55E0"/>
    <w:p w14:paraId="7866B89C" w14:textId="77777777" w:rsidR="003F55E0" w:rsidRDefault="003F55E0" w:rsidP="003F55E0">
      <w:pPr>
        <w:jc w:val="right"/>
      </w:pPr>
    </w:p>
    <w:p w14:paraId="1F90EA00" w14:textId="77777777" w:rsidR="00BA2C7C" w:rsidRDefault="003F55E0" w:rsidP="00D02F9D">
      <w:pPr>
        <w:pageBreakBefore/>
        <w:jc w:val="right"/>
      </w:pPr>
      <w:r>
        <w:lastRenderedPageBreak/>
        <w:t>Ministar gospodarstva i infrastrukture</w:t>
      </w:r>
    </w:p>
    <w:p w14:paraId="20FABE8B" w14:textId="77777777" w:rsidR="00BA2C7C" w:rsidRDefault="003F55E0" w:rsidP="003F55E0">
      <w:pPr>
        <w:jc w:val="right"/>
      </w:pPr>
      <w:r>
        <w:t>Uredba br. 101 od 3. kolovoza 2015.</w:t>
      </w:r>
    </w:p>
    <w:p w14:paraId="080DEBBA" w14:textId="77777777" w:rsidR="00BA2C7C" w:rsidRDefault="003F55E0" w:rsidP="003F55E0">
      <w:pPr>
        <w:jc w:val="right"/>
      </w:pPr>
      <w:r>
        <w:t>„Zahtjevi u pogledu kvalitete za cestogradnju”</w:t>
      </w:r>
    </w:p>
    <w:p w14:paraId="421E8DE4" w14:textId="77777777" w:rsidR="00BA2C7C" w:rsidRDefault="003F55E0" w:rsidP="003F55E0">
      <w:pPr>
        <w:jc w:val="right"/>
      </w:pPr>
      <w:r>
        <w:t>Prilog 12.</w:t>
      </w:r>
    </w:p>
    <w:p w14:paraId="46A4C2ED" w14:textId="6D49C52F" w:rsidR="003F55E0" w:rsidRPr="003F55E0" w:rsidRDefault="003F55E0" w:rsidP="003F55E0">
      <w:pPr>
        <w:jc w:val="right"/>
      </w:pPr>
      <w:r>
        <w:t>(kako je izmijenjen)</w:t>
      </w:r>
    </w:p>
    <w:p w14:paraId="54816FAC" w14:textId="77777777" w:rsidR="003F55E0" w:rsidRDefault="003F55E0" w:rsidP="003F55E0">
      <w:pPr>
        <w:jc w:val="center"/>
        <w:rPr>
          <w:b/>
          <w:bCs/>
        </w:rPr>
      </w:pPr>
    </w:p>
    <w:p w14:paraId="034C16AC" w14:textId="0DC8340C" w:rsidR="003F55E0" w:rsidRPr="003F55E0" w:rsidRDefault="003F55E0" w:rsidP="003F55E0">
      <w:pPr>
        <w:jc w:val="center"/>
        <w:rPr>
          <w:b/>
          <w:bCs/>
        </w:rPr>
      </w:pPr>
      <w:r>
        <w:rPr>
          <w:b/>
        </w:rPr>
        <w:t>Prilog 12.</w:t>
      </w:r>
    </w:p>
    <w:p w14:paraId="5B4AE7F9" w14:textId="582D88DB" w:rsidR="003F55E0" w:rsidRPr="009B116E" w:rsidRDefault="003F55E0" w:rsidP="003F55E0">
      <w:pPr>
        <w:jc w:val="center"/>
        <w:rPr>
          <w:b/>
          <w:bCs/>
          <w:lang w:val="el-GR"/>
        </w:rPr>
      </w:pPr>
      <w:r>
        <w:rPr>
          <w:b/>
        </w:rPr>
        <w:t>MINIMALNI ZAHTJEVI ZA AGREGATE KOJI SE UPOTREBLJAVAJU ZA POVRŠINSKU OBRADU</w:t>
      </w:r>
    </w:p>
    <w:p w14:paraId="63B21046" w14:textId="77777777" w:rsidR="003F55E0" w:rsidRPr="003F55E0" w:rsidRDefault="003F55E0" w:rsidP="003F55E0"/>
    <w:tbl>
      <w:tblPr>
        <w:tblW w:w="148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559"/>
        <w:gridCol w:w="1843"/>
        <w:gridCol w:w="1701"/>
        <w:gridCol w:w="1559"/>
        <w:gridCol w:w="1701"/>
        <w:gridCol w:w="2258"/>
      </w:tblGrid>
      <w:tr w:rsidR="003F55E0" w:rsidRPr="003F55E0" w14:paraId="2C5FDBFB" w14:textId="77777777" w:rsidTr="00551C29">
        <w:trPr>
          <w:trHeight w:val="997"/>
        </w:trPr>
        <w:tc>
          <w:tcPr>
            <w:tcW w:w="5812" w:type="dxa"/>
            <w:gridSpan w:val="2"/>
          </w:tcPr>
          <w:p w14:paraId="41273EF2" w14:textId="77777777" w:rsidR="003F55E0" w:rsidRPr="003F55E0" w:rsidRDefault="003F55E0" w:rsidP="003F55E0">
            <w:pPr>
              <w:jc w:val="center"/>
            </w:pPr>
          </w:p>
          <w:p w14:paraId="19A6AAE0" w14:textId="77777777" w:rsidR="003F55E0" w:rsidRPr="003F55E0" w:rsidRDefault="003F55E0" w:rsidP="003F55E0">
            <w:pPr>
              <w:jc w:val="center"/>
              <w:rPr>
                <w:b/>
              </w:rPr>
            </w:pPr>
            <w:r>
              <w:rPr>
                <w:b/>
              </w:rPr>
              <w:t>Svojstvo</w:t>
            </w:r>
          </w:p>
        </w:tc>
        <w:tc>
          <w:tcPr>
            <w:tcW w:w="1843" w:type="dxa"/>
          </w:tcPr>
          <w:p w14:paraId="29F60880" w14:textId="77777777" w:rsidR="003F55E0" w:rsidRPr="003F55E0" w:rsidRDefault="003F55E0" w:rsidP="003F55E0">
            <w:pPr>
              <w:jc w:val="center"/>
              <w:rPr>
                <w:b/>
              </w:rPr>
            </w:pPr>
            <w:r>
              <w:rPr>
                <w:b/>
              </w:rPr>
              <w:t>R1</w:t>
            </w:r>
          </w:p>
          <w:p w14:paraId="5EB0E805" w14:textId="77777777" w:rsidR="003F55E0" w:rsidRPr="003F55E0" w:rsidRDefault="003F55E0" w:rsidP="003F55E0">
            <w:pPr>
              <w:jc w:val="center"/>
              <w:rPr>
                <w:b/>
              </w:rPr>
            </w:pPr>
            <w:r>
              <w:rPr>
                <w:b/>
              </w:rPr>
              <w:t>&lt; 500</w:t>
            </w:r>
          </w:p>
          <w:p w14:paraId="43C1F9A2" w14:textId="77777777" w:rsidR="003F55E0" w:rsidRPr="003F55E0" w:rsidRDefault="003F55E0" w:rsidP="003F55E0">
            <w:pPr>
              <w:jc w:val="center"/>
              <w:rPr>
                <w:b/>
              </w:rPr>
            </w:pPr>
            <w:r>
              <w:rPr>
                <w:b/>
              </w:rPr>
              <w:t>a/24h*</w:t>
            </w:r>
          </w:p>
        </w:tc>
        <w:tc>
          <w:tcPr>
            <w:tcW w:w="1701" w:type="dxa"/>
          </w:tcPr>
          <w:p w14:paraId="03929253" w14:textId="77777777" w:rsidR="003F55E0" w:rsidRPr="003F55E0" w:rsidRDefault="003F55E0" w:rsidP="003F55E0">
            <w:pPr>
              <w:jc w:val="center"/>
              <w:rPr>
                <w:b/>
              </w:rPr>
            </w:pPr>
            <w:r>
              <w:rPr>
                <w:b/>
              </w:rPr>
              <w:t>R2, R3 500</w:t>
            </w:r>
            <w:r>
              <w:t>–</w:t>
            </w:r>
            <w:r>
              <w:rPr>
                <w:b/>
              </w:rPr>
              <w:t>2500</w:t>
            </w:r>
          </w:p>
          <w:p w14:paraId="29041ECB" w14:textId="77777777" w:rsidR="003F55E0" w:rsidRPr="003F55E0" w:rsidRDefault="003F55E0" w:rsidP="003F55E0">
            <w:pPr>
              <w:jc w:val="center"/>
              <w:rPr>
                <w:b/>
              </w:rPr>
            </w:pPr>
            <w:r>
              <w:rPr>
                <w:b/>
              </w:rPr>
              <w:t>a/24h*</w:t>
            </w:r>
          </w:p>
        </w:tc>
        <w:tc>
          <w:tcPr>
            <w:tcW w:w="1559" w:type="dxa"/>
          </w:tcPr>
          <w:p w14:paraId="1E1E24C5" w14:textId="77777777" w:rsidR="003F55E0" w:rsidRPr="003F55E0" w:rsidRDefault="003F55E0" w:rsidP="003F55E0">
            <w:pPr>
              <w:jc w:val="center"/>
              <w:rPr>
                <w:b/>
              </w:rPr>
            </w:pPr>
            <w:r>
              <w:rPr>
                <w:b/>
              </w:rPr>
              <w:t>R4 2501–8000</w:t>
            </w:r>
          </w:p>
          <w:p w14:paraId="057556F0" w14:textId="77777777" w:rsidR="003F55E0" w:rsidRPr="003F55E0" w:rsidRDefault="003F55E0" w:rsidP="003F55E0">
            <w:pPr>
              <w:jc w:val="center"/>
              <w:rPr>
                <w:b/>
              </w:rPr>
            </w:pPr>
            <w:r>
              <w:rPr>
                <w:b/>
              </w:rPr>
              <w:t>a/24h*</w:t>
            </w:r>
          </w:p>
        </w:tc>
        <w:tc>
          <w:tcPr>
            <w:tcW w:w="1701" w:type="dxa"/>
          </w:tcPr>
          <w:p w14:paraId="0194DF9A" w14:textId="77777777" w:rsidR="003F55E0" w:rsidRPr="003F55E0" w:rsidRDefault="003F55E0" w:rsidP="003F55E0">
            <w:pPr>
              <w:jc w:val="center"/>
              <w:rPr>
                <w:b/>
              </w:rPr>
            </w:pPr>
            <w:r>
              <w:rPr>
                <w:b/>
              </w:rPr>
              <w:t>R5</w:t>
            </w:r>
          </w:p>
          <w:p w14:paraId="4752C314" w14:textId="77777777" w:rsidR="003F55E0" w:rsidRPr="003F55E0" w:rsidRDefault="003F55E0" w:rsidP="003F55E0">
            <w:pPr>
              <w:jc w:val="center"/>
              <w:rPr>
                <w:b/>
              </w:rPr>
            </w:pPr>
            <w:r>
              <w:rPr>
                <w:b/>
              </w:rPr>
              <w:t>&gt; 8000</w:t>
            </w:r>
          </w:p>
          <w:p w14:paraId="4D12AF95" w14:textId="77777777" w:rsidR="003F55E0" w:rsidRPr="003F55E0" w:rsidRDefault="003F55E0" w:rsidP="003F55E0">
            <w:pPr>
              <w:jc w:val="center"/>
              <w:rPr>
                <w:b/>
              </w:rPr>
            </w:pPr>
            <w:r>
              <w:rPr>
                <w:b/>
              </w:rPr>
              <w:t>a/24h*</w:t>
            </w:r>
          </w:p>
        </w:tc>
        <w:tc>
          <w:tcPr>
            <w:tcW w:w="2258" w:type="dxa"/>
          </w:tcPr>
          <w:p w14:paraId="60E6B9D9" w14:textId="77777777" w:rsidR="003F55E0" w:rsidRPr="003F55E0" w:rsidRDefault="003F55E0" w:rsidP="003F55E0">
            <w:pPr>
              <w:jc w:val="center"/>
            </w:pPr>
          </w:p>
          <w:p w14:paraId="0E74A80E" w14:textId="77777777" w:rsidR="003F55E0" w:rsidRPr="003F55E0" w:rsidRDefault="003F55E0" w:rsidP="003F55E0">
            <w:pPr>
              <w:jc w:val="center"/>
              <w:rPr>
                <w:b/>
              </w:rPr>
            </w:pPr>
            <w:r>
              <w:rPr>
                <w:b/>
              </w:rPr>
              <w:t>Ispitne norme</w:t>
            </w:r>
          </w:p>
        </w:tc>
      </w:tr>
      <w:tr w:rsidR="003F55E0" w:rsidRPr="003F55E0" w14:paraId="1400837E" w14:textId="77777777" w:rsidTr="00551C29">
        <w:trPr>
          <w:trHeight w:val="460"/>
        </w:trPr>
        <w:tc>
          <w:tcPr>
            <w:tcW w:w="4253" w:type="dxa"/>
          </w:tcPr>
          <w:p w14:paraId="7486FD2E" w14:textId="77777777" w:rsidR="003F55E0" w:rsidRPr="003F55E0" w:rsidRDefault="003F55E0" w:rsidP="003F55E0">
            <w:pPr>
              <w:jc w:val="center"/>
            </w:pPr>
            <w:r>
              <w:t>Raspodjela veličine čestica</w:t>
            </w:r>
          </w:p>
        </w:tc>
        <w:tc>
          <w:tcPr>
            <w:tcW w:w="1559" w:type="dxa"/>
          </w:tcPr>
          <w:p w14:paraId="79ABB51C" w14:textId="77777777" w:rsidR="003F55E0" w:rsidRPr="003F55E0" w:rsidRDefault="003F55E0" w:rsidP="003F55E0">
            <w:pPr>
              <w:jc w:val="center"/>
            </w:pPr>
            <w:r>
              <w:t>Kategorija</w:t>
            </w:r>
          </w:p>
        </w:tc>
        <w:tc>
          <w:tcPr>
            <w:tcW w:w="3544" w:type="dxa"/>
            <w:gridSpan w:val="2"/>
          </w:tcPr>
          <w:p w14:paraId="4B4FE67C" w14:textId="77777777" w:rsidR="003F55E0" w:rsidRPr="003F55E0" w:rsidRDefault="003F55E0" w:rsidP="003F55E0">
            <w:pPr>
              <w:jc w:val="center"/>
            </w:pPr>
            <w:r>
              <w:t>GC85/20</w:t>
            </w:r>
          </w:p>
        </w:tc>
        <w:tc>
          <w:tcPr>
            <w:tcW w:w="3260" w:type="dxa"/>
            <w:gridSpan w:val="2"/>
          </w:tcPr>
          <w:p w14:paraId="534A11DD" w14:textId="77777777" w:rsidR="003F55E0" w:rsidRPr="003F55E0" w:rsidRDefault="003F55E0" w:rsidP="003F55E0">
            <w:pPr>
              <w:jc w:val="center"/>
            </w:pPr>
            <w:r>
              <w:t>GC90/15</w:t>
            </w:r>
          </w:p>
        </w:tc>
        <w:tc>
          <w:tcPr>
            <w:tcW w:w="2258" w:type="dxa"/>
          </w:tcPr>
          <w:p w14:paraId="5B9C3DED" w14:textId="77777777" w:rsidR="003F55E0" w:rsidRPr="003F55E0" w:rsidRDefault="003F55E0" w:rsidP="003F55E0">
            <w:pPr>
              <w:jc w:val="center"/>
            </w:pPr>
            <w:r>
              <w:t>EVS-EN 13043</w:t>
            </w:r>
          </w:p>
        </w:tc>
      </w:tr>
      <w:tr w:rsidR="003F55E0" w:rsidRPr="003F55E0" w14:paraId="5BFFF0F0" w14:textId="77777777" w:rsidTr="00551C29">
        <w:trPr>
          <w:trHeight w:val="460"/>
        </w:trPr>
        <w:tc>
          <w:tcPr>
            <w:tcW w:w="4253" w:type="dxa"/>
          </w:tcPr>
          <w:p w14:paraId="72C13CCE" w14:textId="77777777" w:rsidR="003F55E0" w:rsidRPr="003F55E0" w:rsidRDefault="003F55E0" w:rsidP="003F55E0">
            <w:pPr>
              <w:jc w:val="center"/>
            </w:pPr>
            <w:r>
              <w:t>Petrografski opis</w:t>
            </w:r>
          </w:p>
        </w:tc>
        <w:tc>
          <w:tcPr>
            <w:tcW w:w="1559" w:type="dxa"/>
          </w:tcPr>
          <w:p w14:paraId="7A46A856" w14:textId="77777777" w:rsidR="003F55E0" w:rsidRPr="003F55E0" w:rsidRDefault="003F55E0" w:rsidP="003F55E0">
            <w:pPr>
              <w:jc w:val="center"/>
            </w:pPr>
          </w:p>
        </w:tc>
        <w:tc>
          <w:tcPr>
            <w:tcW w:w="1843" w:type="dxa"/>
          </w:tcPr>
          <w:p w14:paraId="03B4F50A" w14:textId="77777777" w:rsidR="003F55E0" w:rsidRPr="003F55E0" w:rsidRDefault="003F55E0" w:rsidP="003F55E0">
            <w:pPr>
              <w:jc w:val="center"/>
            </w:pPr>
            <w:r>
              <w:t>Utvrđeno</w:t>
            </w:r>
          </w:p>
        </w:tc>
        <w:tc>
          <w:tcPr>
            <w:tcW w:w="1701" w:type="dxa"/>
          </w:tcPr>
          <w:p w14:paraId="5029359B" w14:textId="77777777" w:rsidR="003F55E0" w:rsidRPr="003F55E0" w:rsidRDefault="003F55E0" w:rsidP="003F55E0">
            <w:pPr>
              <w:jc w:val="center"/>
            </w:pPr>
            <w:r>
              <w:t>Utvrđeno</w:t>
            </w:r>
          </w:p>
        </w:tc>
        <w:tc>
          <w:tcPr>
            <w:tcW w:w="1559" w:type="dxa"/>
          </w:tcPr>
          <w:p w14:paraId="57FA6542" w14:textId="77777777" w:rsidR="003F55E0" w:rsidRPr="003F55E0" w:rsidRDefault="003F55E0" w:rsidP="003F55E0">
            <w:pPr>
              <w:jc w:val="center"/>
            </w:pPr>
            <w:r>
              <w:t>Utvrđeno</w:t>
            </w:r>
          </w:p>
        </w:tc>
        <w:tc>
          <w:tcPr>
            <w:tcW w:w="1701" w:type="dxa"/>
          </w:tcPr>
          <w:p w14:paraId="3C0B68AC" w14:textId="77777777" w:rsidR="003F55E0" w:rsidRPr="003F55E0" w:rsidRDefault="003F55E0" w:rsidP="003F55E0">
            <w:pPr>
              <w:jc w:val="center"/>
            </w:pPr>
            <w:r>
              <w:t>Utvrđeno</w:t>
            </w:r>
          </w:p>
        </w:tc>
        <w:tc>
          <w:tcPr>
            <w:tcW w:w="2258" w:type="dxa"/>
          </w:tcPr>
          <w:p w14:paraId="1CBB6434" w14:textId="77777777" w:rsidR="003F55E0" w:rsidRPr="003F55E0" w:rsidRDefault="003F55E0" w:rsidP="003F55E0">
            <w:pPr>
              <w:jc w:val="center"/>
            </w:pPr>
            <w:r>
              <w:t>EVS-EN 932-3</w:t>
            </w:r>
          </w:p>
        </w:tc>
      </w:tr>
      <w:tr w:rsidR="003F55E0" w:rsidRPr="003F55E0" w14:paraId="7C299F0D" w14:textId="77777777" w:rsidTr="00551C29">
        <w:trPr>
          <w:trHeight w:val="525"/>
        </w:trPr>
        <w:tc>
          <w:tcPr>
            <w:tcW w:w="4253" w:type="dxa"/>
          </w:tcPr>
          <w:p w14:paraId="04CAFD0F" w14:textId="77777777" w:rsidR="003F55E0" w:rsidRPr="003F55E0" w:rsidRDefault="003F55E0" w:rsidP="003F55E0">
            <w:pPr>
              <w:jc w:val="center"/>
            </w:pPr>
            <w:r>
              <w:t>Otpornost na drobljenje</w:t>
            </w:r>
          </w:p>
        </w:tc>
        <w:tc>
          <w:tcPr>
            <w:tcW w:w="1559" w:type="dxa"/>
          </w:tcPr>
          <w:p w14:paraId="7A5AE211" w14:textId="77777777" w:rsidR="003F55E0" w:rsidRPr="003F55E0" w:rsidRDefault="003F55E0" w:rsidP="003F55E0">
            <w:pPr>
              <w:jc w:val="center"/>
            </w:pPr>
            <w:r>
              <w:t>Kategorija</w:t>
            </w:r>
          </w:p>
        </w:tc>
        <w:tc>
          <w:tcPr>
            <w:tcW w:w="1843" w:type="dxa"/>
          </w:tcPr>
          <w:p w14:paraId="0B9F9A2B" w14:textId="77777777" w:rsidR="003F55E0" w:rsidRPr="003F55E0" w:rsidRDefault="003F55E0" w:rsidP="003F55E0">
            <w:pPr>
              <w:jc w:val="center"/>
            </w:pPr>
            <w:r>
              <w:t>LA30</w:t>
            </w:r>
          </w:p>
        </w:tc>
        <w:tc>
          <w:tcPr>
            <w:tcW w:w="1701" w:type="dxa"/>
          </w:tcPr>
          <w:p w14:paraId="04EA1DFF" w14:textId="77777777" w:rsidR="003F55E0" w:rsidRPr="003F55E0" w:rsidRDefault="003F55E0" w:rsidP="003F55E0">
            <w:pPr>
              <w:jc w:val="center"/>
            </w:pPr>
            <w:r>
              <w:t>LA30</w:t>
            </w:r>
          </w:p>
        </w:tc>
        <w:tc>
          <w:tcPr>
            <w:tcW w:w="1559" w:type="dxa"/>
          </w:tcPr>
          <w:p w14:paraId="248D5FDC" w14:textId="77777777" w:rsidR="003F55E0" w:rsidRPr="003F55E0" w:rsidRDefault="003F55E0" w:rsidP="003F55E0">
            <w:pPr>
              <w:jc w:val="center"/>
            </w:pPr>
            <w:r>
              <w:t>LA25</w:t>
            </w:r>
          </w:p>
        </w:tc>
        <w:tc>
          <w:tcPr>
            <w:tcW w:w="1701" w:type="dxa"/>
          </w:tcPr>
          <w:p w14:paraId="5EA33271" w14:textId="77777777" w:rsidR="003F55E0" w:rsidRPr="003F55E0" w:rsidRDefault="003F55E0" w:rsidP="003F55E0">
            <w:pPr>
              <w:jc w:val="center"/>
            </w:pPr>
            <w:r>
              <w:t>LA20</w:t>
            </w:r>
          </w:p>
        </w:tc>
        <w:tc>
          <w:tcPr>
            <w:tcW w:w="2258" w:type="dxa"/>
          </w:tcPr>
          <w:p w14:paraId="35D309BE" w14:textId="77777777" w:rsidR="003F55E0" w:rsidRPr="003F55E0" w:rsidRDefault="003F55E0" w:rsidP="003F55E0">
            <w:pPr>
              <w:jc w:val="center"/>
            </w:pPr>
            <w:r>
              <w:t>EVS-EN 1097-2</w:t>
            </w:r>
          </w:p>
        </w:tc>
      </w:tr>
      <w:tr w:rsidR="003F55E0" w:rsidRPr="003F55E0" w14:paraId="018BF983" w14:textId="77777777" w:rsidTr="00551C29">
        <w:trPr>
          <w:trHeight w:val="460"/>
        </w:trPr>
        <w:tc>
          <w:tcPr>
            <w:tcW w:w="4253" w:type="dxa"/>
          </w:tcPr>
          <w:p w14:paraId="63C7BE8A" w14:textId="77777777" w:rsidR="003F55E0" w:rsidRPr="003F55E0" w:rsidRDefault="003F55E0" w:rsidP="003F55E0">
            <w:pPr>
              <w:jc w:val="center"/>
            </w:pPr>
            <w:r>
              <w:t>Otpornost na habanje</w:t>
            </w:r>
          </w:p>
        </w:tc>
        <w:tc>
          <w:tcPr>
            <w:tcW w:w="1559" w:type="dxa"/>
          </w:tcPr>
          <w:p w14:paraId="00E5A80D" w14:textId="77777777" w:rsidR="003F55E0" w:rsidRPr="003F55E0" w:rsidRDefault="003F55E0" w:rsidP="003F55E0">
            <w:pPr>
              <w:jc w:val="center"/>
            </w:pPr>
            <w:r>
              <w:t>Kategorija</w:t>
            </w:r>
          </w:p>
        </w:tc>
        <w:tc>
          <w:tcPr>
            <w:tcW w:w="1843" w:type="dxa"/>
          </w:tcPr>
          <w:p w14:paraId="056CAE21" w14:textId="77777777" w:rsidR="003F55E0" w:rsidRPr="003F55E0" w:rsidRDefault="003F55E0" w:rsidP="003F55E0">
            <w:pPr>
              <w:jc w:val="center"/>
            </w:pPr>
            <w:r>
              <w:t>NR</w:t>
            </w:r>
          </w:p>
        </w:tc>
        <w:tc>
          <w:tcPr>
            <w:tcW w:w="1701" w:type="dxa"/>
          </w:tcPr>
          <w:p w14:paraId="3560CC55" w14:textId="77777777" w:rsidR="003F55E0" w:rsidRPr="003F55E0" w:rsidRDefault="003F55E0" w:rsidP="003F55E0">
            <w:pPr>
              <w:jc w:val="center"/>
            </w:pPr>
            <w:r>
              <w:t>AN19</w:t>
            </w:r>
          </w:p>
        </w:tc>
        <w:tc>
          <w:tcPr>
            <w:tcW w:w="1559" w:type="dxa"/>
          </w:tcPr>
          <w:p w14:paraId="5D8B9B85" w14:textId="77777777" w:rsidR="003F55E0" w:rsidRPr="003F55E0" w:rsidRDefault="003F55E0" w:rsidP="003F55E0">
            <w:pPr>
              <w:jc w:val="center"/>
            </w:pPr>
            <w:r>
              <w:t>AN14</w:t>
            </w:r>
          </w:p>
        </w:tc>
        <w:tc>
          <w:tcPr>
            <w:tcW w:w="1701" w:type="dxa"/>
          </w:tcPr>
          <w:p w14:paraId="4FDA3889" w14:textId="77777777" w:rsidR="003F55E0" w:rsidRPr="003F55E0" w:rsidRDefault="003F55E0" w:rsidP="003F55E0">
            <w:pPr>
              <w:jc w:val="center"/>
            </w:pPr>
            <w:r>
              <w:t>AN10</w:t>
            </w:r>
          </w:p>
        </w:tc>
        <w:tc>
          <w:tcPr>
            <w:tcW w:w="2258" w:type="dxa"/>
          </w:tcPr>
          <w:p w14:paraId="01B7C1A1" w14:textId="77777777" w:rsidR="003F55E0" w:rsidRPr="003F55E0" w:rsidRDefault="003F55E0" w:rsidP="003F55E0">
            <w:pPr>
              <w:jc w:val="center"/>
            </w:pPr>
            <w:r>
              <w:t>EVS-EN 1097-9</w:t>
            </w:r>
          </w:p>
        </w:tc>
      </w:tr>
      <w:tr w:rsidR="003F55E0" w:rsidRPr="003F55E0" w14:paraId="7A8149DF" w14:textId="77777777" w:rsidTr="00551C29">
        <w:trPr>
          <w:trHeight w:val="461"/>
        </w:trPr>
        <w:tc>
          <w:tcPr>
            <w:tcW w:w="4253" w:type="dxa"/>
          </w:tcPr>
          <w:p w14:paraId="71EFB6A9" w14:textId="77777777" w:rsidR="003F55E0" w:rsidRPr="003F55E0" w:rsidRDefault="003F55E0" w:rsidP="003F55E0">
            <w:pPr>
              <w:jc w:val="center"/>
            </w:pPr>
            <w:r>
              <w:t>Otpornost na smrzavanje u 1 %-tnoj otopini NaCl</w:t>
            </w:r>
          </w:p>
        </w:tc>
        <w:tc>
          <w:tcPr>
            <w:tcW w:w="1559" w:type="dxa"/>
          </w:tcPr>
          <w:p w14:paraId="143F5858" w14:textId="77777777" w:rsidR="003F55E0" w:rsidRPr="003F55E0" w:rsidRDefault="003F55E0" w:rsidP="003F55E0">
            <w:pPr>
              <w:jc w:val="center"/>
            </w:pPr>
            <w:r>
              <w:t>Kategorija</w:t>
            </w:r>
          </w:p>
        </w:tc>
        <w:tc>
          <w:tcPr>
            <w:tcW w:w="1843" w:type="dxa"/>
          </w:tcPr>
          <w:p w14:paraId="5D2CDE71" w14:textId="77777777" w:rsidR="003F55E0" w:rsidRPr="003F55E0" w:rsidRDefault="003F55E0" w:rsidP="003F55E0">
            <w:pPr>
              <w:jc w:val="center"/>
            </w:pPr>
            <w:r>
              <w:t>FNaCl 4</w:t>
            </w:r>
          </w:p>
        </w:tc>
        <w:tc>
          <w:tcPr>
            <w:tcW w:w="1701" w:type="dxa"/>
          </w:tcPr>
          <w:p w14:paraId="1D5E70EA" w14:textId="77777777" w:rsidR="003F55E0" w:rsidRPr="003F55E0" w:rsidRDefault="003F55E0" w:rsidP="003F55E0">
            <w:pPr>
              <w:jc w:val="center"/>
            </w:pPr>
            <w:r>
              <w:t>FNaCl 4</w:t>
            </w:r>
          </w:p>
        </w:tc>
        <w:tc>
          <w:tcPr>
            <w:tcW w:w="1559" w:type="dxa"/>
          </w:tcPr>
          <w:p w14:paraId="4B1E8F02" w14:textId="77777777" w:rsidR="003F55E0" w:rsidRPr="003F55E0" w:rsidRDefault="003F55E0" w:rsidP="003F55E0">
            <w:pPr>
              <w:jc w:val="center"/>
            </w:pPr>
            <w:r>
              <w:t>FNaCl 4</w:t>
            </w:r>
          </w:p>
        </w:tc>
        <w:tc>
          <w:tcPr>
            <w:tcW w:w="1701" w:type="dxa"/>
          </w:tcPr>
          <w:p w14:paraId="6E611CEF" w14:textId="77777777" w:rsidR="003F55E0" w:rsidRPr="003F55E0" w:rsidRDefault="003F55E0" w:rsidP="003F55E0">
            <w:pPr>
              <w:jc w:val="center"/>
            </w:pPr>
            <w:r>
              <w:t>FNaCl 4</w:t>
            </w:r>
          </w:p>
        </w:tc>
        <w:tc>
          <w:tcPr>
            <w:tcW w:w="2258" w:type="dxa"/>
          </w:tcPr>
          <w:p w14:paraId="1E9FFB88" w14:textId="77777777" w:rsidR="003F55E0" w:rsidRPr="003F55E0" w:rsidRDefault="003F55E0" w:rsidP="003F55E0">
            <w:pPr>
              <w:jc w:val="center"/>
            </w:pPr>
            <w:r>
              <w:t>EVS-EN 1367-6</w:t>
            </w:r>
          </w:p>
        </w:tc>
      </w:tr>
      <w:tr w:rsidR="003F55E0" w:rsidRPr="003F55E0" w14:paraId="22A2246F" w14:textId="77777777" w:rsidTr="00551C29">
        <w:trPr>
          <w:trHeight w:val="456"/>
        </w:trPr>
        <w:tc>
          <w:tcPr>
            <w:tcW w:w="4253" w:type="dxa"/>
          </w:tcPr>
          <w:p w14:paraId="4CFBFC6D" w14:textId="77777777" w:rsidR="003F55E0" w:rsidRPr="003F55E0" w:rsidRDefault="003F55E0" w:rsidP="003F55E0">
            <w:pPr>
              <w:jc w:val="center"/>
            </w:pPr>
            <w:r>
              <w:t>Indeks plosnatosti</w:t>
            </w:r>
          </w:p>
        </w:tc>
        <w:tc>
          <w:tcPr>
            <w:tcW w:w="1559" w:type="dxa"/>
          </w:tcPr>
          <w:p w14:paraId="7A0FCAB8" w14:textId="77777777" w:rsidR="003F55E0" w:rsidRPr="003F55E0" w:rsidRDefault="003F55E0" w:rsidP="003F55E0">
            <w:pPr>
              <w:jc w:val="center"/>
            </w:pPr>
            <w:r>
              <w:t>Kategorija</w:t>
            </w:r>
          </w:p>
        </w:tc>
        <w:tc>
          <w:tcPr>
            <w:tcW w:w="1843" w:type="dxa"/>
          </w:tcPr>
          <w:p w14:paraId="4AE0EEFA" w14:textId="77777777" w:rsidR="003F55E0" w:rsidRPr="003F55E0" w:rsidRDefault="003F55E0" w:rsidP="003F55E0">
            <w:pPr>
              <w:jc w:val="center"/>
            </w:pPr>
            <w:r>
              <w:t>Fl25</w:t>
            </w:r>
          </w:p>
        </w:tc>
        <w:tc>
          <w:tcPr>
            <w:tcW w:w="1701" w:type="dxa"/>
          </w:tcPr>
          <w:p w14:paraId="323CC9A8" w14:textId="77777777" w:rsidR="003F55E0" w:rsidRPr="003F55E0" w:rsidRDefault="003F55E0" w:rsidP="003F55E0">
            <w:pPr>
              <w:jc w:val="center"/>
            </w:pPr>
            <w:r>
              <w:t>Fl20</w:t>
            </w:r>
          </w:p>
        </w:tc>
        <w:tc>
          <w:tcPr>
            <w:tcW w:w="1559" w:type="dxa"/>
          </w:tcPr>
          <w:p w14:paraId="61110DE4" w14:textId="77777777" w:rsidR="003F55E0" w:rsidRPr="003F55E0" w:rsidRDefault="003F55E0" w:rsidP="003F55E0">
            <w:pPr>
              <w:jc w:val="center"/>
            </w:pPr>
            <w:r>
              <w:t>Fl15</w:t>
            </w:r>
          </w:p>
        </w:tc>
        <w:tc>
          <w:tcPr>
            <w:tcW w:w="1701" w:type="dxa"/>
          </w:tcPr>
          <w:p w14:paraId="664ED831" w14:textId="77777777" w:rsidR="003F55E0" w:rsidRPr="003F55E0" w:rsidRDefault="003F55E0" w:rsidP="003F55E0">
            <w:pPr>
              <w:jc w:val="center"/>
            </w:pPr>
            <w:r>
              <w:t>Fl15</w:t>
            </w:r>
          </w:p>
        </w:tc>
        <w:tc>
          <w:tcPr>
            <w:tcW w:w="2258" w:type="dxa"/>
          </w:tcPr>
          <w:p w14:paraId="79C8AD02" w14:textId="77777777" w:rsidR="003F55E0" w:rsidRPr="003F55E0" w:rsidRDefault="003F55E0" w:rsidP="003F55E0">
            <w:pPr>
              <w:jc w:val="center"/>
            </w:pPr>
            <w:r>
              <w:t>EVS-EN 933-3</w:t>
            </w:r>
          </w:p>
        </w:tc>
      </w:tr>
      <w:tr w:rsidR="003F55E0" w:rsidRPr="003F55E0" w14:paraId="6B912811" w14:textId="77777777" w:rsidTr="00551C29">
        <w:trPr>
          <w:trHeight w:val="460"/>
        </w:trPr>
        <w:tc>
          <w:tcPr>
            <w:tcW w:w="4253" w:type="dxa"/>
          </w:tcPr>
          <w:p w14:paraId="415C6FCB" w14:textId="77777777" w:rsidR="003F55E0" w:rsidRPr="003F55E0" w:rsidRDefault="003F55E0" w:rsidP="003F55E0">
            <w:pPr>
              <w:jc w:val="center"/>
            </w:pPr>
            <w:r>
              <w:t>Prianjanje s bitumenskim vezivom pri metodi udara**</w:t>
            </w:r>
          </w:p>
        </w:tc>
        <w:tc>
          <w:tcPr>
            <w:tcW w:w="1559" w:type="dxa"/>
          </w:tcPr>
          <w:p w14:paraId="1239A4CD" w14:textId="77777777" w:rsidR="003F55E0" w:rsidRPr="003F55E0" w:rsidRDefault="003F55E0" w:rsidP="003F55E0">
            <w:pPr>
              <w:jc w:val="center"/>
            </w:pPr>
            <w:r>
              <w:t>%</w:t>
            </w:r>
          </w:p>
        </w:tc>
        <w:tc>
          <w:tcPr>
            <w:tcW w:w="1843" w:type="dxa"/>
          </w:tcPr>
          <w:p w14:paraId="48740F15" w14:textId="77777777" w:rsidR="003F55E0" w:rsidRPr="003F55E0" w:rsidRDefault="003F55E0" w:rsidP="003F55E0">
            <w:pPr>
              <w:jc w:val="center"/>
            </w:pPr>
            <w:r>
              <w:t>≥ 90 %</w:t>
            </w:r>
          </w:p>
        </w:tc>
        <w:tc>
          <w:tcPr>
            <w:tcW w:w="1701" w:type="dxa"/>
          </w:tcPr>
          <w:p w14:paraId="277384D4" w14:textId="77777777" w:rsidR="003F55E0" w:rsidRPr="003F55E0" w:rsidRDefault="003F55E0" w:rsidP="003F55E0">
            <w:pPr>
              <w:jc w:val="center"/>
            </w:pPr>
            <w:r>
              <w:t>≥ 90 %</w:t>
            </w:r>
          </w:p>
        </w:tc>
        <w:tc>
          <w:tcPr>
            <w:tcW w:w="1559" w:type="dxa"/>
          </w:tcPr>
          <w:p w14:paraId="15BB7795" w14:textId="77777777" w:rsidR="003F55E0" w:rsidRPr="003F55E0" w:rsidRDefault="003F55E0" w:rsidP="003F55E0">
            <w:pPr>
              <w:jc w:val="center"/>
            </w:pPr>
            <w:r>
              <w:t>≥ 90 %</w:t>
            </w:r>
          </w:p>
        </w:tc>
        <w:tc>
          <w:tcPr>
            <w:tcW w:w="1701" w:type="dxa"/>
          </w:tcPr>
          <w:p w14:paraId="53E75C4E" w14:textId="77777777" w:rsidR="003F55E0" w:rsidRPr="003F55E0" w:rsidRDefault="003F55E0" w:rsidP="003F55E0">
            <w:pPr>
              <w:jc w:val="center"/>
            </w:pPr>
            <w:r>
              <w:t>≥ 90 %</w:t>
            </w:r>
          </w:p>
        </w:tc>
        <w:tc>
          <w:tcPr>
            <w:tcW w:w="2258" w:type="dxa"/>
          </w:tcPr>
          <w:p w14:paraId="6DCCF99F" w14:textId="77777777" w:rsidR="003F55E0" w:rsidRPr="003F55E0" w:rsidRDefault="003F55E0" w:rsidP="003F55E0">
            <w:pPr>
              <w:jc w:val="center"/>
            </w:pPr>
            <w:r>
              <w:t>EVS-EN 12272-3</w:t>
            </w:r>
          </w:p>
        </w:tc>
      </w:tr>
      <w:tr w:rsidR="003F55E0" w:rsidRPr="003F55E0" w14:paraId="0CB507F2" w14:textId="77777777" w:rsidTr="00551C29">
        <w:trPr>
          <w:trHeight w:val="457"/>
        </w:trPr>
        <w:tc>
          <w:tcPr>
            <w:tcW w:w="4253" w:type="dxa"/>
          </w:tcPr>
          <w:p w14:paraId="3ABB162D" w14:textId="77777777" w:rsidR="003F55E0" w:rsidRPr="003F55E0" w:rsidRDefault="003F55E0" w:rsidP="003F55E0">
            <w:pPr>
              <w:jc w:val="center"/>
            </w:pPr>
            <w:r>
              <w:t>Prianjanje na boci za valjanje nakon 24 sata**</w:t>
            </w:r>
          </w:p>
        </w:tc>
        <w:tc>
          <w:tcPr>
            <w:tcW w:w="1559" w:type="dxa"/>
          </w:tcPr>
          <w:p w14:paraId="364E9BE2" w14:textId="77777777" w:rsidR="003F55E0" w:rsidRPr="003F55E0" w:rsidRDefault="003F55E0" w:rsidP="003F55E0">
            <w:pPr>
              <w:jc w:val="center"/>
            </w:pPr>
            <w:r>
              <w:t>%</w:t>
            </w:r>
          </w:p>
        </w:tc>
        <w:tc>
          <w:tcPr>
            <w:tcW w:w="1843" w:type="dxa"/>
          </w:tcPr>
          <w:p w14:paraId="00BEF749" w14:textId="77777777" w:rsidR="003F55E0" w:rsidRPr="003F55E0" w:rsidRDefault="003F55E0" w:rsidP="003F55E0">
            <w:pPr>
              <w:jc w:val="center"/>
            </w:pPr>
            <w:r>
              <w:t>≥ 60 %</w:t>
            </w:r>
          </w:p>
        </w:tc>
        <w:tc>
          <w:tcPr>
            <w:tcW w:w="1701" w:type="dxa"/>
          </w:tcPr>
          <w:p w14:paraId="39215841" w14:textId="77777777" w:rsidR="003F55E0" w:rsidRPr="003F55E0" w:rsidRDefault="003F55E0" w:rsidP="003F55E0">
            <w:pPr>
              <w:jc w:val="center"/>
            </w:pPr>
            <w:r>
              <w:t>≥ 60 %</w:t>
            </w:r>
          </w:p>
        </w:tc>
        <w:tc>
          <w:tcPr>
            <w:tcW w:w="1559" w:type="dxa"/>
          </w:tcPr>
          <w:p w14:paraId="4F4379F3" w14:textId="77777777" w:rsidR="003F55E0" w:rsidRPr="003F55E0" w:rsidRDefault="003F55E0" w:rsidP="003F55E0">
            <w:pPr>
              <w:jc w:val="center"/>
            </w:pPr>
            <w:r>
              <w:t>≥ 50 %</w:t>
            </w:r>
          </w:p>
        </w:tc>
        <w:tc>
          <w:tcPr>
            <w:tcW w:w="1701" w:type="dxa"/>
          </w:tcPr>
          <w:p w14:paraId="6AAA3764" w14:textId="77777777" w:rsidR="003F55E0" w:rsidRPr="003F55E0" w:rsidRDefault="003F55E0" w:rsidP="003F55E0">
            <w:pPr>
              <w:jc w:val="center"/>
            </w:pPr>
            <w:r>
              <w:t>≥ 50 %</w:t>
            </w:r>
          </w:p>
        </w:tc>
        <w:tc>
          <w:tcPr>
            <w:tcW w:w="2258" w:type="dxa"/>
          </w:tcPr>
          <w:p w14:paraId="1F1BE88C" w14:textId="77777777" w:rsidR="003F55E0" w:rsidRPr="003F55E0" w:rsidRDefault="003F55E0" w:rsidP="003F55E0">
            <w:pPr>
              <w:jc w:val="center"/>
            </w:pPr>
            <w:r>
              <w:t>EVS-EN 12697-11</w:t>
            </w:r>
          </w:p>
        </w:tc>
      </w:tr>
      <w:tr w:rsidR="003F55E0" w:rsidRPr="003F55E0" w14:paraId="06DF3314" w14:textId="77777777" w:rsidTr="00551C29">
        <w:trPr>
          <w:trHeight w:val="458"/>
        </w:trPr>
        <w:tc>
          <w:tcPr>
            <w:tcW w:w="4253" w:type="dxa"/>
          </w:tcPr>
          <w:p w14:paraId="17FE9486" w14:textId="77777777" w:rsidR="003F55E0" w:rsidRPr="003F55E0" w:rsidRDefault="003F55E0" w:rsidP="003F55E0">
            <w:pPr>
              <w:jc w:val="center"/>
            </w:pPr>
            <w:r>
              <w:t>Sadržaj sitnih čestica</w:t>
            </w:r>
          </w:p>
        </w:tc>
        <w:tc>
          <w:tcPr>
            <w:tcW w:w="1559" w:type="dxa"/>
          </w:tcPr>
          <w:p w14:paraId="1C94A8B5" w14:textId="77777777" w:rsidR="003F55E0" w:rsidRPr="003F55E0" w:rsidRDefault="003F55E0" w:rsidP="003F55E0">
            <w:pPr>
              <w:jc w:val="center"/>
            </w:pPr>
            <w:r>
              <w:t>Kategorija</w:t>
            </w:r>
          </w:p>
        </w:tc>
        <w:tc>
          <w:tcPr>
            <w:tcW w:w="1843" w:type="dxa"/>
          </w:tcPr>
          <w:p w14:paraId="0E18DAEF" w14:textId="77777777" w:rsidR="003F55E0" w:rsidRPr="003F55E0" w:rsidRDefault="003F55E0" w:rsidP="003F55E0">
            <w:pPr>
              <w:jc w:val="center"/>
            </w:pPr>
            <w:r>
              <w:t>f2</w:t>
            </w:r>
          </w:p>
        </w:tc>
        <w:tc>
          <w:tcPr>
            <w:tcW w:w="1701" w:type="dxa"/>
          </w:tcPr>
          <w:p w14:paraId="6A93B89F" w14:textId="77777777" w:rsidR="003F55E0" w:rsidRPr="003F55E0" w:rsidRDefault="003F55E0" w:rsidP="003F55E0">
            <w:pPr>
              <w:jc w:val="center"/>
            </w:pPr>
            <w:r>
              <w:t>f1</w:t>
            </w:r>
          </w:p>
        </w:tc>
        <w:tc>
          <w:tcPr>
            <w:tcW w:w="1559" w:type="dxa"/>
          </w:tcPr>
          <w:p w14:paraId="401E95A3" w14:textId="77777777" w:rsidR="003F55E0" w:rsidRPr="003F55E0" w:rsidRDefault="003F55E0" w:rsidP="003F55E0">
            <w:pPr>
              <w:jc w:val="center"/>
            </w:pPr>
            <w:r>
              <w:t>f1</w:t>
            </w:r>
          </w:p>
        </w:tc>
        <w:tc>
          <w:tcPr>
            <w:tcW w:w="1701" w:type="dxa"/>
          </w:tcPr>
          <w:p w14:paraId="705F5AF0" w14:textId="77777777" w:rsidR="003F55E0" w:rsidRPr="003F55E0" w:rsidRDefault="003F55E0" w:rsidP="003F55E0">
            <w:pPr>
              <w:jc w:val="center"/>
            </w:pPr>
            <w:r>
              <w:t>f1.0</w:t>
            </w:r>
          </w:p>
        </w:tc>
        <w:tc>
          <w:tcPr>
            <w:tcW w:w="2258" w:type="dxa"/>
          </w:tcPr>
          <w:p w14:paraId="1530A965" w14:textId="77777777" w:rsidR="003F55E0" w:rsidRPr="003F55E0" w:rsidRDefault="003F55E0" w:rsidP="003F55E0">
            <w:pPr>
              <w:jc w:val="center"/>
            </w:pPr>
            <w:r>
              <w:t>EVS-EN 933-1</w:t>
            </w:r>
          </w:p>
        </w:tc>
      </w:tr>
    </w:tbl>
    <w:p w14:paraId="3BB74043" w14:textId="25660AB5" w:rsidR="003F55E0" w:rsidRPr="003F55E0" w:rsidRDefault="003F55E0" w:rsidP="003F55E0">
      <w:r>
        <w:t>* – dostupna količina prometa;</w:t>
      </w:r>
    </w:p>
    <w:p w14:paraId="00291473" w14:textId="77777777" w:rsidR="003F55E0" w:rsidRPr="003F55E0" w:rsidRDefault="003F55E0" w:rsidP="003F55E0">
      <w:r>
        <w:t>** – za dokazivanje prianjanja odabire se jedna od dviju metoda u skladu s upotrijebljenim vezivom. Ako se površinska obrada provodi pomoću bitumenske emulzije, prianjanje se ocjenjuje primjenom norme EVS-EN 12272-3, a ako se koristi bitumen, primjenjuje se norma EVS-EN 12697-11;</w:t>
      </w:r>
    </w:p>
    <w:p w14:paraId="55E1D9F1" w14:textId="56B58005" w:rsidR="001B7672" w:rsidRDefault="003F55E0" w:rsidP="00683D28">
      <w:r>
        <w:t>NR – nije regulirano.</w:t>
      </w:r>
    </w:p>
    <w:sectPr w:rsidR="001B7672" w:rsidSect="003F55E0">
      <w:footerReference w:type="default" r:id="rId12"/>
      <w:pgSz w:w="16838" w:h="11906" w:orient="landscape" w:code="9"/>
      <w:pgMar w:top="851" w:right="680" w:bottom="1701" w:left="68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3082" w14:textId="77777777" w:rsidR="006832BC" w:rsidRDefault="006832BC" w:rsidP="00674C49">
      <w:r>
        <w:separator/>
      </w:r>
    </w:p>
  </w:endnote>
  <w:endnote w:type="continuationSeparator" w:id="0">
    <w:p w14:paraId="2B3CBF25" w14:textId="77777777" w:rsidR="006832BC" w:rsidRDefault="006832BC" w:rsidP="00674C49">
      <w:r>
        <w:continuationSeparator/>
      </w:r>
    </w:p>
  </w:endnote>
  <w:endnote w:type="continuationNotice" w:id="1">
    <w:p w14:paraId="75BBE361" w14:textId="77777777" w:rsidR="006832BC" w:rsidRDefault="0068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0D45" w14:textId="15B4BA3C" w:rsidR="00783499" w:rsidRPr="00B71084" w:rsidRDefault="00783499" w:rsidP="00B7108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C65C" w14:textId="77777777" w:rsidR="006832BC" w:rsidRDefault="006832BC" w:rsidP="00674C49">
      <w:r>
        <w:separator/>
      </w:r>
    </w:p>
  </w:footnote>
  <w:footnote w:type="continuationSeparator" w:id="0">
    <w:p w14:paraId="34097E8E" w14:textId="77777777" w:rsidR="006832BC" w:rsidRDefault="006832BC" w:rsidP="00674C49">
      <w:r>
        <w:continuationSeparator/>
      </w:r>
    </w:p>
  </w:footnote>
  <w:footnote w:type="continuationNotice" w:id="1">
    <w:p w14:paraId="63C9B5F6" w14:textId="77777777" w:rsidR="006832BC" w:rsidRDefault="00683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0C4"/>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E522B4"/>
    <w:multiLevelType w:val="hybridMultilevel"/>
    <w:tmpl w:val="2B2ED9A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9E358D"/>
    <w:multiLevelType w:val="hybridMultilevel"/>
    <w:tmpl w:val="31F632E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3F077E"/>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B90459"/>
    <w:multiLevelType w:val="multilevel"/>
    <w:tmpl w:val="79F06186"/>
    <w:lvl w:ilvl="0">
      <w:start w:val="1"/>
      <w:numFmt w:val="decimal"/>
      <w:lvlText w:val="%1."/>
      <w:lvlJc w:val="left"/>
      <w:pPr>
        <w:ind w:left="340" w:hanging="340"/>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021" w:hanging="454"/>
      </w:pPr>
      <w:rPr>
        <w:rFonts w:hint="default"/>
      </w:rPr>
    </w:lvl>
    <w:lvl w:ilvl="3">
      <w:start w:val="1"/>
      <w:numFmt w:val="decimal"/>
      <w:lvlText w:val="%1.%2.%3.%4"/>
      <w:lvlJc w:val="left"/>
      <w:pPr>
        <w:ind w:left="1361" w:hanging="22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7E77BF"/>
    <w:multiLevelType w:val="multilevel"/>
    <w:tmpl w:val="04B4BF5C"/>
    <w:lvl w:ilvl="0">
      <w:start w:val="1"/>
      <w:numFmt w:val="decimal"/>
      <w:suff w:val="space"/>
      <w:lvlText w:val="§ %1"/>
      <w:lvlJc w:val="left"/>
      <w:pPr>
        <w:ind w:left="284" w:hanging="284"/>
      </w:pPr>
      <w:rPr>
        <w:rFonts w:hint="default"/>
      </w:rPr>
    </w:lvl>
    <w:lvl w:ilvl="1">
      <w:start w:val="1"/>
      <w:numFmt w:val="decimal"/>
      <w:suff w:val="space"/>
      <w:lvlText w:val="%2."/>
      <w:lvlJc w:val="left"/>
      <w:pPr>
        <w:ind w:left="284" w:hanging="284"/>
      </w:pPr>
      <w:rPr>
        <w:rFonts w:hint="default"/>
      </w:rPr>
    </w:lvl>
    <w:lvl w:ilvl="2">
      <w:start w:val="1"/>
      <w:numFmt w:val="decimal"/>
      <w:suff w:val="space"/>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1E37E1"/>
    <w:multiLevelType w:val="hybridMultilevel"/>
    <w:tmpl w:val="FADA1B86"/>
    <w:lvl w:ilvl="0" w:tplc="53BA5DC4">
      <w:numFmt w:val="bullet"/>
      <w:lvlText w:val="*"/>
      <w:lvlJc w:val="left"/>
      <w:pPr>
        <w:ind w:left="1474" w:hanging="180"/>
      </w:pPr>
      <w:rPr>
        <w:rFonts w:ascii="Times New Roman" w:eastAsia="Times New Roman" w:hAnsi="Times New Roman" w:cs="Times New Roman" w:hint="default"/>
        <w:spacing w:val="-2"/>
        <w:w w:val="99"/>
        <w:sz w:val="24"/>
        <w:szCs w:val="24"/>
        <w:lang w:val="et-EE" w:eastAsia="et-EE" w:bidi="et-EE"/>
      </w:rPr>
    </w:lvl>
    <w:lvl w:ilvl="1" w:tplc="9104DED0">
      <w:numFmt w:val="bullet"/>
      <w:lvlText w:val="•"/>
      <w:lvlJc w:val="left"/>
      <w:pPr>
        <w:ind w:left="2472" w:hanging="180"/>
      </w:pPr>
      <w:rPr>
        <w:rFonts w:hint="default"/>
        <w:lang w:val="et-EE" w:eastAsia="et-EE" w:bidi="et-EE"/>
      </w:rPr>
    </w:lvl>
    <w:lvl w:ilvl="2" w:tplc="6504AA58">
      <w:numFmt w:val="bullet"/>
      <w:lvlText w:val="•"/>
      <w:lvlJc w:val="left"/>
      <w:pPr>
        <w:ind w:left="3465" w:hanging="180"/>
      </w:pPr>
      <w:rPr>
        <w:rFonts w:hint="default"/>
        <w:lang w:val="et-EE" w:eastAsia="et-EE" w:bidi="et-EE"/>
      </w:rPr>
    </w:lvl>
    <w:lvl w:ilvl="3" w:tplc="61FEA6BA">
      <w:numFmt w:val="bullet"/>
      <w:lvlText w:val="•"/>
      <w:lvlJc w:val="left"/>
      <w:pPr>
        <w:ind w:left="4457" w:hanging="180"/>
      </w:pPr>
      <w:rPr>
        <w:rFonts w:hint="default"/>
        <w:lang w:val="et-EE" w:eastAsia="et-EE" w:bidi="et-EE"/>
      </w:rPr>
    </w:lvl>
    <w:lvl w:ilvl="4" w:tplc="D0167574">
      <w:numFmt w:val="bullet"/>
      <w:lvlText w:val="•"/>
      <w:lvlJc w:val="left"/>
      <w:pPr>
        <w:ind w:left="5450" w:hanging="180"/>
      </w:pPr>
      <w:rPr>
        <w:rFonts w:hint="default"/>
        <w:lang w:val="et-EE" w:eastAsia="et-EE" w:bidi="et-EE"/>
      </w:rPr>
    </w:lvl>
    <w:lvl w:ilvl="5" w:tplc="487AC0A4">
      <w:numFmt w:val="bullet"/>
      <w:lvlText w:val="•"/>
      <w:lvlJc w:val="left"/>
      <w:pPr>
        <w:ind w:left="6443" w:hanging="180"/>
      </w:pPr>
      <w:rPr>
        <w:rFonts w:hint="default"/>
        <w:lang w:val="et-EE" w:eastAsia="et-EE" w:bidi="et-EE"/>
      </w:rPr>
    </w:lvl>
    <w:lvl w:ilvl="6" w:tplc="EBE4435C">
      <w:numFmt w:val="bullet"/>
      <w:lvlText w:val="•"/>
      <w:lvlJc w:val="left"/>
      <w:pPr>
        <w:ind w:left="7435" w:hanging="180"/>
      </w:pPr>
      <w:rPr>
        <w:rFonts w:hint="default"/>
        <w:lang w:val="et-EE" w:eastAsia="et-EE" w:bidi="et-EE"/>
      </w:rPr>
    </w:lvl>
    <w:lvl w:ilvl="7" w:tplc="804420B8">
      <w:numFmt w:val="bullet"/>
      <w:lvlText w:val="•"/>
      <w:lvlJc w:val="left"/>
      <w:pPr>
        <w:ind w:left="8428" w:hanging="180"/>
      </w:pPr>
      <w:rPr>
        <w:rFonts w:hint="default"/>
        <w:lang w:val="et-EE" w:eastAsia="et-EE" w:bidi="et-EE"/>
      </w:rPr>
    </w:lvl>
    <w:lvl w:ilvl="8" w:tplc="814487E2">
      <w:numFmt w:val="bullet"/>
      <w:lvlText w:val="•"/>
      <w:lvlJc w:val="left"/>
      <w:pPr>
        <w:ind w:left="9421" w:hanging="180"/>
      </w:pPr>
      <w:rPr>
        <w:rFonts w:hint="default"/>
        <w:lang w:val="et-EE" w:eastAsia="et-EE" w:bidi="et-EE"/>
      </w:rPr>
    </w:lvl>
  </w:abstractNum>
  <w:num w:numId="1" w16cid:durableId="1658611749">
    <w:abstractNumId w:val="4"/>
  </w:num>
  <w:num w:numId="2" w16cid:durableId="1375425158">
    <w:abstractNumId w:val="3"/>
  </w:num>
  <w:num w:numId="3" w16cid:durableId="933248029">
    <w:abstractNumId w:val="0"/>
  </w:num>
  <w:num w:numId="4" w16cid:durableId="1795711679">
    <w:abstractNumId w:val="5"/>
  </w:num>
  <w:num w:numId="5" w16cid:durableId="1803621189">
    <w:abstractNumId w:val="6"/>
  </w:num>
  <w:num w:numId="6" w16cid:durableId="1963918656">
    <w:abstractNumId w:val="2"/>
  </w:num>
  <w:num w:numId="7" w16cid:durableId="190286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FD"/>
    <w:rsid w:val="0000264B"/>
    <w:rsid w:val="00003BD9"/>
    <w:rsid w:val="00007516"/>
    <w:rsid w:val="0001414E"/>
    <w:rsid w:val="0001451C"/>
    <w:rsid w:val="00017514"/>
    <w:rsid w:val="000177B4"/>
    <w:rsid w:val="000252A6"/>
    <w:rsid w:val="00025383"/>
    <w:rsid w:val="00025E54"/>
    <w:rsid w:val="00026F1A"/>
    <w:rsid w:val="000311CE"/>
    <w:rsid w:val="00032953"/>
    <w:rsid w:val="000344EF"/>
    <w:rsid w:val="000348F2"/>
    <w:rsid w:val="000354F7"/>
    <w:rsid w:val="000364E3"/>
    <w:rsid w:val="00037A4B"/>
    <w:rsid w:val="000444CF"/>
    <w:rsid w:val="000510E3"/>
    <w:rsid w:val="00052C46"/>
    <w:rsid w:val="00054BD7"/>
    <w:rsid w:val="00055828"/>
    <w:rsid w:val="00055CAA"/>
    <w:rsid w:val="00057BCC"/>
    <w:rsid w:val="00057C5B"/>
    <w:rsid w:val="00060B9A"/>
    <w:rsid w:val="00062F75"/>
    <w:rsid w:val="00063768"/>
    <w:rsid w:val="00070CA1"/>
    <w:rsid w:val="00075875"/>
    <w:rsid w:val="00075B54"/>
    <w:rsid w:val="000774A1"/>
    <w:rsid w:val="000779A6"/>
    <w:rsid w:val="00080743"/>
    <w:rsid w:val="00081FA6"/>
    <w:rsid w:val="00083201"/>
    <w:rsid w:val="000835A0"/>
    <w:rsid w:val="000842E9"/>
    <w:rsid w:val="00085AD2"/>
    <w:rsid w:val="000874E9"/>
    <w:rsid w:val="000902EE"/>
    <w:rsid w:val="00092756"/>
    <w:rsid w:val="00092842"/>
    <w:rsid w:val="00096547"/>
    <w:rsid w:val="000A248B"/>
    <w:rsid w:val="000A4535"/>
    <w:rsid w:val="000A4695"/>
    <w:rsid w:val="000A4C34"/>
    <w:rsid w:val="000A5D26"/>
    <w:rsid w:val="000A60F7"/>
    <w:rsid w:val="000A782E"/>
    <w:rsid w:val="000A7EF2"/>
    <w:rsid w:val="000B0932"/>
    <w:rsid w:val="000B1505"/>
    <w:rsid w:val="000B156C"/>
    <w:rsid w:val="000B1826"/>
    <w:rsid w:val="000B1F65"/>
    <w:rsid w:val="000B49D6"/>
    <w:rsid w:val="000B50C5"/>
    <w:rsid w:val="000B62A6"/>
    <w:rsid w:val="000C19F9"/>
    <w:rsid w:val="000C1A0F"/>
    <w:rsid w:val="000C2008"/>
    <w:rsid w:val="000D06C6"/>
    <w:rsid w:val="000D1D72"/>
    <w:rsid w:val="000D24DB"/>
    <w:rsid w:val="000D53FA"/>
    <w:rsid w:val="000D5C53"/>
    <w:rsid w:val="000D68EE"/>
    <w:rsid w:val="000D6C47"/>
    <w:rsid w:val="000D6DA2"/>
    <w:rsid w:val="000E2A9D"/>
    <w:rsid w:val="000E575A"/>
    <w:rsid w:val="000E6884"/>
    <w:rsid w:val="000F133A"/>
    <w:rsid w:val="000F26E6"/>
    <w:rsid w:val="000F28AB"/>
    <w:rsid w:val="000F2EB3"/>
    <w:rsid w:val="000F30C6"/>
    <w:rsid w:val="000F7987"/>
    <w:rsid w:val="0010040E"/>
    <w:rsid w:val="00101285"/>
    <w:rsid w:val="001012DA"/>
    <w:rsid w:val="00101AFC"/>
    <w:rsid w:val="00104773"/>
    <w:rsid w:val="00111E32"/>
    <w:rsid w:val="0011633D"/>
    <w:rsid w:val="00116BDF"/>
    <w:rsid w:val="00117207"/>
    <w:rsid w:val="001200F0"/>
    <w:rsid w:val="001209DF"/>
    <w:rsid w:val="00121E0E"/>
    <w:rsid w:val="001230B7"/>
    <w:rsid w:val="0013095D"/>
    <w:rsid w:val="00131A79"/>
    <w:rsid w:val="001334FD"/>
    <w:rsid w:val="00134F7A"/>
    <w:rsid w:val="00136557"/>
    <w:rsid w:val="00137EFB"/>
    <w:rsid w:val="00141BA5"/>
    <w:rsid w:val="00145CA2"/>
    <w:rsid w:val="00146A7B"/>
    <w:rsid w:val="00146F35"/>
    <w:rsid w:val="001541B3"/>
    <w:rsid w:val="0016002D"/>
    <w:rsid w:val="00160A1C"/>
    <w:rsid w:val="00163134"/>
    <w:rsid w:val="001639D1"/>
    <w:rsid w:val="00165361"/>
    <w:rsid w:val="001653C5"/>
    <w:rsid w:val="00167122"/>
    <w:rsid w:val="00170B86"/>
    <w:rsid w:val="00177E05"/>
    <w:rsid w:val="001804B9"/>
    <w:rsid w:val="00184489"/>
    <w:rsid w:val="0018617D"/>
    <w:rsid w:val="00186696"/>
    <w:rsid w:val="00186772"/>
    <w:rsid w:val="00187437"/>
    <w:rsid w:val="00192026"/>
    <w:rsid w:val="001938C5"/>
    <w:rsid w:val="00195F05"/>
    <w:rsid w:val="001A26BC"/>
    <w:rsid w:val="001A4BB8"/>
    <w:rsid w:val="001B068C"/>
    <w:rsid w:val="001B0B3C"/>
    <w:rsid w:val="001B2A5E"/>
    <w:rsid w:val="001B34BF"/>
    <w:rsid w:val="001B37C1"/>
    <w:rsid w:val="001B6EC2"/>
    <w:rsid w:val="001B7672"/>
    <w:rsid w:val="001C14E3"/>
    <w:rsid w:val="001C2546"/>
    <w:rsid w:val="001C5030"/>
    <w:rsid w:val="001D055E"/>
    <w:rsid w:val="001D29BE"/>
    <w:rsid w:val="001D3FE0"/>
    <w:rsid w:val="001E0143"/>
    <w:rsid w:val="001E02E5"/>
    <w:rsid w:val="001E0D31"/>
    <w:rsid w:val="001E12DE"/>
    <w:rsid w:val="001E3CD8"/>
    <w:rsid w:val="001E47C4"/>
    <w:rsid w:val="001E6188"/>
    <w:rsid w:val="001F00F0"/>
    <w:rsid w:val="001F235F"/>
    <w:rsid w:val="001F25B2"/>
    <w:rsid w:val="001F2BCF"/>
    <w:rsid w:val="001F2CEA"/>
    <w:rsid w:val="001F6DCC"/>
    <w:rsid w:val="001F77B1"/>
    <w:rsid w:val="002002AA"/>
    <w:rsid w:val="002009C9"/>
    <w:rsid w:val="00202221"/>
    <w:rsid w:val="00202642"/>
    <w:rsid w:val="0020296F"/>
    <w:rsid w:val="00204523"/>
    <w:rsid w:val="002052BB"/>
    <w:rsid w:val="00207964"/>
    <w:rsid w:val="00210B90"/>
    <w:rsid w:val="002112E4"/>
    <w:rsid w:val="00212D45"/>
    <w:rsid w:val="00214F66"/>
    <w:rsid w:val="00215810"/>
    <w:rsid w:val="00217811"/>
    <w:rsid w:val="0022249A"/>
    <w:rsid w:val="00231B4B"/>
    <w:rsid w:val="0023597F"/>
    <w:rsid w:val="00236525"/>
    <w:rsid w:val="00236E1D"/>
    <w:rsid w:val="00241F1B"/>
    <w:rsid w:val="002437B5"/>
    <w:rsid w:val="00244320"/>
    <w:rsid w:val="00244A7B"/>
    <w:rsid w:val="002450C1"/>
    <w:rsid w:val="0025155C"/>
    <w:rsid w:val="00252872"/>
    <w:rsid w:val="00252E24"/>
    <w:rsid w:val="00253D1B"/>
    <w:rsid w:val="002632C0"/>
    <w:rsid w:val="00273E1C"/>
    <w:rsid w:val="00274B29"/>
    <w:rsid w:val="00276482"/>
    <w:rsid w:val="002801DB"/>
    <w:rsid w:val="002808AF"/>
    <w:rsid w:val="00280E02"/>
    <w:rsid w:val="002814B4"/>
    <w:rsid w:val="00281FF7"/>
    <w:rsid w:val="00282F91"/>
    <w:rsid w:val="00283D48"/>
    <w:rsid w:val="0028746C"/>
    <w:rsid w:val="00291026"/>
    <w:rsid w:val="002915F5"/>
    <w:rsid w:val="00294236"/>
    <w:rsid w:val="002969BF"/>
    <w:rsid w:val="00296F68"/>
    <w:rsid w:val="00297C61"/>
    <w:rsid w:val="00297F1C"/>
    <w:rsid w:val="002A069B"/>
    <w:rsid w:val="002A527E"/>
    <w:rsid w:val="002A5FB3"/>
    <w:rsid w:val="002A60FC"/>
    <w:rsid w:val="002A70E4"/>
    <w:rsid w:val="002B1101"/>
    <w:rsid w:val="002B13FB"/>
    <w:rsid w:val="002B1D1A"/>
    <w:rsid w:val="002B1D2D"/>
    <w:rsid w:val="002B2B99"/>
    <w:rsid w:val="002B668D"/>
    <w:rsid w:val="002B6D75"/>
    <w:rsid w:val="002B79B0"/>
    <w:rsid w:val="002B7A57"/>
    <w:rsid w:val="002C0584"/>
    <w:rsid w:val="002C3D1D"/>
    <w:rsid w:val="002C5605"/>
    <w:rsid w:val="002D33EB"/>
    <w:rsid w:val="002D34A8"/>
    <w:rsid w:val="002D52B4"/>
    <w:rsid w:val="002E0487"/>
    <w:rsid w:val="002E0F81"/>
    <w:rsid w:val="002E137D"/>
    <w:rsid w:val="002E2844"/>
    <w:rsid w:val="002E7D1A"/>
    <w:rsid w:val="002F1DF5"/>
    <w:rsid w:val="002F2020"/>
    <w:rsid w:val="002F212A"/>
    <w:rsid w:val="002F2A8B"/>
    <w:rsid w:val="002F31D2"/>
    <w:rsid w:val="002F458F"/>
    <w:rsid w:val="002F6A54"/>
    <w:rsid w:val="00304119"/>
    <w:rsid w:val="0030520C"/>
    <w:rsid w:val="003068AF"/>
    <w:rsid w:val="0031014D"/>
    <w:rsid w:val="0031258C"/>
    <w:rsid w:val="00315104"/>
    <w:rsid w:val="00315B50"/>
    <w:rsid w:val="003220E3"/>
    <w:rsid w:val="00324589"/>
    <w:rsid w:val="00331C31"/>
    <w:rsid w:val="00333E44"/>
    <w:rsid w:val="0033406A"/>
    <w:rsid w:val="00337A35"/>
    <w:rsid w:val="00340775"/>
    <w:rsid w:val="00340A14"/>
    <w:rsid w:val="0034369F"/>
    <w:rsid w:val="00344ECA"/>
    <w:rsid w:val="003500F8"/>
    <w:rsid w:val="00350AC4"/>
    <w:rsid w:val="00363910"/>
    <w:rsid w:val="00363975"/>
    <w:rsid w:val="00371A80"/>
    <w:rsid w:val="003724CF"/>
    <w:rsid w:val="003739F5"/>
    <w:rsid w:val="00374CEA"/>
    <w:rsid w:val="0037658D"/>
    <w:rsid w:val="003766FB"/>
    <w:rsid w:val="003777D5"/>
    <w:rsid w:val="003778CC"/>
    <w:rsid w:val="00383605"/>
    <w:rsid w:val="00384047"/>
    <w:rsid w:val="003869CF"/>
    <w:rsid w:val="00386B05"/>
    <w:rsid w:val="003931D9"/>
    <w:rsid w:val="00395303"/>
    <w:rsid w:val="003955C5"/>
    <w:rsid w:val="00395F4B"/>
    <w:rsid w:val="003965D5"/>
    <w:rsid w:val="00396ACF"/>
    <w:rsid w:val="003A1EDF"/>
    <w:rsid w:val="003A5EFA"/>
    <w:rsid w:val="003A65D8"/>
    <w:rsid w:val="003A6DF9"/>
    <w:rsid w:val="003A708A"/>
    <w:rsid w:val="003A7281"/>
    <w:rsid w:val="003B27DE"/>
    <w:rsid w:val="003B44ED"/>
    <w:rsid w:val="003B5615"/>
    <w:rsid w:val="003B5725"/>
    <w:rsid w:val="003B69F2"/>
    <w:rsid w:val="003B7ADC"/>
    <w:rsid w:val="003C04BE"/>
    <w:rsid w:val="003C43E1"/>
    <w:rsid w:val="003D065F"/>
    <w:rsid w:val="003D1809"/>
    <w:rsid w:val="003D191F"/>
    <w:rsid w:val="003D1982"/>
    <w:rsid w:val="003D1E9A"/>
    <w:rsid w:val="003D240E"/>
    <w:rsid w:val="003D2D27"/>
    <w:rsid w:val="003D56F8"/>
    <w:rsid w:val="003E01E6"/>
    <w:rsid w:val="003E0EFE"/>
    <w:rsid w:val="003E1CD8"/>
    <w:rsid w:val="003E55C4"/>
    <w:rsid w:val="003F197C"/>
    <w:rsid w:val="003F1E68"/>
    <w:rsid w:val="003F1FC8"/>
    <w:rsid w:val="003F37FB"/>
    <w:rsid w:val="003F3A1C"/>
    <w:rsid w:val="003F55E0"/>
    <w:rsid w:val="003F64C0"/>
    <w:rsid w:val="0040185C"/>
    <w:rsid w:val="004038DA"/>
    <w:rsid w:val="00411BA3"/>
    <w:rsid w:val="0041249E"/>
    <w:rsid w:val="00413BF5"/>
    <w:rsid w:val="00416B8A"/>
    <w:rsid w:val="004224FE"/>
    <w:rsid w:val="00422B9C"/>
    <w:rsid w:val="00423A59"/>
    <w:rsid w:val="00423AC5"/>
    <w:rsid w:val="004250B9"/>
    <w:rsid w:val="004250E9"/>
    <w:rsid w:val="00425337"/>
    <w:rsid w:val="004267D7"/>
    <w:rsid w:val="0042709D"/>
    <w:rsid w:val="00427125"/>
    <w:rsid w:val="00427F1C"/>
    <w:rsid w:val="004334B7"/>
    <w:rsid w:val="00433728"/>
    <w:rsid w:val="00435065"/>
    <w:rsid w:val="00436787"/>
    <w:rsid w:val="00437219"/>
    <w:rsid w:val="00437C0E"/>
    <w:rsid w:val="00444359"/>
    <w:rsid w:val="00453E1A"/>
    <w:rsid w:val="0045442C"/>
    <w:rsid w:val="00454D32"/>
    <w:rsid w:val="00454D79"/>
    <w:rsid w:val="00454DD9"/>
    <w:rsid w:val="00457BD0"/>
    <w:rsid w:val="00457E7E"/>
    <w:rsid w:val="00464D0D"/>
    <w:rsid w:val="00467044"/>
    <w:rsid w:val="004712E5"/>
    <w:rsid w:val="00471563"/>
    <w:rsid w:val="00471A47"/>
    <w:rsid w:val="00473F99"/>
    <w:rsid w:val="004826B1"/>
    <w:rsid w:val="00483380"/>
    <w:rsid w:val="00483463"/>
    <w:rsid w:val="00486675"/>
    <w:rsid w:val="0048720D"/>
    <w:rsid w:val="00487D84"/>
    <w:rsid w:val="00490683"/>
    <w:rsid w:val="0049174D"/>
    <w:rsid w:val="00491D3F"/>
    <w:rsid w:val="004921DE"/>
    <w:rsid w:val="00492B39"/>
    <w:rsid w:val="0049524E"/>
    <w:rsid w:val="0049773E"/>
    <w:rsid w:val="00497D51"/>
    <w:rsid w:val="004A01D3"/>
    <w:rsid w:val="004A0784"/>
    <w:rsid w:val="004A0AED"/>
    <w:rsid w:val="004A1726"/>
    <w:rsid w:val="004A1794"/>
    <w:rsid w:val="004A1B47"/>
    <w:rsid w:val="004A1FAE"/>
    <w:rsid w:val="004A335A"/>
    <w:rsid w:val="004A3F02"/>
    <w:rsid w:val="004A55C2"/>
    <w:rsid w:val="004B1B80"/>
    <w:rsid w:val="004B433B"/>
    <w:rsid w:val="004B67A9"/>
    <w:rsid w:val="004B73F5"/>
    <w:rsid w:val="004C0F2C"/>
    <w:rsid w:val="004C1E38"/>
    <w:rsid w:val="004C2D24"/>
    <w:rsid w:val="004C3778"/>
    <w:rsid w:val="004C3932"/>
    <w:rsid w:val="004D1953"/>
    <w:rsid w:val="004D5778"/>
    <w:rsid w:val="004D5E5A"/>
    <w:rsid w:val="004D7116"/>
    <w:rsid w:val="004E00D4"/>
    <w:rsid w:val="004E18A6"/>
    <w:rsid w:val="004E4EF1"/>
    <w:rsid w:val="004E6D29"/>
    <w:rsid w:val="004F0452"/>
    <w:rsid w:val="004F1AAD"/>
    <w:rsid w:val="004F2E7A"/>
    <w:rsid w:val="004F3FA2"/>
    <w:rsid w:val="005029C0"/>
    <w:rsid w:val="00502E8C"/>
    <w:rsid w:val="00504F85"/>
    <w:rsid w:val="0050777D"/>
    <w:rsid w:val="00507D03"/>
    <w:rsid w:val="0051041C"/>
    <w:rsid w:val="00514BD9"/>
    <w:rsid w:val="00516D35"/>
    <w:rsid w:val="00516F0E"/>
    <w:rsid w:val="005229B8"/>
    <w:rsid w:val="00522F4C"/>
    <w:rsid w:val="00526F98"/>
    <w:rsid w:val="00530707"/>
    <w:rsid w:val="005335A6"/>
    <w:rsid w:val="00533EF4"/>
    <w:rsid w:val="005340D5"/>
    <w:rsid w:val="00541713"/>
    <w:rsid w:val="00542484"/>
    <w:rsid w:val="00544A6B"/>
    <w:rsid w:val="00546E34"/>
    <w:rsid w:val="00547A47"/>
    <w:rsid w:val="005537BB"/>
    <w:rsid w:val="005538AE"/>
    <w:rsid w:val="00556E02"/>
    <w:rsid w:val="005600D0"/>
    <w:rsid w:val="00560CBB"/>
    <w:rsid w:val="00563CD7"/>
    <w:rsid w:val="00565891"/>
    <w:rsid w:val="005671EB"/>
    <w:rsid w:val="005671F2"/>
    <w:rsid w:val="00570595"/>
    <w:rsid w:val="005705AE"/>
    <w:rsid w:val="00571359"/>
    <w:rsid w:val="00576837"/>
    <w:rsid w:val="00576FF0"/>
    <w:rsid w:val="00584A37"/>
    <w:rsid w:val="00586E0D"/>
    <w:rsid w:val="005A08A7"/>
    <w:rsid w:val="005A188B"/>
    <w:rsid w:val="005A61B1"/>
    <w:rsid w:val="005A6996"/>
    <w:rsid w:val="005A6B8D"/>
    <w:rsid w:val="005A6D0A"/>
    <w:rsid w:val="005A6D43"/>
    <w:rsid w:val="005A6D8D"/>
    <w:rsid w:val="005B0AFA"/>
    <w:rsid w:val="005B20D6"/>
    <w:rsid w:val="005B24EC"/>
    <w:rsid w:val="005B2C25"/>
    <w:rsid w:val="005B328B"/>
    <w:rsid w:val="005B33CE"/>
    <w:rsid w:val="005B6474"/>
    <w:rsid w:val="005B791B"/>
    <w:rsid w:val="005C2EF2"/>
    <w:rsid w:val="005C463B"/>
    <w:rsid w:val="005C6088"/>
    <w:rsid w:val="005C6CAF"/>
    <w:rsid w:val="005D2CBA"/>
    <w:rsid w:val="005D3CA6"/>
    <w:rsid w:val="005D4B6C"/>
    <w:rsid w:val="005D541B"/>
    <w:rsid w:val="005E145A"/>
    <w:rsid w:val="005E3B39"/>
    <w:rsid w:val="005E40E5"/>
    <w:rsid w:val="005E4A04"/>
    <w:rsid w:val="005F1498"/>
    <w:rsid w:val="005F1622"/>
    <w:rsid w:val="005F2F42"/>
    <w:rsid w:val="005F52A3"/>
    <w:rsid w:val="005F7A4A"/>
    <w:rsid w:val="006006BE"/>
    <w:rsid w:val="00601CD2"/>
    <w:rsid w:val="00604A97"/>
    <w:rsid w:val="006056E0"/>
    <w:rsid w:val="00607FDA"/>
    <w:rsid w:val="006125F8"/>
    <w:rsid w:val="006127BD"/>
    <w:rsid w:val="00612B3D"/>
    <w:rsid w:val="0061343B"/>
    <w:rsid w:val="00613B83"/>
    <w:rsid w:val="00615459"/>
    <w:rsid w:val="00616597"/>
    <w:rsid w:val="00616656"/>
    <w:rsid w:val="006222C9"/>
    <w:rsid w:val="00625571"/>
    <w:rsid w:val="00626449"/>
    <w:rsid w:val="006301F2"/>
    <w:rsid w:val="006317FF"/>
    <w:rsid w:val="006326AA"/>
    <w:rsid w:val="006371F9"/>
    <w:rsid w:val="006417D6"/>
    <w:rsid w:val="00641A11"/>
    <w:rsid w:val="0064296D"/>
    <w:rsid w:val="00645155"/>
    <w:rsid w:val="0064728F"/>
    <w:rsid w:val="00650CA8"/>
    <w:rsid w:val="00651E96"/>
    <w:rsid w:val="0065580B"/>
    <w:rsid w:val="00656520"/>
    <w:rsid w:val="006615C4"/>
    <w:rsid w:val="006629CD"/>
    <w:rsid w:val="00670D8C"/>
    <w:rsid w:val="00670F3D"/>
    <w:rsid w:val="0067188E"/>
    <w:rsid w:val="006734D5"/>
    <w:rsid w:val="00673A20"/>
    <w:rsid w:val="00673E1B"/>
    <w:rsid w:val="00674C49"/>
    <w:rsid w:val="00675338"/>
    <w:rsid w:val="006758F8"/>
    <w:rsid w:val="00675F67"/>
    <w:rsid w:val="0067683A"/>
    <w:rsid w:val="00676994"/>
    <w:rsid w:val="00681AF5"/>
    <w:rsid w:val="006832BC"/>
    <w:rsid w:val="00683D28"/>
    <w:rsid w:val="00691C46"/>
    <w:rsid w:val="00692A27"/>
    <w:rsid w:val="0069762E"/>
    <w:rsid w:val="00697B36"/>
    <w:rsid w:val="006A12C7"/>
    <w:rsid w:val="006A3844"/>
    <w:rsid w:val="006A4C32"/>
    <w:rsid w:val="006A51E6"/>
    <w:rsid w:val="006A5AF8"/>
    <w:rsid w:val="006B1E75"/>
    <w:rsid w:val="006B39E5"/>
    <w:rsid w:val="006B481D"/>
    <w:rsid w:val="006B5CB8"/>
    <w:rsid w:val="006C3A0F"/>
    <w:rsid w:val="006C5EEB"/>
    <w:rsid w:val="006D1477"/>
    <w:rsid w:val="006D72A7"/>
    <w:rsid w:val="006E1BA9"/>
    <w:rsid w:val="006E3934"/>
    <w:rsid w:val="006E4045"/>
    <w:rsid w:val="006E46E8"/>
    <w:rsid w:val="006F1C98"/>
    <w:rsid w:val="006F3A4C"/>
    <w:rsid w:val="007007DE"/>
    <w:rsid w:val="007056D0"/>
    <w:rsid w:val="00706540"/>
    <w:rsid w:val="007103F2"/>
    <w:rsid w:val="0071062A"/>
    <w:rsid w:val="0071074D"/>
    <w:rsid w:val="00711F48"/>
    <w:rsid w:val="0071318F"/>
    <w:rsid w:val="00714F77"/>
    <w:rsid w:val="007206A6"/>
    <w:rsid w:val="00720EB3"/>
    <w:rsid w:val="0072103D"/>
    <w:rsid w:val="0072199B"/>
    <w:rsid w:val="0072282F"/>
    <w:rsid w:val="00722833"/>
    <w:rsid w:val="00723FD5"/>
    <w:rsid w:val="007265BA"/>
    <w:rsid w:val="00726D61"/>
    <w:rsid w:val="00732ED7"/>
    <w:rsid w:val="00733747"/>
    <w:rsid w:val="00737EC8"/>
    <w:rsid w:val="00740A0F"/>
    <w:rsid w:val="007451FF"/>
    <w:rsid w:val="00745616"/>
    <w:rsid w:val="00747363"/>
    <w:rsid w:val="00752AFF"/>
    <w:rsid w:val="00754091"/>
    <w:rsid w:val="00754162"/>
    <w:rsid w:val="00754B92"/>
    <w:rsid w:val="007555C6"/>
    <w:rsid w:val="00760294"/>
    <w:rsid w:val="00760305"/>
    <w:rsid w:val="007658D7"/>
    <w:rsid w:val="00771912"/>
    <w:rsid w:val="00781438"/>
    <w:rsid w:val="00783499"/>
    <w:rsid w:val="0078356A"/>
    <w:rsid w:val="00786799"/>
    <w:rsid w:val="00787A57"/>
    <w:rsid w:val="007924B5"/>
    <w:rsid w:val="0079421C"/>
    <w:rsid w:val="00794F33"/>
    <w:rsid w:val="0079531B"/>
    <w:rsid w:val="00795D08"/>
    <w:rsid w:val="007A69E4"/>
    <w:rsid w:val="007B160B"/>
    <w:rsid w:val="007B4B97"/>
    <w:rsid w:val="007B4E04"/>
    <w:rsid w:val="007C0E26"/>
    <w:rsid w:val="007C4F7B"/>
    <w:rsid w:val="007C7FD4"/>
    <w:rsid w:val="007D0123"/>
    <w:rsid w:val="007D1183"/>
    <w:rsid w:val="007D2E17"/>
    <w:rsid w:val="007D4C4B"/>
    <w:rsid w:val="007D64B6"/>
    <w:rsid w:val="007E046D"/>
    <w:rsid w:val="007E42B8"/>
    <w:rsid w:val="007E43C4"/>
    <w:rsid w:val="007E690B"/>
    <w:rsid w:val="007E6A4B"/>
    <w:rsid w:val="007F000E"/>
    <w:rsid w:val="007F034C"/>
    <w:rsid w:val="007F0A24"/>
    <w:rsid w:val="007F2514"/>
    <w:rsid w:val="007F40EE"/>
    <w:rsid w:val="007F59A3"/>
    <w:rsid w:val="008009FE"/>
    <w:rsid w:val="00800A30"/>
    <w:rsid w:val="0080173B"/>
    <w:rsid w:val="0080588B"/>
    <w:rsid w:val="00807983"/>
    <w:rsid w:val="008102B1"/>
    <w:rsid w:val="00811605"/>
    <w:rsid w:val="00811D37"/>
    <w:rsid w:val="00815AF6"/>
    <w:rsid w:val="00816C04"/>
    <w:rsid w:val="00817039"/>
    <w:rsid w:val="00817C0E"/>
    <w:rsid w:val="00820D4E"/>
    <w:rsid w:val="00821434"/>
    <w:rsid w:val="0082669E"/>
    <w:rsid w:val="0082704C"/>
    <w:rsid w:val="0082786B"/>
    <w:rsid w:val="00827D68"/>
    <w:rsid w:val="008309BD"/>
    <w:rsid w:val="00830D5D"/>
    <w:rsid w:val="00832595"/>
    <w:rsid w:val="00835C20"/>
    <w:rsid w:val="0084036B"/>
    <w:rsid w:val="0084179F"/>
    <w:rsid w:val="00841D44"/>
    <w:rsid w:val="00844FB4"/>
    <w:rsid w:val="00846741"/>
    <w:rsid w:val="00851126"/>
    <w:rsid w:val="008536F4"/>
    <w:rsid w:val="00854DEE"/>
    <w:rsid w:val="00857683"/>
    <w:rsid w:val="00862333"/>
    <w:rsid w:val="008630CE"/>
    <w:rsid w:val="00865598"/>
    <w:rsid w:val="00867DF4"/>
    <w:rsid w:val="00871A04"/>
    <w:rsid w:val="00872FCD"/>
    <w:rsid w:val="008763C8"/>
    <w:rsid w:val="00876F88"/>
    <w:rsid w:val="00876FFC"/>
    <w:rsid w:val="00880B05"/>
    <w:rsid w:val="00880C8E"/>
    <w:rsid w:val="00880D20"/>
    <w:rsid w:val="00880EDB"/>
    <w:rsid w:val="00882342"/>
    <w:rsid w:val="00883FD2"/>
    <w:rsid w:val="00884F9B"/>
    <w:rsid w:val="00887DFC"/>
    <w:rsid w:val="00890DA6"/>
    <w:rsid w:val="0089196A"/>
    <w:rsid w:val="0089435C"/>
    <w:rsid w:val="008943BB"/>
    <w:rsid w:val="008A1431"/>
    <w:rsid w:val="008A1601"/>
    <w:rsid w:val="008A2C49"/>
    <w:rsid w:val="008A2C4C"/>
    <w:rsid w:val="008A2C5C"/>
    <w:rsid w:val="008A60E3"/>
    <w:rsid w:val="008A6AEB"/>
    <w:rsid w:val="008A7CC2"/>
    <w:rsid w:val="008B28CE"/>
    <w:rsid w:val="008B3CBA"/>
    <w:rsid w:val="008B55CF"/>
    <w:rsid w:val="008B6C64"/>
    <w:rsid w:val="008B71EF"/>
    <w:rsid w:val="008B7A1B"/>
    <w:rsid w:val="008C0A76"/>
    <w:rsid w:val="008C0CDE"/>
    <w:rsid w:val="008C1097"/>
    <w:rsid w:val="008C14F7"/>
    <w:rsid w:val="008C1EE3"/>
    <w:rsid w:val="008C5770"/>
    <w:rsid w:val="008D0219"/>
    <w:rsid w:val="008D3291"/>
    <w:rsid w:val="008E2920"/>
    <w:rsid w:val="008E2E80"/>
    <w:rsid w:val="008E2F54"/>
    <w:rsid w:val="008E34A7"/>
    <w:rsid w:val="008E4913"/>
    <w:rsid w:val="008E571C"/>
    <w:rsid w:val="008F1132"/>
    <w:rsid w:val="008F1473"/>
    <w:rsid w:val="008F20A8"/>
    <w:rsid w:val="008F3F52"/>
    <w:rsid w:val="008F5758"/>
    <w:rsid w:val="008F6D03"/>
    <w:rsid w:val="008F7110"/>
    <w:rsid w:val="00902450"/>
    <w:rsid w:val="00904793"/>
    <w:rsid w:val="009144A3"/>
    <w:rsid w:val="009148B8"/>
    <w:rsid w:val="00915012"/>
    <w:rsid w:val="00916A2E"/>
    <w:rsid w:val="0092299F"/>
    <w:rsid w:val="00922D73"/>
    <w:rsid w:val="00923C23"/>
    <w:rsid w:val="00924192"/>
    <w:rsid w:val="00924329"/>
    <w:rsid w:val="0092760B"/>
    <w:rsid w:val="00930C0E"/>
    <w:rsid w:val="00932162"/>
    <w:rsid w:val="009330E1"/>
    <w:rsid w:val="009373B0"/>
    <w:rsid w:val="009424B4"/>
    <w:rsid w:val="00942D14"/>
    <w:rsid w:val="00942E7F"/>
    <w:rsid w:val="0094583F"/>
    <w:rsid w:val="009503D0"/>
    <w:rsid w:val="009511E2"/>
    <w:rsid w:val="00951C68"/>
    <w:rsid w:val="0095324C"/>
    <w:rsid w:val="009540CF"/>
    <w:rsid w:val="009560CF"/>
    <w:rsid w:val="0095641F"/>
    <w:rsid w:val="00960121"/>
    <w:rsid w:val="009603E5"/>
    <w:rsid w:val="00960558"/>
    <w:rsid w:val="009645D4"/>
    <w:rsid w:val="0096592F"/>
    <w:rsid w:val="00967FC4"/>
    <w:rsid w:val="00971670"/>
    <w:rsid w:val="00971A37"/>
    <w:rsid w:val="00972FC5"/>
    <w:rsid w:val="00973092"/>
    <w:rsid w:val="00973B43"/>
    <w:rsid w:val="00981112"/>
    <w:rsid w:val="00982611"/>
    <w:rsid w:val="00983F34"/>
    <w:rsid w:val="00983F6C"/>
    <w:rsid w:val="00985619"/>
    <w:rsid w:val="009911AF"/>
    <w:rsid w:val="0099514B"/>
    <w:rsid w:val="00996FA8"/>
    <w:rsid w:val="00997608"/>
    <w:rsid w:val="009A0DAC"/>
    <w:rsid w:val="009A30EB"/>
    <w:rsid w:val="009B0BD0"/>
    <w:rsid w:val="009B116E"/>
    <w:rsid w:val="009B11AF"/>
    <w:rsid w:val="009B2801"/>
    <w:rsid w:val="009B5322"/>
    <w:rsid w:val="009B6CF7"/>
    <w:rsid w:val="009C1CB5"/>
    <w:rsid w:val="009C1E7A"/>
    <w:rsid w:val="009C4B26"/>
    <w:rsid w:val="009C4B43"/>
    <w:rsid w:val="009D0C20"/>
    <w:rsid w:val="009D491F"/>
    <w:rsid w:val="009D66BD"/>
    <w:rsid w:val="009E0433"/>
    <w:rsid w:val="009E0F7F"/>
    <w:rsid w:val="009E2A4B"/>
    <w:rsid w:val="009E33EC"/>
    <w:rsid w:val="009E383F"/>
    <w:rsid w:val="009F0ADD"/>
    <w:rsid w:val="009F180E"/>
    <w:rsid w:val="00A004B2"/>
    <w:rsid w:val="00A011CE"/>
    <w:rsid w:val="00A01FEA"/>
    <w:rsid w:val="00A03142"/>
    <w:rsid w:val="00A03480"/>
    <w:rsid w:val="00A03C24"/>
    <w:rsid w:val="00A05AFF"/>
    <w:rsid w:val="00A105A0"/>
    <w:rsid w:val="00A15FA0"/>
    <w:rsid w:val="00A16BA9"/>
    <w:rsid w:val="00A235D1"/>
    <w:rsid w:val="00A23603"/>
    <w:rsid w:val="00A262C4"/>
    <w:rsid w:val="00A300B9"/>
    <w:rsid w:val="00A30C80"/>
    <w:rsid w:val="00A31302"/>
    <w:rsid w:val="00A31572"/>
    <w:rsid w:val="00A3391F"/>
    <w:rsid w:val="00A3416A"/>
    <w:rsid w:val="00A40E17"/>
    <w:rsid w:val="00A47912"/>
    <w:rsid w:val="00A47B00"/>
    <w:rsid w:val="00A501F4"/>
    <w:rsid w:val="00A503E5"/>
    <w:rsid w:val="00A53423"/>
    <w:rsid w:val="00A55C43"/>
    <w:rsid w:val="00A56E2E"/>
    <w:rsid w:val="00A57E25"/>
    <w:rsid w:val="00A61113"/>
    <w:rsid w:val="00A6121F"/>
    <w:rsid w:val="00A61FAE"/>
    <w:rsid w:val="00A66519"/>
    <w:rsid w:val="00A70E5A"/>
    <w:rsid w:val="00A738C6"/>
    <w:rsid w:val="00A76441"/>
    <w:rsid w:val="00A7695E"/>
    <w:rsid w:val="00A7729A"/>
    <w:rsid w:val="00A77BCE"/>
    <w:rsid w:val="00A8026A"/>
    <w:rsid w:val="00A81F08"/>
    <w:rsid w:val="00A83612"/>
    <w:rsid w:val="00A93E63"/>
    <w:rsid w:val="00A94EB4"/>
    <w:rsid w:val="00A95B4F"/>
    <w:rsid w:val="00AA0C19"/>
    <w:rsid w:val="00AA122D"/>
    <w:rsid w:val="00AA140F"/>
    <w:rsid w:val="00AA1D4A"/>
    <w:rsid w:val="00AA32A5"/>
    <w:rsid w:val="00AA41BB"/>
    <w:rsid w:val="00AA458A"/>
    <w:rsid w:val="00AA547B"/>
    <w:rsid w:val="00AA5DD3"/>
    <w:rsid w:val="00AA790E"/>
    <w:rsid w:val="00AB0947"/>
    <w:rsid w:val="00AB4F89"/>
    <w:rsid w:val="00AB7006"/>
    <w:rsid w:val="00AB782D"/>
    <w:rsid w:val="00AC1443"/>
    <w:rsid w:val="00AC43E1"/>
    <w:rsid w:val="00AC557D"/>
    <w:rsid w:val="00AC7189"/>
    <w:rsid w:val="00AC74B6"/>
    <w:rsid w:val="00AC78F4"/>
    <w:rsid w:val="00AD02DF"/>
    <w:rsid w:val="00AD75FA"/>
    <w:rsid w:val="00AE0E5F"/>
    <w:rsid w:val="00AE6659"/>
    <w:rsid w:val="00AF0CE3"/>
    <w:rsid w:val="00AF475B"/>
    <w:rsid w:val="00AF598C"/>
    <w:rsid w:val="00AF6D49"/>
    <w:rsid w:val="00B00980"/>
    <w:rsid w:val="00B02929"/>
    <w:rsid w:val="00B04145"/>
    <w:rsid w:val="00B04B80"/>
    <w:rsid w:val="00B05450"/>
    <w:rsid w:val="00B12B16"/>
    <w:rsid w:val="00B14D29"/>
    <w:rsid w:val="00B15AE9"/>
    <w:rsid w:val="00B16A80"/>
    <w:rsid w:val="00B16B26"/>
    <w:rsid w:val="00B17C09"/>
    <w:rsid w:val="00B213D9"/>
    <w:rsid w:val="00B310A0"/>
    <w:rsid w:val="00B327C6"/>
    <w:rsid w:val="00B34B3B"/>
    <w:rsid w:val="00B3775A"/>
    <w:rsid w:val="00B37AC2"/>
    <w:rsid w:val="00B41422"/>
    <w:rsid w:val="00B439AB"/>
    <w:rsid w:val="00B43A93"/>
    <w:rsid w:val="00B454CF"/>
    <w:rsid w:val="00B464A0"/>
    <w:rsid w:val="00B57248"/>
    <w:rsid w:val="00B5759E"/>
    <w:rsid w:val="00B60BAF"/>
    <w:rsid w:val="00B60C85"/>
    <w:rsid w:val="00B61D57"/>
    <w:rsid w:val="00B622B1"/>
    <w:rsid w:val="00B62B28"/>
    <w:rsid w:val="00B63CBB"/>
    <w:rsid w:val="00B6572B"/>
    <w:rsid w:val="00B66892"/>
    <w:rsid w:val="00B67F11"/>
    <w:rsid w:val="00B71084"/>
    <w:rsid w:val="00B72B9C"/>
    <w:rsid w:val="00B74606"/>
    <w:rsid w:val="00B76A85"/>
    <w:rsid w:val="00B771C1"/>
    <w:rsid w:val="00B81874"/>
    <w:rsid w:val="00B822A5"/>
    <w:rsid w:val="00B87260"/>
    <w:rsid w:val="00B9131B"/>
    <w:rsid w:val="00B949AE"/>
    <w:rsid w:val="00BA01C7"/>
    <w:rsid w:val="00BA1396"/>
    <w:rsid w:val="00BA1F4B"/>
    <w:rsid w:val="00BA2C7C"/>
    <w:rsid w:val="00BA5FBB"/>
    <w:rsid w:val="00BA6EB7"/>
    <w:rsid w:val="00BA7817"/>
    <w:rsid w:val="00BB34D1"/>
    <w:rsid w:val="00BB3CAD"/>
    <w:rsid w:val="00BB4997"/>
    <w:rsid w:val="00BB4DBB"/>
    <w:rsid w:val="00BB7F37"/>
    <w:rsid w:val="00BC1A11"/>
    <w:rsid w:val="00BC43C8"/>
    <w:rsid w:val="00BD2074"/>
    <w:rsid w:val="00BD3C30"/>
    <w:rsid w:val="00BE0A03"/>
    <w:rsid w:val="00BE2399"/>
    <w:rsid w:val="00BE304A"/>
    <w:rsid w:val="00BE4325"/>
    <w:rsid w:val="00BF24D1"/>
    <w:rsid w:val="00BF40C0"/>
    <w:rsid w:val="00BF6091"/>
    <w:rsid w:val="00C00A9F"/>
    <w:rsid w:val="00C02F3E"/>
    <w:rsid w:val="00C036CD"/>
    <w:rsid w:val="00C06447"/>
    <w:rsid w:val="00C06962"/>
    <w:rsid w:val="00C078D0"/>
    <w:rsid w:val="00C10F21"/>
    <w:rsid w:val="00C122E4"/>
    <w:rsid w:val="00C13FF4"/>
    <w:rsid w:val="00C14150"/>
    <w:rsid w:val="00C14AE4"/>
    <w:rsid w:val="00C166C3"/>
    <w:rsid w:val="00C16BE0"/>
    <w:rsid w:val="00C1728C"/>
    <w:rsid w:val="00C17E75"/>
    <w:rsid w:val="00C200FB"/>
    <w:rsid w:val="00C212F2"/>
    <w:rsid w:val="00C21D08"/>
    <w:rsid w:val="00C227C8"/>
    <w:rsid w:val="00C25C29"/>
    <w:rsid w:val="00C27206"/>
    <w:rsid w:val="00C30964"/>
    <w:rsid w:val="00C33AF9"/>
    <w:rsid w:val="00C341BC"/>
    <w:rsid w:val="00C34443"/>
    <w:rsid w:val="00C34C72"/>
    <w:rsid w:val="00C35EAD"/>
    <w:rsid w:val="00C40ABC"/>
    <w:rsid w:val="00C42100"/>
    <w:rsid w:val="00C42FEA"/>
    <w:rsid w:val="00C4317E"/>
    <w:rsid w:val="00C44B0A"/>
    <w:rsid w:val="00C54E2D"/>
    <w:rsid w:val="00C60206"/>
    <w:rsid w:val="00C61400"/>
    <w:rsid w:val="00C61FEC"/>
    <w:rsid w:val="00C633DC"/>
    <w:rsid w:val="00C65469"/>
    <w:rsid w:val="00C670EB"/>
    <w:rsid w:val="00C70467"/>
    <w:rsid w:val="00C722D0"/>
    <w:rsid w:val="00C77C0E"/>
    <w:rsid w:val="00C8057F"/>
    <w:rsid w:val="00C81C70"/>
    <w:rsid w:val="00C81E55"/>
    <w:rsid w:val="00C84F89"/>
    <w:rsid w:val="00C903DA"/>
    <w:rsid w:val="00C92717"/>
    <w:rsid w:val="00C93142"/>
    <w:rsid w:val="00C95696"/>
    <w:rsid w:val="00C96808"/>
    <w:rsid w:val="00CA1832"/>
    <w:rsid w:val="00CA23B3"/>
    <w:rsid w:val="00CA3660"/>
    <w:rsid w:val="00CA3EC4"/>
    <w:rsid w:val="00CA5044"/>
    <w:rsid w:val="00CA5715"/>
    <w:rsid w:val="00CB11E0"/>
    <w:rsid w:val="00CB1E86"/>
    <w:rsid w:val="00CB2E17"/>
    <w:rsid w:val="00CB32B2"/>
    <w:rsid w:val="00CB4B30"/>
    <w:rsid w:val="00CB4DE4"/>
    <w:rsid w:val="00CB5C7C"/>
    <w:rsid w:val="00CB6E6F"/>
    <w:rsid w:val="00CD1032"/>
    <w:rsid w:val="00CD1263"/>
    <w:rsid w:val="00CD1523"/>
    <w:rsid w:val="00CD3AAA"/>
    <w:rsid w:val="00CD3D8F"/>
    <w:rsid w:val="00CD5EF7"/>
    <w:rsid w:val="00CD60EC"/>
    <w:rsid w:val="00CE0284"/>
    <w:rsid w:val="00CE048D"/>
    <w:rsid w:val="00CE1A5E"/>
    <w:rsid w:val="00CE3421"/>
    <w:rsid w:val="00CE7FD7"/>
    <w:rsid w:val="00CF1326"/>
    <w:rsid w:val="00CF316A"/>
    <w:rsid w:val="00CF5985"/>
    <w:rsid w:val="00CF62E4"/>
    <w:rsid w:val="00CF6B48"/>
    <w:rsid w:val="00CF6C7C"/>
    <w:rsid w:val="00D01447"/>
    <w:rsid w:val="00D01C80"/>
    <w:rsid w:val="00D02F9D"/>
    <w:rsid w:val="00D05821"/>
    <w:rsid w:val="00D06654"/>
    <w:rsid w:val="00D10A89"/>
    <w:rsid w:val="00D140CE"/>
    <w:rsid w:val="00D148DC"/>
    <w:rsid w:val="00D160A2"/>
    <w:rsid w:val="00D178C6"/>
    <w:rsid w:val="00D22810"/>
    <w:rsid w:val="00D25161"/>
    <w:rsid w:val="00D27164"/>
    <w:rsid w:val="00D338F2"/>
    <w:rsid w:val="00D3518A"/>
    <w:rsid w:val="00D3555D"/>
    <w:rsid w:val="00D35AB4"/>
    <w:rsid w:val="00D372FB"/>
    <w:rsid w:val="00D379EB"/>
    <w:rsid w:val="00D424F0"/>
    <w:rsid w:val="00D428BD"/>
    <w:rsid w:val="00D42946"/>
    <w:rsid w:val="00D442EC"/>
    <w:rsid w:val="00D44609"/>
    <w:rsid w:val="00D453FB"/>
    <w:rsid w:val="00D4555C"/>
    <w:rsid w:val="00D54349"/>
    <w:rsid w:val="00D5494F"/>
    <w:rsid w:val="00D550F3"/>
    <w:rsid w:val="00D604E5"/>
    <w:rsid w:val="00D60887"/>
    <w:rsid w:val="00D608C3"/>
    <w:rsid w:val="00D61121"/>
    <w:rsid w:val="00D6734F"/>
    <w:rsid w:val="00D674DB"/>
    <w:rsid w:val="00D67F5D"/>
    <w:rsid w:val="00D75B6B"/>
    <w:rsid w:val="00D76225"/>
    <w:rsid w:val="00D76C9B"/>
    <w:rsid w:val="00D77029"/>
    <w:rsid w:val="00D77B6E"/>
    <w:rsid w:val="00D77EA6"/>
    <w:rsid w:val="00D80D3C"/>
    <w:rsid w:val="00D812CD"/>
    <w:rsid w:val="00D81A1B"/>
    <w:rsid w:val="00D82E10"/>
    <w:rsid w:val="00D85128"/>
    <w:rsid w:val="00D87332"/>
    <w:rsid w:val="00D925C6"/>
    <w:rsid w:val="00D9751A"/>
    <w:rsid w:val="00D97F26"/>
    <w:rsid w:val="00DA0EE3"/>
    <w:rsid w:val="00DA15AE"/>
    <w:rsid w:val="00DA1E8A"/>
    <w:rsid w:val="00DA28FB"/>
    <w:rsid w:val="00DA3C21"/>
    <w:rsid w:val="00DA7431"/>
    <w:rsid w:val="00DA7C29"/>
    <w:rsid w:val="00DB1435"/>
    <w:rsid w:val="00DB2F6D"/>
    <w:rsid w:val="00DB3868"/>
    <w:rsid w:val="00DB594D"/>
    <w:rsid w:val="00DB695C"/>
    <w:rsid w:val="00DC0B8A"/>
    <w:rsid w:val="00DC0C51"/>
    <w:rsid w:val="00DC1BBA"/>
    <w:rsid w:val="00DC2436"/>
    <w:rsid w:val="00DC2F64"/>
    <w:rsid w:val="00DC394C"/>
    <w:rsid w:val="00DC4E77"/>
    <w:rsid w:val="00DC78F5"/>
    <w:rsid w:val="00DD3B4E"/>
    <w:rsid w:val="00DD6A05"/>
    <w:rsid w:val="00DE0F28"/>
    <w:rsid w:val="00DE5089"/>
    <w:rsid w:val="00DE78B0"/>
    <w:rsid w:val="00DF048A"/>
    <w:rsid w:val="00DF15B0"/>
    <w:rsid w:val="00DF2923"/>
    <w:rsid w:val="00DF7581"/>
    <w:rsid w:val="00E006D8"/>
    <w:rsid w:val="00E01897"/>
    <w:rsid w:val="00E02361"/>
    <w:rsid w:val="00E036B0"/>
    <w:rsid w:val="00E03C3A"/>
    <w:rsid w:val="00E04A75"/>
    <w:rsid w:val="00E0570F"/>
    <w:rsid w:val="00E06528"/>
    <w:rsid w:val="00E07416"/>
    <w:rsid w:val="00E10731"/>
    <w:rsid w:val="00E16DA2"/>
    <w:rsid w:val="00E175E8"/>
    <w:rsid w:val="00E20B8F"/>
    <w:rsid w:val="00E20CCC"/>
    <w:rsid w:val="00E24DB5"/>
    <w:rsid w:val="00E25369"/>
    <w:rsid w:val="00E25B7D"/>
    <w:rsid w:val="00E25D2F"/>
    <w:rsid w:val="00E328DB"/>
    <w:rsid w:val="00E34E61"/>
    <w:rsid w:val="00E36EFD"/>
    <w:rsid w:val="00E44B29"/>
    <w:rsid w:val="00E46628"/>
    <w:rsid w:val="00E52D3D"/>
    <w:rsid w:val="00E5426F"/>
    <w:rsid w:val="00E61765"/>
    <w:rsid w:val="00E61B06"/>
    <w:rsid w:val="00E62F6D"/>
    <w:rsid w:val="00E64413"/>
    <w:rsid w:val="00E64CAC"/>
    <w:rsid w:val="00E678B1"/>
    <w:rsid w:val="00E70E76"/>
    <w:rsid w:val="00E71218"/>
    <w:rsid w:val="00E71F96"/>
    <w:rsid w:val="00E73E32"/>
    <w:rsid w:val="00E74038"/>
    <w:rsid w:val="00E74651"/>
    <w:rsid w:val="00E75455"/>
    <w:rsid w:val="00E75973"/>
    <w:rsid w:val="00E773AA"/>
    <w:rsid w:val="00E777A7"/>
    <w:rsid w:val="00E80CDE"/>
    <w:rsid w:val="00E825BC"/>
    <w:rsid w:val="00E83F69"/>
    <w:rsid w:val="00E84CAC"/>
    <w:rsid w:val="00E84D44"/>
    <w:rsid w:val="00E857B1"/>
    <w:rsid w:val="00E86A97"/>
    <w:rsid w:val="00E87E0E"/>
    <w:rsid w:val="00E91CBB"/>
    <w:rsid w:val="00E965D7"/>
    <w:rsid w:val="00E975F8"/>
    <w:rsid w:val="00EA1FFB"/>
    <w:rsid w:val="00EA21E4"/>
    <w:rsid w:val="00EA2432"/>
    <w:rsid w:val="00EA305C"/>
    <w:rsid w:val="00EA4513"/>
    <w:rsid w:val="00EA50EA"/>
    <w:rsid w:val="00EB229B"/>
    <w:rsid w:val="00EC10E7"/>
    <w:rsid w:val="00EC166E"/>
    <w:rsid w:val="00EC2608"/>
    <w:rsid w:val="00EC5EC8"/>
    <w:rsid w:val="00EC62F4"/>
    <w:rsid w:val="00EC6D85"/>
    <w:rsid w:val="00ED1924"/>
    <w:rsid w:val="00ED5755"/>
    <w:rsid w:val="00ED5BFC"/>
    <w:rsid w:val="00ED5C9D"/>
    <w:rsid w:val="00ED7166"/>
    <w:rsid w:val="00ED7A3C"/>
    <w:rsid w:val="00ED7EBF"/>
    <w:rsid w:val="00EE0370"/>
    <w:rsid w:val="00EE1A67"/>
    <w:rsid w:val="00EE1B4A"/>
    <w:rsid w:val="00EE1D72"/>
    <w:rsid w:val="00EE3F62"/>
    <w:rsid w:val="00EE44AA"/>
    <w:rsid w:val="00EE5A98"/>
    <w:rsid w:val="00EE6277"/>
    <w:rsid w:val="00EF0DF1"/>
    <w:rsid w:val="00F02F5E"/>
    <w:rsid w:val="00F06F76"/>
    <w:rsid w:val="00F12DBD"/>
    <w:rsid w:val="00F149E7"/>
    <w:rsid w:val="00F15C47"/>
    <w:rsid w:val="00F2428C"/>
    <w:rsid w:val="00F253A8"/>
    <w:rsid w:val="00F258F8"/>
    <w:rsid w:val="00F274C8"/>
    <w:rsid w:val="00F31B25"/>
    <w:rsid w:val="00F33637"/>
    <w:rsid w:val="00F35737"/>
    <w:rsid w:val="00F37AEA"/>
    <w:rsid w:val="00F415E1"/>
    <w:rsid w:val="00F417AC"/>
    <w:rsid w:val="00F4192D"/>
    <w:rsid w:val="00F42D7B"/>
    <w:rsid w:val="00F57FD1"/>
    <w:rsid w:val="00F63362"/>
    <w:rsid w:val="00F63425"/>
    <w:rsid w:val="00F647FA"/>
    <w:rsid w:val="00F66505"/>
    <w:rsid w:val="00F67A2E"/>
    <w:rsid w:val="00F71C4A"/>
    <w:rsid w:val="00F726FA"/>
    <w:rsid w:val="00F728E4"/>
    <w:rsid w:val="00F75186"/>
    <w:rsid w:val="00F7776E"/>
    <w:rsid w:val="00F82EBE"/>
    <w:rsid w:val="00F93802"/>
    <w:rsid w:val="00F94C02"/>
    <w:rsid w:val="00F968D9"/>
    <w:rsid w:val="00F97B85"/>
    <w:rsid w:val="00FA147C"/>
    <w:rsid w:val="00FA1B49"/>
    <w:rsid w:val="00FA65AD"/>
    <w:rsid w:val="00FB3E55"/>
    <w:rsid w:val="00FB4DBF"/>
    <w:rsid w:val="00FC371E"/>
    <w:rsid w:val="00FC3C9F"/>
    <w:rsid w:val="00FC4816"/>
    <w:rsid w:val="00FC7A43"/>
    <w:rsid w:val="00FD0B05"/>
    <w:rsid w:val="00FD1817"/>
    <w:rsid w:val="00FD25C8"/>
    <w:rsid w:val="00FD4B91"/>
    <w:rsid w:val="00FD77C9"/>
    <w:rsid w:val="00FE3453"/>
    <w:rsid w:val="00FE6143"/>
    <w:rsid w:val="00FE708D"/>
    <w:rsid w:val="00FF0F2F"/>
    <w:rsid w:val="00FF11BB"/>
    <w:rsid w:val="00FF23C3"/>
    <w:rsid w:val="00FF257A"/>
    <w:rsid w:val="00FF29E7"/>
    <w:rsid w:val="00FF30A0"/>
    <w:rsid w:val="00FF3B28"/>
    <w:rsid w:val="00FF4838"/>
    <w:rsid w:val="00FF60C7"/>
    <w:rsid w:val="00FF6F72"/>
    <w:rsid w:val="00FF7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A2D0"/>
  <w15:docId w15:val="{5BEAA4EF-9620-4D78-9459-155B9BB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hr-HR"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2"/>
    <w:rPr>
      <w:rFonts w:ascii="Times New Roman" w:hAnsi="Times New Roman"/>
      <w:sz w:val="24"/>
      <w:szCs w:val="24"/>
      <w:lang w:eastAsia="en-US"/>
    </w:rPr>
  </w:style>
  <w:style w:type="paragraph" w:styleId="Heading1">
    <w:name w:val="heading 1"/>
    <w:basedOn w:val="Normal"/>
    <w:next w:val="Normal"/>
    <w:link w:val="Heading1Char"/>
    <w:uiPriority w:val="9"/>
    <w:qFormat/>
    <w:rsid w:val="00B60C85"/>
    <w:pPr>
      <w:keepNext/>
      <w:keepLines/>
      <w:spacing w:before="480"/>
      <w:outlineLvl w:val="0"/>
    </w:pPr>
    <w:rPr>
      <w:b/>
      <w:bCs/>
      <w:sz w:val="32"/>
      <w:szCs w:val="28"/>
    </w:rPr>
  </w:style>
  <w:style w:type="paragraph" w:styleId="Heading2">
    <w:name w:val="heading 2"/>
    <w:basedOn w:val="Normal"/>
    <w:next w:val="Normal"/>
    <w:link w:val="Heading2Char"/>
    <w:uiPriority w:val="9"/>
    <w:semiHidden/>
    <w:unhideWhenUsed/>
    <w:qFormat/>
    <w:rsid w:val="00B60C8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C85"/>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semiHidden/>
    <w:rsid w:val="00B60C85"/>
    <w:rPr>
      <w:rFonts w:ascii="Arial" w:eastAsia="Times New Roman" w:hAnsi="Arial" w:cs="Times New Roman"/>
      <w:b/>
      <w:bCs/>
      <w:sz w:val="28"/>
      <w:szCs w:val="26"/>
    </w:rPr>
  </w:style>
  <w:style w:type="paragraph" w:styleId="Title">
    <w:name w:val="Title"/>
    <w:basedOn w:val="Normal"/>
    <w:next w:val="Normal"/>
    <w:link w:val="TitleChar"/>
    <w:uiPriority w:val="10"/>
    <w:qFormat/>
    <w:rsid w:val="00B60C85"/>
    <w:pPr>
      <w:pBdr>
        <w:bottom w:val="single" w:sz="8" w:space="4" w:color="4F81BD"/>
      </w:pBdr>
      <w:spacing w:after="240"/>
      <w:ind w:left="567" w:right="567"/>
      <w:contextualSpacing/>
      <w:jc w:val="center"/>
    </w:pPr>
    <w:rPr>
      <w:spacing w:val="5"/>
      <w:kern w:val="28"/>
      <w:sz w:val="48"/>
      <w:szCs w:val="52"/>
    </w:rPr>
  </w:style>
  <w:style w:type="character" w:customStyle="1" w:styleId="TitleChar">
    <w:name w:val="Title Char"/>
    <w:basedOn w:val="DefaultParagraphFont"/>
    <w:link w:val="Title"/>
    <w:uiPriority w:val="10"/>
    <w:rsid w:val="00B60C85"/>
    <w:rPr>
      <w:rFonts w:ascii="Arial" w:eastAsia="Times New Roman" w:hAnsi="Arial" w:cs="Times New Roman"/>
      <w:spacing w:val="5"/>
      <w:kern w:val="28"/>
      <w:sz w:val="48"/>
      <w:szCs w:val="52"/>
    </w:rPr>
  </w:style>
  <w:style w:type="paragraph" w:styleId="Header">
    <w:name w:val="header"/>
    <w:basedOn w:val="Normal"/>
    <w:link w:val="HeaderChar"/>
    <w:uiPriority w:val="99"/>
    <w:unhideWhenUsed/>
    <w:rsid w:val="00674C49"/>
    <w:pPr>
      <w:tabs>
        <w:tab w:val="center" w:pos="4536"/>
        <w:tab w:val="right" w:pos="9072"/>
      </w:tabs>
    </w:pPr>
  </w:style>
  <w:style w:type="character" w:customStyle="1" w:styleId="HeaderChar">
    <w:name w:val="Header Char"/>
    <w:basedOn w:val="DefaultParagraphFont"/>
    <w:link w:val="Header"/>
    <w:uiPriority w:val="99"/>
    <w:rsid w:val="00674C49"/>
    <w:rPr>
      <w:rFonts w:ascii="Arial" w:hAnsi="Arial"/>
      <w:sz w:val="22"/>
      <w:szCs w:val="24"/>
      <w:lang w:eastAsia="en-US"/>
    </w:rPr>
  </w:style>
  <w:style w:type="paragraph" w:styleId="Footer">
    <w:name w:val="footer"/>
    <w:basedOn w:val="Normal"/>
    <w:link w:val="FooterChar"/>
    <w:uiPriority w:val="99"/>
    <w:unhideWhenUsed/>
    <w:rsid w:val="004B73F5"/>
    <w:pPr>
      <w:pBdr>
        <w:top w:val="single" w:sz="4" w:space="1" w:color="auto"/>
      </w:pBdr>
      <w:tabs>
        <w:tab w:val="center" w:pos="4536"/>
        <w:tab w:val="right" w:pos="9072"/>
      </w:tabs>
    </w:pPr>
    <w:rPr>
      <w:sz w:val="20"/>
    </w:rPr>
  </w:style>
  <w:style w:type="character" w:customStyle="1" w:styleId="FooterChar">
    <w:name w:val="Footer Char"/>
    <w:basedOn w:val="DefaultParagraphFont"/>
    <w:link w:val="Footer"/>
    <w:uiPriority w:val="99"/>
    <w:rsid w:val="004B73F5"/>
    <w:rPr>
      <w:rFonts w:ascii="Roboto Condensed" w:hAnsi="Roboto Condensed"/>
      <w:szCs w:val="24"/>
      <w:lang w:eastAsia="en-US"/>
    </w:rPr>
  </w:style>
  <w:style w:type="character" w:styleId="PlaceholderText">
    <w:name w:val="Placeholder Text"/>
    <w:basedOn w:val="DefaultParagraphFont"/>
    <w:uiPriority w:val="99"/>
    <w:semiHidden/>
    <w:rsid w:val="00674C49"/>
    <w:rPr>
      <w:color w:val="808080"/>
    </w:rPr>
  </w:style>
  <w:style w:type="paragraph" w:customStyle="1" w:styleId="viidemeie">
    <w:name w:val="viide:meie"/>
    <w:basedOn w:val="Normal"/>
    <w:next w:val="Normal"/>
    <w:rsid w:val="004F2E7A"/>
    <w:pPr>
      <w:spacing w:after="240"/>
    </w:pPr>
  </w:style>
  <w:style w:type="paragraph" w:customStyle="1" w:styleId="viideteie">
    <w:name w:val="viide:teie"/>
    <w:basedOn w:val="Normal"/>
    <w:next w:val="Normal"/>
    <w:rsid w:val="00674C49"/>
  </w:style>
  <w:style w:type="paragraph" w:customStyle="1" w:styleId="peakiri">
    <w:name w:val="peakiri"/>
    <w:basedOn w:val="Normal"/>
    <w:qFormat/>
    <w:rsid w:val="00691C46"/>
    <w:pPr>
      <w:spacing w:before="480" w:after="480"/>
      <w:ind w:right="3969"/>
    </w:pPr>
  </w:style>
  <w:style w:type="table" w:styleId="TableGrid">
    <w:name w:val="Table Grid"/>
    <w:basedOn w:val="TableNormal"/>
    <w:uiPriority w:val="59"/>
    <w:rsid w:val="00A5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642"/>
    <w:rPr>
      <w:rFonts w:ascii="Tahoma" w:hAnsi="Tahoma" w:cs="Tahoma"/>
      <w:sz w:val="16"/>
      <w:szCs w:val="16"/>
    </w:rPr>
  </w:style>
  <w:style w:type="character" w:customStyle="1" w:styleId="BalloonTextChar">
    <w:name w:val="Balloon Text Char"/>
    <w:basedOn w:val="DefaultParagraphFont"/>
    <w:link w:val="BalloonText"/>
    <w:uiPriority w:val="99"/>
    <w:semiHidden/>
    <w:rsid w:val="00202642"/>
    <w:rPr>
      <w:rFonts w:ascii="Tahoma" w:hAnsi="Tahoma" w:cs="Tahoma"/>
      <w:sz w:val="16"/>
      <w:szCs w:val="16"/>
      <w:lang w:eastAsia="en-US"/>
    </w:rPr>
  </w:style>
  <w:style w:type="paragraph" w:customStyle="1" w:styleId="JPP">
    <w:name w:val="JPP"/>
    <w:basedOn w:val="Normal"/>
    <w:qFormat/>
    <w:rsid w:val="004A0784"/>
    <w:rPr>
      <w:sz w:val="20"/>
      <w:szCs w:val="20"/>
    </w:rPr>
  </w:style>
  <w:style w:type="character" w:styleId="Hyperlink">
    <w:name w:val="Hyperlink"/>
    <w:basedOn w:val="DefaultParagraphFont"/>
    <w:uiPriority w:val="99"/>
    <w:unhideWhenUsed/>
    <w:rsid w:val="00683D28"/>
    <w:rPr>
      <w:color w:val="0000FF" w:themeColor="hyperlink"/>
      <w:u w:val="single"/>
    </w:rPr>
  </w:style>
  <w:style w:type="paragraph" w:styleId="ListParagraph">
    <w:name w:val="List Paragraph"/>
    <w:basedOn w:val="Normal"/>
    <w:uiPriority w:val="34"/>
    <w:qFormat/>
    <w:rsid w:val="004A1794"/>
    <w:pPr>
      <w:spacing w:after="120"/>
      <w:ind w:left="284"/>
    </w:pPr>
  </w:style>
  <w:style w:type="character" w:styleId="CommentReference">
    <w:name w:val="annotation reference"/>
    <w:basedOn w:val="DefaultParagraphFont"/>
    <w:uiPriority w:val="99"/>
    <w:semiHidden/>
    <w:unhideWhenUsed/>
    <w:rsid w:val="00492B39"/>
    <w:rPr>
      <w:sz w:val="16"/>
      <w:szCs w:val="16"/>
    </w:rPr>
  </w:style>
  <w:style w:type="paragraph" w:styleId="CommentText">
    <w:name w:val="annotation text"/>
    <w:basedOn w:val="Normal"/>
    <w:link w:val="CommentTextChar"/>
    <w:uiPriority w:val="99"/>
    <w:unhideWhenUsed/>
    <w:rsid w:val="00492B39"/>
    <w:rPr>
      <w:sz w:val="20"/>
      <w:szCs w:val="20"/>
    </w:rPr>
  </w:style>
  <w:style w:type="character" w:customStyle="1" w:styleId="CommentTextChar">
    <w:name w:val="Comment Text Char"/>
    <w:basedOn w:val="DefaultParagraphFont"/>
    <w:link w:val="CommentText"/>
    <w:uiPriority w:val="99"/>
    <w:rsid w:val="00492B3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2B39"/>
    <w:rPr>
      <w:b/>
      <w:bCs/>
    </w:rPr>
  </w:style>
  <w:style w:type="character" w:customStyle="1" w:styleId="CommentSubjectChar">
    <w:name w:val="Comment Subject Char"/>
    <w:basedOn w:val="CommentTextChar"/>
    <w:link w:val="CommentSubject"/>
    <w:uiPriority w:val="99"/>
    <w:semiHidden/>
    <w:rsid w:val="00492B39"/>
    <w:rPr>
      <w:rFonts w:ascii="Times New Roman" w:hAnsi="Times New Roman"/>
      <w:b/>
      <w:bCs/>
      <w:lang w:eastAsia="en-US"/>
    </w:rPr>
  </w:style>
  <w:style w:type="paragraph" w:styleId="Revision">
    <w:name w:val="Revision"/>
    <w:hidden/>
    <w:uiPriority w:val="99"/>
    <w:semiHidden/>
    <w:rsid w:val="002801D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86D0524B8484C872624E5426ECECA"/>
        <w:category>
          <w:name w:val="Üldine"/>
          <w:gallery w:val="placeholder"/>
        </w:category>
        <w:types>
          <w:type w:val="bbPlcHdr"/>
        </w:types>
        <w:behaviors>
          <w:behavior w:val="content"/>
        </w:behaviors>
        <w:guid w:val="{F2B12189-BCFE-4FAF-B82A-C93620BF1058}"/>
      </w:docPartPr>
      <w:docPartBody>
        <w:p w:rsidR="009E0CA7" w:rsidRDefault="00167F85">
          <w:r>
            <w:rPr>
              <w:rStyle w:val="PlaceholderText"/>
            </w:rPr>
            <w:t>[Registracijski broj]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3F"/>
    <w:rsid w:val="001115E8"/>
    <w:rsid w:val="00132012"/>
    <w:rsid w:val="00167F85"/>
    <w:rsid w:val="001F6DCC"/>
    <w:rsid w:val="00200601"/>
    <w:rsid w:val="00236525"/>
    <w:rsid w:val="002430A8"/>
    <w:rsid w:val="004267D7"/>
    <w:rsid w:val="004E4AA1"/>
    <w:rsid w:val="005026AF"/>
    <w:rsid w:val="0074389C"/>
    <w:rsid w:val="0084179F"/>
    <w:rsid w:val="009310C0"/>
    <w:rsid w:val="009C1CB5"/>
    <w:rsid w:val="009E0CA7"/>
    <w:rsid w:val="00A0083F"/>
    <w:rsid w:val="00BA6EB7"/>
    <w:rsid w:val="00D9751A"/>
    <w:rsid w:val="00E777A7"/>
    <w:rsid w:val="00F647FA"/>
    <w:rsid w:val="00F728E4"/>
    <w:rsid w:val="00FA44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156" fp:containerId="228b4970-73de-44a4-83e2-9513be360001" fp:lcid="1061" ma:contentTypeName="Ministri_määrus">
  <xs:schema xmlns:f="609eabb9-0856-44a7-8264-14370f27e90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FolderChain" minOccurs="0"/>
                <xs:element ref="f:Allkirjastaja" minOccurs="0"/>
                <xs:element ref="f:Allkirjastaja_x0020_nimi" minOccurs="0"/>
                <xs:element ref="f:Allkirjastaja_x0020_amet_x002F_roll" minOccurs="0"/>
                <xs:element ref="f:Koostaja" minOccurs="0"/>
                <xs:element ref="f:RMRecipients" minOccurs="0"/>
                <xs:element ref="f:RMAdditionalRecipients"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RMAccessRestrictionOwnerTemp" minOccurs="0"/>
                <xs:element ref="f:RMAccessRestrictionOwnerTempUntil" minOccurs="0"/>
                <xs:element ref="f:RMAccessRestrictionExtended"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609eabb9-0856-44a7-8264-14370f27e90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255"/>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RMFolderChain" ma:displayName="RMFolderChain" ma:index="4" ma:internalName="RMFolderChain" nillable="true" ma:readOnly="true" fp:namespace="228B497073DE44A483E29513BE360001" fp:type="String">
      <xs:simpleType>
        <xs:restriction base="dms:Text"/>
      </xs:simpleType>
    </xs:element>
    <xs:element name="Allkirjastaja" ma:displayName="Allkirjastaja" ma:index="5" ma:internalName="Allkirjastaja" nillable="true" ma:readOnly="true" fp:namespace="228B497073DE44A483E29513BE360001" fp:type="String">
      <xs:simpleType>
        <xs:restriction base="dms:Text"/>
      </xs:simpleType>
    </xs:element>
    <xs:element name="Allkirjastaja_x0020_nimi" ma:displayName="Allkirjastaja nimi" ma:index="6" ma:internalName="Allkirjastaja_x0020_nimi" ma:readOnly="true" fp:namespace="228B497073DE44A483E29513BE360001" fp:type="String">
      <xs:simpleType>
        <xs:restriction base="dms:Text"/>
      </xs:simpleType>
    </xs:element>
    <xs:element name="Allkirjastaja_x0020_amet_x002F_roll" ma:displayName="Allkirjastaja amet/roll" ma:index="7" ma:internalName="Allkirjastaja_x0020_amet_x002F_roll" nillable="true" fp:namespace="228B497073DE44A483E29513BE360001" fp:type="String">
      <xs:simpleType>
        <xs:restriction base="dms:Text"/>
      </xs:simpleType>
    </xs:element>
    <xs:element name="Koostaja" ma:displayName="Koostaja" ma:index="8" ma:internalName="Koostaja" ma:readOnly="true" fp:namespace="228B497073DE44A483E29513BE360001" fp:type="String">
      <xs:simpleType>
        <xs:restriction base="dms:Text"/>
      </xs:simpleType>
    </xs:element>
    <xs:element name="RMRecipients" ma:displayName="Adressaadid" ma:index="9" ma:internalName="RMRecipients" nillable="true" fp:namespace="228B497073DE44A483E29513BE360001" fp:type="String">
      <xs:simpleType>
        <xs:restriction base="dms:Text"/>
      </xs:simpleType>
    </xs:element>
    <xs:element name="RMAdditionalRecipients" ma:displayName="Adressaadid/jaotuskava" ma:index="10" ma:internalName="RMAdditionalRecipients" nillable="true" fp:namespace="228B497073DE44A483E29513BE360001" fp:type="String">
      <xs:simpleType>
        <xs:restriction base="dms:Text"/>
      </xs:simpleType>
    </xs:element>
    <xs:element name="RMAccessRestriction" ma:displayName="Juurdepääsupiirang" ma:index="11" ma:internalName="RMAccessRestriction" ma:readOnly="true" fp:namespace="228B497073DE44A483E29513BE360001" fp:type="String">
      <xs:simpleType>
        <xs:restriction base="dms:Text"/>
      </xs:simpleType>
    </xs:element>
    <xs:element name="RMAccessRestrictedFrom" ma:displayName="Juurdepääsupiirangu algusaeg" ma:index="12"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13" ma:internalName="RMAccessRestrictedUntil" nillable="true" ma:readOnly="true" fp:namespace="228B497073DE44A483E29513BE360001" ma:format="DateOnly" fp:type="DateTime">
      <xs:simpleType>
        <xs:restriction base="dms:DateTime"/>
      </xs:simpleType>
    </xs:element>
    <xs:element name="RMForPDF" ma:displayName="Tee PDFiks" ma:index="14" ma:internalName="RMForPDF" nillable="true" ma:readOnly="true" fp:namespace="228B497073DE44A483E29513BE360001" fp:type="Boolean">
      <xs:simpleType>
        <xs:restriction base="dms:Boolean"/>
      </xs:simpleType>
    </xs:element>
    <xs:element name="RMPrimaryDocument" ma:displayName="Esmane dokument" ma:index="15" ma:internalName="RMPrimaryDocument" nillable="true" ma:readOnly="true" fp:namespace="228B497073DE44A483E29513BE360001" fp:type="Boolean">
      <xs:simpleType>
        <xs:restriction base="dms:Boolean"/>
      </xs:simpleType>
    </xs:element>
    <xs:element name="RMSubDocumentCount" ma:displayName="Alamdokumentide arv" ma:index="16"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7" ma:internalName="RMInSigningContainer" nillable="true" ma:readOnly="true" fp:namespace="228B497073DE44A483E29513BE360001" fp:type="Boolean">
      <xs:simpleType>
        <xs:restriction base="dms:Boolean"/>
      </xs:simpleType>
    </xs:element>
    <xs:element name="RMForSigning" ma:displayName="Allkirjastamiseks" ma:index="18" ma:internalName="RMForSigning" nillable="true" ma:readOnly="true" fp:namespace="228B497073DE44A483E29513BE360001" fp:type="Boolean">
      <xs:simpleType>
        <xs:restriction base="dms:Boolean"/>
      </xs:simpleType>
    </xs:element>
    <xs:element name="RMBackgroundInfo" ma:displayName="Taustainfo" ma:index="19" ma:internalName="RMBackgroundInfo" nillable="true" ma:readOnly="true" fp:namespace="228B497073DE44A483E29513BE360001" fp:type="Boolean">
      <xs:simpleType>
        <xs:restriction base="dms:Boolean"/>
      </xs:simpleType>
    </xs:element>
    <xs:element name="RMForPublic" ma:displayName="ADR" ma:index="20" ma:internalName="RMForPublic" nillable="true" ma:readOnly="true" fp:namespace="228B497073DE44A483E29513BE360001" fp:type="Boolean">
      <xs:simpleType>
        <xs:restriction base="dms:Boolean"/>
      </xs:simpleType>
    </xs:element>
    <xs:element name="RMRevisionStatus" ma:displayName="Versiooni olek" ma:index="21"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22"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23"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24" ma:internalName="RMAccessRestrictionOwner" ma:readOnly="true" fp:namespace="228B497073DE44A483E29513BE360001" fp:type="String">
      <xs:simpleType>
        <xs:restriction base="dms:Text"/>
      </xs:simpleType>
    </xs:element>
    <xs:element name="RMAccessRestrictionLevel" ma:displayName="Juurdepääsupiirangu tase" ma:index="25"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6"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7"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8"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9" ma:internalName="RMAccessRestrictionEndEvent" nillable="true" ma:readOnly="true" fp:namespace="228B497073DE44A483E29513BE360001" fp:type="String">
      <xs:simpleType>
        <xs:restriction base="dms:Text"/>
      </xs:simpleType>
    </xs:element>
    <xs:element name="RMAccessRestrictionDuration" ma:displayName="Kestus" ma:index="30"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31" ma:internalName="RMInheritedFields" nillable="true" ma:readOnly="true" fp:namespace="228B497073DE44A483E29513BE360001" fp:type="String">
      <xs:simpleType>
        <xs:restriction base="dms:Text"/>
      </xs:simpleType>
    </xs:element>
    <xs:element name="Telefon" ma:displayName="Telefon" ma:index="32" ma:internalName="Telefon" nillable="true" ma:readOnly="true" fp:namespace="228B497073DE44A483E29513BE360001" fp:type="String">
      <xs:simpleType>
        <xs:restriction base="dms:Text"/>
      </xs:simpleType>
    </xs:element>
    <xs:element name="RMPublishedDocumentUniqueId" ma:displayName="Viide avaldatud dokumendile" ma:index="33"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34" ma:internalName="RMPaperDocumentRetentionSchedule" nillable="true" ma:readOnly="true" fp:namespace="228B497073DE44A483E29513BE360001" fp:type="String">
      <xs:simpleType>
        <xs:restriction base="dms:Text"/>
      </xs:simpleType>
    </xs:element>
    <xs:element name="RMAccessRestrictionOwnerTemp" ma:displayName="Juurdepääsupiirangu eest ajutine vastutaja" ma:index="3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7" ma:internalName="RMAccessRestrictionExtended" nillable="true" ma:readOnly="true" fp:namespace="228B497073DE44A483E29513BE360001" ma:format="DateTime" fp:type="DateTime">
      <xs:simpleType>
        <xs:restriction base="dms:DateTime"/>
      </xs:simpleType>
    </xs:element>
    <xs:element name="RMRetentionDeadline" ma:displayName="Säilitustähtaeg" ma:index="38" ma:internalName="RMRetentionDeadline" nillable="true" ma:readOnly="true" fp:namespace="228B497073DE44A483E29513BE360001" ma:format="DateOnly" fp:type="DateTime">
      <xs:simpleType>
        <xs:restriction base="dms:DateTime"/>
      </xs:simpleType>
    </xs:element>
    <xs:element name="RMNotes" ma:displayName="Märkused" ma:index="39" ma:internalName="RMNotes" nillable="true" fp:namespace="228B497073DE44A483E29513BE360001" fp:type="String">
      <xs:simpleType>
        <xs:restriction base="dms:Text"/>
      </xs:simpleType>
    </xs:element>
    <xs:element name="RMShouldArchiveFilesOnRegistration" ma:displayName="Teisendada registreerimisel arhiivivormingusse" ma:index="40" ma:internalName="RMShouldArchiveFilesOnRegistration" nillable="true" ma:readOnly="true" fp:namespace="228B497073DE44A483E29513BE360001" fp:type="Boolean">
      <xs:simpleType>
        <xs:restriction base="dms:Boolean"/>
      </xs:simpleType>
    </xs:element>
    <xs:element name="RMKeywords" ma:displayName="Märksõnad" ma:index="41" ma:internalName="RMKeywords" nillable="true" fp:namespace="228B497073DE44A483E29513BE360001" fp:type="String">
      <xs:simpleType>
        <xs:restriction base="dms:Text"/>
      </xs:simpleType>
    </xs:element>
    <xs:element name="RMStatus" ma:displayName="Seisundi kood" ma:index="42" ma:internalName="RMStatus" nillable="true" ma:readOnly="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p:properties xmlns:p="http://schemas.microsoft.com/office/2006/metadata/properties">
  <documentManagement xmlns:xsi="http://www.w3.org/2001/XMLSchema-instance">
    <RMUniqueID xmlns="609eabb9-0856-44a7-8264-14370f27e90d">16e4ab9d-90c7-47c0-a831-ea215587c271</RMUniqueID>
    <RMTitle xmlns="609eabb9-0856-44a7-8264-14370f27e90d"/>
    <RMRegistrationDate xmlns="609eabb9-0856-44a7-8264-14370f27e90d" xsi:nil="true"/>
    <RMReferenceCode xmlns="609eabb9-0856-44a7-8264-14370f27e90d" xsi:nil="true"/>
    <RMFolderChain xmlns="609eabb9-0856-44a7-8264-14370f27e90d" xsi:nil="true"/>
    <Allkirjastaja xmlns="609eabb9-0856-44a7-8264-14370f27e90d">Kristen Michal</Allkirjastaja>
    <Allkirjastaja_x0020_nimi xmlns="609eabb9-0856-44a7-8264-14370f27e90d"/>
    <Allkirjastaja_x0020_amet_x002F_roll xmlns="609eabb9-0856-44a7-8264-14370f27e90d">kliimaminister</Allkirjastaja_x0020_amet_x002F_roll>
    <Koostaja xmlns="609eabb9-0856-44a7-8264-14370f27e90d">Eduard Kärstna</Koostaja>
    <RMRecipients xmlns="609eabb9-0856-44a7-8264-14370f27e90d" xsi:nil="true"/>
    <RMAdditionalRecipients xmlns="609eabb9-0856-44a7-8264-14370f27e90d" xsi:nil="true"/>
    <RMAccessRestriction xmlns="609eabb9-0856-44a7-8264-14370f27e90d"/>
    <RMAccessRestrictedFrom xmlns="609eabb9-0856-44a7-8264-14370f27e90d" xsi:nil="true"/>
    <RMAccessRestrictedUntil xmlns="609eabb9-0856-44a7-8264-14370f27e90d" xsi:nil="true"/>
    <RMForPDF xmlns="609eabb9-0856-44a7-8264-14370f27e90d">true</RMForPDF>
    <RMPrimaryDocument xmlns="609eabb9-0856-44a7-8264-14370f27e90d" xsi:nil="true"/>
    <RMSubDocumentCount xmlns="609eabb9-0856-44a7-8264-14370f27e90d" xsi:nil="true"/>
    <RMInSigningContainer xmlns="609eabb9-0856-44a7-8264-14370f27e90d" xsi:nil="true"/>
    <RMForSigning xmlns="609eabb9-0856-44a7-8264-14370f27e90d" xsi:nil="true"/>
    <RMBackgroundInfo xmlns="609eabb9-0856-44a7-8264-14370f27e90d" xsi:nil="true"/>
    <RMForPublic xmlns="609eabb9-0856-44a7-8264-14370f27e90d" xsi:nil="true"/>
    <RMRevisionStatus xmlns="609eabb9-0856-44a7-8264-14370f27e90d" xsi:nil="true"/>
    <RMAddDocumentDataToFileName xmlns="609eabb9-0856-44a7-8264-14370f27e90d">false</RMAddDocumentDataToFileName>
    <RMOrderPosition xmlns="609eabb9-0856-44a7-8264-14370f27e90d" xsi:nil="true"/>
    <RMAccessRestrictionOwner xmlns="609eabb9-0856-44a7-8264-14370f27e90d">Eduard Kärstna</RMAccessRestrictionOwner>
    <RMAccessRestrictionLevel xmlns="609eabb9-0856-44a7-8264-14370f27e90d">Avalik</RMAccessRestrictionLevel>
    <RMAccessRestrictionReason xmlns="609eabb9-0856-44a7-8264-14370f27e90d" xsi:nil="true"/>
    <RMAccessRestrictionNotificationTime xmlns="609eabb9-0856-44a7-8264-14370f27e90d" xsi:nil="true"/>
    <RMAccessRestrictionDate xmlns="609eabb9-0856-44a7-8264-14370f27e90d" xsi:nil="true"/>
    <RMAccessRestrictionEndEvent xmlns="609eabb9-0856-44a7-8264-14370f27e90d" xsi:nil="true"/>
    <RMAccessRestrictionDuration xmlns="609eabb9-0856-44a7-8264-14370f27e90d" xsi:nil="true"/>
    <RMInheritedFields xmlns="609eabb9-0856-44a7-8264-14370f27e90d" xsi:nil="true"/>
    <Telefon xmlns="609eabb9-0856-44a7-8264-14370f27e90d" xsi:nil="true"/>
    <RMPublishedDocumentUniqueId xmlns="609eabb9-0856-44a7-8264-14370f27e90d" xsi:nil="true"/>
    <RMPaperDocumentRetentionSchedule xmlns="609eabb9-0856-44a7-8264-14370f27e90d" xsi:nil="true"/>
    <RMAccessRestrictionOwnerTemp xmlns="609eabb9-0856-44a7-8264-14370f27e90d" xsi:nil="true"/>
    <RMAccessRestrictionOwnerTempUntil xmlns="609eabb9-0856-44a7-8264-14370f27e90d" xsi:nil="true"/>
    <RMAccessRestrictionExtended xmlns="609eabb9-0856-44a7-8264-14370f27e90d" xsi:nil="true"/>
    <RMRetentionDeadline xmlns="609eabb9-0856-44a7-8264-14370f27e90d" xsi:nil="true"/>
    <RMNotes xmlns="609eabb9-0856-44a7-8264-14370f27e90d" xsi:nil="true"/>
    <RMShouldArchiveFilesOnRegistration xmlns="609eabb9-0856-44a7-8264-14370f27e90d">true</RMShouldArchiveFilesOnRegistration>
    <RMKeywords xmlns="609eabb9-0856-44a7-8264-14370f27e90d" xsi:nil="true"/>
    <RMStatus xmlns="609eabb9-0856-44a7-8264-14370f27e90d">Captured</RM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089C393E-CC57-4145-B30F-EDD3BA7CDB7E}">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609eabb9-0856-44a7-8264-14370f27e90d"/>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98B7FAEE-E3D3-40B6-8C86-D029D4B48031}">
  <ds:schemaRefs>
    <ds:schemaRef ds:uri="http://purl.org/dc/elements/1.1/"/>
    <ds:schemaRef ds:uri="http://www.w3.org/XML/1998/namespace"/>
    <ds:schemaRef ds:uri="609eabb9-0856-44a7-8264-14370f27e90d"/>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F4676CC-AA43-4A0C-BFFC-0822DFD447AE}">
  <ds:schemaRefs>
    <ds:schemaRef ds:uri="http://schemas.openxmlformats.org/officeDocument/2006/bibliography"/>
  </ds:schemaRefs>
</ds:datastoreItem>
</file>

<file path=customXml/itemProps4.xml><?xml version="1.0" encoding="utf-8"?>
<ds:datastoreItem xmlns:ds="http://schemas.openxmlformats.org/officeDocument/2006/customXml" ds:itemID="{FBEFA6A8-2F5B-422F-A4E4-B3E8446A1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3850</Words>
  <Characters>21946</Characters>
  <Application>Microsoft Office Word</Application>
  <DocSecurity>0</DocSecurity>
  <Lines>182</Lines>
  <Paragraphs>51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Majandus- ja taristuministri 3. augusti 2015. a määruse nr 101 "Tee ehitamise kvaliteedi nõuded" muutmine</vt:lpstr>
      <vt:lpstr>Majandus- ja taristuministri 3. augusti 2015. a määruse nr 101 "Tee ehitamise kvaliteedi nõuded" muutmine</vt: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 ja taristuministri 3. augusti 2015. a määruse nr 101 "Tee ehitamise kvaliteedi nõuded" muutmine</dc:title>
  <dc:subject/>
  <dc:creator>Eduard Kärstna</dc:creator>
  <dc:description/>
  <cp:lastModifiedBy>Anastasia Stavroulaki</cp:lastModifiedBy>
  <cp:revision>25</cp:revision>
  <dcterms:created xsi:type="dcterms:W3CDTF">2024-07-30T11:58:00Z</dcterms:created>
  <dcterms:modified xsi:type="dcterms:W3CDTF">2024-08-14T14:44:00Z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5061512a-5539-477a-ad90-896f551dc6ae</vt:lpwstr>
  </property>
  <property fmtid="{D5CDD505-2E9C-101B-9397-08002B2CF9AE}" pid="8" name="MSIP_Label_defa4170-0d19-0005-0004-bc88714345d2_ContentBits">
    <vt:lpwstr>0</vt:lpwstr>
  </property>
</Properties>
</file>