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AEC20" w14:textId="77777777" w:rsidR="00674977" w:rsidRPr="00674977" w:rsidRDefault="00E0099A" w:rsidP="00674977">
      <w:pPr>
        <w:pStyle w:val="Nvrh"/>
        <w:jc w:val="right"/>
        <w:rPr>
          <w:rFonts w:ascii="Arial" w:hAnsi="Arial" w:cs="Arial"/>
          <w:sz w:val="22"/>
          <w:szCs w:val="22"/>
        </w:rPr>
      </w:pPr>
      <w:r>
        <w:rPr>
          <w:rFonts w:ascii="Arial" w:hAnsi="Arial"/>
          <w:sz w:val="22"/>
        </w:rPr>
        <w:t xml:space="preserve">                                    </w:t>
      </w:r>
    </w:p>
    <w:p w14:paraId="577156AC" w14:textId="656991C7" w:rsidR="002818CB" w:rsidRPr="00E86B8F" w:rsidRDefault="002818CB" w:rsidP="004B3B3E">
      <w:pPr>
        <w:pStyle w:val="Nvrh"/>
        <w:jc w:val="both"/>
        <w:rPr>
          <w:rFonts w:ascii="Arial" w:hAnsi="Arial" w:cs="Arial"/>
          <w:sz w:val="22"/>
          <w:szCs w:val="22"/>
        </w:rPr>
      </w:pPr>
    </w:p>
    <w:p w14:paraId="3216F687" w14:textId="77777777" w:rsidR="002818CB" w:rsidRPr="000A4D02" w:rsidRDefault="002818CB" w:rsidP="002818CB">
      <w:pPr>
        <w:pStyle w:val="VYHLKA"/>
        <w:rPr>
          <w:rFonts w:ascii="Arial" w:hAnsi="Arial" w:cs="Arial"/>
          <w:sz w:val="22"/>
          <w:szCs w:val="22"/>
        </w:rPr>
      </w:pPr>
      <w:r>
        <w:rPr>
          <w:rFonts w:ascii="Arial" w:hAnsi="Arial"/>
          <w:sz w:val="22"/>
        </w:rPr>
        <w:t>FORAITHNE</w:t>
      </w:r>
    </w:p>
    <w:p w14:paraId="35FC5E0E" w14:textId="40415744" w:rsidR="002818CB" w:rsidRPr="000A4D02" w:rsidRDefault="002818CB" w:rsidP="002818CB">
      <w:pPr>
        <w:pStyle w:val="nadpisvyhlky"/>
        <w:rPr>
          <w:rFonts w:ascii="Arial" w:hAnsi="Arial" w:cs="Arial"/>
          <w:b w:val="0"/>
          <w:sz w:val="22"/>
          <w:szCs w:val="22"/>
        </w:rPr>
      </w:pPr>
      <w:r>
        <w:rPr>
          <w:rFonts w:ascii="Arial" w:hAnsi="Arial"/>
          <w:b w:val="0"/>
          <w:sz w:val="22"/>
        </w:rPr>
        <w:t>an...........</w:t>
      </w:r>
    </w:p>
    <w:p w14:paraId="2DB0FDBA" w14:textId="77777777" w:rsidR="002818CB" w:rsidRPr="000A4D02" w:rsidRDefault="002818CB" w:rsidP="002818CB">
      <w:pPr>
        <w:pStyle w:val="nadpisvyhlky"/>
        <w:rPr>
          <w:rFonts w:ascii="Arial" w:hAnsi="Arial" w:cs="Arial"/>
          <w:color w:val="FF0000"/>
          <w:sz w:val="22"/>
          <w:szCs w:val="22"/>
        </w:rPr>
      </w:pPr>
      <w:r>
        <w:rPr>
          <w:rFonts w:ascii="Arial" w:hAnsi="Arial"/>
          <w:sz w:val="22"/>
        </w:rPr>
        <w:t xml:space="preserve">ar púitsí nicitín atá saor ó thobac </w:t>
      </w:r>
    </w:p>
    <w:p w14:paraId="7A029CB6" w14:textId="77777777" w:rsidR="002818CB" w:rsidRPr="000A4D02" w:rsidRDefault="002818CB" w:rsidP="002818CB">
      <w:pPr>
        <w:pStyle w:val="Ministerstvo"/>
        <w:jc w:val="both"/>
        <w:rPr>
          <w:rFonts w:ascii="Arial" w:hAnsi="Arial" w:cs="Arial"/>
          <w:sz w:val="22"/>
          <w:szCs w:val="22"/>
        </w:rPr>
      </w:pPr>
      <w:r>
        <w:rPr>
          <w:rFonts w:ascii="Arial" w:hAnsi="Arial"/>
          <w:sz w:val="22"/>
        </w:rPr>
        <w:t>De bhun Alt 19(4) d’Ghníomh Uimh. 110/1997 Coll., maidir le hearraí bia agus táirgí tobac agus maidir le leasuithe ar ghníomhartha gaolmhara áirithe, arna leasú le Gníomh Uimh. 174/2021 Coll. (dá ngairtear ‘an Gníomh’ anseo feasta), leagann an Aireacht Sláinte síos an méid seo a leanas:</w:t>
      </w:r>
    </w:p>
    <w:p w14:paraId="5142F1A5" w14:textId="77777777" w:rsidR="002818CB" w:rsidRPr="000A4D02" w:rsidRDefault="002818CB" w:rsidP="002818CB">
      <w:pPr>
        <w:keepNext/>
        <w:keepLines/>
        <w:spacing w:after="200"/>
        <w:jc w:val="center"/>
        <w:outlineLvl w:val="5"/>
        <w:rPr>
          <w:rFonts w:cs="Arial"/>
          <w:szCs w:val="22"/>
        </w:rPr>
      </w:pPr>
      <w:r>
        <w:t xml:space="preserve">Roinn </w:t>
      </w:r>
      <w:r w:rsidRPr="000A4D02">
        <w:rPr>
          <w:rFonts w:cs="Arial"/>
          <w:color w:val="2B579A"/>
          <w:shd w:val="clear" w:color="auto" w:fill="E6E6E6"/>
        </w:rPr>
        <w:fldChar w:fldCharType="begin"/>
      </w:r>
      <w:r w:rsidRPr="000A4D02">
        <w:rPr>
          <w:rFonts w:cs="Arial"/>
        </w:rPr>
        <w:instrText xml:space="preserve"> SEQ § \* ARABIC </w:instrText>
      </w:r>
      <w:r w:rsidRPr="000A4D02">
        <w:rPr>
          <w:rFonts w:cs="Arial"/>
          <w:color w:val="2B579A"/>
          <w:shd w:val="clear" w:color="auto" w:fill="E6E6E6"/>
        </w:rPr>
        <w:fldChar w:fldCharType="separate"/>
      </w:r>
      <w:r w:rsidR="001E421B">
        <w:rPr>
          <w:rFonts w:cs="Arial"/>
        </w:rPr>
        <w:t>1</w:t>
      </w:r>
      <w:r w:rsidRPr="000A4D02">
        <w:rPr>
          <w:rFonts w:cs="Arial"/>
          <w:color w:val="2B579A"/>
          <w:shd w:val="clear" w:color="auto" w:fill="E6E6E6"/>
        </w:rPr>
        <w:fldChar w:fldCharType="end"/>
      </w:r>
    </w:p>
    <w:p w14:paraId="103D26C7" w14:textId="77777777" w:rsidR="002818CB" w:rsidRPr="000A4D02" w:rsidRDefault="002818CB" w:rsidP="002818CB">
      <w:pPr>
        <w:keepNext/>
        <w:keepLines/>
        <w:spacing w:after="200"/>
        <w:jc w:val="center"/>
        <w:outlineLvl w:val="4"/>
        <w:rPr>
          <w:rFonts w:cs="Arial"/>
          <w:b/>
          <w:szCs w:val="22"/>
        </w:rPr>
      </w:pPr>
      <w:r>
        <w:rPr>
          <w:b/>
        </w:rPr>
        <w:t>Ábhar</w:t>
      </w:r>
    </w:p>
    <w:p w14:paraId="15055FFC" w14:textId="77777777" w:rsidR="002818CB" w:rsidRPr="000A4D02" w:rsidRDefault="002818CB" w:rsidP="002818CB">
      <w:pPr>
        <w:spacing w:before="240"/>
        <w:ind w:firstLine="425"/>
        <w:outlineLvl w:val="5"/>
        <w:rPr>
          <w:rFonts w:cs="Arial"/>
          <w:szCs w:val="22"/>
        </w:rPr>
      </w:pPr>
      <w:r>
        <w:t xml:space="preserve">Rialaíonn an Foraithne seo </w:t>
      </w:r>
    </w:p>
    <w:p w14:paraId="0A400929" w14:textId="1FACD743" w:rsidR="002818CB" w:rsidRPr="000A4D02" w:rsidRDefault="002818CB" w:rsidP="37434F36">
      <w:pPr>
        <w:numPr>
          <w:ilvl w:val="1"/>
          <w:numId w:val="5"/>
        </w:numPr>
        <w:overflowPunct w:val="0"/>
        <w:autoSpaceDE w:val="0"/>
        <w:autoSpaceDN w:val="0"/>
        <w:adjustRightInd w:val="0"/>
        <w:spacing w:after="60"/>
        <w:textAlignment w:val="baseline"/>
        <w:outlineLvl w:val="7"/>
        <w:rPr>
          <w:rFonts w:cs="Arial"/>
        </w:rPr>
      </w:pPr>
      <w:r>
        <w:t>ceanglais maidir le comhdhéanamh, cuma, cáilíocht agus saintréithe púitsí nicitín atá saor ó thobac (dá ngairtear ‘pouch eitín’ anseo feasta);</w:t>
      </w:r>
    </w:p>
    <w:p w14:paraId="55AC2FBA" w14:textId="611E962B" w:rsidR="002818CB" w:rsidRPr="002A2897" w:rsidRDefault="002818CB" w:rsidP="37434F36">
      <w:pPr>
        <w:numPr>
          <w:ilvl w:val="1"/>
          <w:numId w:val="5"/>
        </w:numPr>
        <w:overflowPunct w:val="0"/>
        <w:autoSpaceDE w:val="0"/>
        <w:autoSpaceDN w:val="0"/>
        <w:adjustRightInd w:val="0"/>
        <w:spacing w:after="60"/>
        <w:textAlignment w:val="baseline"/>
        <w:outlineLvl w:val="7"/>
        <w:rPr>
          <w:rFonts w:cs="Arial"/>
        </w:rPr>
      </w:pPr>
      <w:r>
        <w:t>lipéadú púitsí nicitín, lena n-áirítear eilimintí agus gnéithe toirmiscthe; agus</w:t>
      </w:r>
    </w:p>
    <w:p w14:paraId="49AFD780" w14:textId="77777777" w:rsidR="004B23FB" w:rsidRDefault="002818CB" w:rsidP="0065366F">
      <w:pPr>
        <w:numPr>
          <w:ilvl w:val="1"/>
          <w:numId w:val="5"/>
        </w:numPr>
        <w:overflowPunct w:val="0"/>
        <w:autoSpaceDE w:val="0"/>
        <w:autoSpaceDN w:val="0"/>
        <w:adjustRightInd w:val="0"/>
        <w:spacing w:after="60"/>
        <w:textAlignment w:val="baseline"/>
        <w:outlineLvl w:val="7"/>
        <w:rPr>
          <w:rFonts w:cs="Arial"/>
          <w:szCs w:val="22"/>
        </w:rPr>
      </w:pPr>
      <w:r>
        <w:t>modh, spriocdhátaí agus raon feidhme na hoibleagáide fógra a thabhairt do mhonaróirí agus d’allmhaireoirí púitíní nicitín.</w:t>
      </w:r>
    </w:p>
    <w:p w14:paraId="79EB16AC" w14:textId="77777777" w:rsidR="0065366F" w:rsidRPr="0065366F" w:rsidRDefault="0065366F" w:rsidP="0065366F">
      <w:pPr>
        <w:keepNext/>
        <w:keepLines/>
        <w:spacing w:after="200"/>
        <w:outlineLvl w:val="4"/>
        <w:rPr>
          <w:szCs w:val="22"/>
        </w:rPr>
      </w:pPr>
    </w:p>
    <w:p w14:paraId="2646743E" w14:textId="244490DE" w:rsidR="4A77F215" w:rsidRDefault="4A77F215" w:rsidP="37434F36">
      <w:pPr>
        <w:keepNext/>
        <w:spacing w:after="200"/>
        <w:jc w:val="center"/>
        <w:outlineLvl w:val="4"/>
      </w:pPr>
      <w:r>
        <w:t>Roinn 2</w:t>
      </w:r>
    </w:p>
    <w:p w14:paraId="6CF79FBC" w14:textId="77777777" w:rsidR="004B23FB" w:rsidRDefault="004B23FB" w:rsidP="002818CB">
      <w:pPr>
        <w:keepNext/>
        <w:keepLines/>
        <w:spacing w:after="200"/>
        <w:jc w:val="center"/>
        <w:outlineLvl w:val="4"/>
        <w:rPr>
          <w:b/>
          <w:bCs/>
          <w:szCs w:val="22"/>
        </w:rPr>
      </w:pPr>
      <w:r>
        <w:rPr>
          <w:b/>
        </w:rPr>
        <w:t xml:space="preserve">Ceanglais cáilíochta agus comhdhéanaimh púitín Nicitín </w:t>
      </w:r>
    </w:p>
    <w:p w14:paraId="72B7D1E6" w14:textId="77777777" w:rsidR="00DA015B" w:rsidRPr="00DA015B" w:rsidRDefault="00DA015B" w:rsidP="00DA015B">
      <w:pPr>
        <w:keepNext/>
        <w:keepLines/>
        <w:spacing w:after="200"/>
        <w:outlineLvl w:val="4"/>
        <w:rPr>
          <w:szCs w:val="22"/>
        </w:rPr>
      </w:pPr>
      <w:r>
        <w:t xml:space="preserve">(1) Ní fhéadfaidh ach salann nicitín nó nicitín agus substaintí a bheith i bpúitsí nicitín, i bhfoirm bhéil, dheirmeach nó ionanálaithe, nach gcuireann sláinte an duine i mbaol ag an tiúchan a úsáidtear, nuair a úsáidtear iad de réir na dtreoracha úsáide. </w:t>
      </w:r>
    </w:p>
    <w:p w14:paraId="10FC6642" w14:textId="73BC7B4D" w:rsidR="002818CB" w:rsidRPr="004B23FB" w:rsidRDefault="002818CB" w:rsidP="0A8B8956">
      <w:pPr>
        <w:tabs>
          <w:tab w:val="left" w:pos="567"/>
        </w:tabs>
        <w:spacing w:before="120"/>
        <w:outlineLvl w:val="6"/>
      </w:pPr>
      <w:bookmarkStart w:id="0" w:name="_Hlk116284105"/>
      <w:r>
        <w:t xml:space="preserve">(2) Ní fhéadfar ach breiseáin a liostaítear in Iarscríbhinn II, Cuid B a ghabhann le Rialachán (CE) Uimh. 1333/2008 ó Pharlaimint na hEorpa agus ón gComhairle an 16 Nollaig 2008 maidir le breiseáin bia, arna leasú, a úsáid mar bhreiseáin i bpúitíní nicitín.  </w:t>
      </w:r>
      <w:bookmarkStart w:id="1" w:name="_Hlk121297090"/>
      <w:r>
        <w:t>Ní fhéadfar comhábhair seachas na comhábhair a liostaítear sa liosta de bhun Roinn 5(2) a bheith i bpúitsí nicitín i rianchainníochtaí ach amháin i gcás nach mbeidh sé indéanta go teicniúil rianta den sórt sin a sheachaint le linn monarú púitsí nicitín.</w:t>
      </w:r>
      <w:bookmarkEnd w:id="0"/>
      <w:bookmarkEnd w:id="1"/>
      <w:r>
        <w:t xml:space="preserve">  </w:t>
      </w:r>
    </w:p>
    <w:p w14:paraId="3DEBB5A3" w14:textId="62616507" w:rsidR="002818CB" w:rsidRPr="004B23FB" w:rsidRDefault="002818CB" w:rsidP="002818CB">
      <w:pPr>
        <w:tabs>
          <w:tab w:val="left" w:pos="426"/>
          <w:tab w:val="left" w:pos="567"/>
        </w:tabs>
        <w:spacing w:before="120"/>
        <w:ind w:firstLine="142"/>
        <w:outlineLvl w:val="6"/>
        <w:rPr>
          <w:szCs w:val="22"/>
        </w:rPr>
      </w:pPr>
      <w:r>
        <w:t xml:space="preserve">(3) Ní ceadmhach an méid seo a leanas a chur le púitíní nicitín mar shubstaintí ar leithligh:  </w:t>
      </w:r>
    </w:p>
    <w:p w14:paraId="16A408E2" w14:textId="77777777" w:rsidR="002818CB" w:rsidRPr="004B23FB" w:rsidRDefault="002818CB" w:rsidP="00E33088">
      <w:pPr>
        <w:spacing w:after="60"/>
        <w:ind w:left="284"/>
        <w:outlineLvl w:val="8"/>
        <w:rPr>
          <w:szCs w:val="22"/>
        </w:rPr>
      </w:pPr>
      <w:r>
        <w:t>a) vitimíní</w:t>
      </w:r>
      <w:r w:rsidR="008573B0" w:rsidRPr="00D1692B">
        <w:rPr>
          <w:rStyle w:val="FootnoteReference"/>
          <w:szCs w:val="22"/>
        </w:rPr>
        <w:footnoteReference w:id="1"/>
      </w:r>
      <w:r>
        <w:rPr>
          <w:vertAlign w:val="superscript"/>
        </w:rPr>
        <w:t>)</w:t>
      </w:r>
      <w:r>
        <w:t>, mianraí</w:t>
      </w:r>
      <w:r>
        <w:rPr>
          <w:vertAlign w:val="superscript"/>
        </w:rPr>
        <w:t>1)</w:t>
      </w:r>
      <w:r>
        <w:t>nó comhábhair eile a thugann le tuiscint go bhfuil siad tairbhiúil don tsláinte nó go bhfuil riosca laghdaithe sláinte ag baint leo;</w:t>
      </w:r>
    </w:p>
    <w:p w14:paraId="2DF57156" w14:textId="77777777" w:rsidR="002818CB" w:rsidRPr="004B23FB" w:rsidRDefault="008573B0" w:rsidP="002818CB">
      <w:pPr>
        <w:tabs>
          <w:tab w:val="left" w:pos="709"/>
        </w:tabs>
        <w:spacing w:after="60"/>
        <w:ind w:left="709" w:hanging="425"/>
        <w:outlineLvl w:val="8"/>
        <w:rPr>
          <w:szCs w:val="22"/>
        </w:rPr>
      </w:pPr>
      <w:r>
        <w:lastRenderedPageBreak/>
        <w:t xml:space="preserve">substaintí suimiúcháin </w:t>
      </w:r>
      <w:r w:rsidR="00CA5379" w:rsidRPr="00C573D2">
        <w:rPr>
          <w:rStyle w:val="FootnoteReference"/>
          <w:szCs w:val="22"/>
        </w:rPr>
        <w:footnoteReference w:id="2"/>
      </w:r>
      <w:r>
        <w:t xml:space="preserve"> </w:t>
      </w:r>
      <w:r>
        <w:rPr>
          <w:vertAlign w:val="superscript"/>
        </w:rPr>
        <w:t xml:space="preserve">) </w:t>
      </w:r>
      <w:r>
        <w:t xml:space="preserve"> cé is moite de shalainn nicitín agus nicitín;</w:t>
      </w:r>
    </w:p>
    <w:p w14:paraId="3C09C2AA" w14:textId="369720AD" w:rsidR="002818CB" w:rsidRPr="004B23FB" w:rsidRDefault="001B37ED" w:rsidP="002818CB">
      <w:pPr>
        <w:tabs>
          <w:tab w:val="left" w:pos="709"/>
        </w:tabs>
        <w:spacing w:after="60"/>
        <w:ind w:left="709" w:hanging="425"/>
        <w:outlineLvl w:val="8"/>
        <w:rPr>
          <w:szCs w:val="22"/>
        </w:rPr>
      </w:pPr>
      <w:r w:rsidRPr="001B37ED">
        <w:t>b</w:t>
      </w:r>
      <w:r w:rsidR="008573B0">
        <w:t>) caiféin, taurine nó spreagthaigh eile a bhaineann le fuinneamh agus beogacht;</w:t>
      </w:r>
    </w:p>
    <w:p w14:paraId="5D7DC61A" w14:textId="77777777" w:rsidR="002818CB" w:rsidRPr="004B23FB" w:rsidRDefault="008573B0" w:rsidP="00E33088">
      <w:pPr>
        <w:spacing w:after="60"/>
        <w:ind w:left="284"/>
        <w:outlineLvl w:val="8"/>
        <w:rPr>
          <w:szCs w:val="22"/>
        </w:rPr>
      </w:pPr>
      <w:r>
        <w:t>comhábhair a bhfuil airíonna tocsaineacha carcanaigineacha, só-ghineacha nó atáirgthe acu, cé is moite de shalainn nicitín agus nicitín; agus</w:t>
      </w:r>
    </w:p>
    <w:p w14:paraId="3D25C530" w14:textId="074E321B" w:rsidR="002818CB" w:rsidRPr="004B23FB" w:rsidRDefault="001B37ED" w:rsidP="002818CB">
      <w:pPr>
        <w:tabs>
          <w:tab w:val="left" w:pos="709"/>
        </w:tabs>
        <w:spacing w:after="200"/>
        <w:ind w:left="709" w:hanging="425"/>
        <w:outlineLvl w:val="8"/>
        <w:rPr>
          <w:szCs w:val="22"/>
        </w:rPr>
      </w:pPr>
      <w:r>
        <w:rPr>
          <w:lang w:val="en-US"/>
        </w:rPr>
        <w:t>c</w:t>
      </w:r>
      <w:r w:rsidR="008573B0">
        <w:t xml:space="preserve">) substaintí atá liostaithe in Iarscríbhinn 1 a ghabhann leis an bhForaithne seo. </w:t>
      </w:r>
    </w:p>
    <w:p w14:paraId="6D0A91EF" w14:textId="6018FA44" w:rsidR="004B23FB" w:rsidRDefault="004B23FB" w:rsidP="655105DF">
      <w:pPr>
        <w:overflowPunct w:val="0"/>
        <w:autoSpaceDE w:val="0"/>
        <w:autoSpaceDN w:val="0"/>
        <w:adjustRightInd w:val="0"/>
        <w:spacing w:after="60"/>
        <w:textAlignment w:val="baseline"/>
        <w:outlineLvl w:val="7"/>
      </w:pPr>
      <w:r>
        <w:t xml:space="preserve">(4) Ní ceadmhach níos mó ná 240 mg de nicitín a bheith in aonadphaicéad agus ní mór 20 dáileog pouch nicitín ar a laghad a bheith ann.  De bhun Alt 12k(2)(c) den Ghníomh, léireofar cion iomlán nicitín an táirge i milleagraim. </w:t>
      </w:r>
    </w:p>
    <w:p w14:paraId="498D7350" w14:textId="77777777" w:rsidR="00CF18E4" w:rsidRDefault="00CF18E4" w:rsidP="00F073A0">
      <w:pPr>
        <w:overflowPunct w:val="0"/>
        <w:autoSpaceDE w:val="0"/>
        <w:autoSpaceDN w:val="0"/>
        <w:adjustRightInd w:val="0"/>
        <w:spacing w:after="60"/>
        <w:textAlignment w:val="baseline"/>
        <w:outlineLvl w:val="7"/>
      </w:pPr>
    </w:p>
    <w:p w14:paraId="592E2FC8" w14:textId="3216084C" w:rsidR="00AF277F" w:rsidRDefault="00CF18E4" w:rsidP="0A8B8956">
      <w:pPr>
        <w:overflowPunct w:val="0"/>
        <w:autoSpaceDE w:val="0"/>
        <w:autoSpaceDN w:val="0"/>
        <w:adjustRightInd w:val="0"/>
        <w:spacing w:after="60"/>
        <w:textAlignment w:val="baseline"/>
        <w:outlineLvl w:val="7"/>
      </w:pPr>
      <w:r>
        <w:t xml:space="preserve">(5)  Féadfaidh uasmhéid 12 mg nicitín de nicitín a bheith i dáileog pouch nicitín amháin. </w:t>
      </w:r>
    </w:p>
    <w:p w14:paraId="12491737" w14:textId="77777777" w:rsidR="00161C74" w:rsidRPr="005F74CD" w:rsidRDefault="00161C74" w:rsidP="0A8B8956">
      <w:pPr>
        <w:overflowPunct w:val="0"/>
        <w:autoSpaceDE w:val="0"/>
        <w:autoSpaceDN w:val="0"/>
        <w:adjustRightInd w:val="0"/>
        <w:spacing w:after="60"/>
        <w:textAlignment w:val="baseline"/>
        <w:outlineLvl w:val="7"/>
      </w:pPr>
    </w:p>
    <w:p w14:paraId="7F5A9269" w14:textId="54E65457" w:rsidR="00AF277F" w:rsidRDefault="0E7F4BA9" w:rsidP="0A8B8956">
      <w:pPr>
        <w:overflowPunct w:val="0"/>
        <w:autoSpaceDE w:val="0"/>
        <w:autoSpaceDN w:val="0"/>
        <w:adjustRightInd w:val="0"/>
        <w:spacing w:after="60"/>
        <w:textAlignment w:val="baseline"/>
        <w:outlineLvl w:val="7"/>
      </w:pPr>
      <w:r>
        <w:t xml:space="preserve">(6) Is éard atá i dáileog phouch nicitín, de bhun Alt 12k(2)(d) den Ghníomh: </w:t>
      </w:r>
    </w:p>
    <w:p w14:paraId="191B7F03" w14:textId="4662BC80" w:rsidR="00AF277F" w:rsidRPr="006233C2" w:rsidRDefault="778C34B6" w:rsidP="655105DF">
      <w:pPr>
        <w:overflowPunct w:val="0"/>
        <w:autoSpaceDE w:val="0"/>
        <w:autoSpaceDN w:val="0"/>
        <w:adjustRightInd w:val="0"/>
        <w:spacing w:after="60"/>
        <w:textAlignment w:val="baseline"/>
        <w:outlineLvl w:val="7"/>
      </w:pPr>
      <w:r>
        <w:t>a) pouch nicitín atá pacáistithe ina aonar agus atá i aonadphaicéad nach mbaineann riosca tromchúiseach leis;</w:t>
      </w:r>
      <w:r w:rsidR="00CF18E4" w:rsidRPr="006233C2">
        <w:rPr>
          <w:rStyle w:val="FootnoteReference"/>
        </w:rPr>
        <w:footnoteReference w:id="3"/>
      </w:r>
      <w:r>
        <w:t xml:space="preserve">&gt; </w:t>
      </w:r>
      <w:r>
        <w:rPr>
          <w:vertAlign w:val="superscript"/>
        </w:rPr>
        <w:t xml:space="preserve">) </w:t>
      </w:r>
      <w:r>
        <w:t xml:space="preserve"> do shláinte an duine; agus</w:t>
      </w:r>
    </w:p>
    <w:p w14:paraId="31A0356F" w14:textId="4948D6A7" w:rsidR="00AF277F" w:rsidRPr="006233C2" w:rsidRDefault="38BF9E19" w:rsidP="655105DF">
      <w:pPr>
        <w:overflowPunct w:val="0"/>
        <w:autoSpaceDE w:val="0"/>
        <w:autoSpaceDN w:val="0"/>
        <w:adjustRightInd w:val="0"/>
        <w:spacing w:after="60"/>
        <w:textAlignment w:val="baseline"/>
        <w:outlineLvl w:val="7"/>
      </w:pPr>
      <w:r>
        <w:t>b) pacáistíocht inite nó do-ite atá sábháilte do shláinte an duine i gcomhréir le ceanglais Airteagal 3(1) de Rialachán (CE) Uimh. 1935/2004 ó Pharlaimint na hEorpa agus ón gComhairle an 27 Deireadh Fómhair 2004 maidir le hábhair agus earraí a bheartaítear a bheith i dtadhall le bia agus lena n-aisghairtear Treoir 80/590/CEE agus Treoir 89/109/CEE, agus ceanglais Airteagal 4(a) agus (e) sa chuid sin a bhaineann le ceanglais chomhdhéanaimh Rialachán (AE) Uimh. 10/2011 ón gCoimisiún an 14 Eanáir 2011 maidir le hábhair phlaisteacha agus earraí plaisteacha a bheartaítear a bheith i dtadhall le bia, agus ceanglais Roinn 3(1) d’Fhoraithne Uimh. 38/2001 Coll. maidir le ceanglais sláinteachais do tháirgí a bheartaítear a bheith i dtadhall le bia agus béilí, arna leasú; agus</w:t>
      </w:r>
    </w:p>
    <w:p w14:paraId="528D96B5" w14:textId="6F547ACA" w:rsidR="00AF277F" w:rsidRDefault="32C614C4" w:rsidP="655105DF">
      <w:pPr>
        <w:overflowPunct w:val="0"/>
        <w:autoSpaceDE w:val="0"/>
        <w:autoSpaceDN w:val="0"/>
        <w:adjustRightInd w:val="0"/>
        <w:spacing w:after="60"/>
        <w:textAlignment w:val="baseline"/>
        <w:outlineLvl w:val="7"/>
        <w:rPr>
          <w:highlight w:val="yellow"/>
        </w:rPr>
      </w:pPr>
      <w:r>
        <w:t xml:space="preserve">c) meascán ceimiceach iata ina bhfuil salann nicitín nó nicitín i gcomhréir le reachtaíocht ábhartha an Aontais Eorpaigh </w:t>
      </w:r>
      <w:r w:rsidR="00CF18E4" w:rsidRPr="006233C2">
        <w:rPr>
          <w:rStyle w:val="FootnoteReference"/>
        </w:rPr>
        <w:footnoteReference w:id="4"/>
      </w:r>
      <w:r>
        <w:t xml:space="preserve">&gt; </w:t>
      </w:r>
      <w:r>
        <w:rPr>
          <w:vertAlign w:val="superscript"/>
        </w:rPr>
        <w:t xml:space="preserve">) </w:t>
      </w:r>
      <w:r>
        <w:t>.</w:t>
      </w:r>
    </w:p>
    <w:p w14:paraId="67E8A9A6" w14:textId="77777777" w:rsidR="000C2050" w:rsidRDefault="000C2050" w:rsidP="00AD4BC5">
      <w:pPr>
        <w:tabs>
          <w:tab w:val="left" w:pos="709"/>
        </w:tabs>
        <w:spacing w:after="200"/>
        <w:outlineLvl w:val="8"/>
      </w:pPr>
    </w:p>
    <w:p w14:paraId="2C8A5CBE" w14:textId="587725BD" w:rsidR="004B23FB" w:rsidRDefault="004B23FB" w:rsidP="004B23FB">
      <w:pPr>
        <w:tabs>
          <w:tab w:val="left" w:pos="709"/>
        </w:tabs>
        <w:spacing w:after="200"/>
        <w:ind w:left="709" w:hanging="425"/>
        <w:jc w:val="center"/>
        <w:outlineLvl w:val="8"/>
      </w:pPr>
      <w:r>
        <w:t>Roinn 3</w:t>
      </w:r>
    </w:p>
    <w:p w14:paraId="5314B5A5" w14:textId="77777777" w:rsidR="004B23FB" w:rsidRPr="004B23FB" w:rsidRDefault="004B23FB" w:rsidP="004B23FB">
      <w:pPr>
        <w:tabs>
          <w:tab w:val="left" w:pos="709"/>
        </w:tabs>
        <w:spacing w:after="200"/>
        <w:ind w:left="709" w:hanging="425"/>
        <w:jc w:val="center"/>
        <w:outlineLvl w:val="8"/>
        <w:rPr>
          <w:b/>
          <w:bCs/>
          <w:color w:val="auto"/>
          <w:szCs w:val="22"/>
        </w:rPr>
      </w:pPr>
      <w:r>
        <w:rPr>
          <w:b/>
          <w:color w:val="auto"/>
        </w:rPr>
        <w:t xml:space="preserve">Cuma agus airíonna púitsí nicitín </w:t>
      </w:r>
    </w:p>
    <w:p w14:paraId="5C8965DD" w14:textId="7323FD1E" w:rsidR="00942728" w:rsidRDefault="002818CB" w:rsidP="0A8B8956">
      <w:pPr>
        <w:numPr>
          <w:ilvl w:val="3"/>
          <w:numId w:val="5"/>
        </w:numPr>
        <w:tabs>
          <w:tab w:val="clear" w:pos="1440"/>
          <w:tab w:val="left" w:pos="426"/>
        </w:tabs>
        <w:spacing w:after="200"/>
        <w:ind w:left="0" w:firstLine="0"/>
        <w:outlineLvl w:val="8"/>
      </w:pPr>
      <w:r>
        <w:t xml:space="preserve">Níor cheart go mbeadh an t-aonad paicéad féin ná aon phacáistiú seachtrach den phouch nicitín cosúil le bia, táirge cosmaideach ná bréagán trína chruth, a mhéid, a dhath, a líníocht, </w:t>
      </w:r>
      <w:r>
        <w:lastRenderedPageBreak/>
        <w:t xml:space="preserve">a ghreamán nó a thuairisc. Is é pacáistiú seachtrach an phouch nicitín an pacáistiú ina gcuirtear na púitsí nicitín ar an margadh agus ina bhfuil aonadphaicéad nó tacar aonad paicéad;  ní mheasfar gur pacáistíocht sheachtrach é pacáistiú trédhearcach.  </w:t>
      </w:r>
    </w:p>
    <w:p w14:paraId="1E15B0D8" w14:textId="6EC2B344" w:rsidR="00CF18E4" w:rsidRDefault="00CF18E4" w:rsidP="0085060D">
      <w:pPr>
        <w:tabs>
          <w:tab w:val="left" w:pos="0"/>
          <w:tab w:val="left" w:pos="567"/>
        </w:tabs>
        <w:spacing w:after="200"/>
        <w:outlineLvl w:val="8"/>
        <w:rPr>
          <w:szCs w:val="22"/>
        </w:rPr>
      </w:pPr>
      <w:r>
        <w:t xml:space="preserve">(2) Ní mór an t-aonadphaicéad de pouch nicitín, a chiallaíonn an paicéad aonad is lú a chuirtear ar an margadh, a chosaint i gcoinne aon láimhseála nach dteastaíonn a bhainfeadh, go háirithe, ó shláine an táirge agus a bheadh contrártha leis an gcuspóir a bhfuil na púitsí nicitín beartaithe ina leith, go háirithe i gcoinne láimhseáil aonad paicéad ag leanaí. </w:t>
      </w:r>
    </w:p>
    <w:p w14:paraId="412E14FA" w14:textId="20F7D572" w:rsidR="00B2014F" w:rsidRPr="004B23FB" w:rsidRDefault="004B23FB" w:rsidP="002818CB">
      <w:pPr>
        <w:keepNext/>
        <w:keepLines/>
        <w:spacing w:before="240" w:after="200"/>
        <w:jc w:val="center"/>
        <w:outlineLvl w:val="5"/>
      </w:pPr>
      <w:r>
        <w:t>Roinn 4</w:t>
      </w:r>
    </w:p>
    <w:p w14:paraId="1FE791BD" w14:textId="77777777" w:rsidR="002818CB" w:rsidRPr="00F435B9" w:rsidRDefault="002818CB" w:rsidP="00F435B9">
      <w:pPr>
        <w:keepNext/>
        <w:keepLines/>
        <w:spacing w:before="240" w:after="200"/>
        <w:jc w:val="center"/>
        <w:outlineLvl w:val="5"/>
        <w:rPr>
          <w:szCs w:val="22"/>
        </w:rPr>
      </w:pPr>
      <w:r>
        <w:rPr>
          <w:b/>
        </w:rPr>
        <w:t>Lipéadú aonadphaicéad agus pacáistiú seachtrach</w:t>
      </w:r>
    </w:p>
    <w:p w14:paraId="11CECE1D" w14:textId="77777777" w:rsidR="002818CB" w:rsidRPr="000A4D02" w:rsidRDefault="002818CB" w:rsidP="00567800">
      <w:pPr>
        <w:numPr>
          <w:ilvl w:val="0"/>
          <w:numId w:val="7"/>
        </w:numPr>
        <w:tabs>
          <w:tab w:val="clear" w:pos="785"/>
          <w:tab w:val="left" w:pos="567"/>
        </w:tabs>
        <w:overflowPunct w:val="0"/>
        <w:autoSpaceDE w:val="0"/>
        <w:autoSpaceDN w:val="0"/>
        <w:adjustRightInd w:val="0"/>
        <w:spacing w:before="120" w:after="60"/>
        <w:ind w:firstLine="142"/>
        <w:textAlignment w:val="baseline"/>
        <w:outlineLvl w:val="6"/>
        <w:rPr>
          <w:szCs w:val="22"/>
        </w:rPr>
      </w:pPr>
      <w:r>
        <w:t xml:space="preserve">Faisnéis de bhun Alt 12k(2) den Ghníomh </w:t>
      </w:r>
    </w:p>
    <w:p w14:paraId="45C5E8D4" w14:textId="77777777" w:rsidR="002818CB" w:rsidRPr="000A4D02" w:rsidRDefault="00807A3E" w:rsidP="00567800">
      <w:pPr>
        <w:numPr>
          <w:ilvl w:val="1"/>
          <w:numId w:val="7"/>
        </w:numPr>
        <w:tabs>
          <w:tab w:val="clear" w:pos="425"/>
          <w:tab w:val="num" w:pos="709"/>
        </w:tabs>
        <w:overflowPunct w:val="0"/>
        <w:autoSpaceDE w:val="0"/>
        <w:autoSpaceDN w:val="0"/>
        <w:adjustRightInd w:val="0"/>
        <w:spacing w:after="60"/>
        <w:ind w:left="709"/>
        <w:jc w:val="left"/>
        <w:textAlignment w:val="baseline"/>
        <w:outlineLvl w:val="7"/>
        <w:rPr>
          <w:szCs w:val="22"/>
        </w:rPr>
      </w:pPr>
      <w:r>
        <w:t>atá priontáilte go doscriosta;</w:t>
      </w:r>
    </w:p>
    <w:p w14:paraId="5481F2FE" w14:textId="77777777" w:rsidR="002818CB" w:rsidRPr="000A4D02" w:rsidRDefault="00807A3E" w:rsidP="00567800">
      <w:pPr>
        <w:numPr>
          <w:ilvl w:val="1"/>
          <w:numId w:val="7"/>
        </w:numPr>
        <w:tabs>
          <w:tab w:val="clear" w:pos="425"/>
          <w:tab w:val="num" w:pos="709"/>
        </w:tabs>
        <w:overflowPunct w:val="0"/>
        <w:autoSpaceDE w:val="0"/>
        <w:autoSpaceDN w:val="0"/>
        <w:adjustRightInd w:val="0"/>
        <w:spacing w:after="60"/>
        <w:ind w:left="709"/>
        <w:jc w:val="left"/>
        <w:textAlignment w:val="baseline"/>
        <w:outlineLvl w:val="7"/>
        <w:rPr>
          <w:szCs w:val="22"/>
        </w:rPr>
      </w:pPr>
      <w:r>
        <w:t>tá sé infheicthe; agus</w:t>
      </w:r>
    </w:p>
    <w:p w14:paraId="1853DC48" w14:textId="77777777" w:rsidR="002818CB" w:rsidRPr="000173C2" w:rsidRDefault="002818CB" w:rsidP="000173C2">
      <w:pPr>
        <w:numPr>
          <w:ilvl w:val="1"/>
          <w:numId w:val="7"/>
        </w:numPr>
        <w:tabs>
          <w:tab w:val="clear" w:pos="425"/>
          <w:tab w:val="num" w:pos="709"/>
        </w:tabs>
        <w:overflowPunct w:val="0"/>
        <w:autoSpaceDE w:val="0"/>
        <w:autoSpaceDN w:val="0"/>
        <w:adjustRightInd w:val="0"/>
        <w:spacing w:after="200"/>
        <w:ind w:left="709"/>
        <w:jc w:val="left"/>
        <w:textAlignment w:val="baseline"/>
        <w:outlineLvl w:val="7"/>
        <w:rPr>
          <w:szCs w:val="22"/>
        </w:rPr>
      </w:pPr>
      <w:r>
        <w:t>ní ceadmhach iad a chumhdach nuair a chuirtear ar an margadh iad.</w:t>
      </w:r>
    </w:p>
    <w:p w14:paraId="6436801C" w14:textId="77777777" w:rsidR="004B7BA7" w:rsidRPr="00B2014F" w:rsidRDefault="002818CB" w:rsidP="00B2014F">
      <w:pPr>
        <w:tabs>
          <w:tab w:val="left" w:pos="567"/>
        </w:tabs>
        <w:spacing w:after="200"/>
        <w:ind w:firstLine="142"/>
        <w:outlineLvl w:val="7"/>
        <w:rPr>
          <w:szCs w:val="22"/>
        </w:rPr>
      </w:pPr>
      <w:r>
        <w:t xml:space="preserve">(2) Caithfear pacáistiú an aonaid agus na pacáistíochta seachtraí a mharcáil le hainm an bhranda chomh maith le hainm an fho-chineála </w:t>
      </w:r>
      <w:r w:rsidR="00876A49">
        <w:rPr>
          <w:rStyle w:val="FootnoteReference"/>
          <w:szCs w:val="22"/>
        </w:rPr>
        <w:footnoteReference w:id="5"/>
      </w:r>
      <w:r>
        <w:rPr>
          <w:vertAlign w:val="superscript"/>
        </w:rPr>
        <w:t>)</w:t>
      </w:r>
      <w:r>
        <w:t xml:space="preserve"> , más ann do cheann don táirge áirithe sin.  Ní fhéadfaidh an t-ainm branda ach líne amháin a ghlacadh.  Ní mór d’ainm an fhochineál ach líne amháin a thógáil agus ní mór é a bheith díreach faoi bhun an ainm branda.  Ní mór don téacs inscríofa a bheith comhthreomhar leis an téacs rabhaidh sláinte.  Ciallaíonn ainm an fhochineál pouch nicitín an t-ainm a úsáidtear chun idirdhealú a dhéanamh idir púitsí nicitín éagsúla den ainm branda céanna.  </w:t>
      </w:r>
    </w:p>
    <w:p w14:paraId="19DD96BA" w14:textId="77777777" w:rsidR="004B7BA7" w:rsidRPr="000A4D02" w:rsidRDefault="00695116" w:rsidP="00695116">
      <w:pPr>
        <w:tabs>
          <w:tab w:val="left" w:pos="567"/>
        </w:tabs>
        <w:spacing w:after="200"/>
        <w:ind w:firstLine="142"/>
        <w:outlineLvl w:val="7"/>
        <w:rPr>
          <w:szCs w:val="22"/>
        </w:rPr>
      </w:pPr>
      <w:r>
        <w:t xml:space="preserve">(3) Ní mór an fhaisnéis ‘pouch nicitín saor ó thobac’ a bheith ar phacáistíocht sheachtrach ina bhfuil níos mó ná aonadphaicéad amháin aon uair amháin agus líon na n-aonadphaicéad atá sa phacáistíocht sheachtrach. </w:t>
      </w:r>
    </w:p>
    <w:p w14:paraId="64EC2E44" w14:textId="77777777" w:rsidR="002818CB" w:rsidRPr="000A4D02" w:rsidRDefault="002818CB" w:rsidP="002818CB">
      <w:pPr>
        <w:tabs>
          <w:tab w:val="left" w:pos="567"/>
        </w:tabs>
        <w:spacing w:after="60"/>
        <w:ind w:firstLine="142"/>
        <w:outlineLvl w:val="7"/>
        <w:rPr>
          <w:rFonts w:eastAsia="MS Mincho" w:cs="Arial"/>
          <w:szCs w:val="22"/>
        </w:rPr>
      </w:pPr>
      <w:r>
        <w:t xml:space="preserve">(4) Pacáistiú an phacáiste aonaid agus pacáistiú seachtrach pouch nicitín:  </w:t>
      </w:r>
    </w:p>
    <w:p w14:paraId="53B7D898" w14:textId="6BC554D7" w:rsidR="002818CB" w:rsidRPr="00876A49" w:rsidRDefault="002818CB" w:rsidP="00567800">
      <w:pPr>
        <w:pStyle w:val="ListParagraph"/>
        <w:numPr>
          <w:ilvl w:val="0"/>
          <w:numId w:val="9"/>
        </w:numPr>
        <w:spacing w:after="60" w:line="276" w:lineRule="auto"/>
        <w:jc w:val="both"/>
        <w:outlineLvl w:val="7"/>
        <w:rPr>
          <w:rFonts w:ascii="Arial" w:eastAsia="MS Mincho" w:hAnsi="Arial" w:cs="Arial"/>
          <w:sz w:val="22"/>
          <w:szCs w:val="22"/>
        </w:rPr>
      </w:pPr>
      <w:r>
        <w:rPr>
          <w:rFonts w:ascii="Arial" w:hAnsi="Arial"/>
          <w:sz w:val="22"/>
        </w:rPr>
        <w:t xml:space="preserve">an uimhir aitheantais táirge faoina dtugtar fógra faoin táirge tríd an gcóras leictreonach Coiteann Iontrála Gate </w:t>
      </w:r>
      <w:r>
        <w:rPr>
          <w:rFonts w:ascii="Arial" w:hAnsi="Arial"/>
          <w:sz w:val="22"/>
          <w:vertAlign w:val="superscript"/>
        </w:rPr>
        <w:t xml:space="preserve"> 4) </w:t>
      </w:r>
      <w:r>
        <w:rPr>
          <w:rFonts w:ascii="Arial" w:hAnsi="Arial"/>
          <w:sz w:val="22"/>
        </w:rPr>
        <w:t xml:space="preserve">; </w:t>
      </w:r>
    </w:p>
    <w:p w14:paraId="4EFD1CA7" w14:textId="77777777" w:rsidR="002818CB" w:rsidRPr="000A4D02" w:rsidRDefault="002818CB" w:rsidP="00567800">
      <w:pPr>
        <w:pStyle w:val="ListParagraph"/>
        <w:numPr>
          <w:ilvl w:val="0"/>
          <w:numId w:val="9"/>
        </w:numPr>
        <w:spacing w:after="60" w:line="276" w:lineRule="auto"/>
        <w:jc w:val="both"/>
        <w:outlineLvl w:val="7"/>
        <w:rPr>
          <w:rFonts w:ascii="Arial" w:eastAsia="MS Mincho" w:hAnsi="Arial" w:cs="Arial"/>
          <w:sz w:val="22"/>
          <w:szCs w:val="22"/>
        </w:rPr>
      </w:pPr>
      <w:r>
        <w:rPr>
          <w:rFonts w:ascii="Arial" w:hAnsi="Arial"/>
          <w:sz w:val="22"/>
        </w:rPr>
        <w:t>cion nicitín i mg in aghaidh na dáileoige pouch nicitín amháin;</w:t>
      </w:r>
    </w:p>
    <w:p w14:paraId="5F411FE9" w14:textId="77777777" w:rsidR="002818CB" w:rsidRPr="000A4D02" w:rsidRDefault="002818CB" w:rsidP="00567800">
      <w:pPr>
        <w:pStyle w:val="ListParagraph"/>
        <w:numPr>
          <w:ilvl w:val="0"/>
          <w:numId w:val="9"/>
        </w:numPr>
        <w:spacing w:after="60" w:line="276" w:lineRule="auto"/>
        <w:jc w:val="both"/>
        <w:outlineLvl w:val="7"/>
        <w:rPr>
          <w:rFonts w:ascii="Arial" w:hAnsi="Arial" w:cs="Arial"/>
          <w:sz w:val="22"/>
          <w:szCs w:val="22"/>
        </w:rPr>
      </w:pPr>
      <w:r>
        <w:rPr>
          <w:rFonts w:ascii="Arial" w:hAnsi="Arial"/>
          <w:sz w:val="22"/>
        </w:rPr>
        <w:t>líon na ndáileog pouch nicitín in aonadphaicéad;</w:t>
      </w:r>
    </w:p>
    <w:p w14:paraId="60722767" w14:textId="77777777" w:rsidR="002818CB" w:rsidRPr="000A4D02" w:rsidRDefault="002818CB" w:rsidP="00567800">
      <w:pPr>
        <w:pStyle w:val="ListParagraph"/>
        <w:numPr>
          <w:ilvl w:val="0"/>
          <w:numId w:val="9"/>
        </w:numPr>
        <w:spacing w:after="60" w:line="276" w:lineRule="auto"/>
        <w:jc w:val="both"/>
        <w:outlineLvl w:val="7"/>
        <w:rPr>
          <w:rFonts w:ascii="Arial" w:eastAsia="MS Mincho" w:hAnsi="Arial" w:cs="Arial"/>
          <w:sz w:val="22"/>
          <w:szCs w:val="22"/>
        </w:rPr>
      </w:pPr>
      <w:r>
        <w:rPr>
          <w:rFonts w:ascii="Arial" w:hAnsi="Arial"/>
          <w:sz w:val="22"/>
        </w:rPr>
        <w:t>an dáta is fearr roimhe sin;</w:t>
      </w:r>
    </w:p>
    <w:p w14:paraId="165E7AA1" w14:textId="77777777" w:rsidR="002818CB" w:rsidRPr="000A4D02" w:rsidRDefault="002818CB" w:rsidP="00567800">
      <w:pPr>
        <w:pStyle w:val="ListParagraph"/>
        <w:numPr>
          <w:ilvl w:val="0"/>
          <w:numId w:val="9"/>
        </w:numPr>
        <w:spacing w:after="60" w:line="276" w:lineRule="auto"/>
        <w:jc w:val="both"/>
        <w:outlineLvl w:val="7"/>
        <w:rPr>
          <w:rFonts w:ascii="Arial" w:eastAsia="MS Mincho" w:hAnsi="Arial" w:cs="Arial"/>
          <w:sz w:val="22"/>
          <w:szCs w:val="22"/>
        </w:rPr>
      </w:pPr>
      <w:r>
        <w:rPr>
          <w:rFonts w:ascii="Arial" w:hAnsi="Arial"/>
          <w:sz w:val="22"/>
        </w:rPr>
        <w:t xml:space="preserve">comhartha grafach mar aon leis an téacs ‘Níl an táirge seo beartaithe do dhaoine faoi bhun 18 mbliana d’aois’ agus na habairtí seo a leanas: ‘Ní do mhná torracha atá an táirge seo beartaithe.’, ‘Níl an táirge seo beartaithe do mhná atá ag cothú linbh ar an gcíoch.’ agus ‘Coinneáil as aimsiú leanaí.’;  leagtar amach in Iarscríbhinn 2 a ghabhann leis an bhForaithne seo an chuma atá ar an lipéad grafach ‘Níl an táirge seo beartaithe do dhaoine faoi bhun 18 mbliana d’aois’; agus </w:t>
      </w:r>
    </w:p>
    <w:p w14:paraId="41932EA8" w14:textId="5305C532" w:rsidR="002818CB" w:rsidRPr="00730B4D" w:rsidRDefault="002818CB" w:rsidP="002E2249">
      <w:pPr>
        <w:pStyle w:val="ListParagraph"/>
        <w:numPr>
          <w:ilvl w:val="0"/>
          <w:numId w:val="9"/>
        </w:numPr>
        <w:spacing w:before="240" w:after="200" w:line="276" w:lineRule="auto"/>
        <w:ind w:left="714" w:hanging="357"/>
        <w:jc w:val="both"/>
        <w:outlineLvl w:val="5"/>
        <w:rPr>
          <w:rFonts w:cs="Arial"/>
          <w:szCs w:val="22"/>
        </w:rPr>
      </w:pPr>
      <w:r>
        <w:rPr>
          <w:rFonts w:ascii="Arial" w:hAnsi="Arial"/>
          <w:sz w:val="22"/>
        </w:rPr>
        <w:lastRenderedPageBreak/>
        <w:t>faisnéis de bhun Airteagal 9(1)(c) de Rialachán (AE) Uimh. 1169/2011 ó Pharlaimint na hEorpa agus ón gComhairle an 25 Deireadh Fómhair 2011 maidir le faisnéis bhia a sholáthar do thomhaltóirí, lena leasaítear Rialachán (CE) Uimh. 1924/2006 ó Pharlaimint na hEorpa agus ón gComhairle agus Rialachán (CE) Uimh. 1925/2006 ó Pharlaimint na hEorpa agus ón gComhairle, agus lena n-aisghairtear Treoir 87/250/CEE ón gCoimisiún, Treoir 90/496/CEE ón gComhairle, Treoir 1999/10/CE ón gCoimisiún, Treoir 2000/13/CE ó Pharlaimint na hEorpa agus ón gComhairle, Treoir 2002/67/CE ón gCoimisiún agus Treoir 2008/5/CE ón gCoimisiún agus Rialachán (CE) Uimh. 608/2004 ón gCoimisiún.</w:t>
      </w:r>
    </w:p>
    <w:p w14:paraId="4671B767" w14:textId="26AA5FF3" w:rsidR="00730B4D" w:rsidRPr="00807A3E" w:rsidRDefault="00730B4D" w:rsidP="77232BB3">
      <w:pPr>
        <w:pStyle w:val="ListParagraph"/>
        <w:keepNext/>
        <w:keepLines/>
        <w:spacing w:before="240" w:after="200" w:line="276" w:lineRule="auto"/>
        <w:ind w:left="720"/>
        <w:jc w:val="center"/>
        <w:outlineLvl w:val="5"/>
        <w:rPr>
          <w:rFonts w:cs="Arial"/>
        </w:rPr>
      </w:pPr>
      <w:r>
        <w:rPr>
          <w:rFonts w:ascii="Arial" w:hAnsi="Arial"/>
          <w:sz w:val="22"/>
        </w:rPr>
        <w:t>Roinn 5</w:t>
      </w:r>
    </w:p>
    <w:p w14:paraId="1395B221" w14:textId="1F6ADE11" w:rsidR="00592E6D" w:rsidRPr="00592E6D" w:rsidRDefault="476B43A1" w:rsidP="60B80179">
      <w:pPr>
        <w:tabs>
          <w:tab w:val="left" w:pos="567"/>
        </w:tabs>
        <w:spacing w:after="60"/>
        <w:ind w:firstLine="142"/>
        <w:outlineLvl w:val="7"/>
        <w:rPr>
          <w:rFonts w:cs="Arial"/>
        </w:rPr>
      </w:pPr>
      <w:r>
        <w:t xml:space="preserve">(1) D’fhéadfadh barrachód dubh amháin a bheith ar phacáistiú an phacáiste aonaid agus ar phacáistiú seachtrach an pouch nicitín ar chúlra bán.  Níor cheart íomhá, patrún ná siombail atá cosúil le haon rud seachas barrachód a léiriú sa bharrachód. </w:t>
      </w:r>
    </w:p>
    <w:p w14:paraId="70DF48F1" w14:textId="11C4E3B0" w:rsidR="002818CB" w:rsidRPr="000A4D02" w:rsidRDefault="476B43A1" w:rsidP="37434F36">
      <w:pPr>
        <w:tabs>
          <w:tab w:val="left" w:pos="567"/>
        </w:tabs>
        <w:spacing w:after="200"/>
        <w:ind w:firstLine="142"/>
        <w:outlineLvl w:val="7"/>
        <w:rPr>
          <w:rFonts w:cs="Arial"/>
        </w:rPr>
      </w:pPr>
      <w:r>
        <w:t xml:space="preserve">(2) Ní mór na comhábhair atá i bpúitsí nicitín a liostú in ord íslitheach de réir meáchain.  Más salann nicitín ceann amháin de na comhábhair, sonrófar an méid salainn nicitín atá sa dáileog in mg.  </w:t>
      </w:r>
    </w:p>
    <w:p w14:paraId="40FE4527" w14:textId="77777777" w:rsidR="00127ACE" w:rsidRPr="00B2014F" w:rsidRDefault="002818CB" w:rsidP="00B2014F">
      <w:pPr>
        <w:tabs>
          <w:tab w:val="left" w:pos="567"/>
          <w:tab w:val="left" w:pos="851"/>
        </w:tabs>
        <w:spacing w:before="120"/>
        <w:ind w:firstLine="142"/>
        <w:outlineLvl w:val="6"/>
        <w:rPr>
          <w:rFonts w:cs="Arial"/>
          <w:szCs w:val="22"/>
        </w:rPr>
      </w:pPr>
      <w:r>
        <w:t xml:space="preserve">(3) Ciallaíonn rabhadh sláinte rabhadh maidir le héifeachtaí díobhálacha púitíní nicitín ar shláinte an duine.  Is mar seo a leanas a bheidh na rabhaidh sláinte ar gach aonadphaicéad agus ar aon phacáistíocht sheachtrach den phouch nicitín:  ‘Tá nicitín sa táirge seo agus tá sé an-tugúil.’  Ní fhéadfaidh aon téacs breise a bheith ar an bpacáistíocht de bhun an dara habairt lena ndéanfaí trácht ar an rabhadh sláinte nó lena ndéanfaí tagairt dó ar bhealach ar bith.  </w:t>
      </w:r>
    </w:p>
    <w:p w14:paraId="75AFCFE4" w14:textId="77777777" w:rsidR="002818CB" w:rsidRPr="000A4D02" w:rsidRDefault="002818CB" w:rsidP="002818CB">
      <w:pPr>
        <w:tabs>
          <w:tab w:val="left" w:pos="567"/>
          <w:tab w:val="left" w:pos="851"/>
        </w:tabs>
        <w:spacing w:after="60"/>
        <w:ind w:firstLine="142"/>
        <w:outlineLvl w:val="6"/>
        <w:rPr>
          <w:szCs w:val="22"/>
        </w:rPr>
      </w:pPr>
      <w:r>
        <w:t xml:space="preserve">(4) Ní mór don rabhadh sláinte a shonraítear i mír 3 an méid seo a leanas a dhéanamh: </w:t>
      </w:r>
    </w:p>
    <w:p w14:paraId="74C75F27" w14:textId="77777777" w:rsidR="002818CB" w:rsidRPr="000A4D02" w:rsidRDefault="00211E08"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a bheith suite comhthreomhar leis an bpríomhthéacs ar an limistéar atá curtha in áirithe don rabhadh seo;</w:t>
      </w:r>
    </w:p>
    <w:p w14:paraId="1F9A48CA" w14:textId="77777777" w:rsidR="002818CB" w:rsidRPr="000A4D02" w:rsidRDefault="00211E08"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 xml:space="preserve">clóbhuailte le cló dubh trom Helvetica agus spásáil réamhshocraithe na gcarachtar á chaomhnú, atá 100 %, agus gnáthspásanna, ar chúlra bán; ní mór méid phointe an chló a bheith sa chaoi go gcumhdóidh an téacs ábhartha an dromchla atá curtha in áirithe dó a mhéid is féidir; </w:t>
      </w:r>
    </w:p>
    <w:p w14:paraId="7CE73D54" w14:textId="77777777" w:rsidR="002818CB" w:rsidRPr="000A4D02" w:rsidRDefault="00211E08"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beidh sé dírithe ar an limistéar atá curtha in áirithe dó;</w:t>
      </w:r>
    </w:p>
    <w:p w14:paraId="4E28B873" w14:textId="77777777" w:rsidR="002818CB" w:rsidRPr="000A4D02" w:rsidRDefault="00211E08"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 xml:space="preserve">beidh siad comhthreomhar le taobhchiumhais an aonaidphaicéad nó leis an bpacáistiú seachtrach i gcás paicéad ciúbach agus cruth comhchosúil; </w:t>
      </w:r>
    </w:p>
    <w:p w14:paraId="0B38F437" w14:textId="77777777" w:rsidR="002818CB" w:rsidRPr="000A4D02" w:rsidRDefault="002818CB"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cumhdóidh sé 30 % d’achar dhromchla na pacáistíochta aonaid agus aon phacáistíocht sheachtrach ar a bhfuil an rabhadh sláinte priontáilte;</w:t>
      </w:r>
    </w:p>
    <w:p w14:paraId="22FD8CB1" w14:textId="77777777" w:rsidR="002818CB" w:rsidRPr="000A4D02" w:rsidRDefault="00211E08" w:rsidP="00567800">
      <w:pPr>
        <w:pStyle w:val="ListParagraph"/>
        <w:numPr>
          <w:ilvl w:val="0"/>
          <w:numId w:val="12"/>
        </w:numPr>
        <w:spacing w:after="60" w:line="276" w:lineRule="auto"/>
        <w:jc w:val="both"/>
        <w:outlineLvl w:val="7"/>
        <w:rPr>
          <w:rFonts w:ascii="Arial" w:hAnsi="Arial" w:cs="Arial"/>
          <w:sz w:val="22"/>
          <w:szCs w:val="22"/>
        </w:rPr>
      </w:pPr>
      <w:r>
        <w:rPr>
          <w:rFonts w:ascii="Arial" w:hAnsi="Arial"/>
          <w:sz w:val="22"/>
        </w:rPr>
        <w:t>léireofar iad ar an limistéar mar aon leis an ainm branda agus ainm an fhochineála; agus</w:t>
      </w:r>
    </w:p>
    <w:p w14:paraId="740B2A4E" w14:textId="77777777" w:rsidR="002818CB" w:rsidRPr="000A4D02" w:rsidRDefault="002818CB" w:rsidP="00567800">
      <w:pPr>
        <w:pStyle w:val="ListParagraph"/>
        <w:numPr>
          <w:ilvl w:val="0"/>
          <w:numId w:val="12"/>
        </w:numPr>
        <w:spacing w:after="200" w:line="276" w:lineRule="auto"/>
        <w:jc w:val="both"/>
        <w:outlineLvl w:val="7"/>
        <w:rPr>
          <w:rFonts w:ascii="Arial" w:hAnsi="Arial" w:cs="Arial"/>
          <w:sz w:val="22"/>
          <w:szCs w:val="22"/>
        </w:rPr>
      </w:pPr>
      <w:r>
        <w:rPr>
          <w:rFonts w:ascii="Arial" w:hAnsi="Arial"/>
          <w:sz w:val="22"/>
        </w:rPr>
        <w:t>Fan undamaged nuair a bhíonn an pacáistiú aonad oscailte ar an ngnáthbhealach.</w:t>
      </w:r>
    </w:p>
    <w:p w14:paraId="6B62E187" w14:textId="77777777" w:rsidR="002818CB" w:rsidRPr="000A4D02" w:rsidRDefault="002818CB" w:rsidP="002818CB">
      <w:pPr>
        <w:tabs>
          <w:tab w:val="left" w:pos="567"/>
        </w:tabs>
        <w:spacing w:before="120" w:after="60"/>
        <w:ind w:firstLine="142"/>
        <w:outlineLvl w:val="6"/>
        <w:rPr>
          <w:rFonts w:cs="Arial"/>
          <w:szCs w:val="22"/>
        </w:rPr>
      </w:pPr>
      <w:r>
        <w:t xml:space="preserve">(5) Níor cheart aon eilimint ná gné a bheith ar lipéadú an aonaid paicéid féin ná ar lipéadú aon fhorphacáistithe ar an bpaicéad nicitín </w:t>
      </w:r>
    </w:p>
    <w:p w14:paraId="4B72E729" w14:textId="77777777" w:rsidR="002818CB" w:rsidRPr="000A4D02" w:rsidRDefault="002818CB" w:rsidP="00567800">
      <w:pPr>
        <w:pStyle w:val="ListParagraph"/>
        <w:numPr>
          <w:ilvl w:val="0"/>
          <w:numId w:val="13"/>
        </w:numPr>
        <w:spacing w:after="60" w:line="276" w:lineRule="auto"/>
        <w:jc w:val="both"/>
        <w:outlineLvl w:val="7"/>
        <w:rPr>
          <w:rFonts w:ascii="Arial" w:hAnsi="Arial" w:cs="Arial"/>
          <w:sz w:val="22"/>
          <w:szCs w:val="22"/>
        </w:rPr>
      </w:pPr>
      <w:r>
        <w:rPr>
          <w:rFonts w:ascii="Arial" w:hAnsi="Arial"/>
          <w:sz w:val="22"/>
        </w:rPr>
        <w:t>go gcuireann sé an pouch nicitín chun cinn nó go gcuireann sé a thomhaltas chun cinn trí thuiscint bhréagach a chruthú ar shaintréithe, éifeachtaí sláinte, rioscaí agus astaíochtaí an táirge;</w:t>
      </w:r>
    </w:p>
    <w:p w14:paraId="121AF81F" w14:textId="77777777" w:rsidR="002818CB" w:rsidRPr="000A4D02" w:rsidRDefault="002818CB" w:rsidP="006A66EC">
      <w:pPr>
        <w:pStyle w:val="ListParagraph"/>
        <w:numPr>
          <w:ilvl w:val="0"/>
          <w:numId w:val="13"/>
        </w:numPr>
        <w:tabs>
          <w:tab w:val="left" w:pos="993"/>
        </w:tabs>
        <w:spacing w:after="60" w:line="276" w:lineRule="auto"/>
        <w:jc w:val="both"/>
        <w:outlineLvl w:val="7"/>
        <w:rPr>
          <w:rFonts w:ascii="Arial" w:hAnsi="Arial" w:cs="Arial"/>
          <w:sz w:val="22"/>
          <w:szCs w:val="22"/>
        </w:rPr>
      </w:pPr>
      <w:r>
        <w:rPr>
          <w:rFonts w:ascii="Arial" w:hAnsi="Arial"/>
          <w:sz w:val="22"/>
        </w:rPr>
        <w:lastRenderedPageBreak/>
        <w:t>ag moladh nach bhfuil an pouch nicitín chomh díobhálach céanna le táirgí eile, go bhfuil éifeachtaí ríthábhachtacha, fuinniúla, cneasaithe nó athnuachana aige, nó go bhfuil saintréithe táirge feirmeoireachta orgánaí de bhunús nádúrtha, go bhfuil tairbhí sláinte nó stíl mhaireachtála eile ag baint leis;</w:t>
      </w:r>
    </w:p>
    <w:p w14:paraId="2FAD8A24" w14:textId="77777777" w:rsidR="002818CB" w:rsidRPr="000A4D02" w:rsidRDefault="002818CB" w:rsidP="00567800">
      <w:pPr>
        <w:pStyle w:val="ListParagraph"/>
        <w:numPr>
          <w:ilvl w:val="0"/>
          <w:numId w:val="13"/>
        </w:numPr>
        <w:spacing w:after="60" w:line="276" w:lineRule="auto"/>
        <w:jc w:val="both"/>
        <w:outlineLvl w:val="7"/>
        <w:rPr>
          <w:rFonts w:ascii="Arial" w:hAnsi="Arial" w:cs="Arial"/>
          <w:sz w:val="22"/>
          <w:szCs w:val="22"/>
        </w:rPr>
      </w:pPr>
      <w:r>
        <w:rPr>
          <w:rFonts w:ascii="Arial" w:hAnsi="Arial"/>
          <w:sz w:val="22"/>
        </w:rPr>
        <w:t>atá cosúil le táirge bia nó cosmaideach nó bréagán; nó</w:t>
      </w:r>
    </w:p>
    <w:p w14:paraId="2F99487E" w14:textId="77777777" w:rsidR="002818CB" w:rsidRPr="000A4D02" w:rsidRDefault="002818CB" w:rsidP="00567800">
      <w:pPr>
        <w:pStyle w:val="ListParagraph"/>
        <w:numPr>
          <w:ilvl w:val="0"/>
          <w:numId w:val="13"/>
        </w:numPr>
        <w:spacing w:after="200" w:line="276" w:lineRule="auto"/>
        <w:jc w:val="both"/>
        <w:outlineLvl w:val="7"/>
        <w:rPr>
          <w:rFonts w:ascii="Arial" w:hAnsi="Arial" w:cs="Arial"/>
          <w:sz w:val="22"/>
          <w:szCs w:val="22"/>
        </w:rPr>
      </w:pPr>
      <w:r>
        <w:rPr>
          <w:rFonts w:ascii="Arial" w:hAnsi="Arial"/>
          <w:sz w:val="22"/>
        </w:rPr>
        <w:t xml:space="preserve">molann sé gur mhéadaigh an pouch nicitín in-bhithmhillteacht nó tairbhí comhshaoil eile. </w:t>
      </w:r>
    </w:p>
    <w:p w14:paraId="267ED334" w14:textId="77777777" w:rsidR="000173C2" w:rsidRDefault="002818CB" w:rsidP="002818CB">
      <w:pPr>
        <w:tabs>
          <w:tab w:val="left" w:pos="567"/>
        </w:tabs>
        <w:spacing w:before="120"/>
        <w:ind w:firstLine="142"/>
        <w:outlineLvl w:val="6"/>
        <w:rPr>
          <w:rFonts w:cs="Arial"/>
          <w:szCs w:val="22"/>
        </w:rPr>
      </w:pPr>
      <w:r>
        <w:t xml:space="preserve">(6) Níor chóir an t-aonad paicéad agus aon phacáistiú seachtrach an pouch nicitín </w:t>
      </w:r>
    </w:p>
    <w:p w14:paraId="6A794C07" w14:textId="77777777" w:rsidR="000173C2" w:rsidRPr="000173C2" w:rsidRDefault="000173C2" w:rsidP="000173C2">
      <w:pPr>
        <w:pStyle w:val="ListParagraph"/>
        <w:spacing w:after="200" w:line="276" w:lineRule="auto"/>
        <w:ind w:left="720"/>
        <w:jc w:val="both"/>
        <w:outlineLvl w:val="7"/>
        <w:rPr>
          <w:rFonts w:ascii="Arial" w:hAnsi="Arial" w:cs="Arial"/>
          <w:sz w:val="22"/>
          <w:szCs w:val="22"/>
        </w:rPr>
      </w:pPr>
      <w:r>
        <w:rPr>
          <w:rFonts w:ascii="Arial" w:hAnsi="Arial"/>
          <w:sz w:val="22"/>
        </w:rPr>
        <w:t>a) sochair airgeadais a léiriú, lena n-áirítear trí dhearbháin chlóite, tairiscintí lascaine, dáileadh saor in aisce, tairiscintí ‘dhá cheann ar cheann’ nó tairiscintí eile dá samhail;</w:t>
      </w:r>
    </w:p>
    <w:p w14:paraId="4A669616" w14:textId="77777777" w:rsidR="000173C2" w:rsidRPr="000173C2" w:rsidRDefault="000173C2" w:rsidP="006A66EC">
      <w:pPr>
        <w:pStyle w:val="ListParagraph"/>
        <w:tabs>
          <w:tab w:val="left" w:pos="993"/>
        </w:tabs>
        <w:spacing w:after="200" w:line="276" w:lineRule="auto"/>
        <w:ind w:left="720"/>
        <w:jc w:val="both"/>
        <w:outlineLvl w:val="7"/>
        <w:rPr>
          <w:rFonts w:ascii="Arial" w:hAnsi="Arial" w:cs="Arial"/>
          <w:sz w:val="22"/>
          <w:szCs w:val="22"/>
        </w:rPr>
      </w:pPr>
      <w:r>
        <w:rPr>
          <w:rFonts w:ascii="Arial" w:hAnsi="Arial"/>
          <w:sz w:val="22"/>
        </w:rPr>
        <w:t>b)</w:t>
      </w:r>
      <w:r>
        <w:rPr>
          <w:rFonts w:ascii="Arial" w:hAnsi="Arial"/>
          <w:sz w:val="22"/>
        </w:rPr>
        <w:tab/>
        <w:t xml:space="preserve">aon eilimintí a bhaineann le substaintí neamhdhleathacha nó contúirteacha a bheith iontu, nó iompar nach bhfuil inmhianaithe go sóisialta a chur chun cinn, nó a thugann le fios go bhféadfaí níos mó rath sóisialta a bhaint amach; </w:t>
      </w:r>
    </w:p>
    <w:p w14:paraId="5C98B942" w14:textId="77777777" w:rsidR="000173C2" w:rsidRPr="000173C2" w:rsidRDefault="000173C2" w:rsidP="006A66EC">
      <w:pPr>
        <w:pStyle w:val="ListParagraph"/>
        <w:tabs>
          <w:tab w:val="left" w:pos="993"/>
        </w:tabs>
        <w:spacing w:after="200" w:line="276" w:lineRule="auto"/>
        <w:ind w:left="720"/>
        <w:jc w:val="both"/>
        <w:outlineLvl w:val="7"/>
        <w:rPr>
          <w:rFonts w:ascii="Arial" w:hAnsi="Arial" w:cs="Arial"/>
          <w:sz w:val="22"/>
          <w:szCs w:val="22"/>
        </w:rPr>
      </w:pPr>
      <w:r>
        <w:rPr>
          <w:rFonts w:ascii="Arial" w:hAnsi="Arial"/>
          <w:sz w:val="22"/>
        </w:rPr>
        <w:t>c)</w:t>
      </w:r>
      <w:r>
        <w:rPr>
          <w:rFonts w:ascii="Arial" w:hAnsi="Arial"/>
          <w:sz w:val="22"/>
        </w:rPr>
        <w:tab/>
        <w:t xml:space="preserve">go bhfuil aon eilimintí iontu a dhíríonn go díreach nó go hindíreach ar mhionaoisigh bunaithe ar chultúr mionaoiseach;  </w:t>
      </w:r>
    </w:p>
    <w:p w14:paraId="6A080F10" w14:textId="77777777" w:rsidR="002818CB" w:rsidRPr="000173C2" w:rsidRDefault="000173C2" w:rsidP="006A66EC">
      <w:pPr>
        <w:pStyle w:val="ListParagraph"/>
        <w:tabs>
          <w:tab w:val="left" w:pos="993"/>
        </w:tabs>
        <w:spacing w:after="200" w:line="276" w:lineRule="auto"/>
        <w:ind w:left="720"/>
        <w:jc w:val="both"/>
        <w:outlineLvl w:val="7"/>
        <w:rPr>
          <w:rFonts w:ascii="Arial" w:hAnsi="Arial" w:cs="Arial"/>
          <w:sz w:val="22"/>
          <w:szCs w:val="22"/>
        </w:rPr>
      </w:pPr>
      <w:r>
        <w:rPr>
          <w:rFonts w:ascii="Arial" w:hAnsi="Arial"/>
          <w:sz w:val="22"/>
        </w:rPr>
        <w:t>d)</w:t>
      </w:r>
      <w:r>
        <w:rPr>
          <w:rFonts w:ascii="Arial" w:hAnsi="Arial"/>
          <w:sz w:val="22"/>
        </w:rPr>
        <w:tab/>
        <w:t xml:space="preserve">beidh iontu aon eilimintí a bhaineann le blasanna agus blastáin lena ndíbhítear táirgí candy nó milseogra a d’fhéadfadh a bheith tarraingteach go háirithe do mhionaoisigh. </w:t>
      </w:r>
    </w:p>
    <w:p w14:paraId="5236BCD7" w14:textId="243D0800" w:rsidR="002818CB" w:rsidRPr="00AC6882" w:rsidRDefault="476B43A1" w:rsidP="0A8B8956">
      <w:pPr>
        <w:tabs>
          <w:tab w:val="left" w:pos="567"/>
        </w:tabs>
        <w:spacing w:before="120"/>
        <w:ind w:firstLine="142"/>
        <w:outlineLvl w:val="6"/>
        <w:rPr>
          <w:rFonts w:cs="Arial"/>
        </w:rPr>
      </w:pPr>
      <w:r>
        <w:t xml:space="preserve">(7) </w:t>
      </w:r>
      <w:bookmarkStart w:id="2" w:name="_Hlk121298846"/>
      <w:r>
        <w:t xml:space="preserve">D’fhéadfadh sé gur téacs, siombail, ainm, ainm branda, marc figurative nó marc eile a bheadh i gceist le heilimint nó gné atá toirmiscthe faoi mhír 5 nó faoi mhír 6.  Ní fhéadfar eilimintí a bhaineann le blas an táirge a liostú ar an táirge ach i bhfoirm téacs </w:t>
      </w:r>
      <w:bookmarkEnd w:id="2"/>
      <w:r>
        <w:t xml:space="preserve">. </w:t>
      </w:r>
    </w:p>
    <w:p w14:paraId="18F770C1" w14:textId="4F3BEF7C" w:rsidR="002818CB" w:rsidRPr="000A4D02" w:rsidRDefault="002818CB" w:rsidP="77232BB3">
      <w:pPr>
        <w:keepNext/>
        <w:tabs>
          <w:tab w:val="left" w:pos="851"/>
        </w:tabs>
        <w:spacing w:before="120"/>
        <w:jc w:val="center"/>
        <w:outlineLvl w:val="6"/>
        <w:rPr>
          <w:rFonts w:cs="Arial"/>
        </w:rPr>
      </w:pPr>
      <w:r>
        <w:t>Roinn 6</w:t>
      </w:r>
    </w:p>
    <w:p w14:paraId="67AD5E1F" w14:textId="5468A6CA" w:rsidR="002818CB" w:rsidRPr="000A4D02" w:rsidRDefault="002818CB" w:rsidP="37434F36">
      <w:pPr>
        <w:keepNext/>
        <w:tabs>
          <w:tab w:val="left" w:pos="851"/>
        </w:tabs>
        <w:spacing w:before="120"/>
        <w:jc w:val="center"/>
        <w:outlineLvl w:val="6"/>
        <w:rPr>
          <w:rFonts w:cs="Arial"/>
          <w:b/>
          <w:bCs/>
        </w:rPr>
      </w:pPr>
      <w:bookmarkStart w:id="3" w:name="_Hlk93930811"/>
      <w:r>
        <w:rPr>
          <w:b/>
        </w:rPr>
        <w:t xml:space="preserve">Modh agus raon feidhme na hoibleagáide fógra a thabhairt agus púitsí nicitín á gcur ar an margadh </w:t>
      </w:r>
    </w:p>
    <w:p w14:paraId="0100CC71" w14:textId="7517F511" w:rsidR="002818CB" w:rsidRPr="002D40BC" w:rsidRDefault="476B43A1" w:rsidP="002D40BC">
      <w:pPr>
        <w:numPr>
          <w:ilvl w:val="3"/>
          <w:numId w:val="8"/>
        </w:numPr>
        <w:tabs>
          <w:tab w:val="left" w:pos="567"/>
        </w:tabs>
        <w:overflowPunct w:val="0"/>
        <w:autoSpaceDE w:val="0"/>
        <w:autoSpaceDN w:val="0"/>
        <w:adjustRightInd w:val="0"/>
        <w:spacing w:before="120" w:after="60"/>
        <w:ind w:left="0" w:firstLine="142"/>
        <w:textAlignment w:val="baseline"/>
        <w:outlineLvl w:val="6"/>
        <w:rPr>
          <w:rFonts w:cs="Arial"/>
        </w:rPr>
      </w:pPr>
      <w:bookmarkStart w:id="4" w:name="_Hlk114731565"/>
      <w:r>
        <w:t>Tugtar fógraí faoi Alt 12k(4)(a) den Ghníomh trí Thairseach Coiteann Iontrála an Aontais Eorpaigh (dá ngairtear ‘EU-CEG’ anseo feasta) de bhun an Chinnidh Cur Chun Feidhme lena mbunaítear an fhormáid chun faisnéis faoi tháirgí tobac a chur isteach agus a nochtadh. Tá an fógra cosúil leis an bhfógra i gcás táirgí tobac lena n-úsáid ón mbéal</w:t>
      </w:r>
      <w:r w:rsidR="002D40BC" w:rsidRPr="002D40BC">
        <w:rPr>
          <w:rStyle w:val="FootnoteReference"/>
        </w:rPr>
        <w:footnoteReference w:id="6"/>
      </w:r>
      <w:r>
        <w:rPr>
          <w:vertAlign w:val="superscript"/>
        </w:rPr>
        <w:t>)</w:t>
      </w:r>
      <w:r>
        <w:t xml:space="preserve">, de réir branda agus cineál tobac lena úsáid de bhéal.  Áirítear an méid seo a leanas ar a laghad san fhógra sin: </w:t>
      </w:r>
    </w:p>
    <w:bookmarkEnd w:id="4"/>
    <w:p w14:paraId="16AFC439" w14:textId="77777777" w:rsidR="002818CB" w:rsidRPr="000A4D02" w:rsidRDefault="002818CB" w:rsidP="00567800">
      <w:pPr>
        <w:pStyle w:val="ListParagraph"/>
        <w:numPr>
          <w:ilvl w:val="0"/>
          <w:numId w:val="15"/>
        </w:numPr>
        <w:spacing w:after="60" w:line="276" w:lineRule="auto"/>
        <w:jc w:val="both"/>
        <w:outlineLvl w:val="7"/>
        <w:rPr>
          <w:rFonts w:ascii="Arial" w:hAnsi="Arial" w:cs="Arial"/>
          <w:sz w:val="22"/>
          <w:szCs w:val="22"/>
        </w:rPr>
      </w:pPr>
      <w:r>
        <w:rPr>
          <w:rFonts w:ascii="Arial" w:hAnsi="Arial"/>
          <w:sz w:val="22"/>
        </w:rPr>
        <w:t>liosta de na comhábhair go léir atá i bpúitsí nicitín de réir ainm branda agus cineáil, lena n-áirítear a gcainníocht;</w:t>
      </w:r>
    </w:p>
    <w:p w14:paraId="700788E2" w14:textId="77777777" w:rsidR="002818CB" w:rsidRPr="000A4D02" w:rsidRDefault="002818CB" w:rsidP="00567800">
      <w:pPr>
        <w:pStyle w:val="ListParagraph"/>
        <w:numPr>
          <w:ilvl w:val="0"/>
          <w:numId w:val="15"/>
        </w:numPr>
        <w:spacing w:after="60" w:line="276" w:lineRule="auto"/>
        <w:jc w:val="both"/>
        <w:outlineLvl w:val="7"/>
        <w:rPr>
          <w:rFonts w:ascii="Arial" w:hAnsi="Arial" w:cs="Arial"/>
          <w:sz w:val="22"/>
          <w:szCs w:val="22"/>
        </w:rPr>
      </w:pPr>
      <w:r>
        <w:rPr>
          <w:rFonts w:ascii="Arial" w:hAnsi="Arial"/>
          <w:sz w:val="22"/>
        </w:rPr>
        <w:t>sonraí tocsaineolaíocha maidir leis na comhábhair dá dtagraítear i bpointe (a), go háirithe maidir lena n-éifeachtaí béil, deirmeach agus ionanálaithe ar shláinte tomhaltóirí, agus aon éifeacht bhreiseach a bheadh acu sin, sa tSeicis;</w:t>
      </w:r>
    </w:p>
    <w:p w14:paraId="6C1B4B0F" w14:textId="6E00507E" w:rsidR="002818CB" w:rsidRPr="000A4D02" w:rsidRDefault="002818CB" w:rsidP="00567800">
      <w:pPr>
        <w:pStyle w:val="ListParagraph"/>
        <w:numPr>
          <w:ilvl w:val="0"/>
          <w:numId w:val="15"/>
        </w:numPr>
        <w:spacing w:after="60" w:line="276" w:lineRule="auto"/>
        <w:jc w:val="both"/>
        <w:outlineLvl w:val="7"/>
        <w:rPr>
          <w:rFonts w:ascii="Arial" w:hAnsi="Arial" w:cs="Arial"/>
          <w:sz w:val="22"/>
          <w:szCs w:val="22"/>
        </w:rPr>
      </w:pPr>
      <w:r>
        <w:rPr>
          <w:rFonts w:ascii="Arial" w:hAnsi="Arial"/>
          <w:sz w:val="22"/>
        </w:rPr>
        <w:t xml:space="preserve">bileog sonraí sábháilteachta arna tarraingt suas i gcomhréir le reachtaíocht AE atá infheidhme go díreach lena rialaítear ceimiceáin </w:t>
      </w:r>
      <w:r w:rsidR="002D40BC">
        <w:rPr>
          <w:rStyle w:val="FootnoteReference"/>
          <w:rFonts w:ascii="Arial" w:hAnsi="Arial"/>
          <w:sz w:val="22"/>
          <w:szCs w:val="22"/>
        </w:rPr>
        <w:footnoteReference w:id="7"/>
      </w:r>
      <w:r>
        <w:rPr>
          <w:rFonts w:ascii="Arial" w:hAnsi="Arial"/>
          <w:sz w:val="22"/>
        </w:rPr>
        <w:t xml:space="preserve">&gt; </w:t>
      </w:r>
      <w:r>
        <w:rPr>
          <w:rFonts w:ascii="Arial" w:hAnsi="Arial"/>
          <w:sz w:val="22"/>
          <w:vertAlign w:val="superscript"/>
        </w:rPr>
        <w:t xml:space="preserve">) </w:t>
      </w:r>
      <w:r>
        <w:rPr>
          <w:rFonts w:ascii="Arial" w:hAnsi="Arial"/>
          <w:sz w:val="22"/>
        </w:rPr>
        <w:t xml:space="preserve">; </w:t>
      </w:r>
    </w:p>
    <w:p w14:paraId="6E1B77E8" w14:textId="77777777" w:rsidR="002818CB" w:rsidRPr="000A4D02" w:rsidRDefault="002818CB" w:rsidP="00567800">
      <w:pPr>
        <w:pStyle w:val="ListParagraph"/>
        <w:numPr>
          <w:ilvl w:val="0"/>
          <w:numId w:val="15"/>
        </w:numPr>
        <w:spacing w:after="60" w:line="276" w:lineRule="auto"/>
        <w:jc w:val="both"/>
        <w:outlineLvl w:val="7"/>
        <w:rPr>
          <w:rFonts w:ascii="Arial" w:hAnsi="Arial" w:cs="Arial"/>
          <w:sz w:val="22"/>
          <w:szCs w:val="22"/>
        </w:rPr>
      </w:pPr>
      <w:r>
        <w:rPr>
          <w:rFonts w:ascii="Arial" w:hAnsi="Arial"/>
          <w:sz w:val="22"/>
        </w:rPr>
        <w:lastRenderedPageBreak/>
        <w:t>faisnéis maidir le dáileoga agus iontógáil nicitín nuair a úsáidtear iad faoi ghnáthchoinníollacha nó faoi dhálaí intuartha; agus</w:t>
      </w:r>
    </w:p>
    <w:p w14:paraId="2ED3EA0E" w14:textId="77777777" w:rsidR="002818CB" w:rsidRPr="000A4D02" w:rsidRDefault="002818CB" w:rsidP="00567800">
      <w:pPr>
        <w:pStyle w:val="ListParagraph"/>
        <w:numPr>
          <w:ilvl w:val="0"/>
          <w:numId w:val="15"/>
        </w:numPr>
        <w:spacing w:after="200" w:line="276" w:lineRule="auto"/>
        <w:jc w:val="both"/>
        <w:outlineLvl w:val="7"/>
        <w:rPr>
          <w:rFonts w:ascii="Arial" w:hAnsi="Arial" w:cs="Arial"/>
          <w:sz w:val="22"/>
          <w:szCs w:val="22"/>
        </w:rPr>
      </w:pPr>
      <w:r>
        <w:rPr>
          <w:rFonts w:ascii="Arial" w:hAnsi="Arial"/>
          <w:sz w:val="22"/>
        </w:rPr>
        <w:t>ainm agus faisnéis teagmhála an mhonaróra, an eintitis chorparáidigh fhreagraigh nó an duine nádúrtha san Aontas Eorpach, agus más infheidhme, ainm agus faisnéis teagmhála an allmhaireora chuig an Aontas Eorpach.</w:t>
      </w:r>
    </w:p>
    <w:p w14:paraId="12C6EEC9" w14:textId="09873A23" w:rsidR="002818CB" w:rsidRPr="000A4D02" w:rsidRDefault="476B43A1" w:rsidP="00567800">
      <w:pPr>
        <w:numPr>
          <w:ilvl w:val="3"/>
          <w:numId w:val="8"/>
        </w:numPr>
        <w:tabs>
          <w:tab w:val="clear" w:pos="1440"/>
          <w:tab w:val="left" w:pos="567"/>
          <w:tab w:val="num" w:pos="709"/>
        </w:tabs>
        <w:overflowPunct w:val="0"/>
        <w:autoSpaceDE w:val="0"/>
        <w:autoSpaceDN w:val="0"/>
        <w:adjustRightInd w:val="0"/>
        <w:spacing w:before="120"/>
        <w:ind w:left="0" w:firstLine="142"/>
        <w:textAlignment w:val="baseline"/>
        <w:outlineLvl w:val="6"/>
      </w:pPr>
      <w:r>
        <w:t xml:space="preserve">Sula dtabharfar an chéad fhógra de bhun Alt 12k(4)(a) den Ghníomh, iarrfaidh an monaróir nó an t-allmhaireoir ar oibreoir an EU-CEG ID Aighnitheora a thabhairt. Déanfaidh an monaróir nó an t-allmhaireoir, arna iarraidh sin, faisnéis a chur isteach ina mbeidh sonraí aitheantais an mhonaróra agus fíorú a ghníomhaíochtaí i gcomhréir le dlí náisiúnta an Bhallstáit ina bhfuil sé bunaithe. </w:t>
      </w:r>
      <w:r>
        <w:rPr>
          <w:color w:val="444444"/>
        </w:rPr>
        <w:t xml:space="preserve"> </w:t>
      </w:r>
      <w:r>
        <w:t xml:space="preserve">Úsáidfear an tAighnitheoir Aitheantais le haghaidh gach fógra ina dhiaidh sin a dhéanfar trí EU-CEG agus i ngach comhfhreagras ina dhiaidh sin leis an Aireacht Sláinte.  </w:t>
      </w:r>
    </w:p>
    <w:p w14:paraId="74C3445F" w14:textId="77777777" w:rsidR="002764F7" w:rsidRPr="00B2014F" w:rsidRDefault="002818CB" w:rsidP="002764F7">
      <w:pPr>
        <w:numPr>
          <w:ilvl w:val="3"/>
          <w:numId w:val="8"/>
        </w:numPr>
        <w:tabs>
          <w:tab w:val="left" w:pos="567"/>
          <w:tab w:val="left" w:pos="709"/>
        </w:tabs>
        <w:overflowPunct w:val="0"/>
        <w:autoSpaceDE w:val="0"/>
        <w:autoSpaceDN w:val="0"/>
        <w:adjustRightInd w:val="0"/>
        <w:spacing w:before="120"/>
        <w:ind w:left="0" w:firstLine="142"/>
        <w:textAlignment w:val="baseline"/>
        <w:outlineLvl w:val="6"/>
        <w:rPr>
          <w:szCs w:val="22"/>
        </w:rPr>
      </w:pPr>
      <w:r>
        <w:t xml:space="preserve">Ar bhonn an aitheantais Aighnitheora, sannfaidh an monaróir nó an t-allmhaireoir uimhir aitheantais pouch nicitín do gach táirge nach mór fógra a thabhairt ina leith. Agus fógraí á gcur isteach maidir le táirgí a bhfuil an comhdhéanamh céanna agus an chuma chéanna orthu, úsáidfidh an monaróir agus an t-allmhaireoir an uimhir aitheantais nicitín chéanna, mura sonraítear a mhalairt san Fhoraithne seo.  </w:t>
      </w:r>
    </w:p>
    <w:p w14:paraId="0222E8ED" w14:textId="77777777" w:rsidR="002764F7" w:rsidRPr="002764F7" w:rsidRDefault="006E162B" w:rsidP="00E51F17">
      <w:pPr>
        <w:numPr>
          <w:ilvl w:val="3"/>
          <w:numId w:val="8"/>
        </w:numPr>
        <w:tabs>
          <w:tab w:val="clear" w:pos="1440"/>
          <w:tab w:val="left" w:pos="0"/>
          <w:tab w:val="left" w:pos="567"/>
        </w:tabs>
        <w:overflowPunct w:val="0"/>
        <w:autoSpaceDE w:val="0"/>
        <w:autoSpaceDN w:val="0"/>
        <w:adjustRightInd w:val="0"/>
        <w:spacing w:before="120"/>
        <w:ind w:left="0" w:firstLine="142"/>
        <w:textAlignment w:val="baseline"/>
        <w:outlineLvl w:val="6"/>
        <w:rPr>
          <w:sz w:val="20"/>
          <w:szCs w:val="20"/>
        </w:rPr>
      </w:pPr>
      <w:r>
        <w:t>Beidh feidhm ag an nós imeachta de bhun mhír 3 beag beann ar bhranda agus fochineál an táirge agus ar líon na margaí ar a gcuirtear na táirgí ar an margadh. Mura féidir a áirithiú go n-úsáidtear an uimhir aitheantais pouch nicitín chéanna do tháirgí a bhfuil an comhdhéanamh agus an chuma chéanna orthu, ní mór uimhreacha aitheantais pouch nicitín éagsúla a shanntar do na táirgí seo a chur ar fáil .</w:t>
      </w:r>
      <w:r>
        <w:rPr>
          <w:sz w:val="20"/>
        </w:rPr>
        <w:t>.</w:t>
      </w:r>
      <w:r>
        <w:t xml:space="preserve"> </w:t>
      </w:r>
    </w:p>
    <w:p w14:paraId="104E7BAE" w14:textId="77777777" w:rsidR="002818CB" w:rsidRPr="000A4D02" w:rsidRDefault="002818CB" w:rsidP="00282503">
      <w:pPr>
        <w:numPr>
          <w:ilvl w:val="3"/>
          <w:numId w:val="8"/>
        </w:numPr>
        <w:tabs>
          <w:tab w:val="left" w:pos="567"/>
        </w:tabs>
        <w:overflowPunct w:val="0"/>
        <w:autoSpaceDE w:val="0"/>
        <w:autoSpaceDN w:val="0"/>
        <w:adjustRightInd w:val="0"/>
        <w:spacing w:before="120"/>
        <w:ind w:left="0" w:firstLine="142"/>
        <w:textAlignment w:val="baseline"/>
        <w:outlineLvl w:val="6"/>
        <w:rPr>
          <w:szCs w:val="22"/>
        </w:rPr>
      </w:pPr>
      <w:r>
        <w:t xml:space="preserve">Cuirfear fógraí de bhun Alt 12k(4)(a) agus (5) den Ghníomh isteach sula gcuirfear na púitsí nicitín ar an margadh. </w:t>
      </w:r>
    </w:p>
    <w:p w14:paraId="2DEB82CE" w14:textId="38B8A076" w:rsidR="002818CB" w:rsidRPr="004B3B3E" w:rsidRDefault="002818CB" w:rsidP="00567800">
      <w:pPr>
        <w:numPr>
          <w:ilvl w:val="3"/>
          <w:numId w:val="8"/>
        </w:numPr>
        <w:tabs>
          <w:tab w:val="left" w:pos="567"/>
        </w:tabs>
        <w:overflowPunct w:val="0"/>
        <w:autoSpaceDE w:val="0"/>
        <w:autoSpaceDN w:val="0"/>
        <w:adjustRightInd w:val="0"/>
        <w:spacing w:before="120"/>
        <w:ind w:left="0" w:firstLine="142"/>
        <w:textAlignment w:val="baseline"/>
        <w:outlineLvl w:val="6"/>
      </w:pPr>
      <w:bookmarkStart w:id="5" w:name="_Hlk121301704"/>
      <w:r>
        <w:t>Déanfar aon fhaisnéis a mheasann an monaróir nó an t-allmhaireoir a bheith ina rún trádála nó ina faisnéis rúnda ar shlí eile a shainaithint tráth a chuirfear an fógra isteach. Ainm an aighneora, an tír ina bhfuil sainchónaí nó cónaí ar an achainíoch, an cineál achainígh de bhun na hIarscríbhinne a ghabhann le Cinneadh Cur Chun Feidhme (AE) 2015/2186 ón gCoimisiún an 25 Samhain 2015 lena mbunaítear formáid chun faisnéis a thíolacadh agus a chur ar fáil maidir le táirgí tobac, an uimhir aitheantais pouch nicitín, ainm branda, fochineál an táirge, an chéad dáta comhdaithe, dáta an nuashonraithe is déanaí ar an tíolacadh, an dáta ar a meastar nach trádáil é an t-achainíoch a chuir an táirge ar an margadh nó a bhfuil sé beartaithe aige é a chur ar an margadh.</w:t>
      </w:r>
      <w:bookmarkEnd w:id="5"/>
      <w:r>
        <w:t xml:space="preserve">.. </w:t>
      </w:r>
    </w:p>
    <w:p w14:paraId="3F05D2FB" w14:textId="697D4FF5" w:rsidR="002818CB" w:rsidRPr="000A4D02" w:rsidRDefault="002818CB" w:rsidP="002818CB">
      <w:pPr>
        <w:keepNext/>
        <w:keepLines/>
        <w:spacing w:before="240" w:after="200"/>
        <w:jc w:val="center"/>
        <w:outlineLvl w:val="5"/>
      </w:pPr>
      <w:r>
        <w:t>Roinn 7</w:t>
      </w:r>
    </w:p>
    <w:p w14:paraId="5D7BBF39" w14:textId="77777777" w:rsidR="002818CB" w:rsidRPr="000A4D02" w:rsidRDefault="002818CB" w:rsidP="002818CB">
      <w:pPr>
        <w:keepNext/>
        <w:keepLines/>
        <w:spacing w:after="200"/>
        <w:jc w:val="center"/>
        <w:outlineLvl w:val="4"/>
        <w:rPr>
          <w:b/>
          <w:szCs w:val="22"/>
        </w:rPr>
      </w:pPr>
      <w:r>
        <w:rPr>
          <w:b/>
        </w:rPr>
        <w:t xml:space="preserve">Fógra a thabhairt maidir le faisnéis faoi mhargadh púitsí nicitín </w:t>
      </w:r>
    </w:p>
    <w:p w14:paraId="6F63D7F4" w14:textId="77777777" w:rsidR="002818CB" w:rsidRPr="000A4D02" w:rsidRDefault="002818CB" w:rsidP="00567800">
      <w:pPr>
        <w:numPr>
          <w:ilvl w:val="0"/>
          <w:numId w:val="14"/>
        </w:numPr>
        <w:tabs>
          <w:tab w:val="clear" w:pos="785"/>
          <w:tab w:val="num" w:pos="567"/>
          <w:tab w:val="left" w:pos="709"/>
        </w:tabs>
        <w:overflowPunct w:val="0"/>
        <w:autoSpaceDE w:val="0"/>
        <w:autoSpaceDN w:val="0"/>
        <w:adjustRightInd w:val="0"/>
        <w:spacing w:before="120" w:after="60"/>
        <w:ind w:firstLine="142"/>
        <w:jc w:val="left"/>
        <w:textAlignment w:val="baseline"/>
        <w:outlineLvl w:val="6"/>
        <w:rPr>
          <w:szCs w:val="22"/>
        </w:rPr>
      </w:pPr>
      <w:r>
        <w:t>Tá an méid seo a leanas i bhfógra de bhun Alt 12k(4)(b) den Ghníomh:</w:t>
      </w:r>
    </w:p>
    <w:p w14:paraId="64609B35" w14:textId="77777777" w:rsidR="002818CB" w:rsidRPr="000A4D02" w:rsidRDefault="002818CB" w:rsidP="00567800">
      <w:pPr>
        <w:numPr>
          <w:ilvl w:val="1"/>
          <w:numId w:val="14"/>
        </w:numPr>
        <w:tabs>
          <w:tab w:val="clear" w:pos="425"/>
          <w:tab w:val="num" w:pos="709"/>
        </w:tabs>
        <w:overflowPunct w:val="0"/>
        <w:autoSpaceDE w:val="0"/>
        <w:autoSpaceDN w:val="0"/>
        <w:adjustRightInd w:val="0"/>
        <w:spacing w:after="60"/>
        <w:ind w:left="709"/>
        <w:textAlignment w:val="baseline"/>
        <w:outlineLvl w:val="7"/>
        <w:rPr>
          <w:szCs w:val="22"/>
        </w:rPr>
      </w:pPr>
      <w:r>
        <w:t>faisnéis chomhiomlánaithe maidir leis an méid díolachán de réir ainm branda agus chineál an táirge;</w:t>
      </w:r>
    </w:p>
    <w:p w14:paraId="692F2BEC" w14:textId="77777777" w:rsidR="002818CB" w:rsidRPr="009560E1" w:rsidRDefault="005D2DCC" w:rsidP="0083433F">
      <w:pPr>
        <w:numPr>
          <w:ilvl w:val="1"/>
          <w:numId w:val="14"/>
        </w:numPr>
        <w:tabs>
          <w:tab w:val="clear" w:pos="425"/>
          <w:tab w:val="num" w:pos="709"/>
        </w:tabs>
        <w:overflowPunct w:val="0"/>
        <w:autoSpaceDE w:val="0"/>
        <w:autoSpaceDN w:val="0"/>
        <w:adjustRightInd w:val="0"/>
        <w:spacing w:after="60"/>
        <w:ind w:left="709"/>
        <w:textAlignment w:val="baseline"/>
        <w:outlineLvl w:val="7"/>
        <w:rPr>
          <w:szCs w:val="22"/>
        </w:rPr>
      </w:pPr>
      <w:r>
        <w:lastRenderedPageBreak/>
        <w:t xml:space="preserve">gach faisnéis </w:t>
      </w:r>
      <w:bookmarkStart w:id="6" w:name="_Hlk113964644"/>
      <w:r>
        <w:t xml:space="preserve"> faoi roghanna grúpaí tomhaltóirí éagsúla, lena n-áirítear daoine óga, daoine nach gcaitheann tobac agus na príomhchineálacha úsáideoirí reatha </w:t>
      </w:r>
      <w:bookmarkEnd w:id="6"/>
      <w:r>
        <w:t>.</w:t>
      </w:r>
    </w:p>
    <w:p w14:paraId="51B4FD9C" w14:textId="5467C938" w:rsidR="002818CB" w:rsidRPr="005B0A5F" w:rsidRDefault="476B43A1" w:rsidP="005B0A5F">
      <w:pPr>
        <w:tabs>
          <w:tab w:val="num" w:pos="567"/>
          <w:tab w:val="left" w:pos="851"/>
        </w:tabs>
        <w:spacing w:before="120"/>
        <w:ind w:firstLine="142"/>
        <w:outlineLvl w:val="6"/>
      </w:pPr>
      <w:r>
        <w:t xml:space="preserve">(2) Cuirfidh an monaróir nó an t-allmhaireoir an fhaisnéis de bhun mhír 1(a) isteach i gcónaí tríd an gcuid ábhartha de EU-CEG i bhfoirm faisnéise uimhriúla nua le haghaidh gach bliana féilire.  Cuirfidh an monaróir nó an t-allmhaireoir faisnéis de bhun mhír 1(a) isteach faoin 31 Bealtaine den bhliain féilire tar éis dheireadh na bliana féilire ina ndearnadh an díol.  Cuirfidh an monaróir nó an t-allmhaireoir faisnéis de bhun mhír 1(b) isteach faoin 31 Nollaig den bhliain féilire tar éis dheireadh na bliana féilire ina ndearnadh an díol.  </w:t>
      </w:r>
    </w:p>
    <w:p w14:paraId="277233B2" w14:textId="23B11430" w:rsidR="002818CB" w:rsidRPr="000A4D02" w:rsidRDefault="002818CB" w:rsidP="002818CB">
      <w:pPr>
        <w:keepNext/>
        <w:keepLines/>
        <w:spacing w:before="240" w:after="200"/>
        <w:jc w:val="center"/>
        <w:outlineLvl w:val="5"/>
      </w:pPr>
      <w:r>
        <w:t>Roinn 8</w:t>
      </w:r>
    </w:p>
    <w:p w14:paraId="63360E53" w14:textId="77777777" w:rsidR="002818CB" w:rsidRPr="000A4D02" w:rsidRDefault="002818CB" w:rsidP="002818CB">
      <w:pPr>
        <w:keepNext/>
        <w:keepLines/>
        <w:spacing w:after="200"/>
        <w:jc w:val="center"/>
        <w:outlineLvl w:val="4"/>
        <w:rPr>
          <w:b/>
          <w:szCs w:val="22"/>
        </w:rPr>
      </w:pPr>
      <w:r>
        <w:rPr>
          <w:b/>
        </w:rPr>
        <w:t>Forálacha idirthréimhseacha</w:t>
      </w:r>
    </w:p>
    <w:p w14:paraId="2BD07E1D" w14:textId="77777777" w:rsidR="00CF18E4" w:rsidRDefault="002818CB" w:rsidP="00CF18E4">
      <w:pPr>
        <w:spacing w:before="240" w:after="200"/>
        <w:rPr>
          <w:szCs w:val="22"/>
        </w:rPr>
      </w:pPr>
      <w:r>
        <w:t xml:space="preserve">Maidir le púitsí nicitín nach gcomhlíonann na ceanglais a leagtar síos san Fhoraithne seo agus a táirgeadh nó a cuireadh ar an margadh agus a lipéadaíodh roimh dháta éifeachta na Foraithne seo, féadfar iad a thairiscint lena ndíol agus a dhíol tráth nach déanaí ná 12 mhí tar éis dháta éifeachta an Fhoraithne seo. </w:t>
      </w:r>
    </w:p>
    <w:p w14:paraId="4972252E" w14:textId="77777777" w:rsidR="00F0726C" w:rsidRDefault="00F0726C" w:rsidP="002818CB">
      <w:pPr>
        <w:spacing w:after="200"/>
        <w:jc w:val="center"/>
        <w:outlineLvl w:val="4"/>
      </w:pPr>
    </w:p>
    <w:p w14:paraId="7882F0F4" w14:textId="6CAD2505" w:rsidR="002818CB" w:rsidRPr="000A4D02" w:rsidRDefault="002818CB" w:rsidP="002818CB">
      <w:pPr>
        <w:spacing w:after="200"/>
        <w:jc w:val="center"/>
        <w:outlineLvl w:val="4"/>
      </w:pPr>
      <w:r>
        <w:t>Roinn 9</w:t>
      </w:r>
    </w:p>
    <w:p w14:paraId="5262B959" w14:textId="77777777" w:rsidR="002818CB" w:rsidRPr="000A4D02" w:rsidRDefault="002818CB" w:rsidP="002818CB">
      <w:pPr>
        <w:keepNext/>
        <w:keepLines/>
        <w:spacing w:after="200"/>
        <w:jc w:val="center"/>
        <w:outlineLvl w:val="4"/>
        <w:rPr>
          <w:b/>
          <w:szCs w:val="22"/>
        </w:rPr>
      </w:pPr>
      <w:r>
        <w:rPr>
          <w:b/>
        </w:rPr>
        <w:t>Forálacha críochnaitheacha</w:t>
      </w:r>
    </w:p>
    <w:p w14:paraId="306D7D26" w14:textId="77777777" w:rsidR="002818CB" w:rsidRDefault="002818CB" w:rsidP="002818CB">
      <w:pPr>
        <w:tabs>
          <w:tab w:val="left" w:pos="851"/>
        </w:tabs>
        <w:spacing w:before="120"/>
        <w:outlineLvl w:val="6"/>
        <w:rPr>
          <w:szCs w:val="22"/>
        </w:rPr>
      </w:pPr>
      <w:r>
        <w:t>Tugadh fógra faoin bhForaithne sin i gcomhréir le Treoir (AE) 2015/1535 ó Pharlaimint na hEorpa agus ón gComhairle an 9 Meán Fómhair 2015 lena leagtar síos nós imeachta chun faisnéis a sholáthar i réimse na rialachán teicniúil agus na rialacha maidir le seirbhísí na Sochaí Faisnéise.</w:t>
      </w:r>
    </w:p>
    <w:p w14:paraId="7366F145" w14:textId="77777777" w:rsidR="0085060D" w:rsidRPr="000A4D02" w:rsidRDefault="0085060D" w:rsidP="002818CB">
      <w:pPr>
        <w:tabs>
          <w:tab w:val="left" w:pos="851"/>
        </w:tabs>
        <w:spacing w:before="120"/>
        <w:outlineLvl w:val="6"/>
        <w:rPr>
          <w:szCs w:val="22"/>
        </w:rPr>
      </w:pPr>
    </w:p>
    <w:p w14:paraId="4F42D56F" w14:textId="513D5D1C" w:rsidR="002818CB" w:rsidRPr="000A4D02" w:rsidRDefault="002818CB" w:rsidP="002818CB">
      <w:pPr>
        <w:keepNext/>
        <w:keepLines/>
        <w:spacing w:before="240" w:after="200"/>
        <w:jc w:val="center"/>
        <w:outlineLvl w:val="5"/>
      </w:pPr>
      <w:r>
        <w:t>Roinn 10</w:t>
      </w:r>
    </w:p>
    <w:p w14:paraId="5202D66B" w14:textId="77777777" w:rsidR="002818CB" w:rsidRPr="000A4D02" w:rsidRDefault="002818CB" w:rsidP="002818CB">
      <w:pPr>
        <w:keepNext/>
        <w:keepLines/>
        <w:spacing w:after="200"/>
        <w:jc w:val="center"/>
        <w:outlineLvl w:val="4"/>
        <w:rPr>
          <w:b/>
          <w:szCs w:val="22"/>
        </w:rPr>
      </w:pPr>
      <w:r>
        <w:rPr>
          <w:b/>
        </w:rPr>
        <w:t>Dáta éifeachtach</w:t>
      </w:r>
    </w:p>
    <w:p w14:paraId="51E8B191" w14:textId="2C6BA679" w:rsidR="002818CB" w:rsidRPr="000A4D02" w:rsidRDefault="002818CB" w:rsidP="002818CB">
      <w:pPr>
        <w:tabs>
          <w:tab w:val="left" w:pos="851"/>
        </w:tabs>
        <w:spacing w:before="120"/>
        <w:outlineLvl w:val="6"/>
        <w:rPr>
          <w:szCs w:val="22"/>
        </w:rPr>
      </w:pPr>
      <w:r>
        <w:t>Gabhfaidh éifeacht leis an bhForaithne seo an.....................</w:t>
      </w:r>
    </w:p>
    <w:p w14:paraId="66F0FAB0" w14:textId="77777777" w:rsidR="00AC1750" w:rsidRDefault="00AC1750" w:rsidP="002818CB">
      <w:pPr>
        <w:spacing w:before="120"/>
        <w:jc w:val="center"/>
        <w:rPr>
          <w:szCs w:val="22"/>
        </w:rPr>
      </w:pPr>
    </w:p>
    <w:p w14:paraId="45CE2B2C" w14:textId="77777777" w:rsidR="00AC1750" w:rsidRDefault="00AC1750" w:rsidP="002818CB">
      <w:pPr>
        <w:spacing w:before="120"/>
        <w:jc w:val="center"/>
        <w:rPr>
          <w:szCs w:val="22"/>
        </w:rPr>
      </w:pPr>
    </w:p>
    <w:p w14:paraId="115B0CC8" w14:textId="77777777" w:rsidR="002818CB" w:rsidRDefault="00D21DFC" w:rsidP="002818CB">
      <w:pPr>
        <w:spacing w:before="120"/>
        <w:jc w:val="center"/>
        <w:rPr>
          <w:szCs w:val="22"/>
        </w:rPr>
      </w:pPr>
      <w:r>
        <w:t>Aire:</w:t>
      </w:r>
    </w:p>
    <w:p w14:paraId="6D06074E" w14:textId="77777777" w:rsidR="000C32F7" w:rsidRDefault="000C32F7" w:rsidP="002818CB">
      <w:pPr>
        <w:spacing w:before="120"/>
        <w:jc w:val="right"/>
        <w:rPr>
          <w:szCs w:val="22"/>
        </w:rPr>
        <w:sectPr w:rsidR="000C32F7" w:rsidSect="006F4688">
          <w:headerReference w:type="default" r:id="rId11"/>
          <w:footerReference w:type="default" r:id="rId12"/>
          <w:headerReference w:type="first" r:id="rId13"/>
          <w:footerReference w:type="first" r:id="rId14"/>
          <w:pgSz w:w="11906" w:h="16838" w:code="9"/>
          <w:pgMar w:top="1814" w:right="1418" w:bottom="1560" w:left="1418" w:header="1077" w:footer="669" w:gutter="0"/>
          <w:cols w:space="708"/>
          <w:titlePg/>
          <w:docGrid w:linePitch="360"/>
        </w:sectPr>
      </w:pPr>
    </w:p>
    <w:p w14:paraId="1B533373" w14:textId="62FE390A" w:rsidR="002818CB" w:rsidRPr="000A4D02" w:rsidRDefault="002818CB" w:rsidP="002818CB">
      <w:pPr>
        <w:spacing w:before="120"/>
        <w:jc w:val="right"/>
        <w:rPr>
          <w:szCs w:val="22"/>
        </w:rPr>
      </w:pPr>
      <w:r>
        <w:lastRenderedPageBreak/>
        <w:t>Iarscríbhinn 1 a ghabhann le Foraithne Uimh..../...... Baill.</w:t>
      </w:r>
    </w:p>
    <w:p w14:paraId="61E97CD8" w14:textId="77777777" w:rsidR="002818CB" w:rsidRPr="000A4D02" w:rsidRDefault="002818CB" w:rsidP="002818CB">
      <w:pPr>
        <w:spacing w:before="120"/>
        <w:jc w:val="right"/>
        <w:rPr>
          <w:szCs w:val="22"/>
        </w:rPr>
      </w:pPr>
    </w:p>
    <w:p w14:paraId="556761E7" w14:textId="6BC4BE67" w:rsidR="002818CB" w:rsidRPr="000A4D02" w:rsidRDefault="476B43A1" w:rsidP="37434F36">
      <w:pPr>
        <w:spacing w:before="120"/>
        <w:jc w:val="center"/>
        <w:rPr>
          <w:b/>
          <w:bCs/>
        </w:rPr>
      </w:pPr>
      <w:bookmarkStart w:id="7" w:name="_Hlk93930919"/>
      <w:r>
        <w:rPr>
          <w:b/>
        </w:rPr>
        <w:t xml:space="preserve">Liosta substaintí toirmiscthe nach féidir a chur le púitín nicitín mar chomhábhair aonair </w:t>
      </w:r>
    </w:p>
    <w:bookmarkEnd w:id="3"/>
    <w:p w14:paraId="7A23C949" w14:textId="77777777" w:rsidR="002818CB" w:rsidRPr="00BF7F30" w:rsidRDefault="002818CB" w:rsidP="002818CB">
      <w:pPr>
        <w:spacing w:before="120"/>
        <w:jc w:val="center"/>
        <w:rPr>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3"/>
        <w:gridCol w:w="3327"/>
      </w:tblGrid>
      <w:tr w:rsidR="002818CB" w14:paraId="39AB2AF3" w14:textId="77777777" w:rsidTr="00536DAC">
        <w:trPr>
          <w:trHeight w:val="390"/>
          <w:tblHeader/>
        </w:trPr>
        <w:tc>
          <w:tcPr>
            <w:tcW w:w="5733" w:type="dxa"/>
            <w:shd w:val="clear" w:color="auto" w:fill="FFFFFF"/>
            <w:vAlign w:val="bottom"/>
          </w:tcPr>
          <w:p w14:paraId="49EDE4B6" w14:textId="77777777" w:rsidR="002818CB" w:rsidRPr="000A4D02" w:rsidRDefault="002818CB" w:rsidP="00536DAC">
            <w:pPr>
              <w:rPr>
                <w:b/>
                <w:bCs/>
                <w:szCs w:val="22"/>
              </w:rPr>
            </w:pPr>
            <w:r>
              <w:rPr>
                <w:b/>
              </w:rPr>
              <w:t>Ainm na substainte</w:t>
            </w:r>
          </w:p>
        </w:tc>
        <w:tc>
          <w:tcPr>
            <w:tcW w:w="3327" w:type="dxa"/>
            <w:shd w:val="clear" w:color="auto" w:fill="FFFFFF"/>
            <w:vAlign w:val="bottom"/>
          </w:tcPr>
          <w:p w14:paraId="466C093C" w14:textId="77777777" w:rsidR="002818CB" w:rsidRPr="000A4D02" w:rsidRDefault="002818CB" w:rsidP="00536DAC">
            <w:pPr>
              <w:rPr>
                <w:b/>
                <w:bCs/>
                <w:szCs w:val="22"/>
              </w:rPr>
            </w:pPr>
            <w:r>
              <w:rPr>
                <w:b/>
              </w:rPr>
              <w:t>Uimhir/uimhreacha CAS</w:t>
            </w:r>
          </w:p>
        </w:tc>
      </w:tr>
      <w:tr w:rsidR="002818CB" w14:paraId="592CF983" w14:textId="77777777" w:rsidTr="00536DAC">
        <w:trPr>
          <w:trHeight w:val="360"/>
        </w:trPr>
        <w:tc>
          <w:tcPr>
            <w:tcW w:w="5733" w:type="dxa"/>
            <w:shd w:val="clear" w:color="auto" w:fill="FFFFFF"/>
            <w:vAlign w:val="bottom"/>
          </w:tcPr>
          <w:p w14:paraId="769B722F" w14:textId="77777777" w:rsidR="002818CB" w:rsidRPr="000A4D02" w:rsidRDefault="002818CB" w:rsidP="00536DAC">
            <w:pPr>
              <w:rPr>
                <w:szCs w:val="22"/>
              </w:rPr>
            </w:pPr>
            <w:r>
              <w:t>aigéad agarach</w:t>
            </w:r>
          </w:p>
        </w:tc>
        <w:tc>
          <w:tcPr>
            <w:tcW w:w="3327" w:type="dxa"/>
            <w:shd w:val="clear" w:color="auto" w:fill="FFFFFF"/>
            <w:vAlign w:val="bottom"/>
          </w:tcPr>
          <w:p w14:paraId="447860F9" w14:textId="77777777" w:rsidR="002818CB" w:rsidRPr="000A4D02" w:rsidRDefault="002818CB" w:rsidP="00536DAC">
            <w:pPr>
              <w:rPr>
                <w:szCs w:val="22"/>
              </w:rPr>
            </w:pPr>
            <w:r>
              <w:t>666-99-9</w:t>
            </w:r>
          </w:p>
        </w:tc>
      </w:tr>
      <w:tr w:rsidR="002818CB" w14:paraId="6DF7A1AA" w14:textId="77777777" w:rsidTr="00536DAC">
        <w:trPr>
          <w:trHeight w:val="360"/>
        </w:trPr>
        <w:tc>
          <w:tcPr>
            <w:tcW w:w="5733" w:type="dxa"/>
            <w:shd w:val="clear" w:color="auto" w:fill="FFFFFF"/>
            <w:vAlign w:val="bottom"/>
          </w:tcPr>
          <w:p w14:paraId="2D6CF440" w14:textId="77777777" w:rsidR="002818CB" w:rsidRPr="000A4D02" w:rsidRDefault="002818CB" w:rsidP="00536DAC">
            <w:pPr>
              <w:rPr>
                <w:szCs w:val="22"/>
              </w:rPr>
            </w:pPr>
            <w:r>
              <w:t>Aloin</w:t>
            </w:r>
          </w:p>
        </w:tc>
        <w:tc>
          <w:tcPr>
            <w:tcW w:w="3327" w:type="dxa"/>
            <w:shd w:val="clear" w:color="auto" w:fill="FFFFFF"/>
            <w:vAlign w:val="bottom"/>
          </w:tcPr>
          <w:p w14:paraId="47E31709" w14:textId="77777777" w:rsidR="002818CB" w:rsidRPr="000A4D02" w:rsidRDefault="002818CB" w:rsidP="00536DAC">
            <w:pPr>
              <w:rPr>
                <w:szCs w:val="22"/>
              </w:rPr>
            </w:pPr>
            <w:r>
              <w:t>1415-73-2</w:t>
            </w:r>
          </w:p>
        </w:tc>
      </w:tr>
      <w:tr w:rsidR="002818CB" w14:paraId="30ED86F1" w14:textId="77777777" w:rsidTr="00536DAC">
        <w:trPr>
          <w:trHeight w:val="360"/>
        </w:trPr>
        <w:tc>
          <w:tcPr>
            <w:tcW w:w="5733" w:type="dxa"/>
            <w:shd w:val="clear" w:color="auto" w:fill="FFFFFF"/>
            <w:vAlign w:val="bottom"/>
          </w:tcPr>
          <w:p w14:paraId="5001D817" w14:textId="77777777" w:rsidR="002818CB" w:rsidRPr="000A4D02" w:rsidRDefault="002818CB" w:rsidP="00536DAC">
            <w:pPr>
              <w:rPr>
                <w:szCs w:val="22"/>
              </w:rPr>
            </w:pPr>
            <w:r>
              <w:t>déan teagmháil linn</w:t>
            </w:r>
          </w:p>
        </w:tc>
        <w:tc>
          <w:tcPr>
            <w:tcW w:w="3327" w:type="dxa"/>
            <w:shd w:val="clear" w:color="auto" w:fill="FFFFFF"/>
            <w:vAlign w:val="bottom"/>
          </w:tcPr>
          <w:p w14:paraId="71CBC265" w14:textId="77777777" w:rsidR="002818CB" w:rsidRPr="000A4D02" w:rsidRDefault="002818CB" w:rsidP="00536DAC">
            <w:pPr>
              <w:rPr>
                <w:szCs w:val="22"/>
              </w:rPr>
            </w:pPr>
            <w:r>
              <w:t>404-86-4</w:t>
            </w:r>
          </w:p>
        </w:tc>
      </w:tr>
      <w:tr w:rsidR="002818CB" w14:paraId="10583C72" w14:textId="77777777" w:rsidTr="00536DAC">
        <w:trPr>
          <w:trHeight w:val="360"/>
        </w:trPr>
        <w:tc>
          <w:tcPr>
            <w:tcW w:w="5733" w:type="dxa"/>
            <w:shd w:val="clear" w:color="auto" w:fill="FFFFFF"/>
            <w:vAlign w:val="bottom"/>
          </w:tcPr>
          <w:p w14:paraId="235E94E8" w14:textId="77777777" w:rsidR="002818CB" w:rsidRPr="000A4D02" w:rsidRDefault="002818CB" w:rsidP="00536DAC">
            <w:pPr>
              <w:rPr>
                <w:szCs w:val="22"/>
              </w:rPr>
            </w:pPr>
            <w:r>
              <w:t>hypericin</w:t>
            </w:r>
          </w:p>
        </w:tc>
        <w:tc>
          <w:tcPr>
            <w:tcW w:w="3327" w:type="dxa"/>
            <w:shd w:val="clear" w:color="auto" w:fill="FFFFFF"/>
            <w:vAlign w:val="bottom"/>
          </w:tcPr>
          <w:p w14:paraId="7E835B73" w14:textId="77777777" w:rsidR="002818CB" w:rsidRPr="000A4D02" w:rsidRDefault="002818CB" w:rsidP="00536DAC">
            <w:pPr>
              <w:rPr>
                <w:szCs w:val="22"/>
              </w:rPr>
            </w:pPr>
            <w:r>
              <w:t>548-04-9</w:t>
            </w:r>
          </w:p>
        </w:tc>
      </w:tr>
      <w:tr w:rsidR="002818CB" w14:paraId="21CD6D0F" w14:textId="77777777" w:rsidTr="00536DAC">
        <w:trPr>
          <w:trHeight w:val="360"/>
        </w:trPr>
        <w:tc>
          <w:tcPr>
            <w:tcW w:w="5733" w:type="dxa"/>
            <w:shd w:val="clear" w:color="auto" w:fill="FFFFFF"/>
            <w:vAlign w:val="center"/>
          </w:tcPr>
          <w:p w14:paraId="2413AA06" w14:textId="77777777" w:rsidR="002818CB" w:rsidRPr="000A4D02" w:rsidRDefault="002818CB" w:rsidP="00536DAC">
            <w:pPr>
              <w:rPr>
                <w:szCs w:val="22"/>
              </w:rPr>
            </w:pPr>
            <w:r>
              <w:t>beta-asaron</w:t>
            </w:r>
          </w:p>
        </w:tc>
        <w:tc>
          <w:tcPr>
            <w:tcW w:w="3327" w:type="dxa"/>
            <w:shd w:val="clear" w:color="auto" w:fill="FFFFFF"/>
            <w:vAlign w:val="center"/>
          </w:tcPr>
          <w:p w14:paraId="216E5C08" w14:textId="77777777" w:rsidR="002818CB" w:rsidRPr="000A4D02" w:rsidRDefault="002818CB" w:rsidP="00536DAC">
            <w:pPr>
              <w:rPr>
                <w:szCs w:val="22"/>
              </w:rPr>
            </w:pPr>
            <w:r>
              <w:t>5273-86-9</w:t>
            </w:r>
          </w:p>
        </w:tc>
      </w:tr>
      <w:tr w:rsidR="002818CB" w14:paraId="7C71EFB2" w14:textId="77777777" w:rsidTr="00536DAC">
        <w:trPr>
          <w:trHeight w:val="360"/>
        </w:trPr>
        <w:tc>
          <w:tcPr>
            <w:tcW w:w="5733" w:type="dxa"/>
            <w:shd w:val="clear" w:color="auto" w:fill="FFFFFF"/>
            <w:vAlign w:val="bottom"/>
          </w:tcPr>
          <w:p w14:paraId="60DD9D3B" w14:textId="77777777" w:rsidR="002818CB" w:rsidRPr="000A4D02" w:rsidRDefault="002818CB" w:rsidP="00536DAC">
            <w:pPr>
              <w:rPr>
                <w:szCs w:val="22"/>
              </w:rPr>
            </w:pPr>
            <w:r>
              <w:t>estragol</w:t>
            </w:r>
          </w:p>
        </w:tc>
        <w:tc>
          <w:tcPr>
            <w:tcW w:w="3327" w:type="dxa"/>
            <w:shd w:val="clear" w:color="auto" w:fill="FFFFFF"/>
            <w:vAlign w:val="bottom"/>
          </w:tcPr>
          <w:p w14:paraId="30E5D6E5" w14:textId="77777777" w:rsidR="002818CB" w:rsidRPr="000A4D02" w:rsidRDefault="002818CB" w:rsidP="00536DAC">
            <w:pPr>
              <w:rPr>
                <w:szCs w:val="22"/>
              </w:rPr>
            </w:pPr>
            <w:r>
              <w:t>140 67 -0</w:t>
            </w:r>
          </w:p>
        </w:tc>
      </w:tr>
      <w:tr w:rsidR="002818CB" w14:paraId="5997CAAC" w14:textId="77777777" w:rsidTr="00536DAC">
        <w:trPr>
          <w:trHeight w:val="360"/>
        </w:trPr>
        <w:tc>
          <w:tcPr>
            <w:tcW w:w="5733" w:type="dxa"/>
            <w:shd w:val="clear" w:color="auto" w:fill="FFFFFF"/>
            <w:vAlign w:val="bottom"/>
          </w:tcPr>
          <w:p w14:paraId="3A057E12" w14:textId="77777777" w:rsidR="002818CB" w:rsidRPr="000A4D02" w:rsidRDefault="002818CB" w:rsidP="00536DAC">
            <w:pPr>
              <w:rPr>
                <w:szCs w:val="22"/>
              </w:rPr>
            </w:pPr>
            <w:r>
              <w:t>ciainíd hidrigine</w:t>
            </w:r>
          </w:p>
        </w:tc>
        <w:tc>
          <w:tcPr>
            <w:tcW w:w="3327" w:type="dxa"/>
            <w:shd w:val="clear" w:color="auto" w:fill="FFFFFF"/>
            <w:vAlign w:val="bottom"/>
          </w:tcPr>
          <w:p w14:paraId="7FC23C7F" w14:textId="77777777" w:rsidR="002818CB" w:rsidRPr="000A4D02" w:rsidRDefault="002818CB" w:rsidP="00536DAC">
            <w:pPr>
              <w:rPr>
                <w:szCs w:val="22"/>
              </w:rPr>
            </w:pPr>
            <w:r>
              <w:t>3017 23 -0</w:t>
            </w:r>
          </w:p>
        </w:tc>
      </w:tr>
      <w:tr w:rsidR="002818CB" w14:paraId="7ED5C2EC" w14:textId="77777777" w:rsidTr="00536DAC">
        <w:trPr>
          <w:trHeight w:val="360"/>
        </w:trPr>
        <w:tc>
          <w:tcPr>
            <w:tcW w:w="5733" w:type="dxa"/>
            <w:shd w:val="clear" w:color="auto" w:fill="FFFFFF"/>
            <w:vAlign w:val="center"/>
          </w:tcPr>
          <w:p w14:paraId="2F47101D" w14:textId="77777777" w:rsidR="002818CB" w:rsidRPr="000A4D02" w:rsidRDefault="002818CB" w:rsidP="00536DAC">
            <w:pPr>
              <w:rPr>
                <w:szCs w:val="22"/>
              </w:rPr>
            </w:pPr>
            <w:r>
              <w:t>menthofuran</w:t>
            </w:r>
          </w:p>
        </w:tc>
        <w:tc>
          <w:tcPr>
            <w:tcW w:w="3327" w:type="dxa"/>
            <w:shd w:val="clear" w:color="auto" w:fill="FFFFFF"/>
            <w:vAlign w:val="center"/>
          </w:tcPr>
          <w:p w14:paraId="5441E407" w14:textId="77777777" w:rsidR="002818CB" w:rsidRPr="000A4D02" w:rsidRDefault="002818CB" w:rsidP="00536DAC">
            <w:pPr>
              <w:rPr>
                <w:szCs w:val="22"/>
              </w:rPr>
            </w:pPr>
            <w:r>
              <w:t>494-90-6</w:t>
            </w:r>
          </w:p>
        </w:tc>
      </w:tr>
      <w:tr w:rsidR="002818CB" w14:paraId="78B826A0" w14:textId="77777777" w:rsidTr="00536DAC">
        <w:trPr>
          <w:trHeight w:val="360"/>
        </w:trPr>
        <w:tc>
          <w:tcPr>
            <w:tcW w:w="5733" w:type="dxa"/>
            <w:shd w:val="clear" w:color="auto" w:fill="FFFFFF"/>
            <w:vAlign w:val="bottom"/>
          </w:tcPr>
          <w:p w14:paraId="69A3C487" w14:textId="77777777" w:rsidR="002818CB" w:rsidRPr="000A4D02" w:rsidRDefault="002818CB" w:rsidP="00536DAC">
            <w:pPr>
              <w:rPr>
                <w:szCs w:val="22"/>
              </w:rPr>
            </w:pPr>
            <w:r>
              <w:t>eugenol Meitile</w:t>
            </w:r>
          </w:p>
        </w:tc>
        <w:tc>
          <w:tcPr>
            <w:tcW w:w="3327" w:type="dxa"/>
            <w:shd w:val="clear" w:color="auto" w:fill="FFFFFF"/>
            <w:vAlign w:val="bottom"/>
          </w:tcPr>
          <w:p w14:paraId="4AB7655B" w14:textId="77777777" w:rsidR="002818CB" w:rsidRPr="000A4D02" w:rsidRDefault="002818CB" w:rsidP="00536DAC">
            <w:pPr>
              <w:rPr>
                <w:szCs w:val="22"/>
              </w:rPr>
            </w:pPr>
            <w:r>
              <w:t>93-15-2</w:t>
            </w:r>
          </w:p>
        </w:tc>
      </w:tr>
      <w:tr w:rsidR="002818CB" w14:paraId="724C4D4B" w14:textId="77777777" w:rsidTr="00536DAC">
        <w:trPr>
          <w:trHeight w:val="360"/>
        </w:trPr>
        <w:tc>
          <w:tcPr>
            <w:tcW w:w="5733" w:type="dxa"/>
            <w:shd w:val="clear" w:color="auto" w:fill="FFFFFF"/>
            <w:vAlign w:val="bottom"/>
          </w:tcPr>
          <w:p w14:paraId="4BAECEC5" w14:textId="77777777" w:rsidR="002818CB" w:rsidRPr="000A4D02" w:rsidRDefault="002818CB" w:rsidP="00536DAC">
            <w:pPr>
              <w:rPr>
                <w:szCs w:val="22"/>
              </w:rPr>
            </w:pPr>
            <w:r>
              <w:t>pulegone</w:t>
            </w:r>
          </w:p>
        </w:tc>
        <w:tc>
          <w:tcPr>
            <w:tcW w:w="3327" w:type="dxa"/>
            <w:shd w:val="clear" w:color="auto" w:fill="FFFFFF"/>
            <w:vAlign w:val="bottom"/>
          </w:tcPr>
          <w:p w14:paraId="0C3F4525" w14:textId="77777777" w:rsidR="002818CB" w:rsidRPr="000A4D02" w:rsidRDefault="002818CB" w:rsidP="00536DAC">
            <w:pPr>
              <w:rPr>
                <w:szCs w:val="22"/>
              </w:rPr>
            </w:pPr>
            <w:r>
              <w:t xml:space="preserve">89-82-7; 15932-80-6 </w:t>
            </w:r>
          </w:p>
        </w:tc>
      </w:tr>
      <w:tr w:rsidR="002818CB" w14:paraId="1F5F4C0B" w14:textId="77777777" w:rsidTr="00536DAC">
        <w:trPr>
          <w:trHeight w:val="360"/>
        </w:trPr>
        <w:tc>
          <w:tcPr>
            <w:tcW w:w="5733" w:type="dxa"/>
            <w:shd w:val="clear" w:color="auto" w:fill="FFFFFF"/>
            <w:vAlign w:val="bottom"/>
          </w:tcPr>
          <w:p w14:paraId="743E2091" w14:textId="77777777" w:rsidR="002818CB" w:rsidRPr="000A4D02" w:rsidRDefault="002818CB" w:rsidP="00536DAC">
            <w:pPr>
              <w:rPr>
                <w:szCs w:val="22"/>
              </w:rPr>
            </w:pPr>
            <w:r>
              <w:t>quassin</w:t>
            </w:r>
          </w:p>
        </w:tc>
        <w:tc>
          <w:tcPr>
            <w:tcW w:w="3327" w:type="dxa"/>
            <w:shd w:val="clear" w:color="auto" w:fill="FFFFFF"/>
            <w:vAlign w:val="bottom"/>
          </w:tcPr>
          <w:p w14:paraId="0E74514A" w14:textId="77777777" w:rsidR="002818CB" w:rsidRPr="000A4D02" w:rsidRDefault="002818CB" w:rsidP="00536DAC">
            <w:pPr>
              <w:rPr>
                <w:szCs w:val="22"/>
              </w:rPr>
            </w:pPr>
            <w:r>
              <w:t>76-78-8</w:t>
            </w:r>
          </w:p>
        </w:tc>
      </w:tr>
      <w:tr w:rsidR="002818CB" w14:paraId="5563A85C" w14:textId="77777777" w:rsidTr="00536DAC">
        <w:trPr>
          <w:trHeight w:val="360"/>
        </w:trPr>
        <w:tc>
          <w:tcPr>
            <w:tcW w:w="5733" w:type="dxa"/>
            <w:shd w:val="clear" w:color="auto" w:fill="FFFFFF"/>
            <w:vAlign w:val="bottom"/>
          </w:tcPr>
          <w:p w14:paraId="25F4F267" w14:textId="77777777" w:rsidR="002818CB" w:rsidRPr="000A4D02" w:rsidRDefault="002818CB" w:rsidP="00536DAC">
            <w:pPr>
              <w:rPr>
                <w:szCs w:val="22"/>
              </w:rPr>
            </w:pPr>
            <w:r>
              <w:t>safrole</w:t>
            </w:r>
          </w:p>
        </w:tc>
        <w:tc>
          <w:tcPr>
            <w:tcW w:w="3327" w:type="dxa"/>
            <w:shd w:val="clear" w:color="auto" w:fill="FFFFFF"/>
            <w:vAlign w:val="bottom"/>
          </w:tcPr>
          <w:p w14:paraId="410419EE" w14:textId="77777777" w:rsidR="002818CB" w:rsidRPr="000A4D02" w:rsidRDefault="002818CB" w:rsidP="00536DAC">
            <w:pPr>
              <w:rPr>
                <w:szCs w:val="22"/>
              </w:rPr>
            </w:pPr>
            <w:r>
              <w:t>94-59-7</w:t>
            </w:r>
          </w:p>
        </w:tc>
      </w:tr>
      <w:tr w:rsidR="002818CB" w14:paraId="5E455B02" w14:textId="77777777" w:rsidTr="00536DAC">
        <w:trPr>
          <w:trHeight w:val="360"/>
        </w:trPr>
        <w:tc>
          <w:tcPr>
            <w:tcW w:w="5733" w:type="dxa"/>
            <w:shd w:val="clear" w:color="auto" w:fill="FFFFFF"/>
            <w:vAlign w:val="center"/>
          </w:tcPr>
          <w:p w14:paraId="6B3EB6A6" w14:textId="77777777" w:rsidR="002818CB" w:rsidRPr="000A4D02" w:rsidRDefault="002818CB" w:rsidP="00536DAC">
            <w:pPr>
              <w:rPr>
                <w:szCs w:val="22"/>
              </w:rPr>
            </w:pPr>
            <w:r>
              <w:t>teucrin A</w:t>
            </w:r>
          </w:p>
        </w:tc>
        <w:tc>
          <w:tcPr>
            <w:tcW w:w="3327" w:type="dxa"/>
            <w:shd w:val="clear" w:color="auto" w:fill="FFFFFF"/>
            <w:vAlign w:val="center"/>
          </w:tcPr>
          <w:p w14:paraId="5FF1E75A" w14:textId="77777777" w:rsidR="002818CB" w:rsidRPr="000A4D02" w:rsidRDefault="002818CB" w:rsidP="00536DAC">
            <w:pPr>
              <w:rPr>
                <w:szCs w:val="22"/>
              </w:rPr>
            </w:pPr>
            <w:r>
              <w:t>12798-51-5</w:t>
            </w:r>
          </w:p>
        </w:tc>
      </w:tr>
      <w:tr w:rsidR="002818CB" w14:paraId="1A001038" w14:textId="77777777" w:rsidTr="00536DAC">
        <w:trPr>
          <w:trHeight w:val="360"/>
        </w:trPr>
        <w:tc>
          <w:tcPr>
            <w:tcW w:w="5733" w:type="dxa"/>
            <w:shd w:val="clear" w:color="auto" w:fill="FFFFFF"/>
            <w:vAlign w:val="bottom"/>
          </w:tcPr>
          <w:p w14:paraId="25C14A79" w14:textId="77777777" w:rsidR="002818CB" w:rsidRPr="000A4D02" w:rsidRDefault="002818CB" w:rsidP="00536DAC">
            <w:pPr>
              <w:rPr>
                <w:szCs w:val="22"/>
              </w:rPr>
            </w:pPr>
            <w:r>
              <w:t>thujone (alfa agus béite)</w:t>
            </w:r>
          </w:p>
        </w:tc>
        <w:tc>
          <w:tcPr>
            <w:tcW w:w="3327" w:type="dxa"/>
            <w:shd w:val="clear" w:color="auto" w:fill="FFFFFF"/>
            <w:vAlign w:val="bottom"/>
          </w:tcPr>
          <w:p w14:paraId="0352C945" w14:textId="77777777" w:rsidR="002818CB" w:rsidRPr="000A4D02" w:rsidRDefault="002818CB" w:rsidP="00536DAC">
            <w:pPr>
              <w:rPr>
                <w:szCs w:val="22"/>
              </w:rPr>
            </w:pPr>
            <w:r>
              <w:t xml:space="preserve">546-80-5; 76231 76 -0 </w:t>
            </w:r>
          </w:p>
        </w:tc>
      </w:tr>
      <w:tr w:rsidR="002818CB" w14:paraId="59046B70" w14:textId="77777777" w:rsidTr="00536DAC">
        <w:trPr>
          <w:trHeight w:val="390"/>
        </w:trPr>
        <w:tc>
          <w:tcPr>
            <w:tcW w:w="5733" w:type="dxa"/>
            <w:shd w:val="clear" w:color="auto" w:fill="FFFFFF"/>
            <w:vAlign w:val="center"/>
          </w:tcPr>
          <w:p w14:paraId="0F7AF802" w14:textId="77777777" w:rsidR="002818CB" w:rsidRPr="000A4D02" w:rsidRDefault="002818CB" w:rsidP="00536DAC">
            <w:pPr>
              <w:rPr>
                <w:szCs w:val="22"/>
              </w:rPr>
            </w:pPr>
            <w:r>
              <w:t>coumarin</w:t>
            </w:r>
          </w:p>
        </w:tc>
        <w:tc>
          <w:tcPr>
            <w:tcW w:w="3327" w:type="dxa"/>
            <w:shd w:val="clear" w:color="auto" w:fill="FFFFFF"/>
            <w:vAlign w:val="center"/>
          </w:tcPr>
          <w:p w14:paraId="7B893007" w14:textId="77777777" w:rsidR="002818CB" w:rsidRPr="000A4D02" w:rsidRDefault="002818CB" w:rsidP="00536DAC">
            <w:pPr>
              <w:rPr>
                <w:szCs w:val="22"/>
              </w:rPr>
            </w:pPr>
            <w:r>
              <w:t>91-64-5</w:t>
            </w:r>
          </w:p>
        </w:tc>
      </w:tr>
      <w:tr w:rsidR="002818CB" w14:paraId="6049847D" w14:textId="77777777" w:rsidTr="00536DAC">
        <w:trPr>
          <w:trHeight w:val="390"/>
        </w:trPr>
        <w:tc>
          <w:tcPr>
            <w:tcW w:w="5733" w:type="dxa"/>
            <w:shd w:val="clear" w:color="auto" w:fill="FFFFFF"/>
            <w:vAlign w:val="center"/>
          </w:tcPr>
          <w:p w14:paraId="199A7AEF" w14:textId="77777777" w:rsidR="002818CB" w:rsidRPr="000A4D02" w:rsidRDefault="002818CB" w:rsidP="00536DAC">
            <w:pPr>
              <w:rPr>
                <w:szCs w:val="22"/>
              </w:rPr>
            </w:pPr>
            <w:r>
              <w:t>colchicine</w:t>
            </w:r>
          </w:p>
        </w:tc>
        <w:tc>
          <w:tcPr>
            <w:tcW w:w="3327" w:type="dxa"/>
            <w:shd w:val="clear" w:color="auto" w:fill="FFFFFF"/>
            <w:vAlign w:val="center"/>
          </w:tcPr>
          <w:p w14:paraId="566AF518" w14:textId="77777777" w:rsidR="002818CB" w:rsidRPr="000A4D02" w:rsidRDefault="002818CB" w:rsidP="00536DAC">
            <w:pPr>
              <w:rPr>
                <w:szCs w:val="22"/>
              </w:rPr>
            </w:pPr>
            <w:r>
              <w:t>64-86-8</w:t>
            </w:r>
          </w:p>
        </w:tc>
      </w:tr>
      <w:tr w:rsidR="002818CB" w14:paraId="7620034A" w14:textId="77777777" w:rsidTr="00536DAC">
        <w:trPr>
          <w:trHeight w:val="390"/>
        </w:trPr>
        <w:tc>
          <w:tcPr>
            <w:tcW w:w="5733" w:type="dxa"/>
            <w:shd w:val="clear" w:color="auto" w:fill="FFFFFF"/>
            <w:vAlign w:val="center"/>
          </w:tcPr>
          <w:p w14:paraId="7F6CA964" w14:textId="77777777" w:rsidR="002818CB" w:rsidRPr="000A4D02" w:rsidRDefault="002818CB" w:rsidP="00536DAC">
            <w:pPr>
              <w:rPr>
                <w:szCs w:val="22"/>
              </w:rPr>
            </w:pPr>
            <w:r>
              <w:t>bergamottin (furanocoumarin)</w:t>
            </w:r>
          </w:p>
        </w:tc>
        <w:tc>
          <w:tcPr>
            <w:tcW w:w="3327" w:type="dxa"/>
            <w:shd w:val="clear" w:color="auto" w:fill="FFFFFF"/>
            <w:vAlign w:val="center"/>
          </w:tcPr>
          <w:p w14:paraId="06AB5672" w14:textId="77777777" w:rsidR="002818CB" w:rsidRPr="000A4D02" w:rsidRDefault="002818CB" w:rsidP="00536DAC">
            <w:pPr>
              <w:rPr>
                <w:szCs w:val="22"/>
              </w:rPr>
            </w:pPr>
            <w:r>
              <w:t>7380-40-7</w:t>
            </w:r>
          </w:p>
        </w:tc>
      </w:tr>
      <w:tr w:rsidR="002818CB" w14:paraId="69D2340F" w14:textId="77777777" w:rsidTr="00536DAC">
        <w:trPr>
          <w:trHeight w:val="390"/>
        </w:trPr>
        <w:tc>
          <w:tcPr>
            <w:tcW w:w="5733" w:type="dxa"/>
            <w:shd w:val="clear" w:color="auto" w:fill="FFFFFF"/>
            <w:vAlign w:val="center"/>
          </w:tcPr>
          <w:p w14:paraId="452B30B5" w14:textId="77777777" w:rsidR="002818CB" w:rsidRPr="000A4D02" w:rsidRDefault="002818CB" w:rsidP="00536DAC">
            <w:pPr>
              <w:rPr>
                <w:szCs w:val="22"/>
              </w:rPr>
            </w:pPr>
            <w:r>
              <w:t>6,7 — déhidreaxibergamottin (furanocoumarin)</w:t>
            </w:r>
          </w:p>
        </w:tc>
        <w:tc>
          <w:tcPr>
            <w:tcW w:w="3327" w:type="dxa"/>
            <w:shd w:val="clear" w:color="auto" w:fill="FFFFFF"/>
            <w:vAlign w:val="center"/>
          </w:tcPr>
          <w:p w14:paraId="24F86F4A" w14:textId="77777777" w:rsidR="002818CB" w:rsidRPr="000A4D02" w:rsidRDefault="002818CB" w:rsidP="00536DAC">
            <w:pPr>
              <w:rPr>
                <w:szCs w:val="22"/>
              </w:rPr>
            </w:pPr>
            <w:r>
              <w:t>145414-76-2</w:t>
            </w:r>
          </w:p>
        </w:tc>
      </w:tr>
    </w:tbl>
    <w:p w14:paraId="40241CE9" w14:textId="77777777" w:rsidR="000C32F7" w:rsidRDefault="000C32F7" w:rsidP="004E593B">
      <w:pPr>
        <w:spacing w:before="120"/>
        <w:rPr>
          <w:rFonts w:cs="Arial"/>
          <w:szCs w:val="22"/>
        </w:rPr>
        <w:sectPr w:rsidR="000C32F7" w:rsidSect="006F4688">
          <w:footerReference w:type="first" r:id="rId15"/>
          <w:pgSz w:w="11906" w:h="16838" w:code="9"/>
          <w:pgMar w:top="1814" w:right="1418" w:bottom="1560" w:left="1418" w:header="1077" w:footer="669" w:gutter="0"/>
          <w:cols w:space="708"/>
          <w:titlePg/>
          <w:docGrid w:linePitch="360"/>
        </w:sectPr>
      </w:pPr>
    </w:p>
    <w:p w14:paraId="4475DAFB" w14:textId="77777777" w:rsidR="00F958E5" w:rsidRDefault="00F958E5" w:rsidP="002764F7">
      <w:pPr>
        <w:spacing w:before="120"/>
        <w:rPr>
          <w:rFonts w:cs="Arial"/>
          <w:szCs w:val="22"/>
        </w:rPr>
      </w:pPr>
    </w:p>
    <w:p w14:paraId="785E9BD5" w14:textId="2A47E59A" w:rsidR="002818CB" w:rsidRPr="00083BA7" w:rsidRDefault="002818CB" w:rsidP="002818CB">
      <w:pPr>
        <w:spacing w:before="120"/>
        <w:jc w:val="right"/>
        <w:rPr>
          <w:rFonts w:cs="Arial"/>
          <w:szCs w:val="22"/>
        </w:rPr>
      </w:pPr>
      <w:r>
        <w:t>Iarscríbhinn Uimh. 2 a ghabhann le Foraithne Uimh..../2023 Coll.</w:t>
      </w:r>
    </w:p>
    <w:p w14:paraId="608D339C" w14:textId="77777777" w:rsidR="002818CB" w:rsidRPr="00083BA7" w:rsidRDefault="002818CB" w:rsidP="002818CB">
      <w:pPr>
        <w:spacing w:before="120"/>
        <w:jc w:val="center"/>
        <w:rPr>
          <w:rFonts w:cs="Arial"/>
          <w:b/>
          <w:bCs/>
          <w:szCs w:val="22"/>
        </w:rPr>
      </w:pPr>
    </w:p>
    <w:p w14:paraId="2401E3FB" w14:textId="77777777" w:rsidR="002818CB" w:rsidRPr="00083BA7" w:rsidRDefault="002818CB" w:rsidP="002818CB">
      <w:pPr>
        <w:spacing w:before="120"/>
        <w:jc w:val="center"/>
        <w:rPr>
          <w:rFonts w:cs="Arial"/>
          <w:b/>
          <w:bCs/>
          <w:szCs w:val="22"/>
        </w:rPr>
      </w:pPr>
      <w:r>
        <w:rPr>
          <w:b/>
        </w:rPr>
        <w:t>Lipéad grafach</w:t>
      </w:r>
    </w:p>
    <w:p w14:paraId="7793D4C5" w14:textId="7CEC8EB8" w:rsidR="002818CB" w:rsidRPr="00083BA7" w:rsidRDefault="002818CB" w:rsidP="002818CB">
      <w:pPr>
        <w:pStyle w:val="ListParagraph"/>
        <w:spacing w:before="120"/>
        <w:ind w:left="0"/>
        <w:jc w:val="both"/>
        <w:rPr>
          <w:rFonts w:ascii="Arial" w:hAnsi="Arial" w:cs="Arial"/>
          <w:sz w:val="22"/>
          <w:szCs w:val="22"/>
        </w:rPr>
      </w:pPr>
      <w:r>
        <w:rPr>
          <w:rFonts w:ascii="Arial" w:hAnsi="Arial"/>
          <w:sz w:val="22"/>
        </w:rPr>
        <w:t>Níl an lipéad grafach ‘Níl an táirge seo beartaithe do dhaoine faoi bhun 18 mbliana d’aois.’ le carachtar na siombaile toirmiscthe (Fíor 1) tá cruth ciorclach le trastomhas 1 cm ar a laghad ar chúlra bán agus ciorcal ar a bhfuil ciumhais dhearg níos tibhe, stríoc trasnánach dearg os cionn téacs dubh 18 ar chúlra bán.</w:t>
      </w:r>
    </w:p>
    <w:p w14:paraId="7D56796E" w14:textId="77777777" w:rsidR="00807A3E" w:rsidRDefault="00807A3E" w:rsidP="002818CB">
      <w:pPr>
        <w:spacing w:before="120"/>
        <w:ind w:firstLine="708"/>
        <w:rPr>
          <w:rFonts w:cs="Arial"/>
          <w:szCs w:val="22"/>
        </w:rPr>
      </w:pPr>
    </w:p>
    <w:p w14:paraId="797D7881" w14:textId="77777777" w:rsidR="002818CB" w:rsidRPr="00083BA7" w:rsidRDefault="44243302" w:rsidP="002818CB">
      <w:pPr>
        <w:spacing w:before="120"/>
        <w:ind w:firstLine="708"/>
        <w:rPr>
          <w:rFonts w:cs="Arial"/>
          <w:szCs w:val="22"/>
        </w:rPr>
      </w:pPr>
      <w:r>
        <w:t>Figiúr 1</w:t>
      </w:r>
    </w:p>
    <w:bookmarkEnd w:id="7"/>
    <w:p w14:paraId="5D84DD54" w14:textId="11BA8B8D" w:rsidR="00D84729" w:rsidRPr="00D21DFC" w:rsidRDefault="1D66DE60" w:rsidP="6E92D854">
      <w:pPr>
        <w:spacing w:before="120"/>
      </w:pPr>
      <w:r>
        <w:rPr>
          <w:noProof/>
          <w:color w:val="2B579A"/>
          <w:shd w:val="clear" w:color="auto" w:fill="E6E6E6"/>
        </w:rPr>
        <w:drawing>
          <wp:inline distT="0" distB="0" distL="0" distR="0" wp14:anchorId="6AAD9D25" wp14:editId="1636E04A">
            <wp:extent cx="1438275" cy="1438275"/>
            <wp:effectExtent l="0" t="0" r="0" b="0"/>
            <wp:docPr id="1637642706" name="Obrázek 163764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438275" cy="1438275"/>
                    </a:xfrm>
                    <a:prstGeom prst="rect">
                      <a:avLst/>
                    </a:prstGeom>
                  </pic:spPr>
                </pic:pic>
              </a:graphicData>
            </a:graphic>
          </wp:inline>
        </w:drawing>
      </w:r>
    </w:p>
    <w:sectPr w:rsidR="00D84729" w:rsidRPr="00D21DFC" w:rsidSect="006F4688">
      <w:footerReference w:type="first" r:id="rId17"/>
      <w:pgSz w:w="11906" w:h="16838" w:code="9"/>
      <w:pgMar w:top="1814" w:right="1418" w:bottom="1560" w:left="1418" w:header="1077" w:footer="6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71407" w14:textId="77777777" w:rsidR="00FB7FFB" w:rsidRDefault="00FB7FFB">
      <w:r>
        <w:separator/>
      </w:r>
    </w:p>
  </w:endnote>
  <w:endnote w:type="continuationSeparator" w:id="0">
    <w:p w14:paraId="1AE07AA1" w14:textId="77777777" w:rsidR="00FB7FFB" w:rsidRDefault="00FB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Gill 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AT*Palm Springs">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E">
    <w:panose1 w:val="00000000000000000000"/>
    <w:charset w:val="02"/>
    <w:family w:val="auto"/>
    <w:notTrueType/>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5B0D" w14:textId="77777777" w:rsidR="00536DAC" w:rsidRPr="00A62492" w:rsidRDefault="00536DAC" w:rsidP="00A62492">
    <w:pPr>
      <w:pStyle w:val="Footer"/>
      <w:jc w:val="right"/>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62918698" w14:textId="77777777" w:rsidTr="005F74CD">
      <w:trPr>
        <w:trHeight w:val="300"/>
      </w:trPr>
      <w:tc>
        <w:tcPr>
          <w:tcW w:w="3020" w:type="dxa"/>
        </w:tcPr>
        <w:p w14:paraId="704A0DFD" w14:textId="11995407" w:rsidR="010941D5" w:rsidRDefault="010941D5" w:rsidP="005F74CD">
          <w:pPr>
            <w:pStyle w:val="Header"/>
            <w:ind w:left="-115"/>
            <w:jc w:val="left"/>
          </w:pPr>
        </w:p>
      </w:tc>
      <w:tc>
        <w:tcPr>
          <w:tcW w:w="3020" w:type="dxa"/>
        </w:tcPr>
        <w:p w14:paraId="629A05BE" w14:textId="3D8436E7" w:rsidR="010941D5" w:rsidRDefault="010941D5" w:rsidP="005F74CD">
          <w:pPr>
            <w:pStyle w:val="Header"/>
          </w:pPr>
        </w:p>
      </w:tc>
      <w:tc>
        <w:tcPr>
          <w:tcW w:w="3020" w:type="dxa"/>
        </w:tcPr>
        <w:p w14:paraId="087A1FB7" w14:textId="3A50C3BA" w:rsidR="010941D5" w:rsidRDefault="010941D5" w:rsidP="005F74CD">
          <w:pPr>
            <w:pStyle w:val="Header"/>
            <w:ind w:right="-115"/>
            <w:jc w:val="right"/>
          </w:pPr>
        </w:p>
      </w:tc>
    </w:tr>
  </w:tbl>
  <w:p w14:paraId="60E77D1C" w14:textId="11EA494C" w:rsidR="010941D5" w:rsidRDefault="010941D5" w:rsidP="005F74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04C6D2F3" w14:textId="77777777" w:rsidTr="005F74CD">
      <w:trPr>
        <w:trHeight w:val="300"/>
      </w:trPr>
      <w:tc>
        <w:tcPr>
          <w:tcW w:w="3020" w:type="dxa"/>
        </w:tcPr>
        <w:p w14:paraId="1CFC81E9" w14:textId="16E7AD1E" w:rsidR="010941D5" w:rsidRDefault="010941D5" w:rsidP="005F74CD">
          <w:pPr>
            <w:pStyle w:val="Header"/>
            <w:ind w:left="-115"/>
            <w:jc w:val="left"/>
          </w:pPr>
        </w:p>
      </w:tc>
      <w:tc>
        <w:tcPr>
          <w:tcW w:w="3020" w:type="dxa"/>
        </w:tcPr>
        <w:p w14:paraId="726D65A4" w14:textId="610C574C" w:rsidR="010941D5" w:rsidRDefault="010941D5" w:rsidP="005F74CD">
          <w:pPr>
            <w:pStyle w:val="Header"/>
          </w:pPr>
        </w:p>
      </w:tc>
      <w:tc>
        <w:tcPr>
          <w:tcW w:w="3020" w:type="dxa"/>
        </w:tcPr>
        <w:p w14:paraId="68A2795B" w14:textId="09A8DD8B" w:rsidR="010941D5" w:rsidRDefault="010941D5" w:rsidP="005F74CD">
          <w:pPr>
            <w:pStyle w:val="Header"/>
            <w:ind w:right="-115"/>
            <w:jc w:val="right"/>
          </w:pPr>
        </w:p>
      </w:tc>
    </w:tr>
  </w:tbl>
  <w:p w14:paraId="099FB2BB" w14:textId="5968AD1C" w:rsidR="010941D5" w:rsidRDefault="010941D5" w:rsidP="005F74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18C159C2" w14:textId="77777777" w:rsidTr="005F74CD">
      <w:trPr>
        <w:trHeight w:val="300"/>
      </w:trPr>
      <w:tc>
        <w:tcPr>
          <w:tcW w:w="3020" w:type="dxa"/>
        </w:tcPr>
        <w:p w14:paraId="1B65D646" w14:textId="1CA5FB3E" w:rsidR="010941D5" w:rsidRDefault="010941D5" w:rsidP="005F74CD">
          <w:pPr>
            <w:pStyle w:val="Header"/>
            <w:ind w:left="-115"/>
            <w:jc w:val="left"/>
          </w:pPr>
        </w:p>
      </w:tc>
      <w:tc>
        <w:tcPr>
          <w:tcW w:w="3020" w:type="dxa"/>
        </w:tcPr>
        <w:p w14:paraId="611156FE" w14:textId="6E230318" w:rsidR="010941D5" w:rsidRDefault="010941D5" w:rsidP="005F74CD">
          <w:pPr>
            <w:pStyle w:val="Header"/>
          </w:pPr>
        </w:p>
      </w:tc>
      <w:tc>
        <w:tcPr>
          <w:tcW w:w="3020" w:type="dxa"/>
        </w:tcPr>
        <w:p w14:paraId="557CFAFD" w14:textId="313D1BA1" w:rsidR="010941D5" w:rsidRDefault="010941D5" w:rsidP="005F74CD">
          <w:pPr>
            <w:pStyle w:val="Header"/>
            <w:ind w:right="-115"/>
            <w:jc w:val="right"/>
          </w:pPr>
        </w:p>
      </w:tc>
    </w:tr>
  </w:tbl>
  <w:p w14:paraId="46D9495D" w14:textId="1EDB1204" w:rsidR="010941D5" w:rsidRDefault="010941D5" w:rsidP="005F7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8460C" w14:textId="77777777" w:rsidR="00FB7FFB" w:rsidRDefault="00FB7FFB">
      <w:r>
        <w:separator/>
      </w:r>
    </w:p>
  </w:footnote>
  <w:footnote w:type="continuationSeparator" w:id="0">
    <w:p w14:paraId="0755FA59" w14:textId="77777777" w:rsidR="00FB7FFB" w:rsidRDefault="00FB7FFB">
      <w:r>
        <w:continuationSeparator/>
      </w:r>
    </w:p>
  </w:footnote>
  <w:footnote w:id="1">
    <w:p w14:paraId="4D818A8B" w14:textId="77777777" w:rsidR="0063265A" w:rsidRDefault="008573B0" w:rsidP="000C2050">
      <w:pPr>
        <w:pStyle w:val="FootnoteText"/>
        <w:tabs>
          <w:tab w:val="clear" w:pos="425"/>
        </w:tabs>
        <w:ind w:left="0" w:hanging="142"/>
        <w:jc w:val="both"/>
      </w:pPr>
      <w:r>
        <w:rPr>
          <w:rStyle w:val="FootnoteReference"/>
        </w:rPr>
        <w:footnoteRef/>
      </w:r>
      <w:r>
        <w:rPr>
          <w:vertAlign w:val="superscript"/>
        </w:rPr>
        <w:t>)</w:t>
      </w:r>
      <w:r>
        <w:t xml:space="preserve"> Rialachán (CE) Uimh. 1925/2006 ó Pharlaimint na hEorpa agus ón gComhairle an 20 Nollaig 2006 maidir le vitimíní agus mianraí agus substaintí áirithe eile a chur le bianna, arna leasú. </w:t>
      </w:r>
    </w:p>
  </w:footnote>
  <w:footnote w:id="2">
    <w:p w14:paraId="7DACE623" w14:textId="77777777" w:rsidR="0063265A" w:rsidRDefault="00CA5379" w:rsidP="000C2050">
      <w:pPr>
        <w:pStyle w:val="FootnoteText"/>
        <w:tabs>
          <w:tab w:val="clear" w:pos="425"/>
        </w:tabs>
        <w:ind w:left="-142" w:firstLine="0"/>
        <w:jc w:val="both"/>
      </w:pPr>
      <w:r>
        <w:rPr>
          <w:rStyle w:val="FootnoteReference"/>
        </w:rPr>
        <w:footnoteRef/>
      </w:r>
      <w:r>
        <w:rPr>
          <w:vertAlign w:val="superscript"/>
        </w:rPr>
        <w:t>)</w:t>
      </w:r>
      <w:r>
        <w:t xml:space="preserve"> </w:t>
      </w:r>
      <w:r>
        <w:t xml:space="preserve">Gníomh Uimh. 167/1998 maidir le substaintí andúileacha agus maidir le leasuithe ar ghníomhartha áirithe eile, arna leasú. </w:t>
      </w:r>
    </w:p>
  </w:footnote>
  <w:footnote w:id="3">
    <w:p w14:paraId="3AEB8955" w14:textId="77777777" w:rsidR="655105DF" w:rsidRDefault="655105DF" w:rsidP="006A66EC">
      <w:pPr>
        <w:pStyle w:val="FootnoteText"/>
        <w:tabs>
          <w:tab w:val="clear" w:pos="425"/>
        </w:tabs>
        <w:ind w:left="-142" w:firstLine="0"/>
        <w:jc w:val="both"/>
      </w:pPr>
      <w:r>
        <w:rPr>
          <w:rStyle w:val="FootnoteReference"/>
        </w:rPr>
        <w:footnoteRef/>
      </w:r>
      <w:r>
        <w:rPr>
          <w:vertAlign w:val="superscript"/>
        </w:rPr>
        <w:t>)</w:t>
      </w:r>
      <w:r>
        <w:t xml:space="preserve"> </w:t>
      </w:r>
      <w:r>
        <w:t xml:space="preserve">GníomhUimh. 102/2001 ar shábháilteacht ghinearálta táirgí agus ag leasú gníomhartha áirithe (an Gnímh Ginearálta um Shábháilteacht Táirgí), arna leasú. </w:t>
      </w:r>
    </w:p>
  </w:footnote>
  <w:footnote w:id="4">
    <w:p w14:paraId="6A282453" w14:textId="77777777" w:rsidR="655105DF" w:rsidRDefault="655105DF" w:rsidP="000C2050">
      <w:pPr>
        <w:pStyle w:val="FootnoteText"/>
        <w:tabs>
          <w:tab w:val="clear" w:pos="425"/>
        </w:tabs>
        <w:ind w:left="-142" w:firstLine="0"/>
        <w:jc w:val="both"/>
        <w:rPr>
          <w:rFonts w:cs="Arial"/>
        </w:rPr>
      </w:pPr>
      <w:r>
        <w:rPr>
          <w:rStyle w:val="FootnoteReference"/>
        </w:rPr>
        <w:footnoteRef/>
      </w:r>
      <w:r>
        <w:rPr>
          <w:vertAlign w:val="superscript"/>
        </w:rPr>
        <w:t xml:space="preserve">) </w:t>
      </w:r>
      <w:r>
        <w:t xml:space="preserve">Rialachán (CE) Uimh. 1907/2006 ó Pharlaimint na hEorpa agus ón gComhairle an 18 Nollaig 2006 maidir le Clárú, Meastóireacht, Údarú agus Srianadh Ceimiceán (REACH), lena mbunaítear Gníomhaireacht Eorpach Ceimiceán, lena leasaítear Treoir 1999/45/CE agus lena n-aisghairtear Rialachán (CEE) Uimh. 793/93 ón gComhairle agus Rialachán (CE) Uimh. 1488/94 ón gCoimisiún chomh maith le Treoir 76/769/CEE ón gComhairle agus Treoracha 91/155/CEE, 93/67/CEE, 93/105/CE agus 2000/21/CE ón gCoimisiún, arna leasú. </w:t>
      </w:r>
    </w:p>
    <w:p w14:paraId="2C83931C" w14:textId="072009C8" w:rsidR="655105DF" w:rsidRDefault="655105DF" w:rsidP="006A66EC">
      <w:pPr>
        <w:pStyle w:val="FootnoteText"/>
        <w:tabs>
          <w:tab w:val="clear" w:pos="425"/>
        </w:tabs>
        <w:ind w:left="-142" w:firstLine="0"/>
        <w:jc w:val="both"/>
      </w:pPr>
      <w:r>
        <w:t>Rialachán (CE) Uimh. 1272/2008 ó Pharlaimint na hEorpa agus ón gComhairle an 16 Nollaig 2008 maidir le haicmiú, lipéadú agus pacáistiú substaintí agus meascán, agus lena leasaítear agus lena n-aisghairtear Treoir 67/548/CEE agus Treoir 1999/45/CE, agus lena leasaítear Rialachán (CE) Uimh. 1907/2006, arna leasú.</w:t>
      </w:r>
    </w:p>
  </w:footnote>
  <w:footnote w:id="5">
    <w:p w14:paraId="7F1B190B" w14:textId="77777777" w:rsidR="0063265A" w:rsidRDefault="00876A49" w:rsidP="00876A49">
      <w:pPr>
        <w:pStyle w:val="FootnoteText"/>
        <w:ind w:left="0" w:firstLine="0"/>
        <w:jc w:val="both"/>
      </w:pPr>
      <w:r>
        <w:rPr>
          <w:rStyle w:val="FootnoteReference"/>
        </w:rPr>
        <w:footnoteRef/>
      </w:r>
      <w:r>
        <w:rPr>
          <w:vertAlign w:val="superscript"/>
        </w:rPr>
        <w:t>)</w:t>
      </w:r>
      <w:r>
        <w:t xml:space="preserve"> Pointe 3 den Iarscríbhinn a ghabhann le Cinneadh Cur Chun Feidhme (AE) 2015/2186 ón gCoimisiún an 25 Samhain 2015 lena mbunaítear formáid chun faisnéis faoi tháirgí tobac a chur isteach agus a chur ar fáil. </w:t>
      </w:r>
    </w:p>
  </w:footnote>
  <w:footnote w:id="6">
    <w:p w14:paraId="3B637765" w14:textId="518FDD88" w:rsidR="002D40BC" w:rsidRDefault="002D40BC">
      <w:pPr>
        <w:pStyle w:val="FootnoteText"/>
      </w:pPr>
      <w:r>
        <w:rPr>
          <w:rStyle w:val="FootnoteReference"/>
        </w:rPr>
        <w:footnoteRef/>
      </w:r>
      <w:r>
        <w:rPr>
          <w:vertAlign w:val="superscript"/>
        </w:rPr>
        <w:t xml:space="preserve">) </w:t>
      </w:r>
      <w:r>
        <w:t xml:space="preserve">Cinneadh Cur Chun Feidhme (AE) 2015/2186 ón gCoimisiún.  </w:t>
      </w:r>
    </w:p>
  </w:footnote>
  <w:footnote w:id="7">
    <w:p w14:paraId="2D414D52" w14:textId="1D1CDE32" w:rsidR="002D40BC" w:rsidRDefault="002D40BC" w:rsidP="002D40BC">
      <w:pPr>
        <w:pStyle w:val="FootnoteText"/>
        <w:tabs>
          <w:tab w:val="clear" w:pos="425"/>
          <w:tab w:val="left" w:pos="142"/>
          <w:tab w:val="left" w:pos="993"/>
        </w:tabs>
        <w:ind w:left="0" w:firstLine="0"/>
        <w:jc w:val="both"/>
      </w:pPr>
      <w:r>
        <w:rPr>
          <w:rStyle w:val="FootnoteReference"/>
        </w:rPr>
        <w:footnoteRef/>
      </w:r>
      <w:r>
        <w:rPr>
          <w:vertAlign w:val="superscript"/>
        </w:rPr>
        <w:t>)</w:t>
      </w:r>
      <w:r>
        <w:t xml:space="preserve"> </w:t>
      </w:r>
      <w:r>
        <w:t xml:space="preserve">Rialachán (CE) Uimh. 1907/2006 ó Pharlaimint na hEorpa agus ón gComhairle an 18 Nollaig 2006 maidir le Clárú, Meastóireacht, Údarú agus Srianadh Ceimiceán (REACH), lena mbunaítear Gníomhaireacht Eorpach Ceimiceán, lena leasaítear Treoir 1999/45/CE agus lena n-aisghairtear Rialachán (CEE) Uimh. 793/93 ón gComhairle agus Rialachán (CE) Uimh. 1488/94 ón gCoimisiún chomh maith le Treoir 76/769/CEE ón gComhairle agus Treoracha 91/155/CEE, 93/67/CEE, 93/105/CE agus 2000/21/CE ón gCoimisiún, arna leasú.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F8CE" w14:textId="77777777" w:rsidR="00536DAC" w:rsidRDefault="00536DAC" w:rsidP="0079759E">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D27AE" w14:textId="77777777" w:rsidR="00536DAC" w:rsidRPr="00E15FE8" w:rsidRDefault="00536DAC" w:rsidP="00E15FE8">
    <w:pPr>
      <w:pStyle w:val="Header"/>
      <w:ind w:left="0"/>
      <w:jc w:val="both"/>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78C6"/>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 w15:restartNumberingAfterBreak="0">
    <w:nsid w:val="065D4EBC"/>
    <w:multiLevelType w:val="hybridMultilevel"/>
    <w:tmpl w:val="508C655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ADE0D50"/>
    <w:multiLevelType w:val="hybridMultilevel"/>
    <w:tmpl w:val="EF3EA00C"/>
    <w:lvl w:ilvl="0" w:tplc="A51CD55E">
      <w:start w:val="1"/>
      <w:numFmt w:val="decimal"/>
      <w:pStyle w:val="slovn"/>
      <w:lvlText w:val="%1."/>
      <w:lvlJc w:val="left"/>
      <w:pPr>
        <w:tabs>
          <w:tab w:val="num" w:pos="539"/>
        </w:tabs>
        <w:ind w:left="539" w:hanging="397"/>
      </w:pPr>
      <w:rPr>
        <w:rFonts w:cs="Times New Roman"/>
      </w:rPr>
    </w:lvl>
    <w:lvl w:ilvl="1" w:tplc="04050019">
      <w:start w:val="1"/>
      <w:numFmt w:val="lowerLetter"/>
      <w:lvlText w:val="%2."/>
      <w:lvlJc w:val="left"/>
      <w:pPr>
        <w:tabs>
          <w:tab w:val="num" w:pos="1412"/>
        </w:tabs>
        <w:ind w:left="1412" w:hanging="360"/>
      </w:pPr>
      <w:rPr>
        <w:rFonts w:cs="Times New Roman"/>
      </w:rPr>
    </w:lvl>
    <w:lvl w:ilvl="2" w:tplc="0405001B">
      <w:start w:val="1"/>
      <w:numFmt w:val="lowerRoman"/>
      <w:lvlText w:val="%3."/>
      <w:lvlJc w:val="right"/>
      <w:pPr>
        <w:tabs>
          <w:tab w:val="num" w:pos="2132"/>
        </w:tabs>
        <w:ind w:left="2132" w:hanging="180"/>
      </w:pPr>
      <w:rPr>
        <w:rFonts w:cs="Times New Roman"/>
      </w:rPr>
    </w:lvl>
    <w:lvl w:ilvl="3" w:tplc="0405000F">
      <w:start w:val="1"/>
      <w:numFmt w:val="decimal"/>
      <w:lvlText w:val="%4."/>
      <w:lvlJc w:val="left"/>
      <w:pPr>
        <w:tabs>
          <w:tab w:val="num" w:pos="2852"/>
        </w:tabs>
        <w:ind w:left="2852" w:hanging="360"/>
      </w:pPr>
      <w:rPr>
        <w:rFonts w:cs="Times New Roman"/>
      </w:rPr>
    </w:lvl>
    <w:lvl w:ilvl="4" w:tplc="04050019">
      <w:start w:val="1"/>
      <w:numFmt w:val="lowerLetter"/>
      <w:lvlText w:val="%5."/>
      <w:lvlJc w:val="left"/>
      <w:pPr>
        <w:tabs>
          <w:tab w:val="num" w:pos="3572"/>
        </w:tabs>
        <w:ind w:left="3572" w:hanging="360"/>
      </w:pPr>
      <w:rPr>
        <w:rFonts w:cs="Times New Roman"/>
      </w:rPr>
    </w:lvl>
    <w:lvl w:ilvl="5" w:tplc="0405001B">
      <w:start w:val="1"/>
      <w:numFmt w:val="lowerRoman"/>
      <w:lvlText w:val="%6."/>
      <w:lvlJc w:val="right"/>
      <w:pPr>
        <w:tabs>
          <w:tab w:val="num" w:pos="4292"/>
        </w:tabs>
        <w:ind w:left="4292" w:hanging="180"/>
      </w:pPr>
      <w:rPr>
        <w:rFonts w:cs="Times New Roman"/>
      </w:rPr>
    </w:lvl>
    <w:lvl w:ilvl="6" w:tplc="0405000F">
      <w:start w:val="1"/>
      <w:numFmt w:val="decimal"/>
      <w:lvlText w:val="%7."/>
      <w:lvlJc w:val="left"/>
      <w:pPr>
        <w:tabs>
          <w:tab w:val="num" w:pos="5012"/>
        </w:tabs>
        <w:ind w:left="5012" w:hanging="360"/>
      </w:pPr>
      <w:rPr>
        <w:rFonts w:cs="Times New Roman"/>
      </w:rPr>
    </w:lvl>
    <w:lvl w:ilvl="7" w:tplc="04050019">
      <w:start w:val="1"/>
      <w:numFmt w:val="lowerLetter"/>
      <w:lvlText w:val="%8."/>
      <w:lvlJc w:val="left"/>
      <w:pPr>
        <w:tabs>
          <w:tab w:val="num" w:pos="5732"/>
        </w:tabs>
        <w:ind w:left="5732" w:hanging="360"/>
      </w:pPr>
      <w:rPr>
        <w:rFonts w:cs="Times New Roman"/>
      </w:rPr>
    </w:lvl>
    <w:lvl w:ilvl="8" w:tplc="0405001B">
      <w:start w:val="1"/>
      <w:numFmt w:val="lowerRoman"/>
      <w:lvlText w:val="%9."/>
      <w:lvlJc w:val="right"/>
      <w:pPr>
        <w:tabs>
          <w:tab w:val="num" w:pos="6452"/>
        </w:tabs>
        <w:ind w:left="6452" w:hanging="180"/>
      </w:pPr>
      <w:rPr>
        <w:rFonts w:cs="Times New Roman"/>
      </w:rPr>
    </w:lvl>
  </w:abstractNum>
  <w:abstractNum w:abstractNumId="3" w15:restartNumberingAfterBreak="0">
    <w:nsid w:val="12D52C91"/>
    <w:multiLevelType w:val="hybridMultilevel"/>
    <w:tmpl w:val="565EC760"/>
    <w:lvl w:ilvl="0" w:tplc="53DCB77E">
      <w:start w:val="1"/>
      <w:numFmt w:val="lowerLetter"/>
      <w:lvlText w:val="%1)"/>
      <w:lvlJc w:val="left"/>
      <w:pPr>
        <w:ind w:left="720" w:hanging="360"/>
      </w:pPr>
      <w:rPr>
        <w:rFonts w:ascii="Arial" w:hAnsi="Arial" w:cs="Arial" w:hint="default"/>
        <w:sz w:val="22"/>
        <w:szCs w:val="22"/>
      </w:rPr>
    </w:lvl>
    <w:lvl w:ilvl="1" w:tplc="CF58E276">
      <w:start w:val="1"/>
      <w:numFmt w:val="lowerLetter"/>
      <w:lvlText w:val="%2."/>
      <w:lvlJc w:val="left"/>
      <w:pPr>
        <w:ind w:left="1440" w:hanging="360"/>
      </w:pPr>
      <w:rPr>
        <w:rFonts w:cs="Times New Roman"/>
      </w:rPr>
    </w:lvl>
    <w:lvl w:ilvl="2" w:tplc="62CEFB08">
      <w:start w:val="1"/>
      <w:numFmt w:val="lowerRoman"/>
      <w:lvlText w:val="%3."/>
      <w:lvlJc w:val="right"/>
      <w:pPr>
        <w:ind w:left="2160" w:hanging="180"/>
      </w:pPr>
      <w:rPr>
        <w:rFonts w:cs="Times New Roman"/>
      </w:rPr>
    </w:lvl>
    <w:lvl w:ilvl="3" w:tplc="F0C69244">
      <w:start w:val="1"/>
      <w:numFmt w:val="decimal"/>
      <w:lvlText w:val="%4."/>
      <w:lvlJc w:val="left"/>
      <w:pPr>
        <w:ind w:left="2880" w:hanging="360"/>
      </w:pPr>
      <w:rPr>
        <w:rFonts w:cs="Times New Roman"/>
      </w:rPr>
    </w:lvl>
    <w:lvl w:ilvl="4" w:tplc="B192E42C">
      <w:start w:val="1"/>
      <w:numFmt w:val="lowerLetter"/>
      <w:lvlText w:val="%5."/>
      <w:lvlJc w:val="left"/>
      <w:pPr>
        <w:ind w:left="3600" w:hanging="360"/>
      </w:pPr>
      <w:rPr>
        <w:rFonts w:cs="Times New Roman"/>
      </w:rPr>
    </w:lvl>
    <w:lvl w:ilvl="5" w:tplc="26EA6C74">
      <w:start w:val="1"/>
      <w:numFmt w:val="lowerRoman"/>
      <w:lvlText w:val="%6."/>
      <w:lvlJc w:val="right"/>
      <w:pPr>
        <w:ind w:left="4320" w:hanging="180"/>
      </w:pPr>
      <w:rPr>
        <w:rFonts w:cs="Times New Roman"/>
      </w:rPr>
    </w:lvl>
    <w:lvl w:ilvl="6" w:tplc="FC947C16">
      <w:start w:val="1"/>
      <w:numFmt w:val="decimal"/>
      <w:lvlText w:val="%7."/>
      <w:lvlJc w:val="left"/>
      <w:pPr>
        <w:ind w:left="5040" w:hanging="360"/>
      </w:pPr>
      <w:rPr>
        <w:rFonts w:cs="Times New Roman"/>
      </w:rPr>
    </w:lvl>
    <w:lvl w:ilvl="7" w:tplc="B5F62532">
      <w:start w:val="1"/>
      <w:numFmt w:val="lowerLetter"/>
      <w:lvlText w:val="%8."/>
      <w:lvlJc w:val="left"/>
      <w:pPr>
        <w:ind w:left="5760" w:hanging="360"/>
      </w:pPr>
      <w:rPr>
        <w:rFonts w:cs="Times New Roman"/>
      </w:rPr>
    </w:lvl>
    <w:lvl w:ilvl="8" w:tplc="7542D2FA">
      <w:start w:val="1"/>
      <w:numFmt w:val="lowerRoman"/>
      <w:lvlText w:val="%9."/>
      <w:lvlJc w:val="right"/>
      <w:pPr>
        <w:ind w:left="6480" w:hanging="180"/>
      </w:pPr>
      <w:rPr>
        <w:rFonts w:cs="Times New Roman"/>
      </w:rPr>
    </w:lvl>
  </w:abstractNum>
  <w:abstractNum w:abstractNumId="4" w15:restartNumberingAfterBreak="0">
    <w:nsid w:val="19371BD0"/>
    <w:multiLevelType w:val="singleLevel"/>
    <w:tmpl w:val="39B073EC"/>
    <w:lvl w:ilvl="0">
      <w:start w:val="1"/>
      <w:numFmt w:val="decimal"/>
      <w:pStyle w:val="Novelizanbod"/>
      <w:lvlText w:val="%1."/>
      <w:lvlJc w:val="left"/>
      <w:pPr>
        <w:tabs>
          <w:tab w:val="num" w:pos="567"/>
        </w:tabs>
        <w:ind w:left="567" w:hanging="567"/>
      </w:pPr>
      <w:rPr>
        <w:rFonts w:cs="Times New Roman"/>
      </w:rPr>
    </w:lvl>
  </w:abstractNum>
  <w:abstractNum w:abstractNumId="5" w15:restartNumberingAfterBreak="0">
    <w:nsid w:val="1D6C7F8C"/>
    <w:multiLevelType w:val="hybridMultilevel"/>
    <w:tmpl w:val="C7EC285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F5C4E97"/>
    <w:multiLevelType w:val="hybridMultilevel"/>
    <w:tmpl w:val="532ADC90"/>
    <w:lvl w:ilvl="0" w:tplc="AB2C33B4">
      <w:start w:val="1"/>
      <w:numFmt w:val="decimal"/>
      <w:lvlText w:val="%1)"/>
      <w:lvlJc w:val="center"/>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24F5F37"/>
    <w:multiLevelType w:val="hybridMultilevel"/>
    <w:tmpl w:val="546AD94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7337868"/>
    <w:multiLevelType w:val="hybridMultilevel"/>
    <w:tmpl w:val="78606EC4"/>
    <w:lvl w:ilvl="0" w:tplc="D2F8F546">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9" w15:restartNumberingAfterBreak="0">
    <w:nsid w:val="2E386288"/>
    <w:multiLevelType w:val="hybridMultilevel"/>
    <w:tmpl w:val="C1FEE7C2"/>
    <w:lvl w:ilvl="0" w:tplc="BC769428">
      <w:start w:val="1"/>
      <w:numFmt w:val="decimal"/>
      <w:lvlText w:val="%1)"/>
      <w:lvlJc w:val="left"/>
      <w:pPr>
        <w:ind w:left="720" w:hanging="360"/>
      </w:pPr>
      <w:rPr>
        <w:rFonts w:cs="Times New Roman" w:hint="default"/>
        <w:vertAlign w:val="superscrip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41F41DE"/>
    <w:multiLevelType w:val="hybridMultilevel"/>
    <w:tmpl w:val="EA36BFF6"/>
    <w:lvl w:ilvl="0" w:tplc="E32E1B5A">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1" w15:restartNumberingAfterBreak="0">
    <w:nsid w:val="38AB358B"/>
    <w:multiLevelType w:val="hybridMultilevel"/>
    <w:tmpl w:val="22F454CC"/>
    <w:lvl w:ilvl="0" w:tplc="99945434">
      <w:start w:val="4"/>
      <w:numFmt w:val="decimal"/>
      <w:lvlText w:val="%1)"/>
      <w:lvlJc w:val="left"/>
      <w:pPr>
        <w:ind w:left="502" w:hanging="360"/>
      </w:pPr>
      <w:rPr>
        <w:rFonts w:cs="Arial" w:hint="default"/>
        <w:vertAlign w:val="superscrip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2" w15:restartNumberingAfterBreak="0">
    <w:nsid w:val="3CAC54A3"/>
    <w:multiLevelType w:val="hybridMultilevel"/>
    <w:tmpl w:val="4EE647E8"/>
    <w:lvl w:ilvl="0" w:tplc="591C210C">
      <w:start w:val="1"/>
      <w:numFmt w:val="decimal"/>
      <w:lvlText w:val="%1)"/>
      <w:lvlJc w:val="left"/>
      <w:pPr>
        <w:ind w:left="502" w:hanging="360"/>
      </w:pPr>
      <w:rPr>
        <w:rFonts w:cs="Times New Roman" w:hint="default"/>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3" w15:restartNumberingAfterBreak="0">
    <w:nsid w:val="41663543"/>
    <w:multiLevelType w:val="singleLevel"/>
    <w:tmpl w:val="C4DE04D6"/>
    <w:lvl w:ilvl="0">
      <w:start w:val="1"/>
      <w:numFmt w:val="decimal"/>
      <w:pStyle w:val="Podpis"/>
      <w:lvlText w:val="%1."/>
      <w:lvlJc w:val="left"/>
      <w:pPr>
        <w:tabs>
          <w:tab w:val="num" w:pos="850"/>
        </w:tabs>
        <w:ind w:left="850" w:hanging="425"/>
      </w:pPr>
      <w:rPr>
        <w:rFonts w:cs="Times New Roman"/>
      </w:rPr>
    </w:lvl>
  </w:abstractNum>
  <w:abstractNum w:abstractNumId="14" w15:restartNumberingAfterBreak="0">
    <w:nsid w:val="44BD4DB0"/>
    <w:multiLevelType w:val="hybridMultilevel"/>
    <w:tmpl w:val="7EB8BEAE"/>
    <w:lvl w:ilvl="0" w:tplc="D362FAD0">
      <w:start w:val="1"/>
      <w:numFmt w:val="decimal"/>
      <w:lvlText w:val="%1)"/>
      <w:lvlJc w:val="left"/>
      <w:pPr>
        <w:ind w:left="502" w:hanging="360"/>
      </w:pPr>
      <w:rPr>
        <w:rFonts w:cs="Times New Roman" w:hint="default"/>
        <w:vertAlign w:val="superscrip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5" w15:restartNumberingAfterBreak="0">
    <w:nsid w:val="4738A251"/>
    <w:multiLevelType w:val="multilevel"/>
    <w:tmpl w:val="4738A251"/>
    <w:lvl w:ilvl="0">
      <w:start w:val="1"/>
      <w:numFmt w:val="lowerLetter"/>
      <w:lvlText w:val="%1."/>
      <w:lvlJc w:val="left"/>
      <w:pPr>
        <w:tabs>
          <w:tab w:val="left" w:pos="425"/>
        </w:tabs>
        <w:ind w:left="425" w:hanging="425"/>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left"/>
      <w:pPr>
        <w:tabs>
          <w:tab w:val="left" w:pos="3780"/>
        </w:tabs>
        <w:ind w:left="3780" w:hanging="420"/>
      </w:pPr>
      <w:rPr>
        <w:rFonts w:cs="Times New Roman"/>
      </w:rPr>
    </w:lvl>
  </w:abstractNum>
  <w:abstractNum w:abstractNumId="16" w15:restartNumberingAfterBreak="0">
    <w:nsid w:val="4A9B52BD"/>
    <w:multiLevelType w:val="multilevel"/>
    <w:tmpl w:val="ACEE9BF8"/>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sz w:val="22"/>
        <w:szCs w:val="22"/>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7" w15:restartNumberingAfterBreak="0">
    <w:nsid w:val="4F96654B"/>
    <w:multiLevelType w:val="hybridMultilevel"/>
    <w:tmpl w:val="398654B2"/>
    <w:lvl w:ilvl="0" w:tplc="8D1AAD54">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8" w15:restartNumberingAfterBreak="0">
    <w:nsid w:val="532E621F"/>
    <w:multiLevelType w:val="hybridMultilevel"/>
    <w:tmpl w:val="E4A0712A"/>
    <w:lvl w:ilvl="0" w:tplc="F9748DC2">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9" w15:restartNumberingAfterBreak="0">
    <w:nsid w:val="5E070E06"/>
    <w:multiLevelType w:val="hybridMultilevel"/>
    <w:tmpl w:val="4DDC7A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A1C0991"/>
    <w:multiLevelType w:val="hybridMultilevel"/>
    <w:tmpl w:val="D8E45DC4"/>
    <w:lvl w:ilvl="0" w:tplc="48A08E80">
      <w:start w:val="1"/>
      <w:numFmt w:val="upperRoman"/>
      <w:lvlText w:val="%1."/>
      <w:lvlJc w:val="left"/>
      <w:pPr>
        <w:ind w:left="1145" w:hanging="720"/>
      </w:pPr>
      <w:rPr>
        <w:rFonts w:cs="Times New Roman" w:hint="default"/>
      </w:rPr>
    </w:lvl>
    <w:lvl w:ilvl="1" w:tplc="FC448730">
      <w:start w:val="1"/>
      <w:numFmt w:val="lowerLetter"/>
      <w:lvlText w:val="%2)"/>
      <w:lvlJc w:val="left"/>
      <w:pPr>
        <w:ind w:left="1495" w:hanging="360"/>
      </w:pPr>
      <w:rPr>
        <w:rFonts w:cs="Times New Roman" w:hint="default"/>
      </w:rPr>
    </w:lvl>
    <w:lvl w:ilvl="2" w:tplc="0405001B" w:tentative="1">
      <w:start w:val="1"/>
      <w:numFmt w:val="lowerRoman"/>
      <w:lvlText w:val="%3."/>
      <w:lvlJc w:val="right"/>
      <w:pPr>
        <w:ind w:left="2225" w:hanging="180"/>
      </w:pPr>
      <w:rPr>
        <w:rFonts w:cs="Times New Roman"/>
      </w:rPr>
    </w:lvl>
    <w:lvl w:ilvl="3" w:tplc="0405000F" w:tentative="1">
      <w:start w:val="1"/>
      <w:numFmt w:val="decimal"/>
      <w:lvlText w:val="%4."/>
      <w:lvlJc w:val="left"/>
      <w:pPr>
        <w:ind w:left="2945" w:hanging="360"/>
      </w:pPr>
      <w:rPr>
        <w:rFonts w:cs="Times New Roman"/>
      </w:rPr>
    </w:lvl>
    <w:lvl w:ilvl="4" w:tplc="04050019" w:tentative="1">
      <w:start w:val="1"/>
      <w:numFmt w:val="lowerLetter"/>
      <w:lvlText w:val="%5."/>
      <w:lvlJc w:val="left"/>
      <w:pPr>
        <w:ind w:left="3665" w:hanging="360"/>
      </w:pPr>
      <w:rPr>
        <w:rFonts w:cs="Times New Roman"/>
      </w:rPr>
    </w:lvl>
    <w:lvl w:ilvl="5" w:tplc="0405001B" w:tentative="1">
      <w:start w:val="1"/>
      <w:numFmt w:val="lowerRoman"/>
      <w:lvlText w:val="%6."/>
      <w:lvlJc w:val="right"/>
      <w:pPr>
        <w:ind w:left="4385" w:hanging="180"/>
      </w:pPr>
      <w:rPr>
        <w:rFonts w:cs="Times New Roman"/>
      </w:rPr>
    </w:lvl>
    <w:lvl w:ilvl="6" w:tplc="0405000F" w:tentative="1">
      <w:start w:val="1"/>
      <w:numFmt w:val="decimal"/>
      <w:lvlText w:val="%7."/>
      <w:lvlJc w:val="left"/>
      <w:pPr>
        <w:ind w:left="5105" w:hanging="360"/>
      </w:pPr>
      <w:rPr>
        <w:rFonts w:cs="Times New Roman"/>
      </w:rPr>
    </w:lvl>
    <w:lvl w:ilvl="7" w:tplc="04050019" w:tentative="1">
      <w:start w:val="1"/>
      <w:numFmt w:val="lowerLetter"/>
      <w:lvlText w:val="%8."/>
      <w:lvlJc w:val="left"/>
      <w:pPr>
        <w:ind w:left="5825" w:hanging="360"/>
      </w:pPr>
      <w:rPr>
        <w:rFonts w:cs="Times New Roman"/>
      </w:rPr>
    </w:lvl>
    <w:lvl w:ilvl="8" w:tplc="0405001B" w:tentative="1">
      <w:start w:val="1"/>
      <w:numFmt w:val="lowerRoman"/>
      <w:lvlText w:val="%9."/>
      <w:lvlJc w:val="right"/>
      <w:pPr>
        <w:ind w:left="6545" w:hanging="180"/>
      </w:pPr>
      <w:rPr>
        <w:rFonts w:cs="Times New Roman"/>
      </w:rPr>
    </w:lvl>
  </w:abstractNum>
  <w:abstractNum w:abstractNumId="21" w15:restartNumberingAfterBreak="0">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pStyle w:val="Textodstavce"/>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pStyle w:val="Heading5"/>
      <w:lvlText w:val="(%5)"/>
      <w:lvlJc w:val="left"/>
      <w:pPr>
        <w:tabs>
          <w:tab w:val="num" w:pos="1800"/>
        </w:tabs>
        <w:ind w:left="1800" w:hanging="360"/>
      </w:pPr>
      <w:rPr>
        <w:rFonts w:cs="Times New Roman"/>
      </w:rPr>
    </w:lvl>
    <w:lvl w:ilvl="5">
      <w:start w:val="1"/>
      <w:numFmt w:val="lowerRoman"/>
      <w:pStyle w:val="Heading6"/>
      <w:lvlText w:val="(%6)"/>
      <w:lvlJc w:val="left"/>
      <w:pPr>
        <w:tabs>
          <w:tab w:val="num" w:pos="252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pStyle w:val="Heading8"/>
      <w:lvlText w:val="%8."/>
      <w:lvlJc w:val="left"/>
      <w:pPr>
        <w:tabs>
          <w:tab w:val="num" w:pos="2880"/>
        </w:tabs>
        <w:ind w:left="2880" w:hanging="360"/>
      </w:pPr>
      <w:rPr>
        <w:rFonts w:cs="Times New Roman"/>
      </w:rPr>
    </w:lvl>
    <w:lvl w:ilvl="8">
      <w:start w:val="1"/>
      <w:numFmt w:val="lowerRoman"/>
      <w:pStyle w:val="Heading9"/>
      <w:lvlText w:val="%9."/>
      <w:lvlJc w:val="left"/>
      <w:pPr>
        <w:tabs>
          <w:tab w:val="num" w:pos="3600"/>
        </w:tabs>
        <w:ind w:left="3240" w:hanging="360"/>
      </w:pPr>
      <w:rPr>
        <w:rFonts w:cs="Times New Roman"/>
      </w:rPr>
    </w:lvl>
  </w:abstractNum>
  <w:abstractNum w:abstractNumId="22" w15:restartNumberingAfterBreak="0">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23" w15:restartNumberingAfterBreak="0">
    <w:nsid w:val="7042741E"/>
    <w:multiLevelType w:val="hybridMultilevel"/>
    <w:tmpl w:val="DD78F6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10B1569"/>
    <w:multiLevelType w:val="hybridMultilevel"/>
    <w:tmpl w:val="47AC0FCC"/>
    <w:lvl w:ilvl="0" w:tplc="814CD79A">
      <w:start w:val="1"/>
      <w:numFmt w:val="lowerLetter"/>
      <w:lvlText w:val="%1)"/>
      <w:lvlJc w:val="left"/>
      <w:pPr>
        <w:ind w:left="720" w:hanging="360"/>
      </w:pPr>
      <w:rPr>
        <w:rFonts w:cs="Times New Roman" w:hint="default"/>
        <w:sz w:val="22"/>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2341266"/>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6" w15:restartNumberingAfterBreak="0">
    <w:nsid w:val="72AB5B07"/>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7" w15:restartNumberingAfterBreak="0">
    <w:nsid w:val="760A425F"/>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8" w15:restartNumberingAfterBreak="0">
    <w:nsid w:val="77723039"/>
    <w:multiLevelType w:val="hybridMultilevel"/>
    <w:tmpl w:val="4F282836"/>
    <w:lvl w:ilvl="0" w:tplc="4686E0C0">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780A6087"/>
    <w:multiLevelType w:val="hybridMultilevel"/>
    <w:tmpl w:val="DA7EC47C"/>
    <w:lvl w:ilvl="0" w:tplc="2BF0E37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427819534">
    <w:abstractNumId w:val="6"/>
  </w:num>
  <w:num w:numId="2" w16cid:durableId="1738479618">
    <w:abstractNumId w:val="29"/>
  </w:num>
  <w:num w:numId="3" w16cid:durableId="1865822399">
    <w:abstractNumId w:val="20"/>
  </w:num>
  <w:num w:numId="4" w16cid:durableId="1948582308">
    <w:abstractNumId w:val="21"/>
  </w:num>
  <w:num w:numId="5" w16cid:durableId="10848362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2567333">
    <w:abstractNumId w:val="25"/>
  </w:num>
  <w:num w:numId="7" w16cid:durableId="1721784258">
    <w:abstractNumId w:val="27"/>
  </w:num>
  <w:num w:numId="8" w16cid:durableId="630356270">
    <w:abstractNumId w:val="16"/>
  </w:num>
  <w:num w:numId="9" w16cid:durableId="1612201469">
    <w:abstractNumId w:val="3"/>
  </w:num>
  <w:num w:numId="10" w16cid:durableId="1353647690">
    <w:abstractNumId w:val="8"/>
  </w:num>
  <w:num w:numId="11" w16cid:durableId="1024207791">
    <w:abstractNumId w:val="0"/>
  </w:num>
  <w:num w:numId="12" w16cid:durableId="911894429">
    <w:abstractNumId w:val="17"/>
  </w:num>
  <w:num w:numId="13" w16cid:durableId="1143429400">
    <w:abstractNumId w:val="18"/>
  </w:num>
  <w:num w:numId="14" w16cid:durableId="1619145117">
    <w:abstractNumId w:val="26"/>
  </w:num>
  <w:num w:numId="15" w16cid:durableId="360016796">
    <w:abstractNumId w:val="10"/>
  </w:num>
  <w:num w:numId="16" w16cid:durableId="112675670">
    <w:abstractNumId w:val="23"/>
  </w:num>
  <w:num w:numId="17" w16cid:durableId="996693553">
    <w:abstractNumId w:val="19"/>
  </w:num>
  <w:num w:numId="18" w16cid:durableId="1288465052">
    <w:abstractNumId w:val="24"/>
  </w:num>
  <w:num w:numId="19" w16cid:durableId="753402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05725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1042083">
    <w:abstractNumId w:val="28"/>
  </w:num>
  <w:num w:numId="22" w16cid:durableId="94592278">
    <w:abstractNumId w:val="4"/>
  </w:num>
  <w:num w:numId="23" w16cid:durableId="1736663865">
    <w:abstractNumId w:val="22"/>
  </w:num>
  <w:num w:numId="24" w16cid:durableId="708723259">
    <w:abstractNumId w:val="13"/>
  </w:num>
  <w:num w:numId="25" w16cid:durableId="1176306773">
    <w:abstractNumId w:val="7"/>
  </w:num>
  <w:num w:numId="26" w16cid:durableId="1994408033">
    <w:abstractNumId w:val="1"/>
  </w:num>
  <w:num w:numId="27" w16cid:durableId="1899776948">
    <w:abstractNumId w:val="9"/>
  </w:num>
  <w:num w:numId="28" w16cid:durableId="305089358">
    <w:abstractNumId w:val="5"/>
  </w:num>
  <w:num w:numId="29" w16cid:durableId="2070299892">
    <w:abstractNumId w:val="12"/>
  </w:num>
  <w:num w:numId="30" w16cid:durableId="2097481299">
    <w:abstractNumId w:val="14"/>
  </w:num>
  <w:num w:numId="31" w16cid:durableId="1658342004">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63"/>
    <w:rsid w:val="000014A2"/>
    <w:rsid w:val="00001AEA"/>
    <w:rsid w:val="00010484"/>
    <w:rsid w:val="00012CD4"/>
    <w:rsid w:val="00016145"/>
    <w:rsid w:val="000173C2"/>
    <w:rsid w:val="000251DD"/>
    <w:rsid w:val="00025F69"/>
    <w:rsid w:val="000273A5"/>
    <w:rsid w:val="00037A2F"/>
    <w:rsid w:val="00046B7C"/>
    <w:rsid w:val="000474D3"/>
    <w:rsid w:val="00051577"/>
    <w:rsid w:val="00051D2B"/>
    <w:rsid w:val="000625DA"/>
    <w:rsid w:val="00067D9D"/>
    <w:rsid w:val="00075FE3"/>
    <w:rsid w:val="00083BA7"/>
    <w:rsid w:val="00085E28"/>
    <w:rsid w:val="0008624E"/>
    <w:rsid w:val="00090983"/>
    <w:rsid w:val="00092B5C"/>
    <w:rsid w:val="00092DEA"/>
    <w:rsid w:val="000947D8"/>
    <w:rsid w:val="000A0F7C"/>
    <w:rsid w:val="000A4D02"/>
    <w:rsid w:val="000B19A9"/>
    <w:rsid w:val="000B432E"/>
    <w:rsid w:val="000C2050"/>
    <w:rsid w:val="000C32F7"/>
    <w:rsid w:val="000C6370"/>
    <w:rsid w:val="000C7874"/>
    <w:rsid w:val="000D0F8A"/>
    <w:rsid w:val="000D2258"/>
    <w:rsid w:val="000D2A4E"/>
    <w:rsid w:val="000D7FC4"/>
    <w:rsid w:val="000E7AAA"/>
    <w:rsid w:val="000F42E5"/>
    <w:rsid w:val="000F52BC"/>
    <w:rsid w:val="000F5FA3"/>
    <w:rsid w:val="000F7E24"/>
    <w:rsid w:val="0010123D"/>
    <w:rsid w:val="00103A34"/>
    <w:rsid w:val="001051E4"/>
    <w:rsid w:val="001107A3"/>
    <w:rsid w:val="00113EC1"/>
    <w:rsid w:val="001209D6"/>
    <w:rsid w:val="00120C5E"/>
    <w:rsid w:val="00121A57"/>
    <w:rsid w:val="00123591"/>
    <w:rsid w:val="00126EBF"/>
    <w:rsid w:val="00127ACE"/>
    <w:rsid w:val="001320EE"/>
    <w:rsid w:val="00134AA1"/>
    <w:rsid w:val="00144276"/>
    <w:rsid w:val="00145FF2"/>
    <w:rsid w:val="00150023"/>
    <w:rsid w:val="00150A67"/>
    <w:rsid w:val="00153DAD"/>
    <w:rsid w:val="001549BB"/>
    <w:rsid w:val="00156A1D"/>
    <w:rsid w:val="0016031B"/>
    <w:rsid w:val="0016164C"/>
    <w:rsid w:val="00161C74"/>
    <w:rsid w:val="00163C9F"/>
    <w:rsid w:val="00164935"/>
    <w:rsid w:val="00164AC2"/>
    <w:rsid w:val="001657F2"/>
    <w:rsid w:val="00172E89"/>
    <w:rsid w:val="0018073A"/>
    <w:rsid w:val="00181EB5"/>
    <w:rsid w:val="00190C70"/>
    <w:rsid w:val="00192BC3"/>
    <w:rsid w:val="001979AE"/>
    <w:rsid w:val="001A21B9"/>
    <w:rsid w:val="001A36AB"/>
    <w:rsid w:val="001A69BA"/>
    <w:rsid w:val="001A71E0"/>
    <w:rsid w:val="001A7A61"/>
    <w:rsid w:val="001B37ED"/>
    <w:rsid w:val="001C0217"/>
    <w:rsid w:val="001C14E0"/>
    <w:rsid w:val="001C3FF8"/>
    <w:rsid w:val="001D0D28"/>
    <w:rsid w:val="001D361F"/>
    <w:rsid w:val="001D55BF"/>
    <w:rsid w:val="001D734A"/>
    <w:rsid w:val="001E2D08"/>
    <w:rsid w:val="001E421B"/>
    <w:rsid w:val="001F3885"/>
    <w:rsid w:val="001F43F0"/>
    <w:rsid w:val="001F5212"/>
    <w:rsid w:val="00202901"/>
    <w:rsid w:val="0020440B"/>
    <w:rsid w:val="00206A89"/>
    <w:rsid w:val="00211B17"/>
    <w:rsid w:val="00211E08"/>
    <w:rsid w:val="00214D2E"/>
    <w:rsid w:val="00214E22"/>
    <w:rsid w:val="002229F7"/>
    <w:rsid w:val="00224518"/>
    <w:rsid w:val="00224B81"/>
    <w:rsid w:val="00231D28"/>
    <w:rsid w:val="002332ED"/>
    <w:rsid w:val="00241EC4"/>
    <w:rsid w:val="002453E7"/>
    <w:rsid w:val="0024587B"/>
    <w:rsid w:val="00246AB9"/>
    <w:rsid w:val="002504BC"/>
    <w:rsid w:val="0025414E"/>
    <w:rsid w:val="00255684"/>
    <w:rsid w:val="00256794"/>
    <w:rsid w:val="002720DD"/>
    <w:rsid w:val="002745EF"/>
    <w:rsid w:val="002764F7"/>
    <w:rsid w:val="00277D34"/>
    <w:rsid w:val="002818CB"/>
    <w:rsid w:val="0028211C"/>
    <w:rsid w:val="00282503"/>
    <w:rsid w:val="00283A84"/>
    <w:rsid w:val="00283FA9"/>
    <w:rsid w:val="00284A97"/>
    <w:rsid w:val="00285494"/>
    <w:rsid w:val="002858A5"/>
    <w:rsid w:val="00285A30"/>
    <w:rsid w:val="002869BC"/>
    <w:rsid w:val="00286D70"/>
    <w:rsid w:val="00292298"/>
    <w:rsid w:val="00292761"/>
    <w:rsid w:val="00293B88"/>
    <w:rsid w:val="0029756C"/>
    <w:rsid w:val="002A2897"/>
    <w:rsid w:val="002A488D"/>
    <w:rsid w:val="002A54F6"/>
    <w:rsid w:val="002B0D8E"/>
    <w:rsid w:val="002B1B8C"/>
    <w:rsid w:val="002B5CC2"/>
    <w:rsid w:val="002B76A7"/>
    <w:rsid w:val="002B7C26"/>
    <w:rsid w:val="002C013F"/>
    <w:rsid w:val="002C0905"/>
    <w:rsid w:val="002C2677"/>
    <w:rsid w:val="002C3C61"/>
    <w:rsid w:val="002C50E9"/>
    <w:rsid w:val="002C56AB"/>
    <w:rsid w:val="002C6091"/>
    <w:rsid w:val="002D14E5"/>
    <w:rsid w:val="002D1B9A"/>
    <w:rsid w:val="002D40BC"/>
    <w:rsid w:val="002D4FC5"/>
    <w:rsid w:val="002D630A"/>
    <w:rsid w:val="002E0D70"/>
    <w:rsid w:val="002E2249"/>
    <w:rsid w:val="002F02AC"/>
    <w:rsid w:val="002F0893"/>
    <w:rsid w:val="002F1FE9"/>
    <w:rsid w:val="002F273E"/>
    <w:rsid w:val="002F7141"/>
    <w:rsid w:val="0030321A"/>
    <w:rsid w:val="00313439"/>
    <w:rsid w:val="003173D8"/>
    <w:rsid w:val="00320478"/>
    <w:rsid w:val="00322E79"/>
    <w:rsid w:val="0032315B"/>
    <w:rsid w:val="003241A8"/>
    <w:rsid w:val="0033115C"/>
    <w:rsid w:val="00332489"/>
    <w:rsid w:val="00343FF8"/>
    <w:rsid w:val="00350704"/>
    <w:rsid w:val="00351912"/>
    <w:rsid w:val="00353387"/>
    <w:rsid w:val="003628F5"/>
    <w:rsid w:val="00364BFA"/>
    <w:rsid w:val="00366D70"/>
    <w:rsid w:val="00370CC2"/>
    <w:rsid w:val="00371380"/>
    <w:rsid w:val="0038066F"/>
    <w:rsid w:val="00381D39"/>
    <w:rsid w:val="00382DED"/>
    <w:rsid w:val="003917A0"/>
    <w:rsid w:val="003929FE"/>
    <w:rsid w:val="00393FE1"/>
    <w:rsid w:val="00396AD2"/>
    <w:rsid w:val="003A05C3"/>
    <w:rsid w:val="003A3136"/>
    <w:rsid w:val="003A4BA8"/>
    <w:rsid w:val="003A5990"/>
    <w:rsid w:val="003B05C0"/>
    <w:rsid w:val="003C05A1"/>
    <w:rsid w:val="003C3415"/>
    <w:rsid w:val="003C5C87"/>
    <w:rsid w:val="003D5DF7"/>
    <w:rsid w:val="003D7696"/>
    <w:rsid w:val="003E5B37"/>
    <w:rsid w:val="003F53F5"/>
    <w:rsid w:val="00405056"/>
    <w:rsid w:val="004059FC"/>
    <w:rsid w:val="0040636A"/>
    <w:rsid w:val="004117BE"/>
    <w:rsid w:val="00422B00"/>
    <w:rsid w:val="00424495"/>
    <w:rsid w:val="00426D76"/>
    <w:rsid w:val="0042746A"/>
    <w:rsid w:val="004325BA"/>
    <w:rsid w:val="0043580B"/>
    <w:rsid w:val="004369BB"/>
    <w:rsid w:val="00437E60"/>
    <w:rsid w:val="004408C9"/>
    <w:rsid w:val="00441678"/>
    <w:rsid w:val="00441A80"/>
    <w:rsid w:val="004425C0"/>
    <w:rsid w:val="00442A0E"/>
    <w:rsid w:val="004469DF"/>
    <w:rsid w:val="00451CC8"/>
    <w:rsid w:val="0045553E"/>
    <w:rsid w:val="00464BBD"/>
    <w:rsid w:val="004705FA"/>
    <w:rsid w:val="0047165F"/>
    <w:rsid w:val="00472D3E"/>
    <w:rsid w:val="004752D4"/>
    <w:rsid w:val="0047644B"/>
    <w:rsid w:val="0048683E"/>
    <w:rsid w:val="00491BF6"/>
    <w:rsid w:val="00491D09"/>
    <w:rsid w:val="00492D4A"/>
    <w:rsid w:val="00493062"/>
    <w:rsid w:val="00496B90"/>
    <w:rsid w:val="004A4F72"/>
    <w:rsid w:val="004B23FB"/>
    <w:rsid w:val="004B24EF"/>
    <w:rsid w:val="004B2636"/>
    <w:rsid w:val="004B3B3E"/>
    <w:rsid w:val="004B7BA7"/>
    <w:rsid w:val="004B7FA1"/>
    <w:rsid w:val="004C2182"/>
    <w:rsid w:val="004C78DD"/>
    <w:rsid w:val="004D6448"/>
    <w:rsid w:val="004D7D45"/>
    <w:rsid w:val="004E14DA"/>
    <w:rsid w:val="004E2AF3"/>
    <w:rsid w:val="004E593B"/>
    <w:rsid w:val="004E7D1C"/>
    <w:rsid w:val="004F0CBB"/>
    <w:rsid w:val="004F4E17"/>
    <w:rsid w:val="004F5DBA"/>
    <w:rsid w:val="004F5FA6"/>
    <w:rsid w:val="00501C18"/>
    <w:rsid w:val="00502C6F"/>
    <w:rsid w:val="00505CA2"/>
    <w:rsid w:val="0050693D"/>
    <w:rsid w:val="00511B13"/>
    <w:rsid w:val="005145AC"/>
    <w:rsid w:val="00515C54"/>
    <w:rsid w:val="00517735"/>
    <w:rsid w:val="005273BC"/>
    <w:rsid w:val="005310E0"/>
    <w:rsid w:val="00534E9C"/>
    <w:rsid w:val="00536DAC"/>
    <w:rsid w:val="00546C87"/>
    <w:rsid w:val="00550773"/>
    <w:rsid w:val="00551C94"/>
    <w:rsid w:val="00552EB7"/>
    <w:rsid w:val="00553656"/>
    <w:rsid w:val="005610A2"/>
    <w:rsid w:val="00563EA9"/>
    <w:rsid w:val="00565063"/>
    <w:rsid w:val="005665C6"/>
    <w:rsid w:val="00567068"/>
    <w:rsid w:val="00567226"/>
    <w:rsid w:val="00567800"/>
    <w:rsid w:val="00567E39"/>
    <w:rsid w:val="00573049"/>
    <w:rsid w:val="0057633B"/>
    <w:rsid w:val="005810D3"/>
    <w:rsid w:val="005857F4"/>
    <w:rsid w:val="0058698F"/>
    <w:rsid w:val="005874E7"/>
    <w:rsid w:val="00592E6D"/>
    <w:rsid w:val="0059514F"/>
    <w:rsid w:val="005955AB"/>
    <w:rsid w:val="0059773C"/>
    <w:rsid w:val="005A29DC"/>
    <w:rsid w:val="005A2C26"/>
    <w:rsid w:val="005A431C"/>
    <w:rsid w:val="005A5990"/>
    <w:rsid w:val="005A6A23"/>
    <w:rsid w:val="005B0449"/>
    <w:rsid w:val="005B05E8"/>
    <w:rsid w:val="005B0A5F"/>
    <w:rsid w:val="005B2CE6"/>
    <w:rsid w:val="005B3760"/>
    <w:rsid w:val="005B5E01"/>
    <w:rsid w:val="005B617D"/>
    <w:rsid w:val="005B686F"/>
    <w:rsid w:val="005B6D74"/>
    <w:rsid w:val="005B7C9D"/>
    <w:rsid w:val="005C15C2"/>
    <w:rsid w:val="005C5D97"/>
    <w:rsid w:val="005C68BE"/>
    <w:rsid w:val="005C68C7"/>
    <w:rsid w:val="005C7F56"/>
    <w:rsid w:val="005D2DCC"/>
    <w:rsid w:val="005D3140"/>
    <w:rsid w:val="005D3161"/>
    <w:rsid w:val="005D6830"/>
    <w:rsid w:val="005E091E"/>
    <w:rsid w:val="005E38CA"/>
    <w:rsid w:val="005E517D"/>
    <w:rsid w:val="005E52F2"/>
    <w:rsid w:val="005F0613"/>
    <w:rsid w:val="005F74CD"/>
    <w:rsid w:val="005F7A3C"/>
    <w:rsid w:val="00601866"/>
    <w:rsid w:val="006212E7"/>
    <w:rsid w:val="00621987"/>
    <w:rsid w:val="006233C2"/>
    <w:rsid w:val="0062370E"/>
    <w:rsid w:val="0062713B"/>
    <w:rsid w:val="0063165C"/>
    <w:rsid w:val="0063265A"/>
    <w:rsid w:val="006345C0"/>
    <w:rsid w:val="006351AB"/>
    <w:rsid w:val="0065366F"/>
    <w:rsid w:val="00654360"/>
    <w:rsid w:val="00657A0B"/>
    <w:rsid w:val="006643B5"/>
    <w:rsid w:val="006668DA"/>
    <w:rsid w:val="00666EB0"/>
    <w:rsid w:val="0066705D"/>
    <w:rsid w:val="00671A38"/>
    <w:rsid w:val="00671C99"/>
    <w:rsid w:val="00673878"/>
    <w:rsid w:val="00674977"/>
    <w:rsid w:val="006937F4"/>
    <w:rsid w:val="00695116"/>
    <w:rsid w:val="00695C46"/>
    <w:rsid w:val="006963A8"/>
    <w:rsid w:val="006A17C8"/>
    <w:rsid w:val="006A444D"/>
    <w:rsid w:val="006A66EC"/>
    <w:rsid w:val="006B578C"/>
    <w:rsid w:val="006B733D"/>
    <w:rsid w:val="006C4500"/>
    <w:rsid w:val="006C5871"/>
    <w:rsid w:val="006C58D0"/>
    <w:rsid w:val="006D0EFA"/>
    <w:rsid w:val="006D17E7"/>
    <w:rsid w:val="006D37EF"/>
    <w:rsid w:val="006D602A"/>
    <w:rsid w:val="006D7CC6"/>
    <w:rsid w:val="006E162B"/>
    <w:rsid w:val="006E7815"/>
    <w:rsid w:val="006F4688"/>
    <w:rsid w:val="0070249B"/>
    <w:rsid w:val="007049BA"/>
    <w:rsid w:val="00706FA4"/>
    <w:rsid w:val="00716F98"/>
    <w:rsid w:val="00717B6C"/>
    <w:rsid w:val="00717FA8"/>
    <w:rsid w:val="00722474"/>
    <w:rsid w:val="007251BE"/>
    <w:rsid w:val="00726689"/>
    <w:rsid w:val="00730B4D"/>
    <w:rsid w:val="00734C3A"/>
    <w:rsid w:val="00736893"/>
    <w:rsid w:val="00736C9E"/>
    <w:rsid w:val="00742928"/>
    <w:rsid w:val="007527D7"/>
    <w:rsid w:val="00753421"/>
    <w:rsid w:val="007556A6"/>
    <w:rsid w:val="0076347A"/>
    <w:rsid w:val="00764D74"/>
    <w:rsid w:val="00767743"/>
    <w:rsid w:val="007718F9"/>
    <w:rsid w:val="0077741E"/>
    <w:rsid w:val="00777AFB"/>
    <w:rsid w:val="0078204D"/>
    <w:rsid w:val="00786E4D"/>
    <w:rsid w:val="00793580"/>
    <w:rsid w:val="00794C1F"/>
    <w:rsid w:val="00797089"/>
    <w:rsid w:val="0079759E"/>
    <w:rsid w:val="007A6D82"/>
    <w:rsid w:val="007B176B"/>
    <w:rsid w:val="007B3EC4"/>
    <w:rsid w:val="007C3A84"/>
    <w:rsid w:val="007C412A"/>
    <w:rsid w:val="007C58E1"/>
    <w:rsid w:val="007C5EA7"/>
    <w:rsid w:val="007C6CEC"/>
    <w:rsid w:val="007D19FD"/>
    <w:rsid w:val="007D3737"/>
    <w:rsid w:val="007D619A"/>
    <w:rsid w:val="007D7429"/>
    <w:rsid w:val="007E0DAA"/>
    <w:rsid w:val="007E4D13"/>
    <w:rsid w:val="007F156D"/>
    <w:rsid w:val="007F23E6"/>
    <w:rsid w:val="007F2EB4"/>
    <w:rsid w:val="007F4003"/>
    <w:rsid w:val="0080162B"/>
    <w:rsid w:val="0080348C"/>
    <w:rsid w:val="00807A3E"/>
    <w:rsid w:val="008114A9"/>
    <w:rsid w:val="0081260C"/>
    <w:rsid w:val="00812F5E"/>
    <w:rsid w:val="00813962"/>
    <w:rsid w:val="00814B56"/>
    <w:rsid w:val="00822080"/>
    <w:rsid w:val="008235AE"/>
    <w:rsid w:val="008267B4"/>
    <w:rsid w:val="0083341D"/>
    <w:rsid w:val="0083433F"/>
    <w:rsid w:val="008356E5"/>
    <w:rsid w:val="00841669"/>
    <w:rsid w:val="00844BBF"/>
    <w:rsid w:val="00844EC3"/>
    <w:rsid w:val="0085060D"/>
    <w:rsid w:val="0085287D"/>
    <w:rsid w:val="008573B0"/>
    <w:rsid w:val="008632A1"/>
    <w:rsid w:val="00864F7D"/>
    <w:rsid w:val="00870991"/>
    <w:rsid w:val="00874E85"/>
    <w:rsid w:val="00876A49"/>
    <w:rsid w:val="00891F28"/>
    <w:rsid w:val="00892E0A"/>
    <w:rsid w:val="008937FE"/>
    <w:rsid w:val="00893CD6"/>
    <w:rsid w:val="008A004B"/>
    <w:rsid w:val="008A01F8"/>
    <w:rsid w:val="008A1597"/>
    <w:rsid w:val="008A49D6"/>
    <w:rsid w:val="008A5FDA"/>
    <w:rsid w:val="008A6F8B"/>
    <w:rsid w:val="008B4A16"/>
    <w:rsid w:val="008B6BFB"/>
    <w:rsid w:val="008C44EC"/>
    <w:rsid w:val="008C6465"/>
    <w:rsid w:val="008D58D1"/>
    <w:rsid w:val="008D79F0"/>
    <w:rsid w:val="008E1328"/>
    <w:rsid w:val="008E251C"/>
    <w:rsid w:val="008E4F64"/>
    <w:rsid w:val="008E5969"/>
    <w:rsid w:val="008E6768"/>
    <w:rsid w:val="008F38C5"/>
    <w:rsid w:val="008F66FF"/>
    <w:rsid w:val="009033E8"/>
    <w:rsid w:val="009106D5"/>
    <w:rsid w:val="0091085D"/>
    <w:rsid w:val="00912C31"/>
    <w:rsid w:val="00913BDD"/>
    <w:rsid w:val="00916068"/>
    <w:rsid w:val="00917F3B"/>
    <w:rsid w:val="0092127A"/>
    <w:rsid w:val="009212B6"/>
    <w:rsid w:val="0092249C"/>
    <w:rsid w:val="00924B0A"/>
    <w:rsid w:val="00924B40"/>
    <w:rsid w:val="00926FDC"/>
    <w:rsid w:val="0093375C"/>
    <w:rsid w:val="00933E5D"/>
    <w:rsid w:val="0094149F"/>
    <w:rsid w:val="00941D75"/>
    <w:rsid w:val="00942728"/>
    <w:rsid w:val="009449D8"/>
    <w:rsid w:val="009459C2"/>
    <w:rsid w:val="00947C46"/>
    <w:rsid w:val="00951C74"/>
    <w:rsid w:val="00951D62"/>
    <w:rsid w:val="009524AC"/>
    <w:rsid w:val="00954D78"/>
    <w:rsid w:val="0095519E"/>
    <w:rsid w:val="00955B80"/>
    <w:rsid w:val="009560E1"/>
    <w:rsid w:val="00957CB5"/>
    <w:rsid w:val="0096385B"/>
    <w:rsid w:val="0096445B"/>
    <w:rsid w:val="00966E3D"/>
    <w:rsid w:val="0097066B"/>
    <w:rsid w:val="009772D9"/>
    <w:rsid w:val="00982011"/>
    <w:rsid w:val="0098409D"/>
    <w:rsid w:val="00991BE4"/>
    <w:rsid w:val="00992949"/>
    <w:rsid w:val="00993C1D"/>
    <w:rsid w:val="00995B9B"/>
    <w:rsid w:val="009A1171"/>
    <w:rsid w:val="009A1CEC"/>
    <w:rsid w:val="009B382E"/>
    <w:rsid w:val="009B6E0F"/>
    <w:rsid w:val="009C368C"/>
    <w:rsid w:val="009D08AD"/>
    <w:rsid w:val="009D0D6E"/>
    <w:rsid w:val="009D1100"/>
    <w:rsid w:val="009D2E65"/>
    <w:rsid w:val="009D348C"/>
    <w:rsid w:val="009D5A24"/>
    <w:rsid w:val="009E446D"/>
    <w:rsid w:val="009F4938"/>
    <w:rsid w:val="009F6510"/>
    <w:rsid w:val="009F6B42"/>
    <w:rsid w:val="00A069F0"/>
    <w:rsid w:val="00A070DC"/>
    <w:rsid w:val="00A13F30"/>
    <w:rsid w:val="00A26A10"/>
    <w:rsid w:val="00A27921"/>
    <w:rsid w:val="00A32D5F"/>
    <w:rsid w:val="00A44542"/>
    <w:rsid w:val="00A460EF"/>
    <w:rsid w:val="00A50313"/>
    <w:rsid w:val="00A53EF0"/>
    <w:rsid w:val="00A54906"/>
    <w:rsid w:val="00A560FC"/>
    <w:rsid w:val="00A579B4"/>
    <w:rsid w:val="00A62492"/>
    <w:rsid w:val="00A6430E"/>
    <w:rsid w:val="00A6591A"/>
    <w:rsid w:val="00A65F40"/>
    <w:rsid w:val="00A72A04"/>
    <w:rsid w:val="00A7350E"/>
    <w:rsid w:val="00A74FE9"/>
    <w:rsid w:val="00A75E1C"/>
    <w:rsid w:val="00A86192"/>
    <w:rsid w:val="00A9001C"/>
    <w:rsid w:val="00A93F44"/>
    <w:rsid w:val="00A94C7F"/>
    <w:rsid w:val="00AA03B8"/>
    <w:rsid w:val="00AA3F94"/>
    <w:rsid w:val="00AA40AB"/>
    <w:rsid w:val="00AA6C79"/>
    <w:rsid w:val="00AA7135"/>
    <w:rsid w:val="00AB4C2E"/>
    <w:rsid w:val="00AB5216"/>
    <w:rsid w:val="00AB640F"/>
    <w:rsid w:val="00AC1750"/>
    <w:rsid w:val="00AC271C"/>
    <w:rsid w:val="00AC3FBB"/>
    <w:rsid w:val="00AC6882"/>
    <w:rsid w:val="00AD4060"/>
    <w:rsid w:val="00AD4222"/>
    <w:rsid w:val="00AD4BC5"/>
    <w:rsid w:val="00AD6483"/>
    <w:rsid w:val="00AD728D"/>
    <w:rsid w:val="00AE24E6"/>
    <w:rsid w:val="00AF277F"/>
    <w:rsid w:val="00B040BD"/>
    <w:rsid w:val="00B04D2B"/>
    <w:rsid w:val="00B07934"/>
    <w:rsid w:val="00B1313C"/>
    <w:rsid w:val="00B14E10"/>
    <w:rsid w:val="00B15678"/>
    <w:rsid w:val="00B2014F"/>
    <w:rsid w:val="00B20909"/>
    <w:rsid w:val="00B242F0"/>
    <w:rsid w:val="00B32669"/>
    <w:rsid w:val="00B3305C"/>
    <w:rsid w:val="00B330A2"/>
    <w:rsid w:val="00B342BA"/>
    <w:rsid w:val="00B34CA6"/>
    <w:rsid w:val="00B358B1"/>
    <w:rsid w:val="00B40D9E"/>
    <w:rsid w:val="00B459F7"/>
    <w:rsid w:val="00B47AFD"/>
    <w:rsid w:val="00B502CE"/>
    <w:rsid w:val="00B52409"/>
    <w:rsid w:val="00B535C9"/>
    <w:rsid w:val="00B62331"/>
    <w:rsid w:val="00B70B0A"/>
    <w:rsid w:val="00B70FBF"/>
    <w:rsid w:val="00B726BF"/>
    <w:rsid w:val="00B76083"/>
    <w:rsid w:val="00B809A3"/>
    <w:rsid w:val="00B9273C"/>
    <w:rsid w:val="00B93C10"/>
    <w:rsid w:val="00B940E3"/>
    <w:rsid w:val="00B97808"/>
    <w:rsid w:val="00BA4CF0"/>
    <w:rsid w:val="00BA5EF4"/>
    <w:rsid w:val="00BB0089"/>
    <w:rsid w:val="00BB1A19"/>
    <w:rsid w:val="00BB2418"/>
    <w:rsid w:val="00BB71F2"/>
    <w:rsid w:val="00BB76CF"/>
    <w:rsid w:val="00BB7A7E"/>
    <w:rsid w:val="00BC265B"/>
    <w:rsid w:val="00BC2ABE"/>
    <w:rsid w:val="00BC334D"/>
    <w:rsid w:val="00BC3C27"/>
    <w:rsid w:val="00BC4815"/>
    <w:rsid w:val="00BC4EAD"/>
    <w:rsid w:val="00BC60A0"/>
    <w:rsid w:val="00BC637A"/>
    <w:rsid w:val="00BD4BE5"/>
    <w:rsid w:val="00BE4BD4"/>
    <w:rsid w:val="00BF530A"/>
    <w:rsid w:val="00BF7F30"/>
    <w:rsid w:val="00C03418"/>
    <w:rsid w:val="00C14683"/>
    <w:rsid w:val="00C24754"/>
    <w:rsid w:val="00C27C15"/>
    <w:rsid w:val="00C30641"/>
    <w:rsid w:val="00C35267"/>
    <w:rsid w:val="00C36911"/>
    <w:rsid w:val="00C37349"/>
    <w:rsid w:val="00C42BB6"/>
    <w:rsid w:val="00C445EB"/>
    <w:rsid w:val="00C53862"/>
    <w:rsid w:val="00C53A66"/>
    <w:rsid w:val="00C53D3A"/>
    <w:rsid w:val="00C542A4"/>
    <w:rsid w:val="00C573D2"/>
    <w:rsid w:val="00C63054"/>
    <w:rsid w:val="00C63AEE"/>
    <w:rsid w:val="00C6536D"/>
    <w:rsid w:val="00C76AF4"/>
    <w:rsid w:val="00C82D30"/>
    <w:rsid w:val="00C84126"/>
    <w:rsid w:val="00C901DA"/>
    <w:rsid w:val="00C9061E"/>
    <w:rsid w:val="00C93B11"/>
    <w:rsid w:val="00CA442D"/>
    <w:rsid w:val="00CA51C7"/>
    <w:rsid w:val="00CA5379"/>
    <w:rsid w:val="00CC11F4"/>
    <w:rsid w:val="00CC73C7"/>
    <w:rsid w:val="00CD33E1"/>
    <w:rsid w:val="00CD48E7"/>
    <w:rsid w:val="00CD4EBE"/>
    <w:rsid w:val="00CD5BCF"/>
    <w:rsid w:val="00CD79F7"/>
    <w:rsid w:val="00CD7ADF"/>
    <w:rsid w:val="00CE1112"/>
    <w:rsid w:val="00CE18A1"/>
    <w:rsid w:val="00CE2C20"/>
    <w:rsid w:val="00CF18E4"/>
    <w:rsid w:val="00CF6A5D"/>
    <w:rsid w:val="00D0360D"/>
    <w:rsid w:val="00D1692B"/>
    <w:rsid w:val="00D20233"/>
    <w:rsid w:val="00D21DFC"/>
    <w:rsid w:val="00D223FD"/>
    <w:rsid w:val="00D244F8"/>
    <w:rsid w:val="00D26071"/>
    <w:rsid w:val="00D27929"/>
    <w:rsid w:val="00D27E25"/>
    <w:rsid w:val="00D30F35"/>
    <w:rsid w:val="00D32B91"/>
    <w:rsid w:val="00D3402F"/>
    <w:rsid w:val="00D35A9C"/>
    <w:rsid w:val="00D420E6"/>
    <w:rsid w:val="00D44C9A"/>
    <w:rsid w:val="00D50367"/>
    <w:rsid w:val="00D50848"/>
    <w:rsid w:val="00D536C1"/>
    <w:rsid w:val="00D56F93"/>
    <w:rsid w:val="00D621A5"/>
    <w:rsid w:val="00D70434"/>
    <w:rsid w:val="00D70CBA"/>
    <w:rsid w:val="00D71B7B"/>
    <w:rsid w:val="00D775AF"/>
    <w:rsid w:val="00D8035C"/>
    <w:rsid w:val="00D84729"/>
    <w:rsid w:val="00D90ED5"/>
    <w:rsid w:val="00D948F4"/>
    <w:rsid w:val="00D95304"/>
    <w:rsid w:val="00D96E4D"/>
    <w:rsid w:val="00DA015B"/>
    <w:rsid w:val="00DA5349"/>
    <w:rsid w:val="00DA6E30"/>
    <w:rsid w:val="00DB1074"/>
    <w:rsid w:val="00DB5ABD"/>
    <w:rsid w:val="00DC1573"/>
    <w:rsid w:val="00DC3340"/>
    <w:rsid w:val="00DC409E"/>
    <w:rsid w:val="00DC7109"/>
    <w:rsid w:val="00DC7179"/>
    <w:rsid w:val="00DD091B"/>
    <w:rsid w:val="00DD0D40"/>
    <w:rsid w:val="00DD15A9"/>
    <w:rsid w:val="00DD7630"/>
    <w:rsid w:val="00DE0C57"/>
    <w:rsid w:val="00DE6310"/>
    <w:rsid w:val="00DF2C8A"/>
    <w:rsid w:val="00DF3509"/>
    <w:rsid w:val="00DF4CDE"/>
    <w:rsid w:val="00DF66B1"/>
    <w:rsid w:val="00DF7852"/>
    <w:rsid w:val="00E0099A"/>
    <w:rsid w:val="00E00D00"/>
    <w:rsid w:val="00E015D4"/>
    <w:rsid w:val="00E02E23"/>
    <w:rsid w:val="00E05AA1"/>
    <w:rsid w:val="00E06106"/>
    <w:rsid w:val="00E100B9"/>
    <w:rsid w:val="00E1249F"/>
    <w:rsid w:val="00E12B14"/>
    <w:rsid w:val="00E148BA"/>
    <w:rsid w:val="00E15FE8"/>
    <w:rsid w:val="00E2184D"/>
    <w:rsid w:val="00E22F60"/>
    <w:rsid w:val="00E23E59"/>
    <w:rsid w:val="00E259D9"/>
    <w:rsid w:val="00E27591"/>
    <w:rsid w:val="00E304CE"/>
    <w:rsid w:val="00E31524"/>
    <w:rsid w:val="00E33088"/>
    <w:rsid w:val="00E4139E"/>
    <w:rsid w:val="00E465C1"/>
    <w:rsid w:val="00E50DB6"/>
    <w:rsid w:val="00E51F17"/>
    <w:rsid w:val="00E53B13"/>
    <w:rsid w:val="00E602AA"/>
    <w:rsid w:val="00E66159"/>
    <w:rsid w:val="00E7260A"/>
    <w:rsid w:val="00E73821"/>
    <w:rsid w:val="00E7519C"/>
    <w:rsid w:val="00E75AD4"/>
    <w:rsid w:val="00E83455"/>
    <w:rsid w:val="00E858D5"/>
    <w:rsid w:val="00E86B8F"/>
    <w:rsid w:val="00E90763"/>
    <w:rsid w:val="00E9292B"/>
    <w:rsid w:val="00E93F83"/>
    <w:rsid w:val="00EB2E83"/>
    <w:rsid w:val="00EB5153"/>
    <w:rsid w:val="00EC0982"/>
    <w:rsid w:val="00EC4A5C"/>
    <w:rsid w:val="00EC55C2"/>
    <w:rsid w:val="00EC5CC1"/>
    <w:rsid w:val="00EC6DA0"/>
    <w:rsid w:val="00EC7667"/>
    <w:rsid w:val="00ED1244"/>
    <w:rsid w:val="00ED1A17"/>
    <w:rsid w:val="00ED440B"/>
    <w:rsid w:val="00ED7A20"/>
    <w:rsid w:val="00EE0467"/>
    <w:rsid w:val="00EE2475"/>
    <w:rsid w:val="00F031F7"/>
    <w:rsid w:val="00F0726C"/>
    <w:rsid w:val="00F073A0"/>
    <w:rsid w:val="00F1266B"/>
    <w:rsid w:val="00F13BF5"/>
    <w:rsid w:val="00F14032"/>
    <w:rsid w:val="00F17EB5"/>
    <w:rsid w:val="00F22EA5"/>
    <w:rsid w:val="00F2383D"/>
    <w:rsid w:val="00F26303"/>
    <w:rsid w:val="00F315AB"/>
    <w:rsid w:val="00F31A58"/>
    <w:rsid w:val="00F31D8D"/>
    <w:rsid w:val="00F32C18"/>
    <w:rsid w:val="00F32FEF"/>
    <w:rsid w:val="00F3306C"/>
    <w:rsid w:val="00F348B2"/>
    <w:rsid w:val="00F3522B"/>
    <w:rsid w:val="00F37BFF"/>
    <w:rsid w:val="00F40DF7"/>
    <w:rsid w:val="00F42F1C"/>
    <w:rsid w:val="00F435B9"/>
    <w:rsid w:val="00F52DAF"/>
    <w:rsid w:val="00F55400"/>
    <w:rsid w:val="00F5726D"/>
    <w:rsid w:val="00F626CB"/>
    <w:rsid w:val="00F66976"/>
    <w:rsid w:val="00F7525F"/>
    <w:rsid w:val="00F7547A"/>
    <w:rsid w:val="00F771FD"/>
    <w:rsid w:val="00F83B2C"/>
    <w:rsid w:val="00F8422D"/>
    <w:rsid w:val="00F8535F"/>
    <w:rsid w:val="00F869E0"/>
    <w:rsid w:val="00F92EAA"/>
    <w:rsid w:val="00F9568D"/>
    <w:rsid w:val="00F958E5"/>
    <w:rsid w:val="00F9784C"/>
    <w:rsid w:val="00FA275F"/>
    <w:rsid w:val="00FA3BDB"/>
    <w:rsid w:val="00FA3D79"/>
    <w:rsid w:val="00FA4E2E"/>
    <w:rsid w:val="00FA5994"/>
    <w:rsid w:val="00FA7FA9"/>
    <w:rsid w:val="00FB2BFD"/>
    <w:rsid w:val="00FB45D3"/>
    <w:rsid w:val="00FB6A34"/>
    <w:rsid w:val="00FB7FFB"/>
    <w:rsid w:val="00FC07B2"/>
    <w:rsid w:val="00FC5BBC"/>
    <w:rsid w:val="00FC6276"/>
    <w:rsid w:val="00FC7767"/>
    <w:rsid w:val="00FD2617"/>
    <w:rsid w:val="00FD4944"/>
    <w:rsid w:val="00FD78C8"/>
    <w:rsid w:val="00FE204F"/>
    <w:rsid w:val="00FE4085"/>
    <w:rsid w:val="00FE40F7"/>
    <w:rsid w:val="00FF0D58"/>
    <w:rsid w:val="00FF188C"/>
    <w:rsid w:val="00FF2D05"/>
    <w:rsid w:val="00FF34DF"/>
    <w:rsid w:val="00FF484E"/>
    <w:rsid w:val="00FF625E"/>
    <w:rsid w:val="00FF6539"/>
    <w:rsid w:val="010941D5"/>
    <w:rsid w:val="0129AD8C"/>
    <w:rsid w:val="013BCC1F"/>
    <w:rsid w:val="01E0F796"/>
    <w:rsid w:val="02A02B3D"/>
    <w:rsid w:val="03816589"/>
    <w:rsid w:val="062C979E"/>
    <w:rsid w:val="0637BBA6"/>
    <w:rsid w:val="0865DF39"/>
    <w:rsid w:val="099954FD"/>
    <w:rsid w:val="0A8B8956"/>
    <w:rsid w:val="0B548288"/>
    <w:rsid w:val="0B94F02F"/>
    <w:rsid w:val="0C93AA6B"/>
    <w:rsid w:val="0D82E406"/>
    <w:rsid w:val="0E7F4BA9"/>
    <w:rsid w:val="0FE86A4F"/>
    <w:rsid w:val="0FEF8F2A"/>
    <w:rsid w:val="105BB98A"/>
    <w:rsid w:val="10FD6870"/>
    <w:rsid w:val="111270DD"/>
    <w:rsid w:val="11CA33E6"/>
    <w:rsid w:val="1203A678"/>
    <w:rsid w:val="14B9C508"/>
    <w:rsid w:val="15FAEE26"/>
    <w:rsid w:val="1634B713"/>
    <w:rsid w:val="169045AE"/>
    <w:rsid w:val="16973DBA"/>
    <w:rsid w:val="16F59DF2"/>
    <w:rsid w:val="179CCBB8"/>
    <w:rsid w:val="17FFAE2D"/>
    <w:rsid w:val="18B861CD"/>
    <w:rsid w:val="1937F643"/>
    <w:rsid w:val="1B4C7871"/>
    <w:rsid w:val="1B8414A3"/>
    <w:rsid w:val="1BDF14EC"/>
    <w:rsid w:val="1C0C18F7"/>
    <w:rsid w:val="1C149E90"/>
    <w:rsid w:val="1C41D763"/>
    <w:rsid w:val="1C4D43D4"/>
    <w:rsid w:val="1C80F063"/>
    <w:rsid w:val="1CA04275"/>
    <w:rsid w:val="1CCC1281"/>
    <w:rsid w:val="1CDCA2CC"/>
    <w:rsid w:val="1D5D0AA6"/>
    <w:rsid w:val="1D66DE60"/>
    <w:rsid w:val="1D9D2F32"/>
    <w:rsid w:val="1DC07364"/>
    <w:rsid w:val="1E6AD5DC"/>
    <w:rsid w:val="1EEFD882"/>
    <w:rsid w:val="215E55F3"/>
    <w:rsid w:val="21B23DCF"/>
    <w:rsid w:val="21EB893A"/>
    <w:rsid w:val="23C98976"/>
    <w:rsid w:val="245CC571"/>
    <w:rsid w:val="2483511A"/>
    <w:rsid w:val="26BC4C6C"/>
    <w:rsid w:val="26D572FB"/>
    <w:rsid w:val="27792BB5"/>
    <w:rsid w:val="279FC3B1"/>
    <w:rsid w:val="28D9F93B"/>
    <w:rsid w:val="28E31FAA"/>
    <w:rsid w:val="2A77E854"/>
    <w:rsid w:val="2AA85720"/>
    <w:rsid w:val="2AF1FF88"/>
    <w:rsid w:val="2B55603F"/>
    <w:rsid w:val="2D24908E"/>
    <w:rsid w:val="2D3F0DB1"/>
    <w:rsid w:val="2D94B6F7"/>
    <w:rsid w:val="2D96C148"/>
    <w:rsid w:val="2E7A1C8A"/>
    <w:rsid w:val="2E8C3DD2"/>
    <w:rsid w:val="2FD2E7E0"/>
    <w:rsid w:val="31482D32"/>
    <w:rsid w:val="315B9374"/>
    <w:rsid w:val="31ADC485"/>
    <w:rsid w:val="32C614C4"/>
    <w:rsid w:val="32E0530D"/>
    <w:rsid w:val="32F763D5"/>
    <w:rsid w:val="348A0E86"/>
    <w:rsid w:val="34D4E7BE"/>
    <w:rsid w:val="34E31A28"/>
    <w:rsid w:val="358C37C5"/>
    <w:rsid w:val="359797C8"/>
    <w:rsid w:val="35FA8415"/>
    <w:rsid w:val="37381582"/>
    <w:rsid w:val="37434F36"/>
    <w:rsid w:val="374FB468"/>
    <w:rsid w:val="379B86A2"/>
    <w:rsid w:val="37A3AF69"/>
    <w:rsid w:val="37C4D168"/>
    <w:rsid w:val="38BF9E19"/>
    <w:rsid w:val="3960A1C9"/>
    <w:rsid w:val="39877928"/>
    <w:rsid w:val="39F352A8"/>
    <w:rsid w:val="3AFC5E8F"/>
    <w:rsid w:val="3B6601C2"/>
    <w:rsid w:val="3BFA05D8"/>
    <w:rsid w:val="3C17FCA5"/>
    <w:rsid w:val="3C32400E"/>
    <w:rsid w:val="3D00126C"/>
    <w:rsid w:val="3D944AB5"/>
    <w:rsid w:val="3DBEB881"/>
    <w:rsid w:val="3DE304DF"/>
    <w:rsid w:val="3F4EC988"/>
    <w:rsid w:val="3F9445B4"/>
    <w:rsid w:val="411C2901"/>
    <w:rsid w:val="41F8A0B1"/>
    <w:rsid w:val="42D29B7B"/>
    <w:rsid w:val="44243302"/>
    <w:rsid w:val="45BDDA2C"/>
    <w:rsid w:val="462FF8BD"/>
    <w:rsid w:val="4666A194"/>
    <w:rsid w:val="468B587C"/>
    <w:rsid w:val="476B43A1"/>
    <w:rsid w:val="47A286FA"/>
    <w:rsid w:val="47D5FE99"/>
    <w:rsid w:val="486B2869"/>
    <w:rsid w:val="4930138C"/>
    <w:rsid w:val="49777870"/>
    <w:rsid w:val="4A77F215"/>
    <w:rsid w:val="4B845CFE"/>
    <w:rsid w:val="4BE35AA8"/>
    <w:rsid w:val="4DC4B8D1"/>
    <w:rsid w:val="4E156589"/>
    <w:rsid w:val="4E3924B2"/>
    <w:rsid w:val="514AC712"/>
    <w:rsid w:val="519A9177"/>
    <w:rsid w:val="51FDAF0C"/>
    <w:rsid w:val="520A2D79"/>
    <w:rsid w:val="52600556"/>
    <w:rsid w:val="53F2DA16"/>
    <w:rsid w:val="559D918F"/>
    <w:rsid w:val="55C7C426"/>
    <w:rsid w:val="56E16594"/>
    <w:rsid w:val="584EB9B0"/>
    <w:rsid w:val="5995F66D"/>
    <w:rsid w:val="5C01F130"/>
    <w:rsid w:val="5CD41869"/>
    <w:rsid w:val="5ED024CB"/>
    <w:rsid w:val="5FB77A82"/>
    <w:rsid w:val="5FE269A9"/>
    <w:rsid w:val="60B80179"/>
    <w:rsid w:val="61266A15"/>
    <w:rsid w:val="617E3A0A"/>
    <w:rsid w:val="630ACA30"/>
    <w:rsid w:val="650A94D8"/>
    <w:rsid w:val="650FC398"/>
    <w:rsid w:val="655105DF"/>
    <w:rsid w:val="659F50BA"/>
    <w:rsid w:val="65ACC4ED"/>
    <w:rsid w:val="66FAE9E9"/>
    <w:rsid w:val="6842359A"/>
    <w:rsid w:val="6930B32D"/>
    <w:rsid w:val="69D85906"/>
    <w:rsid w:val="6BC8F755"/>
    <w:rsid w:val="6D084478"/>
    <w:rsid w:val="6D15DAF1"/>
    <w:rsid w:val="6E4C87B3"/>
    <w:rsid w:val="6E66A534"/>
    <w:rsid w:val="6E92D854"/>
    <w:rsid w:val="6F413FCA"/>
    <w:rsid w:val="70137B3D"/>
    <w:rsid w:val="7197F3D1"/>
    <w:rsid w:val="719AC3D4"/>
    <w:rsid w:val="73381BBB"/>
    <w:rsid w:val="7352E98F"/>
    <w:rsid w:val="74545800"/>
    <w:rsid w:val="746AEA10"/>
    <w:rsid w:val="74A0677D"/>
    <w:rsid w:val="74C0F5BA"/>
    <w:rsid w:val="7647E54F"/>
    <w:rsid w:val="766F4043"/>
    <w:rsid w:val="76C86A2C"/>
    <w:rsid w:val="77232BB3"/>
    <w:rsid w:val="778C34B6"/>
    <w:rsid w:val="78298C30"/>
    <w:rsid w:val="786E3C8E"/>
    <w:rsid w:val="78F46F51"/>
    <w:rsid w:val="792D1C1F"/>
    <w:rsid w:val="7BFF9D13"/>
    <w:rsid w:val="7C79506C"/>
    <w:rsid w:val="7C8D1017"/>
    <w:rsid w:val="7F2CE2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AF4A4C"/>
  <w14:defaultImageDpi w14:val="0"/>
  <w15:docId w15:val="{A49488FC-98AE-43CF-AE0F-285B3DEC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ga-IE"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grey"/>
    <w:qFormat/>
    <w:rsid w:val="006D602A"/>
    <w:pPr>
      <w:spacing w:after="120" w:line="276" w:lineRule="auto"/>
      <w:jc w:val="both"/>
    </w:pPr>
    <w:rPr>
      <w:rFonts w:ascii="Arial" w:hAnsi="Arial"/>
      <w:color w:val="000000"/>
      <w:sz w:val="22"/>
      <w:szCs w:val="24"/>
    </w:rPr>
  </w:style>
  <w:style w:type="paragraph" w:styleId="Heading1">
    <w:name w:val="heading 1"/>
    <w:basedOn w:val="Heading2"/>
    <w:next w:val="Normal"/>
    <w:link w:val="Heading1Char"/>
    <w:autoRedefine/>
    <w:uiPriority w:val="9"/>
    <w:qFormat/>
    <w:rsid w:val="0080162B"/>
    <w:pPr>
      <w:tabs>
        <w:tab w:val="left" w:pos="1965"/>
        <w:tab w:val="left" w:pos="3180"/>
      </w:tabs>
      <w:spacing w:before="0" w:after="0"/>
      <w:ind w:left="142"/>
      <w:outlineLvl w:val="0"/>
    </w:pPr>
    <w:rPr>
      <w:b/>
      <w:color w:val="auto"/>
    </w:rPr>
  </w:style>
  <w:style w:type="paragraph" w:styleId="Heading2">
    <w:name w:val="heading 2"/>
    <w:basedOn w:val="Normal"/>
    <w:next w:val="Normal"/>
    <w:link w:val="Heading2Char"/>
    <w:uiPriority w:val="9"/>
    <w:qFormat/>
    <w:rsid w:val="007D619A"/>
    <w:pPr>
      <w:keepNext/>
      <w:spacing w:before="1200" w:after="60"/>
      <w:outlineLvl w:val="1"/>
    </w:pPr>
    <w:rPr>
      <w:rFonts w:cs="Arial"/>
      <w:bCs/>
      <w:iCs/>
      <w:szCs w:val="28"/>
    </w:rPr>
  </w:style>
  <w:style w:type="paragraph" w:styleId="Heading3">
    <w:name w:val="heading 3"/>
    <w:basedOn w:val="Normal"/>
    <w:next w:val="Normal"/>
    <w:link w:val="Heading3Char"/>
    <w:uiPriority w:val="9"/>
    <w:qFormat/>
    <w:rsid w:val="008E251C"/>
    <w:pPr>
      <w:keepNext/>
      <w:spacing w:before="240" w:after="60"/>
      <w:outlineLvl w:val="2"/>
    </w:pPr>
    <w:rPr>
      <w:rFonts w:cs="Arial"/>
      <w:b/>
      <w:bCs/>
      <w:sz w:val="20"/>
      <w:szCs w:val="26"/>
    </w:rPr>
  </w:style>
  <w:style w:type="paragraph" w:styleId="Heading4">
    <w:name w:val="heading 4"/>
    <w:basedOn w:val="Normal"/>
    <w:next w:val="Normal"/>
    <w:link w:val="Heading4Char"/>
    <w:autoRedefine/>
    <w:uiPriority w:val="9"/>
    <w:qFormat/>
    <w:rsid w:val="002818CB"/>
    <w:pPr>
      <w:keepNext/>
      <w:overflowPunct w:val="0"/>
      <w:autoSpaceDE w:val="0"/>
      <w:autoSpaceDN w:val="0"/>
      <w:adjustRightInd w:val="0"/>
      <w:spacing w:before="120" w:after="0" w:line="240" w:lineRule="auto"/>
      <w:ind w:left="1440"/>
      <w:jc w:val="left"/>
      <w:textAlignment w:val="baseline"/>
      <w:outlineLvl w:val="3"/>
    </w:pPr>
    <w:rPr>
      <w:rFonts w:ascii="Times New Roman" w:hAnsi="Times New Roman"/>
      <w:color w:val="auto"/>
      <w:sz w:val="20"/>
      <w:szCs w:val="28"/>
    </w:rPr>
  </w:style>
  <w:style w:type="paragraph" w:styleId="Heading5">
    <w:name w:val="heading 5"/>
    <w:basedOn w:val="Normal"/>
    <w:next w:val="Normal"/>
    <w:link w:val="Heading5Char"/>
    <w:uiPriority w:val="9"/>
    <w:qFormat/>
    <w:rsid w:val="00841669"/>
    <w:pPr>
      <w:keepNext/>
      <w:numPr>
        <w:ilvl w:val="4"/>
        <w:numId w:val="4"/>
      </w:numPr>
      <w:overflowPunct w:val="0"/>
      <w:autoSpaceDE w:val="0"/>
      <w:autoSpaceDN w:val="0"/>
      <w:adjustRightInd w:val="0"/>
      <w:spacing w:after="0" w:line="240" w:lineRule="auto"/>
      <w:jc w:val="left"/>
      <w:textAlignment w:val="baseline"/>
      <w:outlineLvl w:val="4"/>
    </w:pPr>
    <w:rPr>
      <w:rFonts w:ascii="Times New Roman" w:hAnsi="Times New Roman"/>
      <w:b/>
      <w:color w:val="auto"/>
      <w:sz w:val="20"/>
      <w:szCs w:val="20"/>
      <w:u w:val="single"/>
    </w:rPr>
  </w:style>
  <w:style w:type="paragraph" w:styleId="Heading6">
    <w:name w:val="heading 6"/>
    <w:basedOn w:val="Normal"/>
    <w:next w:val="Normal"/>
    <w:link w:val="Heading6Char"/>
    <w:uiPriority w:val="9"/>
    <w:qFormat/>
    <w:rsid w:val="00841669"/>
    <w:pPr>
      <w:numPr>
        <w:ilvl w:val="5"/>
        <w:numId w:val="4"/>
      </w:numPr>
      <w:overflowPunct w:val="0"/>
      <w:autoSpaceDE w:val="0"/>
      <w:autoSpaceDN w:val="0"/>
      <w:adjustRightInd w:val="0"/>
      <w:spacing w:before="240" w:after="60" w:line="240" w:lineRule="auto"/>
      <w:jc w:val="left"/>
      <w:textAlignment w:val="baseline"/>
      <w:outlineLvl w:val="5"/>
    </w:pPr>
    <w:rPr>
      <w:rFonts w:ascii="Times New Roman" w:hAnsi="Times New Roman"/>
      <w:b/>
      <w:bCs/>
      <w:color w:val="auto"/>
      <w:sz w:val="20"/>
      <w:szCs w:val="20"/>
    </w:rPr>
  </w:style>
  <w:style w:type="paragraph" w:styleId="Heading7">
    <w:name w:val="heading 7"/>
    <w:basedOn w:val="Normal"/>
    <w:next w:val="Normal"/>
    <w:link w:val="Heading7Char"/>
    <w:uiPriority w:val="9"/>
    <w:qFormat/>
    <w:rsid w:val="00841669"/>
    <w:pPr>
      <w:numPr>
        <w:ilvl w:val="6"/>
        <w:numId w:val="4"/>
      </w:numPr>
      <w:overflowPunct w:val="0"/>
      <w:autoSpaceDE w:val="0"/>
      <w:autoSpaceDN w:val="0"/>
      <w:adjustRightInd w:val="0"/>
      <w:spacing w:before="240" w:after="60" w:line="240" w:lineRule="auto"/>
      <w:jc w:val="left"/>
      <w:textAlignment w:val="baseline"/>
      <w:outlineLvl w:val="6"/>
    </w:pPr>
    <w:rPr>
      <w:rFonts w:ascii="Times New Roman" w:hAnsi="Times New Roman"/>
      <w:color w:val="auto"/>
      <w:sz w:val="20"/>
    </w:rPr>
  </w:style>
  <w:style w:type="paragraph" w:styleId="Heading8">
    <w:name w:val="heading 8"/>
    <w:basedOn w:val="Normal"/>
    <w:next w:val="Normal"/>
    <w:link w:val="Heading8Char"/>
    <w:uiPriority w:val="9"/>
    <w:qFormat/>
    <w:rsid w:val="00841669"/>
    <w:pPr>
      <w:numPr>
        <w:ilvl w:val="7"/>
        <w:numId w:val="4"/>
      </w:numPr>
      <w:overflowPunct w:val="0"/>
      <w:autoSpaceDE w:val="0"/>
      <w:autoSpaceDN w:val="0"/>
      <w:adjustRightInd w:val="0"/>
      <w:spacing w:before="240" w:after="60" w:line="240" w:lineRule="auto"/>
      <w:jc w:val="left"/>
      <w:textAlignment w:val="baseline"/>
      <w:outlineLvl w:val="7"/>
    </w:pPr>
    <w:rPr>
      <w:rFonts w:ascii="Times New Roman" w:hAnsi="Times New Roman"/>
      <w:i/>
      <w:iCs/>
      <w:color w:val="auto"/>
      <w:sz w:val="20"/>
    </w:rPr>
  </w:style>
  <w:style w:type="paragraph" w:styleId="Heading9">
    <w:name w:val="heading 9"/>
    <w:basedOn w:val="Normal"/>
    <w:next w:val="Normal"/>
    <w:link w:val="Heading9Char"/>
    <w:uiPriority w:val="9"/>
    <w:qFormat/>
    <w:rsid w:val="00841669"/>
    <w:pPr>
      <w:numPr>
        <w:ilvl w:val="8"/>
        <w:numId w:val="4"/>
      </w:numPr>
      <w:overflowPunct w:val="0"/>
      <w:autoSpaceDE w:val="0"/>
      <w:autoSpaceDN w:val="0"/>
      <w:adjustRightInd w:val="0"/>
      <w:spacing w:before="240" w:after="60" w:line="240" w:lineRule="auto"/>
      <w:jc w:val="left"/>
      <w:textAlignment w:val="baseline"/>
      <w:outlineLvl w:val="8"/>
    </w:pPr>
    <w:rPr>
      <w:rFonts w:cs="Arial"/>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noProof/>
      <w:color w:val="000000"/>
      <w:kern w:val="32"/>
      <w:sz w:val="32"/>
      <w:szCs w:val="32"/>
    </w:rPr>
  </w:style>
  <w:style w:type="character" w:customStyle="1" w:styleId="Heading2Char">
    <w:name w:val="Heading 2 Char"/>
    <w:basedOn w:val="DefaultParagraphFont"/>
    <w:link w:val="Heading2"/>
    <w:uiPriority w:val="9"/>
    <w:locked/>
    <w:rsid w:val="007D619A"/>
    <w:rPr>
      <w:rFonts w:ascii="Arial" w:hAnsi="Arial" w:cs="Arial"/>
      <w:bCs/>
      <w:iCs/>
      <w:noProof/>
      <w:color w:val="000000"/>
      <w:sz w:val="28"/>
      <w:szCs w:val="28"/>
      <w:lang w:val="ga-IE" w:eastAsia="cs-CZ" w:bidi="ar-SA"/>
    </w:rPr>
  </w:style>
  <w:style w:type="character" w:customStyle="1" w:styleId="Heading3Char">
    <w:name w:val="Heading 3 Char"/>
    <w:basedOn w:val="DefaultParagraphFont"/>
    <w:link w:val="Heading3"/>
    <w:uiPriority w:val="9"/>
    <w:locked/>
    <w:rsid w:val="008E251C"/>
    <w:rPr>
      <w:rFonts w:ascii="Arial" w:hAnsi="Arial" w:cs="Arial"/>
      <w:b/>
      <w:bCs/>
      <w:noProof/>
      <w:color w:val="000000"/>
      <w:sz w:val="26"/>
      <w:szCs w:val="26"/>
      <w:lang w:val="ga-IE" w:eastAsia="cs-CZ" w:bidi="ar-SA"/>
    </w:rPr>
  </w:style>
  <w:style w:type="character" w:customStyle="1" w:styleId="Heading4Char">
    <w:name w:val="Heading 4 Char"/>
    <w:basedOn w:val="DefaultParagraphFont"/>
    <w:link w:val="Heading4"/>
    <w:uiPriority w:val="9"/>
    <w:locked/>
    <w:rsid w:val="002818CB"/>
    <w:rPr>
      <w:rFonts w:cs="Times New Roman"/>
      <w:sz w:val="28"/>
      <w:szCs w:val="28"/>
    </w:rPr>
  </w:style>
  <w:style w:type="character" w:customStyle="1" w:styleId="Heading5Char">
    <w:name w:val="Heading 5 Char"/>
    <w:basedOn w:val="DefaultParagraphFont"/>
    <w:link w:val="Heading5"/>
    <w:uiPriority w:val="9"/>
    <w:locked/>
    <w:rsid w:val="00841669"/>
    <w:rPr>
      <w:rFonts w:cs="Times New Roman"/>
      <w:b/>
      <w:u w:val="single"/>
    </w:rPr>
  </w:style>
  <w:style w:type="character" w:customStyle="1" w:styleId="Heading6Char">
    <w:name w:val="Heading 6 Char"/>
    <w:basedOn w:val="DefaultParagraphFont"/>
    <w:link w:val="Heading6"/>
    <w:uiPriority w:val="9"/>
    <w:locked/>
    <w:rsid w:val="00841669"/>
    <w:rPr>
      <w:rFonts w:cs="Times New Roman"/>
      <w:b/>
      <w:bCs/>
    </w:rPr>
  </w:style>
  <w:style w:type="character" w:customStyle="1" w:styleId="Heading7Char">
    <w:name w:val="Heading 7 Char"/>
    <w:basedOn w:val="DefaultParagraphFont"/>
    <w:link w:val="Heading7"/>
    <w:uiPriority w:val="9"/>
    <w:locked/>
    <w:rsid w:val="00841669"/>
    <w:rPr>
      <w:rFonts w:cs="Times New Roman"/>
      <w:sz w:val="24"/>
      <w:szCs w:val="24"/>
    </w:rPr>
  </w:style>
  <w:style w:type="character" w:customStyle="1" w:styleId="Heading8Char">
    <w:name w:val="Heading 8 Char"/>
    <w:basedOn w:val="DefaultParagraphFont"/>
    <w:link w:val="Heading8"/>
    <w:uiPriority w:val="9"/>
    <w:locked/>
    <w:rsid w:val="00841669"/>
    <w:rPr>
      <w:rFonts w:cs="Times New Roman"/>
      <w:i/>
      <w:iCs/>
      <w:sz w:val="24"/>
      <w:szCs w:val="24"/>
    </w:rPr>
  </w:style>
  <w:style w:type="character" w:customStyle="1" w:styleId="Heading9Char">
    <w:name w:val="Heading 9 Char"/>
    <w:basedOn w:val="DefaultParagraphFont"/>
    <w:link w:val="Heading9"/>
    <w:uiPriority w:val="9"/>
    <w:locked/>
    <w:rsid w:val="00841669"/>
    <w:rPr>
      <w:rFonts w:ascii="Arial" w:hAnsi="Arial" w:cs="Arial"/>
    </w:rPr>
  </w:style>
  <w:style w:type="paragraph" w:styleId="Header">
    <w:name w:val="header"/>
    <w:basedOn w:val="Footer"/>
    <w:link w:val="HeaderChar"/>
    <w:uiPriority w:val="99"/>
    <w:rsid w:val="0020440B"/>
    <w:pPr>
      <w:ind w:left="1247"/>
    </w:pPr>
  </w:style>
  <w:style w:type="character" w:customStyle="1" w:styleId="HeaderChar">
    <w:name w:val="Header Char"/>
    <w:basedOn w:val="DefaultParagraphFont"/>
    <w:link w:val="Header"/>
    <w:uiPriority w:val="99"/>
    <w:semiHidden/>
    <w:locked/>
    <w:rPr>
      <w:rFonts w:ascii="Arial" w:hAnsi="Arial" w:cs="Times New Roman"/>
      <w:noProof/>
      <w:color w:val="000000"/>
      <w:sz w:val="24"/>
      <w:szCs w:val="24"/>
    </w:rPr>
  </w:style>
  <w:style w:type="paragraph" w:styleId="Footer">
    <w:name w:val="footer"/>
    <w:basedOn w:val="Normal"/>
    <w:link w:val="FooterChar"/>
    <w:uiPriority w:val="99"/>
    <w:rsid w:val="004D7D45"/>
    <w:pPr>
      <w:tabs>
        <w:tab w:val="center" w:pos="4536"/>
        <w:tab w:val="right" w:pos="9072"/>
      </w:tabs>
      <w:spacing w:line="180" w:lineRule="exact"/>
      <w:ind w:left="1077"/>
      <w:jc w:val="center"/>
    </w:pPr>
    <w:rPr>
      <w:rFonts w:ascii="Gill Sans" w:hAnsi="Gill Sans"/>
      <w:color w:val="auto"/>
      <w:sz w:val="18"/>
      <w:szCs w:val="18"/>
    </w:rPr>
  </w:style>
  <w:style w:type="character" w:customStyle="1" w:styleId="FooterChar">
    <w:name w:val="Footer Char"/>
    <w:basedOn w:val="DefaultParagraphFont"/>
    <w:link w:val="Footer"/>
    <w:uiPriority w:val="99"/>
    <w:locked/>
    <w:rPr>
      <w:rFonts w:ascii="Arial" w:hAnsi="Arial" w:cs="Times New Roman"/>
      <w:noProof/>
      <w:color w:val="000000"/>
      <w:sz w:val="24"/>
      <w:szCs w:val="24"/>
    </w:rPr>
  </w:style>
  <w:style w:type="paragraph" w:customStyle="1" w:styleId="vnitrekzapati">
    <w:name w:val="vnitrek zapati"/>
    <w:basedOn w:val="Footer"/>
    <w:rsid w:val="00814B56"/>
    <w:pPr>
      <w:framePr w:wrap="around" w:vAnchor="page" w:hAnchor="page" w:y="2836"/>
    </w:pPr>
    <w:rPr>
      <w:rFonts w:cs="Arial"/>
      <w:color w:val="807F83"/>
    </w:rPr>
  </w:style>
  <w:style w:type="paragraph" w:customStyle="1" w:styleId="Adresa">
    <w:name w:val="Adresa"/>
    <w:basedOn w:val="Normal"/>
    <w:next w:val="Normal"/>
    <w:autoRedefine/>
    <w:rsid w:val="00C82D30"/>
    <w:pPr>
      <w:spacing w:line="280" w:lineRule="atLeast"/>
      <w:ind w:left="142" w:firstLine="868"/>
      <w:jc w:val="right"/>
    </w:pPr>
    <w:rPr>
      <w:color w:val="auto"/>
      <w:szCs w:val="20"/>
    </w:rPr>
  </w:style>
  <w:style w:type="paragraph" w:styleId="DocumentMap">
    <w:name w:val="Document Map"/>
    <w:basedOn w:val="Normal"/>
    <w:link w:val="DocumentMapChar"/>
    <w:uiPriority w:val="99"/>
    <w:semiHidden/>
    <w:rsid w:val="00D56F9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noProof/>
      <w:color w:val="000000"/>
      <w:sz w:val="16"/>
      <w:szCs w:val="16"/>
    </w:rPr>
  </w:style>
  <w:style w:type="paragraph" w:customStyle="1" w:styleId="uvodniosloveni">
    <w:name w:val="uvodni osloveni"/>
    <w:basedOn w:val="Normal"/>
    <w:rsid w:val="003C3415"/>
    <w:pPr>
      <w:spacing w:before="1200"/>
      <w:ind w:left="142"/>
    </w:pPr>
    <w:rPr>
      <w:szCs w:val="20"/>
    </w:rPr>
  </w:style>
  <w:style w:type="paragraph" w:styleId="BalloonText">
    <w:name w:val="Balloon Text"/>
    <w:basedOn w:val="Normal"/>
    <w:link w:val="BalloonTextChar"/>
    <w:uiPriority w:val="99"/>
    <w:rsid w:val="003C34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C3415"/>
    <w:rPr>
      <w:rFonts w:ascii="Tahoma" w:hAnsi="Tahoma" w:cs="Tahoma"/>
      <w:noProof/>
      <w:color w:val="000000"/>
      <w:sz w:val="16"/>
      <w:szCs w:val="16"/>
    </w:rPr>
  </w:style>
  <w:style w:type="character" w:customStyle="1" w:styleId="jmeno">
    <w:name w:val="jmeno"/>
    <w:rsid w:val="00AB640F"/>
  </w:style>
  <w:style w:type="character" w:styleId="Hyperlink">
    <w:name w:val="Hyperlink"/>
    <w:basedOn w:val="DefaultParagraphFont"/>
    <w:uiPriority w:val="99"/>
    <w:rsid w:val="00E15FE8"/>
    <w:rPr>
      <w:rFonts w:cs="Times New Roman"/>
      <w:color w:val="0563C1" w:themeColor="hyperlink"/>
      <w:u w:val="single"/>
    </w:rPr>
  </w:style>
  <w:style w:type="table" w:styleId="TableGrid">
    <w:name w:val="Table Grid"/>
    <w:basedOn w:val="TableNormal"/>
    <w:uiPriority w:val="39"/>
    <w:rsid w:val="006F4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vyhlky">
    <w:name w:val="nadpis vyhlášky"/>
    <w:basedOn w:val="Normal"/>
    <w:next w:val="Ministerstvo"/>
    <w:rsid w:val="00841669"/>
    <w:pPr>
      <w:keepNext/>
      <w:keepLines/>
      <w:overflowPunct w:val="0"/>
      <w:autoSpaceDE w:val="0"/>
      <w:autoSpaceDN w:val="0"/>
      <w:adjustRightInd w:val="0"/>
      <w:spacing w:before="120" w:after="0" w:line="240" w:lineRule="auto"/>
      <w:jc w:val="center"/>
      <w:textAlignment w:val="baseline"/>
      <w:outlineLvl w:val="0"/>
    </w:pPr>
    <w:rPr>
      <w:rFonts w:ascii="Times New Roman" w:hAnsi="Times New Roman"/>
      <w:b/>
      <w:color w:val="auto"/>
      <w:sz w:val="20"/>
      <w:szCs w:val="20"/>
    </w:rPr>
  </w:style>
  <w:style w:type="paragraph" w:customStyle="1" w:styleId="Ministerstvo">
    <w:name w:val="Ministerstvo"/>
    <w:basedOn w:val="Normal"/>
    <w:next w:val="Normal"/>
    <w:rsid w:val="00841669"/>
    <w:pPr>
      <w:keepNext/>
      <w:keepLines/>
      <w:overflowPunct w:val="0"/>
      <w:autoSpaceDE w:val="0"/>
      <w:autoSpaceDN w:val="0"/>
      <w:adjustRightInd w:val="0"/>
      <w:spacing w:before="360" w:after="240" w:line="240" w:lineRule="auto"/>
      <w:jc w:val="left"/>
      <w:textAlignment w:val="baseline"/>
    </w:pPr>
    <w:rPr>
      <w:rFonts w:ascii="Times New Roman" w:hAnsi="Times New Roman"/>
      <w:color w:val="auto"/>
      <w:sz w:val="20"/>
      <w:szCs w:val="20"/>
    </w:rPr>
  </w:style>
  <w:style w:type="paragraph" w:customStyle="1" w:styleId="Nvrh">
    <w:name w:val="Návrh"/>
    <w:basedOn w:val="Normal"/>
    <w:next w:val="Normal"/>
    <w:rsid w:val="00841669"/>
    <w:pPr>
      <w:keepNext/>
      <w:keepLines/>
      <w:overflowPunct w:val="0"/>
      <w:autoSpaceDE w:val="0"/>
      <w:autoSpaceDN w:val="0"/>
      <w:adjustRightInd w:val="0"/>
      <w:spacing w:after="240" w:line="240" w:lineRule="auto"/>
      <w:jc w:val="center"/>
      <w:textAlignment w:val="baseline"/>
      <w:outlineLvl w:val="0"/>
    </w:pPr>
    <w:rPr>
      <w:rFonts w:ascii="Times New Roman" w:hAnsi="Times New Roman"/>
      <w:color w:val="auto"/>
      <w:spacing w:val="40"/>
      <w:sz w:val="20"/>
      <w:szCs w:val="20"/>
    </w:rPr>
  </w:style>
  <w:style w:type="paragraph" w:customStyle="1" w:styleId="VYHLKA">
    <w:name w:val="VYHLÁŠKA"/>
    <w:basedOn w:val="Normal"/>
    <w:next w:val="nadpisvyhlky"/>
    <w:rsid w:val="00841669"/>
    <w:pPr>
      <w:keepNext/>
      <w:keepLines/>
      <w:overflowPunct w:val="0"/>
      <w:autoSpaceDE w:val="0"/>
      <w:autoSpaceDN w:val="0"/>
      <w:adjustRightInd w:val="0"/>
      <w:spacing w:after="0" w:line="240" w:lineRule="auto"/>
      <w:jc w:val="center"/>
      <w:textAlignment w:val="baseline"/>
      <w:outlineLvl w:val="0"/>
    </w:pPr>
    <w:rPr>
      <w:rFonts w:ascii="Times New Roman" w:hAnsi="Times New Roman"/>
      <w:b/>
      <w:caps/>
      <w:color w:val="auto"/>
      <w:sz w:val="20"/>
      <w:szCs w:val="20"/>
    </w:rPr>
  </w:style>
  <w:style w:type="paragraph" w:customStyle="1" w:styleId="Textodstavce">
    <w:name w:val="Text odstavce"/>
    <w:basedOn w:val="Normal"/>
    <w:uiPriority w:val="99"/>
    <w:rsid w:val="00841669"/>
    <w:pPr>
      <w:numPr>
        <w:numId w:val="4"/>
      </w:numPr>
      <w:tabs>
        <w:tab w:val="left" w:pos="851"/>
      </w:tabs>
      <w:overflowPunct w:val="0"/>
      <w:autoSpaceDE w:val="0"/>
      <w:autoSpaceDN w:val="0"/>
      <w:adjustRightInd w:val="0"/>
      <w:spacing w:before="120" w:line="240" w:lineRule="auto"/>
      <w:jc w:val="left"/>
      <w:textAlignment w:val="baseline"/>
      <w:outlineLvl w:val="6"/>
    </w:pPr>
    <w:rPr>
      <w:rFonts w:ascii="Times New Roman" w:hAnsi="Times New Roman"/>
      <w:color w:val="auto"/>
      <w:sz w:val="20"/>
      <w:szCs w:val="20"/>
    </w:rPr>
  </w:style>
  <w:style w:type="paragraph" w:customStyle="1" w:styleId="Textbodu">
    <w:name w:val="Text bodu"/>
    <w:basedOn w:val="Normal"/>
    <w:uiPriority w:val="99"/>
    <w:rsid w:val="00841669"/>
    <w:pPr>
      <w:tabs>
        <w:tab w:val="num" w:pos="851"/>
      </w:tabs>
      <w:overflowPunct w:val="0"/>
      <w:autoSpaceDE w:val="0"/>
      <w:autoSpaceDN w:val="0"/>
      <w:adjustRightInd w:val="0"/>
      <w:spacing w:after="0" w:line="240" w:lineRule="auto"/>
      <w:ind w:left="851" w:hanging="426"/>
      <w:jc w:val="left"/>
      <w:textAlignment w:val="baseline"/>
      <w:outlineLvl w:val="8"/>
    </w:pPr>
    <w:rPr>
      <w:rFonts w:ascii="Times New Roman" w:hAnsi="Times New Roman"/>
      <w:color w:val="auto"/>
      <w:sz w:val="20"/>
      <w:szCs w:val="20"/>
    </w:rPr>
  </w:style>
  <w:style w:type="paragraph" w:customStyle="1" w:styleId="Textpsmene">
    <w:name w:val="Text písmene"/>
    <w:basedOn w:val="Normal"/>
    <w:uiPriority w:val="99"/>
    <w:rsid w:val="00841669"/>
    <w:pPr>
      <w:tabs>
        <w:tab w:val="num" w:pos="425"/>
      </w:tabs>
      <w:overflowPunct w:val="0"/>
      <w:autoSpaceDE w:val="0"/>
      <w:autoSpaceDN w:val="0"/>
      <w:adjustRightInd w:val="0"/>
      <w:spacing w:after="0" w:line="240" w:lineRule="auto"/>
      <w:ind w:left="425" w:hanging="425"/>
      <w:jc w:val="left"/>
      <w:textAlignment w:val="baseline"/>
      <w:outlineLvl w:val="7"/>
    </w:pPr>
    <w:rPr>
      <w:rFonts w:ascii="Times New Roman" w:hAnsi="Times New Roman"/>
      <w:color w:val="auto"/>
      <w:sz w:val="20"/>
      <w:szCs w:val="20"/>
    </w:rPr>
  </w:style>
  <w:style w:type="paragraph" w:styleId="FootnoteText">
    <w:name w:val="footnote text"/>
    <w:basedOn w:val="Normal"/>
    <w:link w:val="FootnoteTextChar"/>
    <w:uiPriority w:val="99"/>
    <w:rsid w:val="00841669"/>
    <w:pPr>
      <w:tabs>
        <w:tab w:val="left" w:pos="425"/>
      </w:tabs>
      <w:overflowPunct w:val="0"/>
      <w:autoSpaceDE w:val="0"/>
      <w:autoSpaceDN w:val="0"/>
      <w:adjustRightInd w:val="0"/>
      <w:spacing w:after="0" w:line="240" w:lineRule="auto"/>
      <w:ind w:left="425" w:hanging="425"/>
      <w:jc w:val="left"/>
      <w:textAlignment w:val="baseline"/>
    </w:pPr>
    <w:rPr>
      <w:rFonts w:ascii="Times New Roman" w:hAnsi="Times New Roman"/>
      <w:color w:val="auto"/>
      <w:sz w:val="20"/>
      <w:szCs w:val="20"/>
    </w:rPr>
  </w:style>
  <w:style w:type="character" w:customStyle="1" w:styleId="FootnoteTextChar">
    <w:name w:val="Footnote Text Char"/>
    <w:basedOn w:val="DefaultParagraphFont"/>
    <w:link w:val="FootnoteText"/>
    <w:uiPriority w:val="99"/>
    <w:locked/>
    <w:rsid w:val="00841669"/>
    <w:rPr>
      <w:rFonts w:cs="Times New Roman"/>
    </w:rPr>
  </w:style>
  <w:style w:type="character" w:styleId="FootnoteReference">
    <w:name w:val="footnote reference"/>
    <w:basedOn w:val="DefaultParagraphFont"/>
    <w:uiPriority w:val="99"/>
    <w:rsid w:val="00841669"/>
    <w:rPr>
      <w:rFonts w:cs="Times New Roman"/>
      <w:vertAlign w:val="superscript"/>
    </w:rPr>
  </w:style>
  <w:style w:type="paragraph" w:styleId="ListParagraph">
    <w:name w:val="List Paragraph"/>
    <w:aliases w:val="Odstavec_muj"/>
    <w:basedOn w:val="Normal"/>
    <w:link w:val="ListParagraphChar"/>
    <w:uiPriority w:val="99"/>
    <w:qFormat/>
    <w:rsid w:val="00841669"/>
    <w:pPr>
      <w:overflowPunct w:val="0"/>
      <w:autoSpaceDE w:val="0"/>
      <w:autoSpaceDN w:val="0"/>
      <w:adjustRightInd w:val="0"/>
      <w:spacing w:after="0" w:line="240" w:lineRule="auto"/>
      <w:ind w:left="708"/>
      <w:jc w:val="left"/>
      <w:textAlignment w:val="baseline"/>
    </w:pPr>
    <w:rPr>
      <w:rFonts w:ascii="Times New Roman" w:hAnsi="Times New Roman"/>
      <w:color w:val="auto"/>
      <w:sz w:val="20"/>
      <w:szCs w:val="20"/>
    </w:rPr>
  </w:style>
  <w:style w:type="character" w:customStyle="1" w:styleId="ListParagraphChar">
    <w:name w:val="List Paragraph Char"/>
    <w:aliases w:val="Odstavec_muj Char"/>
    <w:link w:val="ListParagraph"/>
    <w:locked/>
    <w:rsid w:val="00786E4D"/>
  </w:style>
  <w:style w:type="paragraph" w:customStyle="1" w:styleId="Textparagrafu">
    <w:name w:val="Text paragrafu"/>
    <w:basedOn w:val="Normal"/>
    <w:uiPriority w:val="99"/>
    <w:rsid w:val="00277D34"/>
    <w:pPr>
      <w:spacing w:before="240" w:after="160" w:line="259" w:lineRule="auto"/>
      <w:ind w:firstLine="425"/>
      <w:jc w:val="left"/>
      <w:outlineLvl w:val="5"/>
    </w:pPr>
    <w:rPr>
      <w:rFonts w:ascii="Calibri" w:hAnsi="Calibri"/>
      <w:color w:val="auto"/>
      <w:szCs w:val="22"/>
      <w:lang w:eastAsia="en-US"/>
    </w:rPr>
  </w:style>
  <w:style w:type="paragraph" w:customStyle="1" w:styleId="Default">
    <w:name w:val="Default"/>
    <w:rsid w:val="00277D34"/>
    <w:pPr>
      <w:autoSpaceDE w:val="0"/>
      <w:autoSpaceDN w:val="0"/>
      <w:adjustRightInd w:val="0"/>
    </w:pPr>
    <w:rPr>
      <w:rFonts w:ascii="EUAlbertina" w:hAnsi="EUAlbertina" w:cs="EUAlbertina"/>
      <w:color w:val="000000"/>
      <w:sz w:val="24"/>
      <w:szCs w:val="24"/>
    </w:rPr>
  </w:style>
  <w:style w:type="paragraph" w:customStyle="1" w:styleId="slovn">
    <w:name w:val="číslování"/>
    <w:basedOn w:val="Normal"/>
    <w:rsid w:val="00786E4D"/>
    <w:pPr>
      <w:numPr>
        <w:numId w:val="19"/>
      </w:numPr>
      <w:spacing w:after="0" w:line="240" w:lineRule="auto"/>
      <w:jc w:val="center"/>
    </w:pPr>
    <w:rPr>
      <w:rFonts w:ascii="Times New Roman" w:hAnsi="Times New Roman"/>
      <w:color w:val="auto"/>
      <w:sz w:val="20"/>
      <w:szCs w:val="20"/>
    </w:rPr>
  </w:style>
  <w:style w:type="character" w:styleId="Strong">
    <w:name w:val="Strong"/>
    <w:basedOn w:val="DefaultParagraphFont"/>
    <w:uiPriority w:val="22"/>
    <w:qFormat/>
    <w:rsid w:val="00786E4D"/>
    <w:rPr>
      <w:rFonts w:cs="Times New Roman"/>
      <w:b/>
    </w:rPr>
  </w:style>
  <w:style w:type="paragraph" w:styleId="NormalWeb">
    <w:name w:val="Normal (Web)"/>
    <w:basedOn w:val="Normal"/>
    <w:uiPriority w:val="99"/>
    <w:unhideWhenUsed/>
    <w:rsid w:val="00786E4D"/>
    <w:pPr>
      <w:spacing w:before="100" w:beforeAutospacing="1" w:after="100" w:afterAutospacing="1" w:line="240" w:lineRule="auto"/>
      <w:jc w:val="left"/>
    </w:pPr>
    <w:rPr>
      <w:rFonts w:ascii="Times New Roman" w:hAnsi="Times New Roman"/>
      <w:color w:val="auto"/>
      <w:sz w:val="24"/>
    </w:rPr>
  </w:style>
  <w:style w:type="paragraph" w:customStyle="1" w:styleId="Paragraf">
    <w:name w:val="Paragraf"/>
    <w:basedOn w:val="Normal"/>
    <w:next w:val="Textodstavce"/>
    <w:rsid w:val="002818CB"/>
    <w:pPr>
      <w:keepNext/>
      <w:keepLines/>
      <w:overflowPunct w:val="0"/>
      <w:autoSpaceDE w:val="0"/>
      <w:autoSpaceDN w:val="0"/>
      <w:adjustRightInd w:val="0"/>
      <w:spacing w:before="240" w:after="0" w:line="240" w:lineRule="auto"/>
      <w:jc w:val="center"/>
      <w:textAlignment w:val="baseline"/>
      <w:outlineLvl w:val="5"/>
    </w:pPr>
    <w:rPr>
      <w:rFonts w:ascii="Times New Roman" w:hAnsi="Times New Roman"/>
      <w:color w:val="auto"/>
      <w:sz w:val="20"/>
      <w:szCs w:val="20"/>
    </w:rPr>
  </w:style>
  <w:style w:type="paragraph" w:customStyle="1" w:styleId="Oddl">
    <w:name w:val="Oddíl"/>
    <w:basedOn w:val="Normal"/>
    <w:next w:val="Nadpisoddlu"/>
    <w:rsid w:val="002818CB"/>
    <w:pPr>
      <w:keepNext/>
      <w:keepLines/>
      <w:overflowPunct w:val="0"/>
      <w:autoSpaceDE w:val="0"/>
      <w:autoSpaceDN w:val="0"/>
      <w:adjustRightInd w:val="0"/>
      <w:spacing w:before="240" w:after="0" w:line="240" w:lineRule="auto"/>
      <w:jc w:val="center"/>
      <w:textAlignment w:val="baseline"/>
      <w:outlineLvl w:val="4"/>
    </w:pPr>
    <w:rPr>
      <w:rFonts w:ascii="Times New Roman" w:hAnsi="Times New Roman"/>
      <w:color w:val="auto"/>
      <w:sz w:val="20"/>
      <w:szCs w:val="20"/>
    </w:rPr>
  </w:style>
  <w:style w:type="paragraph" w:customStyle="1" w:styleId="Nadpisoddlu">
    <w:name w:val="Nadpis oddílu"/>
    <w:basedOn w:val="Normal"/>
    <w:next w:val="Paragraf"/>
    <w:rsid w:val="002818CB"/>
    <w:pPr>
      <w:keepNext/>
      <w:keepLines/>
      <w:overflowPunct w:val="0"/>
      <w:autoSpaceDE w:val="0"/>
      <w:autoSpaceDN w:val="0"/>
      <w:adjustRightInd w:val="0"/>
      <w:spacing w:after="0" w:line="240" w:lineRule="auto"/>
      <w:jc w:val="center"/>
      <w:textAlignment w:val="baseline"/>
      <w:outlineLvl w:val="4"/>
    </w:pPr>
    <w:rPr>
      <w:rFonts w:ascii="Times New Roman" w:hAnsi="Times New Roman"/>
      <w:b/>
      <w:color w:val="auto"/>
      <w:sz w:val="20"/>
      <w:szCs w:val="20"/>
    </w:rPr>
  </w:style>
  <w:style w:type="paragraph" w:customStyle="1" w:styleId="Dl">
    <w:name w:val="Díl"/>
    <w:basedOn w:val="Normal"/>
    <w:next w:val="Nadpisdlu"/>
    <w:rsid w:val="002818CB"/>
    <w:pPr>
      <w:keepNext/>
      <w:keepLines/>
      <w:overflowPunct w:val="0"/>
      <w:autoSpaceDE w:val="0"/>
      <w:autoSpaceDN w:val="0"/>
      <w:adjustRightInd w:val="0"/>
      <w:spacing w:before="240" w:after="0" w:line="240" w:lineRule="auto"/>
      <w:jc w:val="center"/>
      <w:textAlignment w:val="baseline"/>
      <w:outlineLvl w:val="3"/>
    </w:pPr>
    <w:rPr>
      <w:rFonts w:ascii="Times New Roman" w:hAnsi="Times New Roman"/>
      <w:color w:val="auto"/>
      <w:sz w:val="20"/>
      <w:szCs w:val="20"/>
    </w:rPr>
  </w:style>
  <w:style w:type="paragraph" w:customStyle="1" w:styleId="Nadpisdlu">
    <w:name w:val="Nadpis dílu"/>
    <w:basedOn w:val="Normal"/>
    <w:next w:val="Oddl"/>
    <w:rsid w:val="002818CB"/>
    <w:pPr>
      <w:keepNext/>
      <w:keepLines/>
      <w:overflowPunct w:val="0"/>
      <w:autoSpaceDE w:val="0"/>
      <w:autoSpaceDN w:val="0"/>
      <w:adjustRightInd w:val="0"/>
      <w:spacing w:after="0" w:line="240" w:lineRule="auto"/>
      <w:jc w:val="center"/>
      <w:textAlignment w:val="baseline"/>
      <w:outlineLvl w:val="3"/>
    </w:pPr>
    <w:rPr>
      <w:rFonts w:ascii="Times New Roman" w:hAnsi="Times New Roman"/>
      <w:b/>
      <w:color w:val="auto"/>
      <w:sz w:val="20"/>
      <w:szCs w:val="20"/>
    </w:rPr>
  </w:style>
  <w:style w:type="paragraph" w:customStyle="1" w:styleId="Hlava">
    <w:name w:val="Hlava"/>
    <w:basedOn w:val="Normal"/>
    <w:next w:val="Nadpishlavy"/>
    <w:rsid w:val="002818CB"/>
    <w:pPr>
      <w:keepNext/>
      <w:keepLines/>
      <w:overflowPunct w:val="0"/>
      <w:autoSpaceDE w:val="0"/>
      <w:autoSpaceDN w:val="0"/>
      <w:adjustRightInd w:val="0"/>
      <w:spacing w:before="240" w:after="0" w:line="240" w:lineRule="auto"/>
      <w:jc w:val="center"/>
      <w:textAlignment w:val="baseline"/>
      <w:outlineLvl w:val="2"/>
    </w:pPr>
    <w:rPr>
      <w:rFonts w:ascii="Times New Roman" w:hAnsi="Times New Roman"/>
      <w:color w:val="auto"/>
      <w:sz w:val="20"/>
      <w:szCs w:val="20"/>
    </w:rPr>
  </w:style>
  <w:style w:type="paragraph" w:customStyle="1" w:styleId="Nadpishlavy">
    <w:name w:val="Nadpis hlavy"/>
    <w:basedOn w:val="Normal"/>
    <w:next w:val="Dl"/>
    <w:rsid w:val="002818CB"/>
    <w:pPr>
      <w:keepNext/>
      <w:keepLines/>
      <w:overflowPunct w:val="0"/>
      <w:autoSpaceDE w:val="0"/>
      <w:autoSpaceDN w:val="0"/>
      <w:adjustRightInd w:val="0"/>
      <w:spacing w:after="0" w:line="240" w:lineRule="auto"/>
      <w:jc w:val="center"/>
      <w:textAlignment w:val="baseline"/>
      <w:outlineLvl w:val="2"/>
    </w:pPr>
    <w:rPr>
      <w:rFonts w:ascii="Times New Roman" w:hAnsi="Times New Roman"/>
      <w:b/>
      <w:color w:val="auto"/>
      <w:sz w:val="20"/>
      <w:szCs w:val="20"/>
    </w:rPr>
  </w:style>
  <w:style w:type="paragraph" w:customStyle="1" w:styleId="ST">
    <w:name w:val="ČÁST"/>
    <w:basedOn w:val="Normal"/>
    <w:next w:val="NADPISSTI"/>
    <w:rsid w:val="002818CB"/>
    <w:pPr>
      <w:keepNext/>
      <w:keepLines/>
      <w:overflowPunct w:val="0"/>
      <w:autoSpaceDE w:val="0"/>
      <w:autoSpaceDN w:val="0"/>
      <w:adjustRightInd w:val="0"/>
      <w:spacing w:before="240" w:line="240" w:lineRule="auto"/>
      <w:jc w:val="center"/>
      <w:textAlignment w:val="baseline"/>
      <w:outlineLvl w:val="1"/>
    </w:pPr>
    <w:rPr>
      <w:rFonts w:ascii="Times New Roman" w:hAnsi="Times New Roman"/>
      <w:caps/>
      <w:color w:val="auto"/>
      <w:sz w:val="20"/>
      <w:szCs w:val="20"/>
    </w:rPr>
  </w:style>
  <w:style w:type="paragraph" w:customStyle="1" w:styleId="NADPISSTI">
    <w:name w:val="NADPIS ČÁSTI"/>
    <w:basedOn w:val="Normal"/>
    <w:next w:val="Hlava"/>
    <w:rsid w:val="002818CB"/>
    <w:pPr>
      <w:keepNext/>
      <w:keepLines/>
      <w:overflowPunct w:val="0"/>
      <w:autoSpaceDE w:val="0"/>
      <w:autoSpaceDN w:val="0"/>
      <w:adjustRightInd w:val="0"/>
      <w:spacing w:after="0" w:line="240" w:lineRule="auto"/>
      <w:jc w:val="center"/>
      <w:textAlignment w:val="baseline"/>
      <w:outlineLvl w:val="1"/>
    </w:pPr>
    <w:rPr>
      <w:rFonts w:ascii="Times New Roman" w:hAnsi="Times New Roman"/>
      <w:b/>
      <w:caps/>
      <w:color w:val="auto"/>
      <w:sz w:val="20"/>
      <w:szCs w:val="20"/>
    </w:rPr>
  </w:style>
  <w:style w:type="paragraph" w:customStyle="1" w:styleId="Novelizanbod">
    <w:name w:val="Novelizační bod"/>
    <w:basedOn w:val="Normal"/>
    <w:next w:val="Normal"/>
    <w:rsid w:val="002818CB"/>
    <w:pPr>
      <w:keepNext/>
      <w:keepLines/>
      <w:numPr>
        <w:numId w:val="22"/>
      </w:numPr>
      <w:tabs>
        <w:tab w:val="left" w:pos="851"/>
      </w:tabs>
      <w:overflowPunct w:val="0"/>
      <w:autoSpaceDE w:val="0"/>
      <w:autoSpaceDN w:val="0"/>
      <w:adjustRightInd w:val="0"/>
      <w:spacing w:before="480" w:line="240" w:lineRule="auto"/>
      <w:jc w:val="left"/>
      <w:textAlignment w:val="baseline"/>
    </w:pPr>
    <w:rPr>
      <w:rFonts w:ascii="Times New Roman" w:hAnsi="Times New Roman"/>
      <w:color w:val="auto"/>
      <w:sz w:val="20"/>
      <w:szCs w:val="20"/>
    </w:rPr>
  </w:style>
  <w:style w:type="paragraph" w:customStyle="1" w:styleId="funkce">
    <w:name w:val="funkce"/>
    <w:basedOn w:val="Normal"/>
    <w:rsid w:val="002818CB"/>
    <w:pPr>
      <w:keepLines/>
      <w:overflowPunct w:val="0"/>
      <w:autoSpaceDE w:val="0"/>
      <w:autoSpaceDN w:val="0"/>
      <w:adjustRightInd w:val="0"/>
      <w:spacing w:after="0" w:line="240" w:lineRule="auto"/>
      <w:jc w:val="center"/>
      <w:textAlignment w:val="baseline"/>
    </w:pPr>
    <w:rPr>
      <w:rFonts w:ascii="Times New Roman" w:hAnsi="Times New Roman"/>
      <w:color w:val="auto"/>
      <w:sz w:val="20"/>
      <w:szCs w:val="20"/>
    </w:rPr>
  </w:style>
  <w:style w:type="character" w:styleId="PageNumber">
    <w:name w:val="page number"/>
    <w:basedOn w:val="DefaultParagraphFont"/>
    <w:uiPriority w:val="99"/>
    <w:semiHidden/>
    <w:rsid w:val="002818CB"/>
    <w:rPr>
      <w:rFonts w:cs="Times New Roman"/>
    </w:rPr>
  </w:style>
  <w:style w:type="paragraph" w:styleId="Caption">
    <w:name w:val="caption"/>
    <w:basedOn w:val="Normal"/>
    <w:next w:val="Normal"/>
    <w:uiPriority w:val="35"/>
    <w:qFormat/>
    <w:rsid w:val="002818CB"/>
    <w:pPr>
      <w:overflowPunct w:val="0"/>
      <w:autoSpaceDE w:val="0"/>
      <w:autoSpaceDN w:val="0"/>
      <w:adjustRightInd w:val="0"/>
      <w:spacing w:before="120" w:line="240" w:lineRule="auto"/>
      <w:jc w:val="left"/>
      <w:textAlignment w:val="baseline"/>
    </w:pPr>
    <w:rPr>
      <w:rFonts w:ascii="Times New Roman" w:hAnsi="Times New Roman"/>
      <w:b/>
      <w:color w:val="auto"/>
      <w:sz w:val="20"/>
      <w:szCs w:val="20"/>
    </w:rPr>
  </w:style>
  <w:style w:type="paragraph" w:customStyle="1" w:styleId="Podpis">
    <w:name w:val="Podpis_"/>
    <w:basedOn w:val="Normal"/>
    <w:next w:val="funkce"/>
    <w:rsid w:val="002818CB"/>
    <w:pPr>
      <w:keepNext/>
      <w:keepLines/>
      <w:numPr>
        <w:numId w:val="24"/>
      </w:numPr>
      <w:overflowPunct w:val="0"/>
      <w:autoSpaceDE w:val="0"/>
      <w:autoSpaceDN w:val="0"/>
      <w:adjustRightInd w:val="0"/>
      <w:spacing w:before="720" w:after="0" w:line="240" w:lineRule="auto"/>
      <w:jc w:val="center"/>
      <w:textAlignment w:val="baseline"/>
    </w:pPr>
    <w:rPr>
      <w:rFonts w:ascii="Times New Roman" w:hAnsi="Times New Roman"/>
      <w:color w:val="auto"/>
      <w:sz w:val="20"/>
      <w:szCs w:val="20"/>
    </w:rPr>
  </w:style>
  <w:style w:type="paragraph" w:customStyle="1" w:styleId="Nadpisparagrafu">
    <w:name w:val="Nadpis paragrafu"/>
    <w:basedOn w:val="Paragraf"/>
    <w:next w:val="Textodstavce"/>
    <w:rsid w:val="002818CB"/>
    <w:pPr>
      <w:numPr>
        <w:numId w:val="23"/>
      </w:numPr>
    </w:pPr>
    <w:rPr>
      <w:b/>
    </w:rPr>
  </w:style>
  <w:style w:type="paragraph" w:customStyle="1" w:styleId="VARIANTA">
    <w:name w:val="VARIANTA"/>
    <w:basedOn w:val="Normal"/>
    <w:next w:val="Normal"/>
    <w:rsid w:val="002818CB"/>
    <w:pPr>
      <w:keepNext/>
      <w:overflowPunct w:val="0"/>
      <w:autoSpaceDE w:val="0"/>
      <w:autoSpaceDN w:val="0"/>
      <w:adjustRightInd w:val="0"/>
      <w:spacing w:before="120" w:line="240" w:lineRule="auto"/>
      <w:jc w:val="left"/>
      <w:textAlignment w:val="baseline"/>
    </w:pPr>
    <w:rPr>
      <w:rFonts w:ascii="Times New Roman" w:hAnsi="Times New Roman"/>
      <w:caps/>
      <w:color w:val="auto"/>
      <w:spacing w:val="60"/>
      <w:sz w:val="20"/>
      <w:szCs w:val="20"/>
    </w:rPr>
  </w:style>
  <w:style w:type="paragraph" w:customStyle="1" w:styleId="VARIANTA-konec">
    <w:name w:val="VARIANTA - konec"/>
    <w:basedOn w:val="Normal"/>
    <w:next w:val="Normal"/>
    <w:rsid w:val="002818CB"/>
    <w:pPr>
      <w:overflowPunct w:val="0"/>
      <w:autoSpaceDE w:val="0"/>
      <w:autoSpaceDN w:val="0"/>
      <w:adjustRightInd w:val="0"/>
      <w:spacing w:after="0" w:line="240" w:lineRule="auto"/>
      <w:jc w:val="left"/>
      <w:textAlignment w:val="baseline"/>
    </w:pPr>
    <w:rPr>
      <w:rFonts w:ascii="Times New Roman" w:hAnsi="Times New Roman"/>
      <w:caps/>
      <w:color w:val="auto"/>
      <w:spacing w:val="60"/>
      <w:sz w:val="20"/>
      <w:szCs w:val="20"/>
    </w:rPr>
  </w:style>
  <w:style w:type="character" w:customStyle="1" w:styleId="Odkaznapoznpodarou">
    <w:name w:val="Odkaz na pozn. pod čarou"/>
    <w:rsid w:val="002818CB"/>
    <w:rPr>
      <w:vertAlign w:val="superscript"/>
    </w:rPr>
  </w:style>
  <w:style w:type="paragraph" w:customStyle="1" w:styleId="lnek">
    <w:name w:val="Článek"/>
    <w:basedOn w:val="Normal"/>
    <w:next w:val="Normal"/>
    <w:rsid w:val="002818CB"/>
    <w:pPr>
      <w:keepNext/>
      <w:keepLines/>
      <w:overflowPunct w:val="0"/>
      <w:autoSpaceDE w:val="0"/>
      <w:autoSpaceDN w:val="0"/>
      <w:adjustRightInd w:val="0"/>
      <w:spacing w:before="240" w:after="0" w:line="240" w:lineRule="auto"/>
      <w:jc w:val="center"/>
      <w:textAlignment w:val="baseline"/>
      <w:outlineLvl w:val="5"/>
    </w:pPr>
    <w:rPr>
      <w:rFonts w:ascii="Times New Roman" w:hAnsi="Times New Roman"/>
      <w:color w:val="auto"/>
      <w:sz w:val="20"/>
      <w:szCs w:val="20"/>
    </w:rPr>
  </w:style>
  <w:style w:type="paragraph" w:customStyle="1" w:styleId="Nadpislnku">
    <w:name w:val="Nadpis článku"/>
    <w:basedOn w:val="lnek"/>
    <w:next w:val="Normal"/>
    <w:rsid w:val="002818CB"/>
    <w:rPr>
      <w:b/>
    </w:rPr>
  </w:style>
  <w:style w:type="paragraph" w:customStyle="1" w:styleId="Textlnku">
    <w:name w:val="Text článku"/>
    <w:basedOn w:val="Normal"/>
    <w:rsid w:val="002818CB"/>
    <w:pPr>
      <w:overflowPunct w:val="0"/>
      <w:autoSpaceDE w:val="0"/>
      <w:autoSpaceDN w:val="0"/>
      <w:adjustRightInd w:val="0"/>
      <w:spacing w:before="240" w:after="0" w:line="240" w:lineRule="auto"/>
      <w:ind w:firstLine="425"/>
      <w:jc w:val="left"/>
      <w:textAlignment w:val="baseline"/>
      <w:outlineLvl w:val="5"/>
    </w:pPr>
    <w:rPr>
      <w:rFonts w:ascii="Times New Roman" w:hAnsi="Times New Roman"/>
      <w:color w:val="auto"/>
      <w:sz w:val="20"/>
      <w:szCs w:val="20"/>
    </w:rPr>
  </w:style>
  <w:style w:type="paragraph" w:customStyle="1" w:styleId="Textbodunovely">
    <w:name w:val="Text bodu novely"/>
    <w:basedOn w:val="Normal"/>
    <w:next w:val="Normal"/>
    <w:rsid w:val="002818CB"/>
    <w:pPr>
      <w:overflowPunct w:val="0"/>
      <w:autoSpaceDE w:val="0"/>
      <w:autoSpaceDN w:val="0"/>
      <w:adjustRightInd w:val="0"/>
      <w:spacing w:after="0" w:line="240" w:lineRule="auto"/>
      <w:ind w:left="567" w:hanging="567"/>
      <w:jc w:val="left"/>
      <w:textAlignment w:val="baseline"/>
    </w:pPr>
    <w:rPr>
      <w:rFonts w:ascii="Times New Roman" w:hAnsi="Times New Roman"/>
      <w:color w:val="auto"/>
      <w:sz w:val="20"/>
      <w:szCs w:val="20"/>
    </w:rPr>
  </w:style>
  <w:style w:type="paragraph" w:customStyle="1" w:styleId="Anex-Nadpis">
    <w:name w:val="Anex - Nadpis"/>
    <w:basedOn w:val="Normal"/>
    <w:rsid w:val="002818CB"/>
    <w:pPr>
      <w:overflowPunct w:val="0"/>
      <w:autoSpaceDE w:val="0"/>
      <w:autoSpaceDN w:val="0"/>
      <w:adjustRightInd w:val="0"/>
      <w:spacing w:before="60" w:after="60" w:line="240" w:lineRule="auto"/>
      <w:jc w:val="left"/>
      <w:textAlignment w:val="baseline"/>
    </w:pPr>
    <w:rPr>
      <w:rFonts w:ascii="Times New Roman" w:hAnsi="Times New Roman"/>
      <w:b/>
      <w:color w:val="auto"/>
      <w:sz w:val="20"/>
      <w:szCs w:val="20"/>
    </w:rPr>
  </w:style>
  <w:style w:type="paragraph" w:customStyle="1" w:styleId="Styl1">
    <w:name w:val="Styl1"/>
    <w:basedOn w:val="Normal"/>
    <w:rsid w:val="002818CB"/>
    <w:pPr>
      <w:keepNext/>
      <w:overflowPunct w:val="0"/>
      <w:autoSpaceDE w:val="0"/>
      <w:autoSpaceDN w:val="0"/>
      <w:adjustRightInd w:val="0"/>
      <w:spacing w:before="240" w:after="60" w:line="240" w:lineRule="auto"/>
      <w:jc w:val="left"/>
      <w:textAlignment w:val="baseline"/>
      <w:outlineLvl w:val="1"/>
    </w:pPr>
    <w:rPr>
      <w:rFonts w:ascii="Times New Roman" w:hAnsi="Times New Roman" w:cs="Arial"/>
      <w:b/>
      <w:bCs/>
      <w:color w:val="auto"/>
      <w:sz w:val="20"/>
      <w:szCs w:val="28"/>
      <w:u w:val="single"/>
    </w:rPr>
  </w:style>
  <w:style w:type="paragraph" w:customStyle="1" w:styleId="dka">
    <w:name w:val="Řádka"/>
    <w:rsid w:val="002818CB"/>
    <w:pPr>
      <w:ind w:left="425"/>
      <w:jc w:val="both"/>
    </w:pPr>
    <w:rPr>
      <w:color w:val="000000"/>
      <w:sz w:val="24"/>
    </w:rPr>
  </w:style>
  <w:style w:type="paragraph" w:customStyle="1" w:styleId="Normln">
    <w:name w:val="Norm‡ln’"/>
    <w:rsid w:val="002818CB"/>
    <w:pPr>
      <w:ind w:left="425"/>
      <w:jc w:val="both"/>
    </w:pPr>
  </w:style>
  <w:style w:type="paragraph" w:styleId="CommentText">
    <w:name w:val="annotation text"/>
    <w:basedOn w:val="Normal"/>
    <w:link w:val="CommentText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CommentTextChar">
    <w:name w:val="Comment Text Char"/>
    <w:basedOn w:val="DefaultParagraphFont"/>
    <w:link w:val="CommentText"/>
    <w:uiPriority w:val="99"/>
    <w:semiHidden/>
    <w:locked/>
    <w:rsid w:val="002818CB"/>
    <w:rPr>
      <w:rFonts w:cs="Times New Roman"/>
    </w:rPr>
  </w:style>
  <w:style w:type="paragraph" w:styleId="CommentSubject">
    <w:name w:val="annotation subject"/>
    <w:basedOn w:val="CommentText"/>
    <w:next w:val="CommentText"/>
    <w:link w:val="CommentSubjectChar"/>
    <w:uiPriority w:val="99"/>
    <w:semiHidden/>
    <w:rsid w:val="002818CB"/>
    <w:rPr>
      <w:b/>
      <w:bCs/>
    </w:rPr>
  </w:style>
  <w:style w:type="character" w:customStyle="1" w:styleId="CommentSubjectChar">
    <w:name w:val="Comment Subject Char"/>
    <w:basedOn w:val="CommentTextChar"/>
    <w:link w:val="CommentSubject"/>
    <w:uiPriority w:val="99"/>
    <w:semiHidden/>
    <w:locked/>
    <w:rsid w:val="002818CB"/>
    <w:rPr>
      <w:rFonts w:cs="Times New Roman"/>
      <w:b/>
      <w:bCs/>
    </w:rPr>
  </w:style>
  <w:style w:type="paragraph" w:styleId="BodyText2">
    <w:name w:val="Body Text 2"/>
    <w:basedOn w:val="Normal"/>
    <w:link w:val="BodyText2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i/>
      <w:iCs/>
      <w:color w:val="auto"/>
      <w:sz w:val="20"/>
      <w:szCs w:val="20"/>
    </w:rPr>
  </w:style>
  <w:style w:type="character" w:customStyle="1" w:styleId="BodyText2Char">
    <w:name w:val="Body Text 2 Char"/>
    <w:basedOn w:val="DefaultParagraphFont"/>
    <w:link w:val="BodyText2"/>
    <w:uiPriority w:val="99"/>
    <w:semiHidden/>
    <w:locked/>
    <w:rsid w:val="002818CB"/>
    <w:rPr>
      <w:rFonts w:cs="Times New Roman"/>
      <w:i/>
      <w:iCs/>
    </w:rPr>
  </w:style>
  <w:style w:type="paragraph" w:customStyle="1" w:styleId="tunsted5">
    <w:name w:val="tučně střed 5"/>
    <w:basedOn w:val="BodyText"/>
    <w:rsid w:val="002818CB"/>
    <w:pPr>
      <w:spacing w:before="60" w:after="60"/>
      <w:jc w:val="center"/>
    </w:pPr>
    <w:rPr>
      <w:b/>
    </w:rPr>
  </w:style>
  <w:style w:type="paragraph" w:styleId="BodyText">
    <w:name w:val="Body Text"/>
    <w:basedOn w:val="Normal"/>
    <w:link w:val="BodyTextChar"/>
    <w:uiPriority w:val="99"/>
    <w:rsid w:val="002818CB"/>
    <w:pPr>
      <w:overflowPunct w:val="0"/>
      <w:autoSpaceDE w:val="0"/>
      <w:autoSpaceDN w:val="0"/>
      <w:adjustRightInd w:val="0"/>
      <w:spacing w:line="240" w:lineRule="auto"/>
      <w:jc w:val="left"/>
      <w:textAlignment w:val="baseline"/>
    </w:pPr>
    <w:rPr>
      <w:rFonts w:ascii="Times New Roman" w:hAnsi="Times New Roman"/>
      <w:color w:val="auto"/>
      <w:sz w:val="20"/>
      <w:szCs w:val="20"/>
    </w:rPr>
  </w:style>
  <w:style w:type="character" w:customStyle="1" w:styleId="BodyTextChar">
    <w:name w:val="Body Text Char"/>
    <w:basedOn w:val="DefaultParagraphFont"/>
    <w:link w:val="BodyText"/>
    <w:uiPriority w:val="99"/>
    <w:locked/>
    <w:rsid w:val="002818CB"/>
    <w:rPr>
      <w:rFonts w:cs="Times New Roman"/>
    </w:rPr>
  </w:style>
  <w:style w:type="paragraph" w:customStyle="1" w:styleId="dka3">
    <w:name w:val="Řádka 3"/>
    <w:basedOn w:val="BodyText"/>
    <w:rsid w:val="002818CB"/>
    <w:pPr>
      <w:spacing w:before="120" w:after="0"/>
    </w:pPr>
  </w:style>
  <w:style w:type="paragraph" w:styleId="BodyText3">
    <w:name w:val="Body Text 3"/>
    <w:basedOn w:val="Normal"/>
    <w:link w:val="BodyText3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BodyText3Char">
    <w:name w:val="Body Text 3 Char"/>
    <w:basedOn w:val="DefaultParagraphFont"/>
    <w:link w:val="BodyText3"/>
    <w:uiPriority w:val="99"/>
    <w:semiHidden/>
    <w:locked/>
    <w:rsid w:val="002818CB"/>
    <w:rPr>
      <w:rFonts w:cs="Times New Roman"/>
    </w:rPr>
  </w:style>
  <w:style w:type="paragraph" w:styleId="BodyTextIndent2">
    <w:name w:val="Body Text Indent 2"/>
    <w:basedOn w:val="Normal"/>
    <w:link w:val="BodyTextIndent2Char"/>
    <w:uiPriority w:val="99"/>
    <w:semiHidden/>
    <w:rsid w:val="002818CB"/>
    <w:pPr>
      <w:tabs>
        <w:tab w:val="left" w:pos="709"/>
      </w:tabs>
      <w:overflowPunct w:val="0"/>
      <w:autoSpaceDE w:val="0"/>
      <w:autoSpaceDN w:val="0"/>
      <w:adjustRightInd w:val="0"/>
      <w:spacing w:before="120" w:after="0" w:line="240" w:lineRule="atLeast"/>
      <w:ind w:left="709" w:hanging="709"/>
      <w:jc w:val="left"/>
      <w:textAlignment w:val="baseline"/>
    </w:pPr>
    <w:rPr>
      <w:rFonts w:ascii="Times New Roman" w:hAnsi="Times New Roman"/>
      <w:color w:val="auto"/>
      <w:sz w:val="20"/>
      <w:szCs w:val="20"/>
    </w:rPr>
  </w:style>
  <w:style w:type="character" w:customStyle="1" w:styleId="BodyTextIndent2Char">
    <w:name w:val="Body Text Indent 2 Char"/>
    <w:basedOn w:val="DefaultParagraphFont"/>
    <w:link w:val="BodyTextIndent2"/>
    <w:uiPriority w:val="99"/>
    <w:semiHidden/>
    <w:locked/>
    <w:rsid w:val="002818CB"/>
    <w:rPr>
      <w:rFonts w:cs="Times New Roman"/>
    </w:rPr>
  </w:style>
  <w:style w:type="paragraph" w:customStyle="1" w:styleId="nzevzkona">
    <w:name w:val="název zákona"/>
    <w:basedOn w:val="Title"/>
    <w:rsid w:val="002818CB"/>
    <w:pPr>
      <w:spacing w:before="120" w:after="0"/>
      <w:outlineLvl w:val="9"/>
    </w:pPr>
    <w:rPr>
      <w:rFonts w:ascii="Times New Roman" w:hAnsi="Times New Roman" w:cs="Times New Roman"/>
      <w:bCs w:val="0"/>
      <w:kern w:val="0"/>
      <w:sz w:val="24"/>
      <w:szCs w:val="20"/>
    </w:rPr>
  </w:style>
  <w:style w:type="paragraph" w:styleId="Title">
    <w:name w:val="Title"/>
    <w:basedOn w:val="Normal"/>
    <w:link w:val="TitleChar"/>
    <w:uiPriority w:val="10"/>
    <w:qFormat/>
    <w:rsid w:val="002818CB"/>
    <w:pPr>
      <w:overflowPunct w:val="0"/>
      <w:autoSpaceDE w:val="0"/>
      <w:autoSpaceDN w:val="0"/>
      <w:adjustRightInd w:val="0"/>
      <w:spacing w:before="240" w:after="60" w:line="240" w:lineRule="auto"/>
      <w:jc w:val="center"/>
      <w:textAlignment w:val="baseline"/>
      <w:outlineLvl w:val="0"/>
    </w:pPr>
    <w:rPr>
      <w:rFonts w:cs="Arial"/>
      <w:b/>
      <w:bCs/>
      <w:color w:val="auto"/>
      <w:kern w:val="28"/>
      <w:sz w:val="32"/>
      <w:szCs w:val="32"/>
    </w:rPr>
  </w:style>
  <w:style w:type="character" w:customStyle="1" w:styleId="TitleChar">
    <w:name w:val="Title Char"/>
    <w:basedOn w:val="DefaultParagraphFont"/>
    <w:link w:val="Title"/>
    <w:uiPriority w:val="10"/>
    <w:locked/>
    <w:rsid w:val="002818CB"/>
    <w:rPr>
      <w:rFonts w:ascii="Arial" w:hAnsi="Arial" w:cs="Arial"/>
      <w:b/>
      <w:bCs/>
      <w:kern w:val="28"/>
      <w:sz w:val="32"/>
      <w:szCs w:val="32"/>
    </w:rPr>
  </w:style>
  <w:style w:type="paragraph" w:customStyle="1" w:styleId="odstavec1">
    <w:name w:val="odstavec 1"/>
    <w:basedOn w:val="Normal"/>
    <w:rsid w:val="002818CB"/>
    <w:pPr>
      <w:overflowPunct w:val="0"/>
      <w:autoSpaceDE w:val="0"/>
      <w:autoSpaceDN w:val="0"/>
      <w:adjustRightInd w:val="0"/>
      <w:spacing w:before="120" w:after="0" w:line="240" w:lineRule="auto"/>
      <w:ind w:firstLine="567"/>
      <w:jc w:val="left"/>
      <w:textAlignment w:val="baseline"/>
    </w:pPr>
    <w:rPr>
      <w:rFonts w:ascii="Times New Roman" w:hAnsi="Times New Roman"/>
      <w:color w:val="auto"/>
      <w:sz w:val="20"/>
      <w:szCs w:val="20"/>
    </w:rPr>
  </w:style>
  <w:style w:type="paragraph" w:customStyle="1" w:styleId="12">
    <w:name w:val="12"/>
    <w:basedOn w:val="Normal"/>
    <w:rsid w:val="002818CB"/>
    <w:pPr>
      <w:overflowPunct w:val="0"/>
      <w:autoSpaceDE w:val="0"/>
      <w:autoSpaceDN w:val="0"/>
      <w:adjustRightInd w:val="0"/>
      <w:spacing w:after="0" w:line="240" w:lineRule="auto"/>
      <w:jc w:val="left"/>
      <w:textAlignment w:val="baseline"/>
    </w:pPr>
    <w:rPr>
      <w:rFonts w:ascii="Times New Roman" w:hAnsi="Times New Roman"/>
      <w:bCs/>
      <w:color w:val="auto"/>
      <w:sz w:val="20"/>
      <w:szCs w:val="20"/>
    </w:rPr>
  </w:style>
  <w:style w:type="paragraph" w:customStyle="1" w:styleId="koln">
    <w:name w:val="školní"/>
    <w:basedOn w:val="Normal"/>
    <w:rsid w:val="002818CB"/>
    <w:pPr>
      <w:overflowPunct w:val="0"/>
      <w:autoSpaceDE w:val="0"/>
      <w:autoSpaceDN w:val="0"/>
      <w:adjustRightInd w:val="0"/>
      <w:spacing w:after="80" w:line="280" w:lineRule="atLeast"/>
      <w:ind w:firstLine="680"/>
      <w:jc w:val="left"/>
      <w:textAlignment w:val="baseline"/>
    </w:pPr>
    <w:rPr>
      <w:rFonts w:ascii="AT*Palm Springs" w:hAnsi="AT*Palm Springs"/>
      <w:color w:val="auto"/>
      <w:kern w:val="24"/>
      <w:sz w:val="24"/>
      <w:szCs w:val="20"/>
    </w:rPr>
  </w:style>
  <w:style w:type="paragraph" w:customStyle="1" w:styleId="Textnormy">
    <w:name w:val="Text normy"/>
    <w:rsid w:val="002818CB"/>
    <w:pPr>
      <w:spacing w:after="120"/>
      <w:ind w:left="425"/>
      <w:jc w:val="both"/>
    </w:pPr>
    <w:rPr>
      <w:rFonts w:ascii="Arial" w:hAnsi="Arial"/>
    </w:rPr>
  </w:style>
  <w:style w:type="paragraph" w:customStyle="1" w:styleId="adresa4">
    <w:name w:val="adresa 4"/>
    <w:basedOn w:val="Normal"/>
    <w:rsid w:val="002818CB"/>
    <w:pPr>
      <w:overflowPunct w:val="0"/>
      <w:autoSpaceDE w:val="0"/>
      <w:autoSpaceDN w:val="0"/>
      <w:adjustRightInd w:val="0"/>
      <w:spacing w:after="0" w:line="240" w:lineRule="auto"/>
      <w:ind w:left="5954"/>
      <w:jc w:val="left"/>
      <w:textAlignment w:val="baseline"/>
    </w:pPr>
    <w:rPr>
      <w:rFonts w:ascii="Times New Roman" w:hAnsi="Times New Roman"/>
      <w:color w:val="auto"/>
      <w:sz w:val="20"/>
      <w:szCs w:val="20"/>
    </w:rPr>
  </w:style>
  <w:style w:type="character" w:customStyle="1" w:styleId="TextpsmeneChar">
    <w:name w:val="Text písmene Char"/>
    <w:rsid w:val="002818CB"/>
    <w:rPr>
      <w:sz w:val="24"/>
    </w:rPr>
  </w:style>
  <w:style w:type="character" w:customStyle="1" w:styleId="TextodstavceChar">
    <w:name w:val="Text odstavce Char"/>
    <w:rsid w:val="002818CB"/>
    <w:rPr>
      <w:sz w:val="24"/>
    </w:rPr>
  </w:style>
  <w:style w:type="paragraph" w:styleId="PlainText">
    <w:name w:val="Plain Text"/>
    <w:basedOn w:val="Normal"/>
    <w:link w:val="PlainTextChar"/>
    <w:uiPriority w:val="99"/>
    <w:semiHidden/>
    <w:rsid w:val="002818CB"/>
    <w:pPr>
      <w:overflowPunct w:val="0"/>
      <w:autoSpaceDE w:val="0"/>
      <w:autoSpaceDN w:val="0"/>
      <w:adjustRightInd w:val="0"/>
      <w:spacing w:after="0" w:line="240" w:lineRule="auto"/>
      <w:jc w:val="left"/>
      <w:textAlignment w:val="baseline"/>
    </w:pPr>
    <w:rPr>
      <w:rFonts w:ascii="Courier New" w:hAnsi="Courier New" w:cs="Courier New"/>
      <w:color w:val="auto"/>
      <w:sz w:val="20"/>
      <w:szCs w:val="20"/>
    </w:rPr>
  </w:style>
  <w:style w:type="character" w:customStyle="1" w:styleId="PlainTextChar">
    <w:name w:val="Plain Text Char"/>
    <w:basedOn w:val="DefaultParagraphFont"/>
    <w:link w:val="PlainText"/>
    <w:uiPriority w:val="99"/>
    <w:semiHidden/>
    <w:locked/>
    <w:rsid w:val="002818CB"/>
    <w:rPr>
      <w:rFonts w:ascii="Courier New" w:hAnsi="Courier New" w:cs="Courier New"/>
    </w:rPr>
  </w:style>
  <w:style w:type="character" w:customStyle="1" w:styleId="TextparagrafuChar">
    <w:name w:val="Text paragrafu Char"/>
    <w:rsid w:val="002818CB"/>
    <w:rPr>
      <w:sz w:val="24"/>
    </w:rPr>
  </w:style>
  <w:style w:type="paragraph" w:customStyle="1" w:styleId="CELEX">
    <w:name w:val="CELEX"/>
    <w:basedOn w:val="Normal"/>
    <w:next w:val="Normal"/>
    <w:rsid w:val="002818CB"/>
    <w:pPr>
      <w:overflowPunct w:val="0"/>
      <w:autoSpaceDE w:val="0"/>
      <w:autoSpaceDN w:val="0"/>
      <w:adjustRightInd w:val="0"/>
      <w:spacing w:before="60" w:after="0" w:line="240" w:lineRule="auto"/>
      <w:jc w:val="left"/>
      <w:textAlignment w:val="baseline"/>
    </w:pPr>
    <w:rPr>
      <w:rFonts w:ascii="Times New Roman" w:hAnsi="Times New Roman"/>
      <w:i/>
      <w:color w:val="auto"/>
      <w:sz w:val="20"/>
      <w:szCs w:val="20"/>
    </w:rPr>
  </w:style>
  <w:style w:type="paragraph" w:customStyle="1" w:styleId="l5">
    <w:name w:val="l5"/>
    <w:basedOn w:val="Normal"/>
    <w:rsid w:val="002818CB"/>
    <w:pPr>
      <w:overflowPunct w:val="0"/>
      <w:autoSpaceDE w:val="0"/>
      <w:autoSpaceDN w:val="0"/>
      <w:adjustRightInd w:val="0"/>
      <w:spacing w:before="100" w:beforeAutospacing="1" w:after="100" w:afterAutospacing="1" w:line="240" w:lineRule="auto"/>
      <w:jc w:val="left"/>
      <w:textAlignment w:val="baseline"/>
    </w:pPr>
    <w:rPr>
      <w:rFonts w:ascii="Times New Roman" w:hAnsi="Times New Roman"/>
      <w:color w:val="auto"/>
      <w:sz w:val="20"/>
    </w:rPr>
  </w:style>
  <w:style w:type="character" w:styleId="IntenseReference">
    <w:name w:val="Intense Reference"/>
    <w:basedOn w:val="DefaultParagraphFont"/>
    <w:uiPriority w:val="32"/>
    <w:qFormat/>
    <w:rsid w:val="002818CB"/>
    <w:rPr>
      <w:rFonts w:cs="Times New Roman"/>
      <w:b/>
      <w:smallCaps/>
      <w:color w:val="4472C4"/>
      <w:spacing w:val="5"/>
    </w:rPr>
  </w:style>
  <w:style w:type="character" w:styleId="CommentReference">
    <w:name w:val="annotation reference"/>
    <w:basedOn w:val="DefaultParagraphFont"/>
    <w:uiPriority w:val="99"/>
    <w:semiHidden/>
    <w:rsid w:val="002818CB"/>
    <w:rPr>
      <w:rFonts w:cs="Times New Roman"/>
      <w:sz w:val="16"/>
    </w:rPr>
  </w:style>
  <w:style w:type="paragraph" w:styleId="Subtitle">
    <w:name w:val="Subtitle"/>
    <w:basedOn w:val="Normal"/>
    <w:next w:val="Normal"/>
    <w:link w:val="SubtitleChar"/>
    <w:uiPriority w:val="11"/>
    <w:qFormat/>
    <w:rsid w:val="002818CB"/>
    <w:pPr>
      <w:numPr>
        <w:ilvl w:val="1"/>
      </w:numPr>
      <w:overflowPunct w:val="0"/>
      <w:autoSpaceDE w:val="0"/>
      <w:autoSpaceDN w:val="0"/>
      <w:adjustRightInd w:val="0"/>
      <w:spacing w:after="0" w:line="240" w:lineRule="auto"/>
      <w:jc w:val="left"/>
      <w:textAlignment w:val="baseline"/>
    </w:pPr>
    <w:rPr>
      <w:rFonts w:ascii="Times New Roman" w:eastAsia="MS Mincho" w:hAnsi="Times New Roman"/>
      <w:color w:val="5A5A5A"/>
      <w:spacing w:val="15"/>
      <w:sz w:val="20"/>
      <w:szCs w:val="20"/>
    </w:rPr>
  </w:style>
  <w:style w:type="character" w:customStyle="1" w:styleId="SubtitleChar">
    <w:name w:val="Subtitle Char"/>
    <w:basedOn w:val="DefaultParagraphFont"/>
    <w:link w:val="Subtitle"/>
    <w:uiPriority w:val="11"/>
    <w:locked/>
    <w:rsid w:val="002818CB"/>
    <w:rPr>
      <w:rFonts w:eastAsia="MS Mincho" w:cs="Times New Roman"/>
      <w:color w:val="5A5A5A"/>
      <w:spacing w:val="15"/>
    </w:rPr>
  </w:style>
  <w:style w:type="character" w:styleId="FollowedHyperlink">
    <w:name w:val="FollowedHyperlink"/>
    <w:basedOn w:val="DefaultParagraphFont"/>
    <w:uiPriority w:val="99"/>
    <w:semiHidden/>
    <w:rsid w:val="002818CB"/>
    <w:rPr>
      <w:rFonts w:cs="Times New Roman"/>
      <w:color w:val="954F72"/>
      <w:u w:val="single"/>
    </w:rPr>
  </w:style>
  <w:style w:type="character" w:styleId="EndnoteReference">
    <w:name w:val="endnote reference"/>
    <w:basedOn w:val="DefaultParagraphFont"/>
    <w:uiPriority w:val="99"/>
    <w:semiHidden/>
    <w:unhideWhenUsed/>
    <w:rsid w:val="002818CB"/>
    <w:rPr>
      <w:rFonts w:cs="Times New Roman"/>
      <w:vertAlign w:val="superscript"/>
    </w:rPr>
  </w:style>
  <w:style w:type="character" w:customStyle="1" w:styleId="TextvysvtlivekChar">
    <w:name w:val="Text vysvětlivek Char"/>
    <w:semiHidden/>
    <w:rsid w:val="002818CB"/>
    <w:rPr>
      <w:sz w:val="20"/>
    </w:rPr>
  </w:style>
  <w:style w:type="paragraph" w:styleId="EndnoteText">
    <w:name w:val="endnote text"/>
    <w:basedOn w:val="Normal"/>
    <w:link w:val="EndnoteTextChar"/>
    <w:uiPriority w:val="99"/>
    <w:semiHidden/>
    <w:unhideWhenUsed/>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EndnoteTextChar">
    <w:name w:val="Endnote Text Char"/>
    <w:basedOn w:val="DefaultParagraphFont"/>
    <w:link w:val="EndnoteText"/>
    <w:uiPriority w:val="99"/>
    <w:semiHidden/>
    <w:locked/>
    <w:rsid w:val="002818CB"/>
    <w:rPr>
      <w:rFonts w:cs="Times New Roman"/>
    </w:rPr>
  </w:style>
  <w:style w:type="paragraph" w:styleId="Revision">
    <w:name w:val="Revision"/>
    <w:hidden/>
    <w:uiPriority w:val="99"/>
    <w:semiHidden/>
    <w:rsid w:val="002818CB"/>
    <w:rPr>
      <w:rFonts w:ascii="Calibri" w:hAnsi="Calibri" w:cs="Arial"/>
      <w:sz w:val="22"/>
      <w:szCs w:val="22"/>
      <w:lang w:eastAsia="en-US"/>
    </w:rPr>
  </w:style>
  <w:style w:type="character" w:styleId="UnresolvedMention">
    <w:name w:val="Unresolved Mention"/>
    <w:basedOn w:val="DefaultParagraphFont"/>
    <w:uiPriority w:val="99"/>
    <w:semiHidden/>
    <w:unhideWhenUsed/>
    <w:rsid w:val="002818CB"/>
    <w:rPr>
      <w:rFonts w:cs="Times New Roman"/>
      <w:color w:val="605E5C"/>
      <w:shd w:val="clear" w:color="auto" w:fill="E1DFDD"/>
    </w:rPr>
  </w:style>
  <w:style w:type="paragraph" w:customStyle="1" w:styleId="sporn">
    <w:name w:val="úsporný"/>
    <w:basedOn w:val="Normal"/>
    <w:rsid w:val="002818CB"/>
    <w:pPr>
      <w:overflowPunct w:val="0"/>
      <w:autoSpaceDE w:val="0"/>
      <w:autoSpaceDN w:val="0"/>
      <w:adjustRightInd w:val="0"/>
      <w:spacing w:after="40" w:line="240" w:lineRule="atLeast"/>
      <w:ind w:firstLine="284"/>
      <w:jc w:val="left"/>
      <w:textAlignment w:val="baseline"/>
    </w:pPr>
    <w:rPr>
      <w:rFonts w:ascii="AT*Palm Springs" w:hAnsi="AT*Palm Springs"/>
      <w:color w:val="auto"/>
      <w:kern w:val="24"/>
      <w:sz w:val="20"/>
      <w:szCs w:val="20"/>
    </w:rPr>
  </w:style>
  <w:style w:type="paragraph" w:customStyle="1" w:styleId="Nadpis2">
    <w:name w:val="Nadpis2"/>
    <w:basedOn w:val="Normal"/>
    <w:next w:val="koln"/>
    <w:rsid w:val="002818CB"/>
    <w:pPr>
      <w:overflowPunct w:val="0"/>
      <w:autoSpaceDE w:val="0"/>
      <w:autoSpaceDN w:val="0"/>
      <w:adjustRightInd w:val="0"/>
      <w:spacing w:after="0" w:line="240" w:lineRule="atLeast"/>
      <w:ind w:left="284" w:firstLine="284"/>
      <w:jc w:val="center"/>
      <w:textAlignment w:val="baseline"/>
    </w:pPr>
    <w:rPr>
      <w:rFonts w:ascii="GaramondE" w:hAnsi="GaramondE"/>
      <w:b/>
      <w:smallCaps/>
      <w:color w:val="auto"/>
      <w:sz w:val="36"/>
      <w:szCs w:val="20"/>
      <w:u w:val="single"/>
    </w:rPr>
  </w:style>
  <w:style w:type="paragraph" w:customStyle="1" w:styleId="NadpisV">
    <w:name w:val="Nadpis V."/>
    <w:basedOn w:val="koln"/>
    <w:rsid w:val="002818CB"/>
    <w:rPr>
      <w:b/>
    </w:rPr>
  </w:style>
  <w:style w:type="paragraph" w:customStyle="1" w:styleId="NadpisIV">
    <w:name w:val="Nadpis IV."/>
    <w:basedOn w:val="koln"/>
    <w:next w:val="koln"/>
    <w:rsid w:val="002818CB"/>
    <w:pPr>
      <w:keepNext/>
      <w:keepLines/>
      <w:suppressAutoHyphens/>
      <w:spacing w:line="320" w:lineRule="atLeast"/>
      <w:ind w:left="680" w:firstLine="0"/>
    </w:pPr>
    <w:rPr>
      <w:b/>
      <w:sz w:val="28"/>
    </w:rPr>
  </w:style>
  <w:style w:type="paragraph" w:customStyle="1" w:styleId="NadpisIII">
    <w:name w:val="Nadpis III."/>
    <w:basedOn w:val="Normal"/>
    <w:next w:val="koln"/>
    <w:rsid w:val="002818CB"/>
    <w:pPr>
      <w:keepNext/>
      <w:keepLines/>
      <w:suppressAutoHyphens/>
      <w:overflowPunct w:val="0"/>
      <w:autoSpaceDE w:val="0"/>
      <w:autoSpaceDN w:val="0"/>
      <w:adjustRightInd w:val="0"/>
      <w:spacing w:line="360" w:lineRule="atLeast"/>
      <w:ind w:left="284"/>
      <w:jc w:val="left"/>
      <w:textAlignment w:val="baseline"/>
    </w:pPr>
    <w:rPr>
      <w:rFonts w:ascii="GaramondE" w:hAnsi="GaramondE"/>
      <w:b/>
      <w:color w:val="auto"/>
      <w:kern w:val="24"/>
      <w:sz w:val="32"/>
      <w:szCs w:val="20"/>
    </w:rPr>
  </w:style>
  <w:style w:type="paragraph" w:customStyle="1" w:styleId="NadpisII">
    <w:name w:val="Nadpis II."/>
    <w:basedOn w:val="Normal"/>
    <w:next w:val="koln"/>
    <w:rsid w:val="002818CB"/>
    <w:pPr>
      <w:keepNext/>
      <w:keepLines/>
      <w:pageBreakBefore/>
      <w:pBdr>
        <w:bottom w:val="single" w:sz="12" w:space="0" w:color="auto"/>
      </w:pBdr>
      <w:suppressAutoHyphens/>
      <w:overflowPunct w:val="0"/>
      <w:autoSpaceDE w:val="0"/>
      <w:autoSpaceDN w:val="0"/>
      <w:adjustRightInd w:val="0"/>
      <w:spacing w:line="440" w:lineRule="atLeast"/>
      <w:jc w:val="center"/>
      <w:textAlignment w:val="baseline"/>
    </w:pPr>
    <w:rPr>
      <w:rFonts w:ascii="AT*Palm Springs" w:hAnsi="AT*Palm Springs"/>
      <w:b/>
      <w:smallCaps/>
      <w:color w:val="auto"/>
      <w:spacing w:val="-20"/>
      <w:kern w:val="28"/>
      <w:sz w:val="40"/>
      <w:szCs w:val="20"/>
    </w:rPr>
  </w:style>
  <w:style w:type="paragraph" w:customStyle="1" w:styleId="NadpisI">
    <w:name w:val="Nadpis I."/>
    <w:basedOn w:val="Normal"/>
    <w:next w:val="koln"/>
    <w:rsid w:val="002818CB"/>
    <w:pPr>
      <w:keepLines/>
      <w:pageBreakBefore/>
      <w:suppressAutoHyphens/>
      <w:overflowPunct w:val="0"/>
      <w:autoSpaceDE w:val="0"/>
      <w:autoSpaceDN w:val="0"/>
      <w:adjustRightInd w:val="0"/>
      <w:spacing w:after="0" w:line="440" w:lineRule="atLeast"/>
      <w:jc w:val="center"/>
      <w:textAlignment w:val="baseline"/>
    </w:pPr>
    <w:rPr>
      <w:rFonts w:ascii="GaramondE" w:hAnsi="GaramondE"/>
      <w:b/>
      <w:color w:val="auto"/>
      <w:kern w:val="32"/>
      <w:sz w:val="40"/>
      <w:szCs w:val="20"/>
    </w:rPr>
  </w:style>
  <w:style w:type="paragraph" w:customStyle="1" w:styleId="citace">
    <w:name w:val="citace"/>
    <w:basedOn w:val="Normal"/>
    <w:rsid w:val="002818CB"/>
    <w:pPr>
      <w:overflowPunct w:val="0"/>
      <w:autoSpaceDE w:val="0"/>
      <w:autoSpaceDN w:val="0"/>
      <w:adjustRightInd w:val="0"/>
      <w:spacing w:before="60" w:after="0" w:line="240" w:lineRule="auto"/>
      <w:ind w:left="284" w:hanging="284"/>
      <w:jc w:val="left"/>
      <w:textAlignment w:val="baseline"/>
    </w:pPr>
    <w:rPr>
      <w:rFonts w:ascii="Times New Roman" w:hAnsi="Times New Roman"/>
      <w:color w:val="auto"/>
      <w:sz w:val="24"/>
      <w:szCs w:val="20"/>
    </w:rPr>
  </w:style>
  <w:style w:type="paragraph" w:customStyle="1" w:styleId="koln2">
    <w:name w:val="Školní2"/>
    <w:basedOn w:val="Normal"/>
    <w:rsid w:val="002818CB"/>
    <w:pPr>
      <w:overflowPunct w:val="0"/>
      <w:autoSpaceDE w:val="0"/>
      <w:autoSpaceDN w:val="0"/>
      <w:adjustRightInd w:val="0"/>
      <w:spacing w:before="60" w:after="60" w:line="240" w:lineRule="auto"/>
      <w:ind w:firstLine="284"/>
      <w:jc w:val="left"/>
      <w:textAlignment w:val="baseline"/>
    </w:pPr>
    <w:rPr>
      <w:rFonts w:ascii="AT*Palm Springs" w:hAnsi="AT*Palm Springs"/>
      <w:color w:val="auto"/>
      <w:sz w:val="24"/>
      <w:szCs w:val="20"/>
    </w:rPr>
  </w:style>
  <w:style w:type="paragraph" w:customStyle="1" w:styleId="CM1">
    <w:name w:val="CM1"/>
    <w:basedOn w:val="Default"/>
    <w:next w:val="Default"/>
    <w:uiPriority w:val="99"/>
    <w:rsid w:val="00536DAC"/>
    <w:rPr>
      <w:rFonts w:cs="Times New Roman"/>
      <w:color w:val="auto"/>
    </w:rPr>
  </w:style>
  <w:style w:type="paragraph" w:customStyle="1" w:styleId="CM3">
    <w:name w:val="CM3"/>
    <w:basedOn w:val="Default"/>
    <w:next w:val="Default"/>
    <w:uiPriority w:val="99"/>
    <w:rsid w:val="00536DAC"/>
    <w:rPr>
      <w:rFonts w:cs="Times New Roman"/>
      <w:color w:val="auto"/>
    </w:rPr>
  </w:style>
  <w:style w:type="paragraph" w:customStyle="1" w:styleId="CM4">
    <w:name w:val="CM4"/>
    <w:basedOn w:val="Default"/>
    <w:next w:val="Default"/>
    <w:uiPriority w:val="99"/>
    <w:rsid w:val="00536DAC"/>
    <w:rPr>
      <w:rFonts w:cs="Times New Roman"/>
      <w:color w:val="auto"/>
    </w:rPr>
  </w:style>
  <w:style w:type="paragraph" w:customStyle="1" w:styleId="Zkladntextodsazen21">
    <w:name w:val="Základní text odsazený 21"/>
    <w:basedOn w:val="Normal"/>
    <w:rsid w:val="00536DAC"/>
    <w:pPr>
      <w:suppressAutoHyphens/>
      <w:spacing w:line="480" w:lineRule="auto"/>
      <w:ind w:left="283"/>
      <w:jc w:val="left"/>
    </w:pPr>
    <w:rPr>
      <w:szCs w:val="22"/>
      <w:lang w:eastAsia="ar-SA"/>
    </w:rPr>
  </w:style>
  <w:style w:type="paragraph" w:customStyle="1" w:styleId="Typedudocument">
    <w:name w:val="Type du document"/>
    <w:basedOn w:val="Normal"/>
    <w:next w:val="Normal"/>
    <w:rsid w:val="00536DAC"/>
    <w:pPr>
      <w:spacing w:before="360" w:after="160" w:line="259" w:lineRule="auto"/>
      <w:jc w:val="center"/>
    </w:pPr>
    <w:rPr>
      <w:rFonts w:ascii="Calibri" w:hAnsi="Calibri"/>
      <w:b/>
      <w:color w:val="auto"/>
      <w:szCs w:val="22"/>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169769">
      <w:marLeft w:val="0"/>
      <w:marRight w:val="0"/>
      <w:marTop w:val="0"/>
      <w:marBottom w:val="0"/>
      <w:divBdr>
        <w:top w:val="none" w:sz="0" w:space="0" w:color="auto"/>
        <w:left w:val="none" w:sz="0" w:space="0" w:color="auto"/>
        <w:bottom w:val="none" w:sz="0" w:space="0" w:color="auto"/>
        <w:right w:val="none" w:sz="0" w:space="0" w:color="auto"/>
      </w:divBdr>
    </w:div>
    <w:div w:id="1598169770">
      <w:marLeft w:val="0"/>
      <w:marRight w:val="0"/>
      <w:marTop w:val="0"/>
      <w:marBottom w:val="0"/>
      <w:divBdr>
        <w:top w:val="none" w:sz="0" w:space="0" w:color="auto"/>
        <w:left w:val="none" w:sz="0" w:space="0" w:color="auto"/>
        <w:bottom w:val="none" w:sz="0" w:space="0" w:color="auto"/>
        <w:right w:val="none" w:sz="0" w:space="0" w:color="auto"/>
      </w:divBdr>
    </w:div>
    <w:div w:id="1598169771">
      <w:marLeft w:val="0"/>
      <w:marRight w:val="0"/>
      <w:marTop w:val="0"/>
      <w:marBottom w:val="0"/>
      <w:divBdr>
        <w:top w:val="none" w:sz="0" w:space="0" w:color="auto"/>
        <w:left w:val="none" w:sz="0" w:space="0" w:color="auto"/>
        <w:bottom w:val="none" w:sz="0" w:space="0" w:color="auto"/>
        <w:right w:val="none" w:sz="0" w:space="0" w:color="auto"/>
      </w:divBdr>
    </w:div>
    <w:div w:id="1598169772">
      <w:marLeft w:val="0"/>
      <w:marRight w:val="0"/>
      <w:marTop w:val="0"/>
      <w:marBottom w:val="0"/>
      <w:divBdr>
        <w:top w:val="none" w:sz="0" w:space="0" w:color="auto"/>
        <w:left w:val="none" w:sz="0" w:space="0" w:color="auto"/>
        <w:bottom w:val="none" w:sz="0" w:space="0" w:color="auto"/>
        <w:right w:val="none" w:sz="0" w:space="0" w:color="auto"/>
      </w:divBdr>
    </w:div>
    <w:div w:id="1598169773">
      <w:marLeft w:val="0"/>
      <w:marRight w:val="0"/>
      <w:marTop w:val="0"/>
      <w:marBottom w:val="0"/>
      <w:divBdr>
        <w:top w:val="none" w:sz="0" w:space="0" w:color="auto"/>
        <w:left w:val="none" w:sz="0" w:space="0" w:color="auto"/>
        <w:bottom w:val="none" w:sz="0" w:space="0" w:color="auto"/>
        <w:right w:val="none" w:sz="0" w:space="0" w:color="auto"/>
      </w:divBdr>
    </w:div>
    <w:div w:id="1598169774">
      <w:marLeft w:val="0"/>
      <w:marRight w:val="0"/>
      <w:marTop w:val="0"/>
      <w:marBottom w:val="0"/>
      <w:divBdr>
        <w:top w:val="none" w:sz="0" w:space="0" w:color="auto"/>
        <w:left w:val="none" w:sz="0" w:space="0" w:color="auto"/>
        <w:bottom w:val="none" w:sz="0" w:space="0" w:color="auto"/>
        <w:right w:val="none" w:sz="0" w:space="0" w:color="auto"/>
      </w:divBdr>
    </w:div>
    <w:div w:id="1598169775">
      <w:marLeft w:val="0"/>
      <w:marRight w:val="0"/>
      <w:marTop w:val="0"/>
      <w:marBottom w:val="0"/>
      <w:divBdr>
        <w:top w:val="none" w:sz="0" w:space="0" w:color="auto"/>
        <w:left w:val="none" w:sz="0" w:space="0" w:color="auto"/>
        <w:bottom w:val="none" w:sz="0" w:space="0" w:color="auto"/>
        <w:right w:val="none" w:sz="0" w:space="0" w:color="auto"/>
      </w:divBdr>
    </w:div>
    <w:div w:id="1598169776">
      <w:marLeft w:val="0"/>
      <w:marRight w:val="0"/>
      <w:marTop w:val="0"/>
      <w:marBottom w:val="0"/>
      <w:divBdr>
        <w:top w:val="none" w:sz="0" w:space="0" w:color="auto"/>
        <w:left w:val="none" w:sz="0" w:space="0" w:color="auto"/>
        <w:bottom w:val="none" w:sz="0" w:space="0" w:color="auto"/>
        <w:right w:val="none" w:sz="0" w:space="0" w:color="auto"/>
      </w:divBdr>
    </w:div>
    <w:div w:id="1598169777">
      <w:marLeft w:val="0"/>
      <w:marRight w:val="0"/>
      <w:marTop w:val="0"/>
      <w:marBottom w:val="0"/>
      <w:divBdr>
        <w:top w:val="none" w:sz="0" w:space="0" w:color="auto"/>
        <w:left w:val="none" w:sz="0" w:space="0" w:color="auto"/>
        <w:bottom w:val="none" w:sz="0" w:space="0" w:color="auto"/>
        <w:right w:val="none" w:sz="0" w:space="0" w:color="auto"/>
      </w:divBdr>
    </w:div>
    <w:div w:id="15981697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96EFEF827AD9D42AE73C0B38051EF70" ma:contentTypeVersion="2" ma:contentTypeDescription="Vytvoří nový dokument" ma:contentTypeScope="" ma:versionID="b2f8142ad5c5112f0493733a2619e4f8">
  <xsd:schema xmlns:xsd="http://www.w3.org/2001/XMLSchema" xmlns:xs="http://www.w3.org/2001/XMLSchema" xmlns:p="http://schemas.microsoft.com/office/2006/metadata/properties" xmlns:ns2="fcebf3c6-5a33-44a9-b648-6b8de97661a3" targetNamespace="http://schemas.microsoft.com/office/2006/metadata/properties" ma:root="true" ma:fieldsID="83f647610ad7b1f9b0fdf61d444e3dec" ns2:_="">
    <xsd:import namespace="fcebf3c6-5a33-44a9-b648-6b8de97661a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bf3c6-5a33-44a9-b648-6b8de9766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174B0-D943-40E2-A7C7-4A6D0A731820}">
  <ds:schemaRefs>
    <ds:schemaRef ds:uri="http://schemas.microsoft.com/sharepoint/v3/contenttype/forms"/>
  </ds:schemaRefs>
</ds:datastoreItem>
</file>

<file path=customXml/itemProps2.xml><?xml version="1.0" encoding="utf-8"?>
<ds:datastoreItem xmlns:ds="http://schemas.openxmlformats.org/officeDocument/2006/customXml" ds:itemID="{7A0FFFD2-80C5-4C66-89FF-B7B0195D8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bf3c6-5a33-44a9-b648-6b8de9766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798AD-8151-4DD4-8362-4801C86000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7C8563-690C-4B09-87C0-48122DFF8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2758</Words>
  <Characters>14529</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Jméno Příjmení</vt:lpstr>
    </vt:vector>
  </TitlesOfParts>
  <Company>Ministerstvo zdravotnictví</Company>
  <LinksUpToDate>false</LinksUpToDate>
  <CharactersWithSpaces>17253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Jméno Příjmení</dc:title>
  <dc:subject/>
  <dc:creator>Stoličková Lenka Mgr.</dc:creator>
  <cp:keywords/>
  <dc:description/>
  <cp:lastModifiedBy>Dimitris Dimitriadis</cp:lastModifiedBy>
  <cp:revision>3</cp:revision>
  <cp:lastPrinted>2022-07-19T09:26:00Z</cp:lastPrinted>
  <dcterms:created xsi:type="dcterms:W3CDTF">2023-01-17T14:38:00Z</dcterms:created>
  <dcterms:modified xsi:type="dcterms:W3CDTF">2023-02-03T14:28:00Z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0x010100796EFEF827AD9D42AE73C0B38051EF70</vt:lpwstr>
  </property>
</Properties>
</file>