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C7" w:rsidRDefault="001863C7" w:rsidP="0017426D">
      <w:pPr>
        <w:pStyle w:val="PDK1Anlage"/>
      </w:pP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 w:rsidRPr="005E4F4C">
        <w:t>Bundesgesetz, mit dem das Pf</w:t>
      </w:r>
      <w:bookmarkStart w:id="0" w:name="_GoBack"/>
      <w:bookmarkEnd w:id="0"/>
      <w:r w:rsidRPr="005E4F4C">
        <w:t>lanzenschutzmittelgesetz 2011 geändert wird</w:t>
      </w:r>
    </w:p>
    <w:p w:rsidR="001863C7" w:rsidRPr="005E4F4C" w:rsidRDefault="001863C7" w:rsidP="0017426D">
      <w:pPr>
        <w:pStyle w:val="12PromKlEinlSatz"/>
      </w:pPr>
      <w:r w:rsidRPr="005E4F4C">
        <w:t>Der Nationalrat hat beschlossen:</w:t>
      </w:r>
    </w:p>
    <w:p w:rsidR="001863C7" w:rsidRPr="005E4F4C" w:rsidRDefault="001863C7" w:rsidP="0017426D">
      <w:pPr>
        <w:pStyle w:val="12PromKlEinlSatz"/>
      </w:pPr>
      <w:r w:rsidRPr="005E4F4C">
        <w:t>Das Pflanzenschutzmittelgesetz 2011, BGBl. I Nr. 10/2011, zuletzt geändert durch das Bundesgesetz BGBl. I Nr. 79/2019, wird wie folgt geändert:</w:t>
      </w:r>
    </w:p>
    <w:p w:rsidR="001863C7" w:rsidRPr="005E4F4C" w:rsidRDefault="001863C7" w:rsidP="0017426D">
      <w:pPr>
        <w:pStyle w:val="22NovAo2"/>
      </w:pPr>
      <w:r w:rsidRPr="005E4F4C">
        <w:t>1. § 17 Abs. 5 entfällt.</w:t>
      </w:r>
    </w:p>
    <w:p w:rsidR="001863C7" w:rsidRPr="005E4F4C" w:rsidRDefault="001863C7" w:rsidP="0017426D">
      <w:pPr>
        <w:pStyle w:val="21NovAo1"/>
      </w:pPr>
      <w:r w:rsidRPr="005E4F4C">
        <w:t>2. § 18 Abs. 10 lautet:</w:t>
      </w:r>
    </w:p>
    <w:p w:rsidR="001863C7" w:rsidRDefault="001863C7" w:rsidP="0017426D">
      <w:pPr>
        <w:pStyle w:val="51Abs"/>
      </w:pPr>
      <w:r w:rsidRPr="005E4F4C">
        <w:t xml:space="preserve">„(10) Das Inverkehrbringen von Pflanzenschutzmitteln mit dem Wirkstoff </w:t>
      </w:r>
      <w:proofErr w:type="spellStart"/>
      <w:r w:rsidRPr="005E4F4C">
        <w:t>Glyphosat</w:t>
      </w:r>
      <w:proofErr w:type="spellEnd"/>
      <w:r w:rsidRPr="005E4F4C">
        <w:t xml:space="preserve"> ist im Sinne des Vorsorgeprinzips verboten.“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9E" w:rsidRPr="00975078" w:rsidRDefault="00975078" w:rsidP="00975078">
    <w:pPr>
      <w:pStyle w:val="62Kopfzeile"/>
    </w:pPr>
    <w:r>
      <w:tab/>
      <w:t>167/A XXVII. GP -</w:t>
    </w:r>
    <w:r w:rsidR="006F5076">
      <w:t xml:space="preserve"> Initiativantrag - Gesetzestext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6F5076">
      <w:rPr>
        <w:noProof/>
      </w:rPr>
      <w:t>1</w:t>
    </w:r>
    <w:r>
      <w:fldChar w:fldCharType="end"/>
    </w:r>
    <w:r>
      <w:t xml:space="preserve"> von </w:t>
    </w:r>
    <w:fldSimple w:instr=" NUMPAGES  \* MERGEFORMAT ">
      <w:r w:rsidR="006F5076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79421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de-DE"/>
    </w:r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de-DE"/>
    </w:r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de-DE"/>
    </w:r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kumentstruktur">
    <w:name w:val="Document Map"/>
    <w:basedOn w:val="Standard"/>
    <w:link w:val="DokumentstrukturZchn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sz w:val="16"/>
      <w:szCs w:val="16"/>
      <w:lang w:val="x-none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  <w:lang w:val="de-DE"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  <w:lang w:val="de-DE"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Kopfzeile">
    <w:name w:val="header"/>
    <w:basedOn w:val="Standard"/>
    <w:link w:val="KopfzeileZchn"/>
    <w:locked/>
    <w:rsid w:val="001863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locked/>
    <w:rsid w:val="001863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uiPriority w:val="99"/>
    <w:locked/>
    <w:rPr>
      <w:rFonts w:cs="Times New Roman"/>
    </w:rPr>
  </w:style>
  <w:style w:type="paragraph" w:customStyle="1" w:styleId="Format1">
    <w:name w:val="Format 1"/>
    <w:basedOn w:val="Standard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  <w:lang w:val="de-DE"/>
    </w:rPr>
  </w:style>
  <w:style w:type="paragraph" w:customStyle="1" w:styleId="Format3">
    <w:name w:val="Format 3"/>
    <w:basedOn w:val="Standard"/>
    <w:uiPriority w:val="99"/>
    <w:locked/>
    <w:pPr>
      <w:ind w:left="624"/>
    </w:pPr>
  </w:style>
  <w:style w:type="paragraph" w:customStyle="1" w:styleId="Format4">
    <w:name w:val="Format 4"/>
    <w:basedOn w:val="Standard"/>
    <w:uiPriority w:val="99"/>
    <w:locked/>
    <w:pPr>
      <w:ind w:left="624"/>
    </w:pPr>
  </w:style>
  <w:style w:type="paragraph" w:customStyle="1" w:styleId="Format5">
    <w:name w:val="Format 5"/>
    <w:basedOn w:val="Standard"/>
    <w:uiPriority w:val="99"/>
    <w:locked/>
    <w:pPr>
      <w:ind w:left="624" w:hanging="624"/>
    </w:pPr>
  </w:style>
  <w:style w:type="paragraph" w:customStyle="1" w:styleId="Format6">
    <w:name w:val="Format 6"/>
    <w:basedOn w:val="Standard"/>
    <w:uiPriority w:val="99"/>
    <w:locked/>
    <w:pPr>
      <w:ind w:left="624" w:hanging="624"/>
    </w:pPr>
  </w:style>
  <w:style w:type="paragraph" w:customStyle="1" w:styleId="Format2">
    <w:name w:val="Format 2"/>
    <w:basedOn w:val="Standard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Anrede">
    <w:name w:val="Salutation"/>
    <w:basedOn w:val="Standard"/>
    <w:next w:val="Standard"/>
    <w:link w:val="AnredeZchn"/>
    <w:uiPriority w:val="99"/>
    <w:locked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Standardeinzug">
    <w:name w:val="Normal Indent"/>
    <w:basedOn w:val="Standard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Beschriftung">
    <w:name w:val="caption"/>
    <w:basedOn w:val="Standard"/>
    <w:next w:val="Standard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Sprechblasentext">
    <w:name w:val="Balloon Text"/>
    <w:basedOn w:val="Standard"/>
    <w:link w:val="SprechblasentextZchn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Standard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  <w:lang w:val="de-DE"/>
    </w:rPr>
  </w:style>
  <w:style w:type="character" w:styleId="Kommentarzeichen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nzeichen">
    <w:name w:val="endnote reference"/>
    <w:rsid w:val="001863C7"/>
    <w:rPr>
      <w:sz w:val="20"/>
      <w:vertAlign w:val="baseline"/>
    </w:rPr>
  </w:style>
  <w:style w:type="character" w:styleId="Funotenzeichen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uzeile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  <w:rPr>
      <w:lang w:val="de-DE"/>
    </w:r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  <w:lang w:val="de-DE"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  <w:lang w:val="de-DE"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  <w:rPr>
      <w:lang w:val="de-DE"/>
    </w:r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  <w:rPr>
      <w:lang w:val="de-DE"/>
    </w:r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1863C7"/>
    <w:pPr>
      <w:spacing w:before="40"/>
      <w:ind w:left="454"/>
    </w:pPr>
    <w:rPr>
      <w:lang w:val="de-DE"/>
    </w:r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1863C7"/>
    <w:pPr>
      <w:spacing w:before="40"/>
      <w:ind w:left="1247"/>
    </w:pPr>
    <w:rPr>
      <w:lang w:val="de-DE"/>
    </w:r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1863C7"/>
    <w:pPr>
      <w:spacing w:before="40"/>
      <w:ind w:left="1644"/>
    </w:pPr>
    <w:rPr>
      <w:lang w:val="de-DE"/>
    </w:r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1863C7"/>
    <w:pPr>
      <w:spacing w:before="40"/>
      <w:ind w:left="1985"/>
    </w:pPr>
    <w:rPr>
      <w:lang w:val="de-DE"/>
    </w:r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1863C7"/>
    <w:pPr>
      <w:spacing w:before="40"/>
      <w:ind w:left="2325"/>
    </w:pPr>
    <w:rPr>
      <w:lang w:val="de-DE"/>
    </w:r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1863C7"/>
    <w:pPr>
      <w:spacing w:before="40"/>
      <w:ind w:left="2665"/>
    </w:pPr>
    <w:rPr>
      <w:lang w:val="de-DE"/>
    </w:r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Absatz-Standardschriftart"/>
    <w:uiPriority w:val="99"/>
    <w:locked/>
    <w:rsid w:val="00EC7030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locked/>
    <w:rsid w:val="0002505C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locked/>
    <w:rsid w:val="0002505C"/>
    <w:rPr>
      <w:rFonts w:cs="Times New Roman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02505C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02505C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02505C"/>
    <w:rPr>
      <w:rFonts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tzhaltertext">
    <w:name w:val="Placeholder Text"/>
    <w:basedOn w:val="Absatz-Standardschriftart"/>
    <w:uiPriority w:val="99"/>
    <w:semiHidden/>
    <w:locked/>
    <w:rsid w:val="0002505C"/>
    <w:rPr>
      <w:rFonts w:cs="Times New Roman"/>
      <w:color w:val="808080"/>
    </w:rPr>
  </w:style>
  <w:style w:type="character" w:styleId="SchwacheHervorhebung">
    <w:name w:val="Subtle Emphasis"/>
    <w:basedOn w:val="Absatz-Standardschriftar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Sporer Ada, Mag.a, LL.M</cp:lastModifiedBy>
  <cp:revision>3</cp:revision>
  <cp:lastPrinted>2019-12-12T09:48:00Z</cp:lastPrinted>
  <dcterms:created xsi:type="dcterms:W3CDTF">2020-03-04T12:17:00Z</dcterms:created>
  <dcterms:modified xsi:type="dcterms:W3CDTF">2020-03-04T12:17:00Z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