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B247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Decretul din 4 aprilie 2023 privind tariful minim pentru serviciul de livrare a cărților</w:t>
      </w:r>
    </w:p>
    <w:p w14:paraId="48971F8A" w14:textId="77777777" w:rsidR="00E47F0B" w:rsidRPr="00E47F0B" w:rsidRDefault="00E47F0B" w:rsidP="00E47F0B">
      <w:r>
        <w:t>Nr.: MICE2228102A</w:t>
      </w:r>
      <w:r>
        <w:br/>
        <w:t>ELI: https://www.legifrance.gouv.fr/eli/arrete/2023/4/4/MICE2228102A/jo/texte</w:t>
      </w:r>
      <w:r>
        <w:br/>
        <w:t>JOFR Nr. 0083 din 7 aprilie 2023</w:t>
      </w:r>
      <w:r>
        <w:br/>
        <w:t>Textul nr. 22</w:t>
      </w:r>
    </w:p>
    <w:p w14:paraId="68A1D17D" w14:textId="77777777" w:rsidR="00E47F0B" w:rsidRPr="00E47F0B" w:rsidRDefault="00E47F0B" w:rsidP="00E47F0B">
      <w:r>
        <w:t>Ministrul economiei, finanțelor și suveranității industriale și digitale și ministrul culturii,</w:t>
      </w:r>
      <w:r>
        <w:br/>
        <w:t>având în vedere Directiva (UE) 2015/1535 a Parlamentului și Consiliului European din 9 septembrie 2015 referitoare la procedura de furnizare de informații în domeniul reglementărilor tehnice și al normelor privind serviciile societății informaționale,</w:t>
      </w:r>
      <w:r>
        <w:br/>
        <w:t>având în vedere Legea nr. 766/81 din 10 august 1981, astfel cum a fost modificată, privind prețurile cărților, în special articolul 1, în formularea care rezultă de la articolul 1 din Legea nr. 1901/2021 din 30 decembrie 2021, care vizează consolidarea economiei contabile și consolidarea echității și a încrederii între actorii săi,</w:t>
      </w:r>
      <w:r>
        <w:br/>
        <w:t>având în vedere Decizia nr. 1397/2022 a Autorității de Reglementare pentru Comunicațiile Electronice, Poștă și Distribuția Presei din 5 iulie 2022,</w:t>
      </w:r>
      <w:r>
        <w:br/>
        <w:t>având în vedere notificarea nr. 2022/0683/F adresată Comisiei Europene la data de 13 octombrie 2022, precum și răspunsurile acesteia din urmă din 16 ianuarie 2023,</w:t>
      </w:r>
      <w:r>
        <w:br/>
        <w:t>Hotărăsc prin prezentul:</w:t>
      </w:r>
    </w:p>
    <w:p w14:paraId="22EE98E1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Articolul 1</w:t>
      </w:r>
    </w:p>
    <w:p w14:paraId="366BBBDE" w14:textId="77777777" w:rsidR="00E47F0B" w:rsidRPr="00E47F0B" w:rsidRDefault="00E47F0B" w:rsidP="00E47F0B">
      <w:r>
        <w:br/>
        <w:t>Tariful minim pentru serviciul de livrare a cărților menționat la articolul 1 al patrulea paragraf din Legea din 10 august 1981 menționată anterior se stabilește la:</w:t>
      </w:r>
    </w:p>
    <w:p w14:paraId="5E12FC1A" w14:textId="77777777" w:rsidR="00E47F0B" w:rsidRPr="00E47F0B" w:rsidRDefault="00E47F0B" w:rsidP="00E47F0B">
      <w:r>
        <w:br/>
        <w:t>3 EUR, incluzând toate taxele, pentru orice comandă care cuprinde una sau mai multe cărți a căror valoare de cumpărare în cărți noi este mai mică de 35 EUR, incluzând toate taxele;</w:t>
      </w:r>
      <w:r>
        <w:br/>
        <w:t>- Mai mult de 0 EUR, incluzând toate taxele, pentru orice comandă care cuprinde una sau mai multe cărți noi a căror valoare de cumpărare sub formă de cărți noi este egală sau mai mare de 35 EUR, incluzând toate taxele.</w:t>
      </w:r>
    </w:p>
    <w:p w14:paraId="195E6417" w14:textId="77777777" w:rsidR="00E47F0B" w:rsidRPr="00E47F0B" w:rsidRDefault="00E47F0B" w:rsidP="00E47F0B">
      <w:r>
        <w:br/>
        <w:t>Tariful minim astfel stabilit se aplică serviciului de livrare a unei comenzi, indiferent de numărul de colete care alcătuiesc această comandă.</w:t>
      </w:r>
      <w:r>
        <w:br/>
        <w:t>Serviciul de livrare este plătit de cumpărător atunci când achită și comanda.</w:t>
      </w:r>
    </w:p>
    <w:p w14:paraId="55327662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Articolul 2</w:t>
      </w:r>
    </w:p>
    <w:p w14:paraId="0BF47801" w14:textId="77777777" w:rsidR="00E47F0B" w:rsidRPr="00E47F0B" w:rsidRDefault="00E47F0B" w:rsidP="00E47F0B">
      <w:r>
        <w:br/>
        <w:t>Prezentul ordin va fi publicat în Jurnalul Oficial  al Republicii Franceze și va intra în vigoare la șase luni de la publicarea sa.</w:t>
      </w:r>
    </w:p>
    <w:p w14:paraId="3CAC6F24" w14:textId="77777777" w:rsidR="00E47F0B" w:rsidRPr="00E47F0B" w:rsidRDefault="00E47F0B" w:rsidP="00E47F0B">
      <w:r>
        <w:br/>
        <w:t>Adoptat la 4 aprilie 2023.</w:t>
      </w:r>
    </w:p>
    <w:p w14:paraId="3E309B6F" w14:textId="77777777" w:rsidR="00E47F0B" w:rsidRPr="00E47F0B" w:rsidRDefault="00E47F0B" w:rsidP="00E47F0B">
      <w:r>
        <w:br/>
        <w:t>Ministrul Culturii,</w:t>
      </w:r>
      <w:r>
        <w:br/>
        <w:t>Rima Abdul-Malak</w:t>
      </w:r>
    </w:p>
    <w:p w14:paraId="69C7C59E" w14:textId="632E923F" w:rsidR="00E47F0B" w:rsidRPr="00E47F0B" w:rsidRDefault="00E47F0B" w:rsidP="00E47F0B">
      <w:r>
        <w:lastRenderedPageBreak/>
        <w:br/>
        <w:t>Ministrul economiei, finanțelor și suveranității industriale și digitale,</w:t>
      </w:r>
      <w:r>
        <w:br/>
        <w:t>Bruno L</w:t>
      </w:r>
      <w:r w:rsidR="008704A3">
        <w:t xml:space="preserve">e </w:t>
      </w:r>
      <w:r>
        <w:t>M</w:t>
      </w:r>
      <w:r w:rsidR="008704A3">
        <w:t>aire</w:t>
      </w:r>
    </w:p>
    <w:p w14:paraId="2FF52580" w14:textId="77777777" w:rsidR="000F0291" w:rsidRDefault="000F0291"/>
    <w:sectPr w:rsidR="000F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0B"/>
    <w:rsid w:val="000F0291"/>
    <w:rsid w:val="008704A3"/>
    <w:rsid w:val="00A16F0F"/>
    <w:rsid w:val="00E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D46A"/>
  <w15:chartTrackingRefBased/>
  <w15:docId w15:val="{85EA8E40-0F83-4674-879B-C303C56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2003</Characters>
  <Application>Microsoft Office Word</Application>
  <DocSecurity>0</DocSecurity>
  <Lines>44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2023-05-09T06:05:00Z</dcterms:created>
  <dcterms:modified xsi:type="dcterms:W3CDTF">2023-05-09T06:05:00Z</dcterms:modified>
</cp:coreProperties>
</file>