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886F4E" w14:textId="157964E8" w:rsidR="002720FF" w:rsidRPr="00683CE0" w:rsidRDefault="002720FF" w:rsidP="00EA1D8C">
      <w:pPr>
        <w:spacing w:after="240" w:line="360" w:lineRule="auto"/>
        <w:rPr>
          <w:sz w:val="26"/>
          <w:szCs w:val="26"/>
          <w:rFonts w:ascii="Arial" w:hAnsi="Arial" w:cs="Arial"/>
        </w:rPr>
      </w:pPr>
      <w:r>
        <w:rPr>
          <w:sz w:val="26"/>
          <w:rFonts w:ascii="Arial" w:hAnsi="Arial"/>
        </w:rPr>
        <w:t xml:space="preserve">Spolkové ministerstvo spravedlnosti a ochrany spotřebitele</w:t>
      </w:r>
    </w:p>
    <w:p w14:paraId="4622CA11" w14:textId="77777777" w:rsidR="002720FF" w:rsidRPr="00683CE0" w:rsidRDefault="002720FF" w:rsidP="00EA1D8C">
      <w:pPr>
        <w:pStyle w:val="DokumentkopfTitel"/>
      </w:pPr>
      <w:r>
        <w:t xml:space="preserve">Pozměňovací návrh</w:t>
      </w:r>
    </w:p>
    <w:p w14:paraId="3FAED9FF" w14:textId="77777777" w:rsidR="002720FF" w:rsidRPr="00683CE0" w:rsidRDefault="002720FF" w:rsidP="00EA1D8C">
      <w:pPr>
        <w:pStyle w:val="DokumentkopfBezeichnung"/>
      </w:pPr>
      <w:r>
        <w:t xml:space="preserve">k návrhu zákona spolkové vlády</w:t>
      </w:r>
    </w:p>
    <w:p w14:paraId="31EDF417" w14:textId="77777777" w:rsidR="002720FF" w:rsidRPr="00683CE0" w:rsidRDefault="002720FF" w:rsidP="00EA1D8C">
      <w:pPr>
        <w:pStyle w:val="DokumentkopfBezeichnung"/>
      </w:pPr>
      <w:r>
        <w:t xml:space="preserve">— dokument 19/26915 —</w:t>
      </w:r>
    </w:p>
    <w:p w14:paraId="10B9D1C7" w14:textId="77777777" w:rsidR="002720FF" w:rsidRPr="00683CE0" w:rsidRDefault="0021568B" w:rsidP="00EA1D8C">
      <w:pPr>
        <w:spacing w:before="240" w:after="480" w:line="360" w:lineRule="auto"/>
        <w:rPr>
          <w:b/>
          <w:sz w:val="26"/>
          <w:szCs w:val="26"/>
          <w:rFonts w:ascii="Arial" w:hAnsi="Arial" w:cs="Arial"/>
        </w:rPr>
      </w:pPr>
      <w:r>
        <w:rPr>
          <w:b/>
          <w:sz w:val="26"/>
          <w:rFonts w:ascii="Arial" w:hAnsi="Arial"/>
        </w:rPr>
        <w:t xml:space="preserve">Návrh zákona o spravedlivých spotřebitelských smlouvách</w:t>
      </w:r>
    </w:p>
    <w:p w14:paraId="43B17458" w14:textId="77777777" w:rsidR="002720FF" w:rsidRDefault="002720FF" w:rsidP="00EA1D8C">
      <w:pPr>
        <w:spacing w:line="360" w:lineRule="auto"/>
        <w:rPr>
          <w:sz w:val="22"/>
          <w:rFonts w:ascii="Arial" w:hAnsi="Arial" w:cs="Arial"/>
        </w:rPr>
      </w:pPr>
      <w:r>
        <w:rPr>
          <w:sz w:val="22"/>
          <w:rFonts w:ascii="Arial" w:hAnsi="Arial"/>
        </w:rPr>
        <w:t xml:space="preserve">Navrhuje se, aby Bundestag (Parlament) rozhodl</w:t>
      </w:r>
    </w:p>
    <w:p w14:paraId="09C91E87" w14:textId="77777777" w:rsidR="002720FF" w:rsidRPr="00AB4C70" w:rsidRDefault="002720FF" w:rsidP="00EA1D8C">
      <w:pPr>
        <w:spacing w:line="360" w:lineRule="auto"/>
        <w:rPr>
          <w:sz w:val="22"/>
          <w:rFonts w:ascii="Arial" w:hAnsi="Arial" w:cs="Arial"/>
        </w:rPr>
      </w:pPr>
      <w:r>
        <w:rPr>
          <w:sz w:val="22"/>
          <w:rFonts w:ascii="Arial" w:hAnsi="Arial"/>
        </w:rPr>
        <w:t xml:space="preserve">o přijetí návrhu zákona v dokumentu 19/26915 s těmito podmínkami, jinak beze změny:</w:t>
      </w:r>
    </w:p>
    <w:p w14:paraId="27B616A6" w14:textId="77777777" w:rsidR="00826E52" w:rsidRDefault="00826E52" w:rsidP="00826E52">
      <w:pPr>
        <w:sectPr w:rsidR="00826E52" w:rsidSect="00012A1D">
          <w:headerReference w:type="even" r:id="rId8"/>
          <w:headerReference w:type="default" r:id="rId9"/>
          <w:pgSz w:w="11907" w:h="16839"/>
          <w:pgMar w:top="1134" w:right="3883" w:bottom="1417" w:left="1219" w:header="709" w:footer="709" w:gutter="0"/>
          <w:pgNumType w:start="1"/>
          <w:cols w:space="708"/>
          <w:titlePg/>
          <w:docGrid w:linePitch="360"/>
        </w:sectPr>
      </w:pPr>
    </w:p>
    <w:p w14:paraId="33337284" w14:textId="138C0023" w:rsidR="002F6967" w:rsidRDefault="002F6967" w:rsidP="00416421">
      <w:pPr>
        <w:pStyle w:val="EmpfehlungNummerierungStufe1"/>
      </w:pPr>
      <w:r>
        <w:t xml:space="preserve">V nadpisu se doplňuje nová poznámka pod čarou, která zní:</w:t>
      </w:r>
      <w:r>
        <w:t xml:space="preserve"> </w:t>
      </w:r>
    </w:p>
    <w:p w14:paraId="7CEDE7EC" w14:textId="725FED5E" w:rsidR="002F6967" w:rsidRPr="00693751" w:rsidRDefault="002F6967" w:rsidP="009B1298">
      <w:pPr>
        <w:pStyle w:val="RevisionNummerierungStufe1manuell"/>
        <w:tabs>
          <w:tab w:val="clear" w:pos="425"/>
          <w:tab w:val="left" w:pos="940"/>
        </w:tabs>
        <w:ind w:left="940" w:hanging="515"/>
      </w:pPr>
      <w:r>
        <w:rPr>
          <w:vertAlign w:val="superscript"/>
        </w:rPr>
        <w:t xml:space="preserve">*</w:t>
      </w:r>
      <w:r>
        <w:tab/>
      </w:r>
      <w:r>
        <w:t xml:space="preserve">Oznámeno v souladu se směrnicí Evropského parlamentu a Rady (EU) 2015/1535 ze dne 9. září 2015 o postupu při poskytování informací v oblasti technických předpisů a předpisů pro služby informační společnosti (Úř. věst. L 241, 17.9.2015, s. 1).</w:t>
      </w:r>
    </w:p>
    <w:p w14:paraId="321F69E0" w14:textId="6E4A4B30" w:rsidR="00826E52" w:rsidRDefault="00826E52" w:rsidP="00416421">
      <w:pPr>
        <w:pStyle w:val="EmpfehlungNummerierungStufe1"/>
      </w:pPr>
      <w:r>
        <w:t xml:space="preserve">Článek 1 se mění takto:</w:t>
      </w:r>
    </w:p>
    <w:p w14:paraId="63EFF5B4" w14:textId="6CD7E956" w:rsidR="0021568B" w:rsidRPr="0021568B" w:rsidRDefault="0021568B" w:rsidP="00DA2D64">
      <w:pPr>
        <w:pStyle w:val="EmpfehlungNummerierungStufe2"/>
      </w:pPr>
      <w:r>
        <w:t xml:space="preserve">Za bod 3 se vkládají nové body 4 až 6, které znějí:</w:t>
      </w:r>
    </w:p>
    <w:p w14:paraId="07B1EF48" w14:textId="67DC30C7" w:rsidR="0021568B" w:rsidRDefault="0021568B" w:rsidP="009D590D">
      <w:pPr>
        <w:pStyle w:val="RevisionNummerierungStufe1manuell"/>
        <w:tabs>
          <w:tab w:val="clear" w:pos="425"/>
          <w:tab w:val="left" w:pos="1345"/>
        </w:tabs>
        <w:ind w:left="1345" w:hanging="495"/>
      </w:pPr>
      <w:r>
        <w:t xml:space="preserve">„4.</w:t>
      </w:r>
      <w:r>
        <w:tab/>
      </w:r>
      <w:r>
        <w:t xml:space="preserve">V § 312 odst. 7 větě 1 se slova „§ 312 l“ nahrazují slovy „§ 312 m“.</w:t>
      </w:r>
    </w:p>
    <w:p w14:paraId="50355E6B" w14:textId="6FBBEDCE" w:rsidR="00FC63C3" w:rsidRDefault="0021568B" w:rsidP="009D590D">
      <w:pPr>
        <w:pStyle w:val="RevisionNummerierungStufe1manuell"/>
        <w:tabs>
          <w:tab w:val="clear" w:pos="425"/>
          <w:tab w:val="left" w:pos="1345"/>
        </w:tabs>
        <w:ind w:left="1345"/>
      </w:pPr>
      <w:r>
        <w:t xml:space="preserve">5.</w:t>
      </w:r>
      <w:r>
        <w:tab/>
      </w:r>
      <w:r>
        <w:t xml:space="preserve">Za § 312j se vkládá nový § 312k, který zní:</w:t>
      </w:r>
    </w:p>
    <w:p w14:paraId="2A7410BB" w14:textId="77777777" w:rsidR="0075168F" w:rsidRPr="00E574A2" w:rsidRDefault="0075168F" w:rsidP="009D590D">
      <w:pPr>
        <w:pStyle w:val="RevisionParagraphBezeichnermanuell"/>
        <w:spacing w:after="120"/>
        <w:ind w:left="1345" w:hanging="90"/>
        <w:outlineLvl w:val="7"/>
      </w:pPr>
      <w:r>
        <w:t xml:space="preserve">„§ 312k</w:t>
      </w:r>
    </w:p>
    <w:p w14:paraId="41B291F4" w14:textId="486B3F04" w:rsidR="0075168F" w:rsidRPr="00416421" w:rsidRDefault="0075168F" w:rsidP="009D590D">
      <w:pPr>
        <w:pStyle w:val="RevisionParagraphberschrift"/>
        <w:spacing w:before="120" w:after="120"/>
        <w:ind w:left="1345"/>
        <w:outlineLvl w:val="7"/>
      </w:pPr>
      <w:r>
        <w:t xml:space="preserve">Ukončení spotřebitelských smluv v elektronickém obchodu</w:t>
      </w:r>
    </w:p>
    <w:p w14:paraId="4B99D571" w14:textId="07F42C55" w:rsidR="00C10FA1" w:rsidRDefault="00DC3B1E" w:rsidP="009D590D">
      <w:pPr>
        <w:pStyle w:val="RevisionJuristischerAbsatz"/>
        <w:numPr>
          <w:ilvl w:val="2"/>
          <w:numId w:val="1"/>
        </w:numPr>
        <w:tabs>
          <w:tab w:val="clear" w:pos="850"/>
          <w:tab w:val="num" w:pos="2195"/>
        </w:tabs>
        <w:ind w:left="1345"/>
      </w:pPr>
      <w:r>
        <w:t xml:space="preserve">Pokud internetová stránka umožňuje spotřebitelům uzavřít smlouvu o elektronickém obchodu, jejímž cílem je navázat trvalý dluhový vztah a zavazovat společnost k výkonu služby na oplátku, musí společnost splnit povinnosti stanovené v tomto ustanovení.</w:t>
      </w:r>
      <w:r>
        <w:t xml:space="preserve"> </w:t>
      </w:r>
      <w:r>
        <w:t xml:space="preserve">To se nevztahuje na</w:t>
      </w:r>
    </w:p>
    <w:p w14:paraId="2FF8D6A4" w14:textId="14FBFEC6" w:rsidR="00C10FA1" w:rsidRPr="0090252A" w:rsidRDefault="0052341C" w:rsidP="009D590D">
      <w:pPr>
        <w:pStyle w:val="RevisionNummerierungStufe1"/>
        <w:tabs>
          <w:tab w:val="clear" w:pos="425"/>
          <w:tab w:val="num" w:pos="1770"/>
        </w:tabs>
        <w:ind w:left="1770"/>
      </w:pPr>
      <w:r>
        <w:t xml:space="preserve">smlouvy, jejichž ukončení je stanoveno pouze ve striktnější formě, než je textová forma; a</w:t>
      </w:r>
    </w:p>
    <w:p w14:paraId="3F8AA9D7" w14:textId="7C181D21" w:rsidR="00E57275" w:rsidRPr="00AE662A" w:rsidRDefault="006F7B3A" w:rsidP="009D590D">
      <w:pPr>
        <w:pStyle w:val="RevisionNummerierungStufe1"/>
        <w:tabs>
          <w:tab w:val="clear" w:pos="425"/>
          <w:tab w:val="num" w:pos="1770"/>
        </w:tabs>
        <w:ind w:left="1770"/>
      </w:pPr>
      <w:r>
        <w:t xml:space="preserve">pokud jde o internetové stránky týkající se finančních služeb nebo smlouvy týkající se finančních služeb.</w:t>
      </w:r>
    </w:p>
    <w:p w14:paraId="45A2845B" w14:textId="6F37F124" w:rsidR="009E06E3" w:rsidRDefault="00AE3F1C" w:rsidP="009D590D">
      <w:pPr>
        <w:pStyle w:val="RevisionJuristischerAbsatz"/>
        <w:tabs>
          <w:tab w:val="clear" w:pos="850"/>
          <w:tab w:val="num" w:pos="2195"/>
        </w:tabs>
        <w:ind w:left="1345"/>
      </w:pPr>
      <w:r>
        <w:t xml:space="preserve">Společnost musí zajistit, aby mohl spotřebitel na internetových stránkách učinit prohlášení o řádném nebo mimořádném ukončení smlouvy uzavřené na internetových stránkách v souladu s větou § 1 věty 1 prostřednictvím tlačítka ukončení.</w:t>
      </w:r>
      <w:r>
        <w:t xml:space="preserve"> </w:t>
      </w:r>
      <w:r>
        <w:t xml:space="preserve">Tlačítko ukončení musí mít snadno čitelný text, kde budou pouze slova „zrušit smlouvy zde“, nebo musí být označeno vhodným jednoznačným zněním.</w:t>
      </w:r>
      <w:r>
        <w:t xml:space="preserve"> </w:t>
      </w:r>
      <w:r>
        <w:t xml:space="preserve">Musí vést spotřebitele přímo k potvrzovací stránce, která</w:t>
      </w:r>
    </w:p>
    <w:p w14:paraId="63A70429" w14:textId="0658A2E9" w:rsidR="002A3FE5" w:rsidRDefault="006E2F12" w:rsidP="009D590D">
      <w:pPr>
        <w:pStyle w:val="RevisionNummerierungStufe1"/>
        <w:tabs>
          <w:tab w:val="clear" w:pos="425"/>
          <w:tab w:val="num" w:pos="1770"/>
        </w:tabs>
        <w:ind w:left="1770"/>
      </w:pPr>
      <w:r>
        <w:t xml:space="preserve">pobízí spotřebitele a umožňuje mu poskytovat informace,</w:t>
      </w:r>
    </w:p>
    <w:p w14:paraId="1A0A97F8" w14:textId="04EE9D94" w:rsidR="006E2F12" w:rsidRDefault="002A3FE5" w:rsidP="009D590D">
      <w:pPr>
        <w:pStyle w:val="RevisionNummerierungStufe2"/>
        <w:tabs>
          <w:tab w:val="clear" w:pos="850"/>
          <w:tab w:val="num" w:pos="2195"/>
        </w:tabs>
        <w:ind w:left="2195"/>
      </w:pPr>
      <w:r>
        <w:t xml:space="preserve">pokud jde o povahu ukončení, a v případě mimořádného ukončení, důvod ukončení,</w:t>
      </w:r>
    </w:p>
    <w:p w14:paraId="459452DE" w14:textId="5BCFA0A2" w:rsidR="002A3FE5" w:rsidRDefault="002A3FE5" w:rsidP="009D590D">
      <w:pPr>
        <w:pStyle w:val="RevisionNummerierungStufe2"/>
        <w:tabs>
          <w:tab w:val="clear" w:pos="850"/>
          <w:tab w:val="num" w:pos="2195"/>
        </w:tabs>
        <w:ind w:left="2195"/>
      </w:pPr>
      <w:r>
        <w:t xml:space="preserve">pokud jde o její jednoznačnou identifikaci,</w:t>
      </w:r>
    </w:p>
    <w:p w14:paraId="0B7A6589" w14:textId="2A8E4FF6" w:rsidR="002A3FE5" w:rsidRDefault="002A3FE5" w:rsidP="009D590D">
      <w:pPr>
        <w:pStyle w:val="RevisionNummerierungStufe2"/>
        <w:tabs>
          <w:tab w:val="clear" w:pos="850"/>
          <w:tab w:val="num" w:pos="2195"/>
        </w:tabs>
        <w:ind w:left="2195"/>
      </w:pPr>
      <w:r>
        <w:t xml:space="preserve">pokud jde o jednoznačné označení Smlouvy,</w:t>
      </w:r>
    </w:p>
    <w:p w14:paraId="309E68B5" w14:textId="4790EC1D" w:rsidR="00846EFD" w:rsidRDefault="00846EFD" w:rsidP="009D590D">
      <w:pPr>
        <w:pStyle w:val="RevisionNummerierungStufe2"/>
        <w:tabs>
          <w:tab w:val="clear" w:pos="850"/>
          <w:tab w:val="num" w:pos="2195"/>
        </w:tabs>
        <w:ind w:left="2195"/>
      </w:pPr>
      <w:r>
        <w:t xml:space="preserve">v době ukončení smluvního vztahu,</w:t>
      </w:r>
    </w:p>
    <w:p w14:paraId="1E1303B1" w14:textId="2C482F67" w:rsidR="002A3FE5" w:rsidRDefault="00AE3F1C" w:rsidP="00846EFD">
      <w:pPr>
        <w:pStyle w:val="RevisionNummerierungStufe2"/>
        <w:tabs>
          <w:tab w:val="clear" w:pos="850"/>
          <w:tab w:val="num" w:pos="2195"/>
        </w:tabs>
        <w:ind w:left="2195"/>
      </w:pPr>
      <w:r>
        <w:t xml:space="preserve">pro rychlý elektronický přenos potvrzení o ukončení směrem k němu a</w:t>
      </w:r>
    </w:p>
    <w:p w14:paraId="4F18B29F" w14:textId="576EFA0F" w:rsidR="00222EE0" w:rsidRDefault="009E06E3" w:rsidP="009D590D">
      <w:pPr>
        <w:pStyle w:val="RevisionNummerierungStufe1"/>
        <w:tabs>
          <w:tab w:val="clear" w:pos="425"/>
          <w:tab w:val="num" w:pos="1770"/>
        </w:tabs>
        <w:ind w:left="1770"/>
      </w:pPr>
      <w:r>
        <w:t xml:space="preserve">obsahuje potvrzovací tlačítko, pomocí něhož může spotřebitel předložit oznámení o ukončení a které má snadno čitelný text obsahující pouze slova „zrušit nyní“ nebo je označeno vhodným jednoznačným zněním.</w:t>
      </w:r>
    </w:p>
    <w:p w14:paraId="41B87BA6" w14:textId="4412EB32" w:rsidR="00591E40" w:rsidRDefault="009F7F4E" w:rsidP="009D590D">
      <w:pPr>
        <w:pStyle w:val="RevisionJuristischerAbsatzFolgeabsatz"/>
        <w:ind w:left="1345"/>
      </w:pPr>
      <w:r>
        <w:t xml:space="preserve">Uživatelská rozhraní a potvrzovací stránka musí být trvale dostupné a okamžitě a snadno přístupné.</w:t>
      </w:r>
    </w:p>
    <w:p w14:paraId="01895F53" w14:textId="274AB82F" w:rsidR="00F15270" w:rsidRDefault="0075168F" w:rsidP="009D590D">
      <w:pPr>
        <w:pStyle w:val="RevisionJuristischerAbsatz"/>
        <w:tabs>
          <w:tab w:val="clear" w:pos="850"/>
          <w:tab w:val="num" w:pos="2195"/>
        </w:tabs>
        <w:ind w:left="1345"/>
      </w:pPr>
      <w:r>
        <w:t xml:space="preserve">Spotřebitel musí být schopen uložit na trvalém nosiči své prohlášení o ukončení, které bylo podáno stisknutím potvrzovacího tlačítka s datem a časem dodání tak, aby bylo vidět, že prohlášení o ukončení bylo předloženo stisknutím potvrzovacího tlačítka.</w:t>
      </w:r>
    </w:p>
    <w:p w14:paraId="0E1A934D" w14:textId="79962F83" w:rsidR="0075168F" w:rsidRPr="004C591F" w:rsidRDefault="0075168F" w:rsidP="009D590D">
      <w:pPr>
        <w:pStyle w:val="RevisionJuristischerAbsatz"/>
        <w:tabs>
          <w:tab w:val="clear" w:pos="850"/>
          <w:tab w:val="num" w:pos="2195"/>
        </w:tabs>
        <w:ind w:left="1345"/>
      </w:pPr>
      <w:r>
        <w:t xml:space="preserve">Společnost neprodleně potvrdí spotřebiteli obsah, datum a čas přijetí oznámení o ukončení, jakož i datum, k němuž má být smlouva ukončena na základě výpovědi smlouvy a to písemnou formou elektronickými prostředky.</w:t>
      </w:r>
      <w:r>
        <w:t xml:space="preserve"> </w:t>
      </w:r>
      <w:r>
        <w:t xml:space="preserve">Předpokládá se, že ihned po jejím podání bylo společnosti zasláno oznámení o ukončení zaslané stisknutím potvrzovacího tlačítka.</w:t>
      </w:r>
    </w:p>
    <w:p w14:paraId="2C91A187" w14:textId="77777777" w:rsidR="00852306" w:rsidRPr="000C76EB" w:rsidRDefault="00AF1427" w:rsidP="009D590D">
      <w:pPr>
        <w:pStyle w:val="RevisionJuristischerAbsatz"/>
        <w:tabs>
          <w:tab w:val="clear" w:pos="850"/>
          <w:tab w:val="left" w:pos="2195"/>
        </w:tabs>
        <w:spacing w:before="120" w:after="120"/>
        <w:ind w:left="1345"/>
        <w:outlineLvl w:val="8"/>
      </w:pPr>
      <w:r>
        <w:t xml:space="preserve">Neuvede-li spotřebitel dobu, kdy má výpověď ukončit smluvní vztah při podání oznámení o ukončení smlouvy, bude v případě pochybností provedeno ukončení co nejdříve to bude možné.</w:t>
      </w:r>
    </w:p>
    <w:p w14:paraId="0063AC95" w14:textId="2CD687CE" w:rsidR="0075168F" w:rsidRPr="000C76EB" w:rsidRDefault="003C1CD0" w:rsidP="009D590D">
      <w:pPr>
        <w:pStyle w:val="RevisionJuristischerAbsatz"/>
        <w:tabs>
          <w:tab w:val="clear" w:pos="850"/>
          <w:tab w:val="num" w:pos="2195"/>
        </w:tabs>
        <w:ind w:left="1345"/>
      </w:pPr>
      <w:r>
        <w:t xml:space="preserve">Nejsou-li tlačítka a potvrzovací stránka zpřístupněny v souladu s odstavci 1 a 2, může spotřebitel ukončit smlouvu, pro jejíž ukončení musí být tlačítka a potvrzovací stránka k dispozici, kdykoli a bez dodržení výpovědní lhůty.</w:t>
      </w:r>
      <w:r>
        <w:t xml:space="preserve"> </w:t>
      </w:r>
      <w:r>
        <w:t xml:space="preserve">Schopnost spotřebitele mimořádně ukončit smluvu tím není dotčena.“</w:t>
      </w:r>
    </w:p>
    <w:p w14:paraId="0AE0901F" w14:textId="0375EB9F" w:rsidR="001B688F" w:rsidRDefault="0021568B" w:rsidP="009D590D">
      <w:pPr>
        <w:pStyle w:val="RevisionNummerierungStufe1manuell"/>
        <w:tabs>
          <w:tab w:val="clear" w:pos="425"/>
          <w:tab w:val="left" w:pos="1345"/>
        </w:tabs>
        <w:ind w:left="1345"/>
      </w:pPr>
      <w:r>
        <w:t xml:space="preserve">6.</w:t>
      </w:r>
      <w:r>
        <w:tab/>
      </w:r>
      <w:r>
        <w:t xml:space="preserve">Předchozí §§ 312k a 312 l bude §§ 312 l a 312 m.“</w:t>
      </w:r>
    </w:p>
    <w:p w14:paraId="6405AD62" w14:textId="2EED1D99" w:rsidR="0021568B" w:rsidRDefault="0021568B" w:rsidP="00DA2D64">
      <w:pPr>
        <w:pStyle w:val="EmpfehlungNummerierungStufe2"/>
      </w:pPr>
      <w:r>
        <w:t xml:space="preserve">Předchozí číslo 4 se stává číslem 7.</w:t>
      </w:r>
    </w:p>
    <w:p w14:paraId="2D9EE4F1" w14:textId="49ED0B65" w:rsidR="00D663F5" w:rsidRDefault="00D663F5" w:rsidP="008E21D5">
      <w:pPr>
        <w:pStyle w:val="EmpfehlungNummerierungStufe1"/>
      </w:pPr>
      <w:r>
        <w:t xml:space="preserve">Článek 2 zní následovně:</w:t>
      </w:r>
    </w:p>
    <w:p w14:paraId="2A51C349" w14:textId="28141D5E" w:rsidR="008657B1" w:rsidRPr="008657B1" w:rsidRDefault="008657B1" w:rsidP="009D590D">
      <w:pPr>
        <w:pStyle w:val="RevisionArtikelBezeichnermanuell"/>
        <w:ind w:left="425" w:hanging="70"/>
      </w:pPr>
      <w:r>
        <w:t xml:space="preserve">„Článek 2</w:t>
      </w:r>
    </w:p>
    <w:p w14:paraId="5837AD5B" w14:textId="0C0D5684" w:rsidR="008657B1" w:rsidRPr="008657B1" w:rsidRDefault="008657B1" w:rsidP="009D590D">
      <w:pPr>
        <w:pStyle w:val="RevisionArtikelberschrift"/>
        <w:ind w:left="425"/>
      </w:pPr>
      <w:r>
        <w:t xml:space="preserve">Novela úvodního zákona k občanskému zákoníku</w:t>
      </w:r>
    </w:p>
    <w:p w14:paraId="460ABE0F" w14:textId="5A512474" w:rsidR="008657B1" w:rsidRPr="004F1B81" w:rsidRDefault="007B6582" w:rsidP="009D590D">
      <w:pPr>
        <w:pStyle w:val="RevisionJuristischerAbsatzmanuell"/>
        <w:tabs>
          <w:tab w:val="clear" w:pos="850"/>
          <w:tab w:val="left" w:pos="1275"/>
        </w:tabs>
        <w:ind w:left="425"/>
      </w:pPr>
      <w:r>
        <w:t xml:space="preserve">Úvodní zákon k občanskému zákoníku ve znění zveřejněném dne 21. září 1994 (Úřední věstník I, s. 2494, 1997; I s. 1061), naposledy pozměněný článkem 10 zákona ze dne 22. prosince 2020 (Úřední věstník I s. 3328), se mění, bude změněn takto:</w:t>
      </w:r>
    </w:p>
    <w:p w14:paraId="6B027298" w14:textId="034AC32F" w:rsidR="008657B1" w:rsidRPr="004F1B81" w:rsidRDefault="008657B1" w:rsidP="009D590D">
      <w:pPr>
        <w:pStyle w:val="RevisionNummerierungStufe1"/>
        <w:tabs>
          <w:tab w:val="clear" w:pos="425"/>
          <w:tab w:val="num" w:pos="850"/>
        </w:tabs>
        <w:ind w:left="850"/>
      </w:pPr>
      <w:r>
        <w:t xml:space="preserve">Článek 229 se nahrazuje tímto §...</w:t>
      </w:r>
      <w:r>
        <w:t xml:space="preserve"> </w:t>
      </w:r>
      <w:r>
        <w:t xml:space="preserve">[zavedení: další volné označení počítání při vyhlášení] přidáno:</w:t>
      </w:r>
    </w:p>
    <w:p w14:paraId="57F318B2" w14:textId="77777777" w:rsidR="008657B1" w:rsidRPr="004F1B81" w:rsidRDefault="008657B1" w:rsidP="009D590D">
      <w:pPr>
        <w:pStyle w:val="RevisionParagraphBezeichnermanuell"/>
        <w:ind w:left="850" w:hanging="90"/>
      </w:pPr>
      <w:r>
        <w:t xml:space="preserve">‘§...</w:t>
      </w:r>
      <w:r>
        <w:t xml:space="preserve"> </w:t>
      </w:r>
      <w:r>
        <w:t xml:space="preserve">[začlenění: další volné označení počítání při vyhlášení]</w:t>
      </w:r>
    </w:p>
    <w:p w14:paraId="240738A9" w14:textId="77777777" w:rsidR="008657B1" w:rsidRPr="004F1B81" w:rsidRDefault="008657B1" w:rsidP="009D590D">
      <w:pPr>
        <w:pStyle w:val="RevisionParagraphberschrift"/>
        <w:ind w:left="850"/>
      </w:pPr>
      <w:r>
        <w:t xml:space="preserve">Přechodné ustanovení zákona o spravedlivých spotřebitelských smlouvách</w:t>
      </w:r>
    </w:p>
    <w:p w14:paraId="48E37EC8" w14:textId="49D04865" w:rsidR="008657B1" w:rsidRPr="008657B1" w:rsidRDefault="008657B1" w:rsidP="009D590D">
      <w:pPr>
        <w:pStyle w:val="RevisionJuristischerAbsatzmanuell"/>
        <w:tabs>
          <w:tab w:val="clear" w:pos="850"/>
          <w:tab w:val="left" w:pos="1700"/>
        </w:tabs>
        <w:ind w:left="850"/>
      </w:pPr>
      <w:r>
        <w:t xml:space="preserve">Na dluh, který předchází...</w:t>
      </w:r>
      <w:r>
        <w:t xml:space="preserve"> </w:t>
      </w:r>
      <w:r>
        <w:t xml:space="preserve">[stanovení:</w:t>
      </w:r>
      <w:r>
        <w:t xml:space="preserve"> </w:t>
      </w:r>
      <w:r>
        <w:t xml:space="preserve">Datum vstupu v platnost podle věty čl. 5 odst. 3 tohoto zákona] se použije na ustanovení občanského zákoníku v platném znění až do tohoto dne.“</w:t>
      </w:r>
    </w:p>
    <w:p w14:paraId="28F84168" w14:textId="767BCDD5" w:rsidR="0062256C" w:rsidRPr="008657B1" w:rsidRDefault="00D663F5" w:rsidP="009D590D">
      <w:pPr>
        <w:pStyle w:val="RevisionNummerierungStufe1"/>
        <w:tabs>
          <w:tab w:val="clear" w:pos="425"/>
          <w:tab w:val="num" w:pos="850"/>
        </w:tabs>
        <w:ind w:left="850"/>
      </w:pPr>
      <w:r>
        <w:t xml:space="preserve">V čl. 246e odst. 1 odst. 2, číslo 10 se slova „§ 312k“ nahrazují slovy „§ 312 l“.</w:t>
      </w:r>
    </w:p>
    <w:p w14:paraId="7A235F18" w14:textId="116CF696" w:rsidR="008E21D5" w:rsidRDefault="007B6582" w:rsidP="004F1B81">
      <w:pPr>
        <w:pStyle w:val="EmpfehlungNummerierungStufe1"/>
      </w:pPr>
      <w:r>
        <w:t xml:space="preserve">Za článek 5 větu 1 se vkládá nová věta, která zní:</w:t>
      </w:r>
    </w:p>
    <w:p w14:paraId="0316D114" w14:textId="7AD83BCB" w:rsidR="008E21D5" w:rsidRDefault="0052608D" w:rsidP="009D590D">
      <w:pPr>
        <w:pStyle w:val="RevisionJuristischerAbsatzFolgeabsatz"/>
        <w:ind w:left="425"/>
      </w:pPr>
      <w:r>
        <w:t xml:space="preserve">„Články 1 odst. 4 až 6 a článek 2 odst. 2 vstupují v platnost dnem 1. července 2022.“</w:t>
      </w:r>
    </w:p>
    <w:p w14:paraId="41B3EABB" w14:textId="77777777" w:rsidR="00826E52" w:rsidRDefault="00826E52" w:rsidP="00826E52">
      <w:pPr>
        <w:sectPr w:rsidR="00826E52" w:rsidSect="00012A1D">
          <w:type w:val="continuous"/>
          <w:pgSz w:w="11907" w:h="16839"/>
          <w:pgMar w:top="1134" w:right="3883" w:bottom="1417" w:left="1219" w:header="709" w:footer="709" w:gutter="0"/>
          <w:cols w:space="708"/>
          <w:docGrid w:linePitch="360"/>
        </w:sectPr>
      </w:pPr>
    </w:p>
    <w:p w14:paraId="48D972B1" w14:textId="3F1C74A6" w:rsidR="002720FF" w:rsidRDefault="002720FF" w:rsidP="00FF6FE5">
      <w:pPr>
        <w:pStyle w:val="BegrndungTitel"/>
      </w:pPr>
      <w:r>
        <w:t xml:space="preserve">Vysvětlující prohlášení:</w:t>
      </w:r>
    </w:p>
    <w:p w14:paraId="6FB976A8" w14:textId="1D90AF45" w:rsidR="00B56435" w:rsidRDefault="00B56435" w:rsidP="00910B03">
      <w:pPr>
        <w:pStyle w:val="Text"/>
        <w:spacing w:before="120" w:after="120"/>
        <w:rPr>
          <w:b/>
          <w:sz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K odstavci (1)</w:t>
      </w:r>
    </w:p>
    <w:p w14:paraId="52A0ADE0" w14:textId="23FAA1FA" w:rsidR="00B358A3" w:rsidRPr="009B1298" w:rsidRDefault="00B358A3" w:rsidP="009B1298">
      <w:pPr>
        <w:pStyle w:val="Text"/>
        <w:rPr>
          <w:sz w:val="22"/>
        </w:rPr>
      </w:pPr>
      <w:r>
        <w:t xml:space="preserve">Dodatek je nezbytný, protože ustanovení čísla 2 písm. (a) (čl. 1 odst. 5 podléhá oznámení dle směrnice Evropského parlamentu a Rady (EU) 2015/1535 ze dne 9. září 2015 o postupu při poskytování informací v oblasti technických předpisů a předpisů pro služby informační společnosti.</w:t>
      </w:r>
    </w:p>
    <w:p w14:paraId="53DCFDC3" w14:textId="7A9DE1EC" w:rsidR="00B358A3" w:rsidRDefault="00B358A3" w:rsidP="00910B03">
      <w:pPr>
        <w:pStyle w:val="Text"/>
        <w:spacing w:before="120" w:after="120"/>
        <w:rPr>
          <w:b/>
          <w:sz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K odstavci (2)</w:t>
      </w:r>
    </w:p>
    <w:p w14:paraId="1CDBD418" w14:textId="66377B48" w:rsidR="00395EE9" w:rsidRPr="00DA2D64" w:rsidRDefault="000F009A" w:rsidP="00DA2D64">
      <w:pPr>
        <w:pStyle w:val="Text"/>
        <w:rPr>
          <w:sz w:val="22"/>
        </w:rPr>
      </w:pPr>
      <w:r>
        <w:rPr>
          <w:sz w:val="22"/>
        </w:rPr>
        <w:t xml:space="preserve">Číslo 2 obsahuje změny článku 1 návrhu zákona, který upravuje změny občanského zákoníku (BGB).</w:t>
      </w:r>
    </w:p>
    <w:p w14:paraId="5911C2A5" w14:textId="19E46F24" w:rsidR="00910B03" w:rsidRDefault="00910B03" w:rsidP="00910B03">
      <w:pPr>
        <w:pStyle w:val="Text"/>
        <w:spacing w:before="120" w:after="120"/>
        <w:rPr>
          <w:b/>
          <w:sz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K písmenu (a)</w:t>
      </w:r>
    </w:p>
    <w:p w14:paraId="3BCE5677" w14:textId="7A163C5E" w:rsidR="000F009A" w:rsidRPr="00DA2D64" w:rsidRDefault="000F009A" w:rsidP="00DA2D64">
      <w:pPr>
        <w:pStyle w:val="Text"/>
        <w:rPr>
          <w:sz w:val="22"/>
        </w:rPr>
      </w:pPr>
      <w:r>
        <w:rPr>
          <w:sz w:val="22"/>
        </w:rPr>
        <w:t xml:space="preserve">Písmeno a obsahuje změny BGB vyžadované vložením § 312k BGB do předlohy.</w:t>
      </w:r>
    </w:p>
    <w:p w14:paraId="7BAADA35" w14:textId="3DFF40F6" w:rsidR="009F2923" w:rsidRDefault="009F2923" w:rsidP="00910B03">
      <w:pPr>
        <w:pStyle w:val="Text"/>
        <w:spacing w:before="120" w:after="120"/>
        <w:rPr>
          <w:b/>
          <w:sz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K čl. 1 bodu 4</w:t>
      </w:r>
    </w:p>
    <w:p w14:paraId="196525AF" w14:textId="07A1B367" w:rsidR="00910B03" w:rsidRDefault="00910B03" w:rsidP="0052608D">
      <w:pPr>
        <w:pStyle w:val="Text"/>
        <w:rPr>
          <w:sz w:val="22"/>
        </w:rPr>
      </w:pPr>
      <w:r>
        <w:rPr>
          <w:sz w:val="22"/>
        </w:rPr>
        <w:t xml:space="preserve">Jedná se o následnou změnu, která je podmíněna vložením nového § 312k BGB do předlohy.</w:t>
      </w:r>
      <w:r>
        <w:rPr>
          <w:sz w:val="22"/>
        </w:rPr>
        <w:t xml:space="preserve"> </w:t>
      </w:r>
      <w:r>
        <w:rPr>
          <w:sz w:val="22"/>
        </w:rPr>
        <w:t xml:space="preserve">§ 312k německého občanského zákoníku by měl být proveden s dřívějším datem vstupu v platnost návrhem zákona, kterým se mění občanský zákoník a úvodní zákon k občanskému zákoníku při provádění směrnice EU o lepším vymáhání a modernizaci právních předpisů Unie na ochranu spotřebitele a kterým se zrušuje nařízení o převodu odpovědnosti za provádění nařízení (ES) č. 2006/2004 na spolkové ministerstvo spravedlnosti a ochrany spotřebitele (tiskoviny Spolkové rady / Federal Council Printing Case 61/21, dále jen:</w:t>
      </w:r>
      <w:r>
        <w:rPr>
          <w:sz w:val="22"/>
        </w:rPr>
        <w:t xml:space="preserve"> </w:t>
      </w:r>
      <w:r>
        <w:rPr>
          <w:sz w:val="22"/>
        </w:rPr>
        <w:t xml:space="preserve">Návrh zákona o provádění směrnice o modernizaci).</w:t>
      </w:r>
    </w:p>
    <w:p w14:paraId="58637A12" w14:textId="3F86D1C5" w:rsidR="00910B03" w:rsidRDefault="00910B03" w:rsidP="00910B03">
      <w:pPr>
        <w:pStyle w:val="Text"/>
        <w:rPr>
          <w:b/>
          <w:sz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K čl. 1 bodu 5</w:t>
      </w:r>
    </w:p>
    <w:p w14:paraId="29FC6254" w14:textId="01CF6BCB" w:rsidR="000F009A" w:rsidRDefault="000F009A" w:rsidP="00FF6FE5">
      <w:pPr>
        <w:pStyle w:val="Text"/>
        <w:rPr>
          <w:sz w:val="22"/>
        </w:rPr>
      </w:pPr>
      <w:r>
        <w:rPr>
          <w:sz w:val="22"/>
        </w:rPr>
        <w:t xml:space="preserve">Článek 1 odst. 5 zavádí nový § 312k BGB do německého občanského zákoníku.</w:t>
      </w:r>
    </w:p>
    <w:p w14:paraId="7B4EFA06" w14:textId="328EC3DA" w:rsidR="00910D9D" w:rsidRDefault="00F24FDD" w:rsidP="00FF6FE5">
      <w:pPr>
        <w:pStyle w:val="Text"/>
        <w:rPr>
          <w:sz w:val="22"/>
        </w:rPr>
      </w:pPr>
      <w:r>
        <w:rPr>
          <w:sz w:val="22"/>
        </w:rPr>
        <w:t xml:space="preserve">Ukončení smluv uzavřených v elektronickém obchodě často představuje pro spotřebitele zvláštní výzvy.</w:t>
      </w:r>
      <w:r>
        <w:rPr>
          <w:sz w:val="22"/>
        </w:rPr>
        <w:t xml:space="preserve"> </w:t>
      </w:r>
      <w:r>
        <w:rPr>
          <w:sz w:val="22"/>
        </w:rPr>
        <w:t xml:space="preserve">Ve srovnání s jednoduchým uzavřením příslušné smlouvy není její ukončení částečně možné přímo prostřednictvím webových stránek nebo je často komplikováno designem webových stránek.</w:t>
      </w:r>
    </w:p>
    <w:p w14:paraId="1FDAB131" w14:textId="77777777" w:rsidR="00910D9D" w:rsidRDefault="00993AD2" w:rsidP="00FF6FE5">
      <w:pPr>
        <w:pStyle w:val="Text"/>
        <w:rPr>
          <w:sz w:val="22"/>
        </w:rPr>
      </w:pPr>
      <w:r>
        <w:rPr>
          <w:sz w:val="22"/>
        </w:rPr>
        <w:t xml:space="preserve">Povinnosti společnosti navrhované v § 312k BGB v předloze mají umožnit spotřebitelům učinit prohlášení o ukončení smlouvy v elektronickém obchodě srovnatelně jednoduchým způsobem, s přihlédnutím ke zvláštnostem prohlášení o ukončení platnosti způsobem, jež je srovnatelný s prohlášením o uzavření odpovídajících smluv.</w:t>
      </w:r>
    </w:p>
    <w:p w14:paraId="23CC65C4" w14:textId="1A6BC79E" w:rsidR="009019C7" w:rsidRDefault="00C50448" w:rsidP="00FF6FE5">
      <w:pPr>
        <w:pStyle w:val="Text"/>
        <w:rPr>
          <w:sz w:val="22"/>
        </w:rPr>
      </w:pPr>
      <w:r>
        <w:rPr>
          <w:sz w:val="22"/>
        </w:rPr>
        <w:t xml:space="preserve">Rozsah ustanovení určuje § 312k odst. 1 německého občanského zákoníku (BGB) v návrhu textu.</w:t>
      </w:r>
      <w:r>
        <w:rPr>
          <w:sz w:val="22"/>
        </w:rPr>
        <w:t xml:space="preserve"> </w:t>
      </w:r>
      <w:r>
        <w:rPr>
          <w:sz w:val="22"/>
        </w:rPr>
        <w:t xml:space="preserve">§ 312k odstavec 2 německého občanského zákoníku (BGB) v návrhu nastiňuje povinnost společnosti udržovat tlačítko pro ukončení a uvádí další specifikace návrhu technických prostředků, které má společnost poskytnout k předložení oznámení o ukončení.</w:t>
      </w:r>
      <w:r>
        <w:rPr>
          <w:sz w:val="22"/>
        </w:rPr>
        <w:t xml:space="preserve"> </w:t>
      </w:r>
      <w:r>
        <w:rPr>
          <w:sz w:val="22"/>
        </w:rPr>
        <w:t xml:space="preserve">§ 312k odstavec 3 německého občanského zákoníku (BGB) v návrhu nařízení upravuje možnosti spotřebitele uložit prohlášení o ukončení, které podal.</w:t>
      </w:r>
      <w:r>
        <w:rPr>
          <w:sz w:val="22"/>
        </w:rPr>
        <w:t xml:space="preserve"> </w:t>
      </w:r>
      <w:r>
        <w:rPr>
          <w:sz w:val="22"/>
        </w:rPr>
        <w:t xml:space="preserve">§ 312k odst. 4 německého občanského zákoníku (BGB) v návrhu textu stanoví povinnost společnosti potvrdit přijetí oznámení o výpovědi, jakož i domněnku ohledně přístupu k oznámení o ukončení.</w:t>
      </w:r>
      <w:r>
        <w:rPr>
          <w:sz w:val="22"/>
        </w:rPr>
        <w:t xml:space="preserve"> </w:t>
      </w:r>
      <w:r>
        <w:rPr>
          <w:sz w:val="22"/>
        </w:rPr>
        <w:t xml:space="preserve">§ 312k odstavec 5</w:t>
      </w:r>
      <w:r>
        <w:rPr>
          <w:sz w:val="22"/>
          <w:b/>
        </w:rPr>
        <w:t xml:space="preserve"> </w:t>
      </w:r>
      <w:r>
        <w:rPr>
          <w:sz w:val="22"/>
        </w:rPr>
        <w:t xml:space="preserve">BGB v návrhu obsahuje ustanovení o pochybností ohledně data ukončení.</w:t>
      </w:r>
      <w:r>
        <w:rPr>
          <w:sz w:val="22"/>
        </w:rPr>
        <w:t xml:space="preserve"> </w:t>
      </w:r>
      <w:r>
        <w:rPr>
          <w:sz w:val="22"/>
        </w:rPr>
        <w:t xml:space="preserve">§ 312k odstavec 6 BGB v předloze stanoví, že pokud společnost nesplní povinnosti stanovené v § 312k odstavcích 1 a 2 BGB v návrhu znění, může být smlouva kdykoli a bez dodržení výpovědní lhůty ukončena.</w:t>
      </w:r>
    </w:p>
    <w:p w14:paraId="7368D62F" w14:textId="77777777" w:rsidR="00EA1D8C" w:rsidRPr="00623468" w:rsidRDefault="00EA1D8C" w:rsidP="00FC63C3">
      <w:pPr>
        <w:pStyle w:val="Text"/>
        <w:spacing w:before="120" w:after="120"/>
        <w:rPr>
          <w:b/>
          <w:sz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Pokud jde o § 312k odstavec 1 BGB-E:</w:t>
      </w:r>
    </w:p>
    <w:p w14:paraId="17EDBBF1" w14:textId="7D78ECB9" w:rsidR="007E1EA0" w:rsidRPr="00FF6FE5" w:rsidRDefault="007E1EA0" w:rsidP="00FF6FE5">
      <w:pPr>
        <w:pStyle w:val="Text"/>
        <w:rPr>
          <w:sz w:val="22"/>
        </w:rPr>
      </w:pPr>
      <w:r>
        <w:rPr>
          <w:sz w:val="22"/>
        </w:rPr>
        <w:t xml:space="preserve">§ 312k odstavec 1 BGB v předloze obsahuje požadavky na povinnosti společnosti v souladu s § 312k BGB v návrhu znění, jakož i řadu výjimek.</w:t>
      </w:r>
    </w:p>
    <w:p w14:paraId="79AB8D0A" w14:textId="6D12DF24" w:rsidR="005E1C0F" w:rsidRDefault="00297295" w:rsidP="005E1C0F">
      <w:pPr>
        <w:pStyle w:val="Text"/>
        <w:rPr>
          <w:sz w:val="22"/>
        </w:rPr>
      </w:pPr>
      <w:r>
        <w:rPr>
          <w:sz w:val="22"/>
        </w:rPr>
        <w:t xml:space="preserve">Povinnost podle § 312k odstavce 1 německého občanského zákoníku (BGB) v předloze se vztahuje na společnost vždy, když je spotřebitelům umožněno uzavírat smlouvy ve smyslu § 312k odst. 1 věty 1 německého občanského zákoníku (BGB) v návrhu znění.</w:t>
      </w:r>
    </w:p>
    <w:p w14:paraId="14C929D8" w14:textId="579E8842" w:rsidR="005E1C0F" w:rsidRDefault="005E1C0F" w:rsidP="005E1C0F">
      <w:pPr>
        <w:pStyle w:val="Text"/>
        <w:rPr>
          <w:sz w:val="22"/>
        </w:rPr>
      </w:pPr>
      <w:r>
        <w:rPr>
          <w:sz w:val="22"/>
        </w:rPr>
        <w:t xml:space="preserve">§ 312k odstavec 1 věta 1 BGB v předloze používá znění „smlouva v elektronickém obchodu“, které je právně vymezeno v § 312i odstavci 1 větě 1 německého občanského zákoníku.</w:t>
      </w:r>
    </w:p>
    <w:p w14:paraId="2230FA64" w14:textId="64CB3F4D" w:rsidR="004025EB" w:rsidRDefault="005E1C0F" w:rsidP="005E1C0F">
      <w:pPr>
        <w:pStyle w:val="Text"/>
        <w:rPr>
          <w:sz w:val="22"/>
        </w:rPr>
      </w:pPr>
      <w:r>
        <w:rPr>
          <w:sz w:val="22"/>
        </w:rPr>
        <w:t xml:space="preserve">Uzavření těchto smluv musí být umožněno v návrhu prostřednictvím „webové stránky“ v souladu s § 312k odst. 1, větou 1 BGB.</w:t>
      </w:r>
      <w:r>
        <w:rPr>
          <w:sz w:val="22"/>
        </w:rPr>
        <w:t xml:space="preserve"> </w:t>
      </w:r>
      <w:r>
        <w:rPr>
          <w:sz w:val="22"/>
        </w:rPr>
        <w:t xml:space="preserve">Pro výklad pojmu „webová stránka“ lze použít judikaturu týkající se stejného výrazu v § 312j odst. 1 německého občanského zákoníku.</w:t>
      </w:r>
    </w:p>
    <w:p w14:paraId="6AA292BC" w14:textId="470333E1" w:rsidR="005E1C0F" w:rsidRDefault="005E1C0F" w:rsidP="005E1C0F">
      <w:pPr>
        <w:pStyle w:val="Text"/>
        <w:rPr>
          <w:sz w:val="22"/>
        </w:rPr>
      </w:pPr>
      <w:r>
        <w:rPr>
          <w:sz w:val="22"/>
        </w:rPr>
        <w:t xml:space="preserve">Pro odůvodnění povinnosti společnosti podle § 312k BGB v návrhu znění není žádný rozdíl v tom, zda uzavření smlouvy prostřednictvím webové stránky provozuje sama společnost, nebo – například v případě zprostředkovatelských platforem – prostřednictvím internetových stránek provozovaných třetí stranou.</w:t>
      </w:r>
      <w:r>
        <w:rPr>
          <w:sz w:val="22"/>
        </w:rPr>
        <w:t xml:space="preserve"> </w:t>
      </w:r>
      <w:r>
        <w:rPr>
          <w:sz w:val="22"/>
        </w:rPr>
        <w:t xml:space="preserve">V obou případech musí společnost zajistit, aby spotřebitel mohl podat výpověď v souladu s požadavky § 312k BGB v návrhu znění.</w:t>
      </w:r>
      <w:r>
        <w:rPr>
          <w:sz w:val="22"/>
        </w:rPr>
        <w:t xml:space="preserve"> </w:t>
      </w:r>
      <w:r>
        <w:rPr>
          <w:sz w:val="22"/>
        </w:rPr>
        <w:t xml:space="preserve">Je-li možné uzavřít smlouvu na internetové stránce, která není provozována samotnou společností, pak musí společnost smluvně zavázat třetí stranu jako provozovatele internetových stránek třetí strany.</w:t>
      </w:r>
    </w:p>
    <w:p w14:paraId="16B2E46F" w14:textId="04A80DFB" w:rsidR="005E1C0F" w:rsidRDefault="005E1C0F" w:rsidP="005E1C0F">
      <w:pPr>
        <w:pStyle w:val="Text"/>
        <w:rPr>
          <w:sz w:val="22"/>
        </w:rPr>
      </w:pPr>
      <w:r>
        <w:rPr>
          <w:sz w:val="22"/>
        </w:rPr>
        <w:t xml:space="preserve">Povinnost společnosti podle § 312k odstavce 1 věty 1 BGB v návrhu znění je omezena na smlouvy mezi společnostmi a spotřebiteli o vytvoření trvalých dluhových vztahů, které zavazují společnost k provedení odměny.</w:t>
      </w:r>
      <w:r>
        <w:rPr>
          <w:sz w:val="22"/>
        </w:rPr>
        <w:t xml:space="preserve"> </w:t>
      </w:r>
      <w:r>
        <w:rPr>
          <w:sz w:val="22"/>
        </w:rPr>
        <w:t xml:space="preserve">Omezení trvalého dluhu se provádí z hlediska ochrany spotřebitele, protože mají zvláštní potřebu usnadnit možnost ukončení.</w:t>
      </w:r>
      <w:r>
        <w:rPr>
          <w:sz w:val="22"/>
        </w:rPr>
        <w:t xml:space="preserve"> </w:t>
      </w:r>
      <w:r>
        <w:rPr>
          <w:sz w:val="22"/>
        </w:rPr>
        <w:t xml:space="preserve">Dlouhodobé dluhové vztahy se často mohou ukázat jako „nákladové pasti“ kvůli dlouhodobému závazku vůči spotřebitelům.</w:t>
      </w:r>
      <w:r>
        <w:rPr>
          <w:sz w:val="22"/>
        </w:rPr>
        <w:t xml:space="preserve"> </w:t>
      </w:r>
      <w:r>
        <w:rPr>
          <w:sz w:val="22"/>
        </w:rPr>
        <w:t xml:space="preserve">Na druhé straně ukončení ostatních závazků jako trvalých dluhů může mít v určitých případech právní důsledky pro spotřebitele, které se z hlediska spotřebitele jeví jako neočekávané (např. trvající povinnost zaplatit kupujícímu v případě práva na vypovězení podle § 648 BGB).</w:t>
      </w:r>
      <w:r>
        <w:rPr>
          <w:sz w:val="22"/>
        </w:rPr>
        <w:t xml:space="preserve"> </w:t>
      </w:r>
      <w:r>
        <w:rPr>
          <w:sz w:val="22"/>
        </w:rPr>
        <w:t xml:space="preserve">Zejména by tyto právní důsledky značně ztížily standardizované plnění povinnosti společnosti poskytovat informace v souladu s § 312k odst. 2 větou 3, bodem 2 německého občanského zákoníku v návrhu znění.</w:t>
      </w:r>
      <w:r>
        <w:rPr>
          <w:sz w:val="22"/>
        </w:rPr>
        <w:t xml:space="preserve"> </w:t>
      </w:r>
      <w:r>
        <w:rPr>
          <w:sz w:val="22"/>
        </w:rPr>
        <w:t xml:space="preserve">Jiné smlouvy než ty, které se týkají trvalého dluhu z důvodu specifických důsledků ukončení v jednotlivých případech by proto neměly být zahrnuty do § 312k BGB v návrhu znění.</w:t>
      </w:r>
    </w:p>
    <w:p w14:paraId="7CBE89AF" w14:textId="39C4CA64" w:rsidR="00021CCF" w:rsidRDefault="00AA0FD6" w:rsidP="00FF6FE5">
      <w:pPr>
        <w:pStyle w:val="Text"/>
        <w:rPr>
          <w:sz w:val="22"/>
        </w:rPr>
      </w:pPr>
      <w:r>
        <w:rPr>
          <w:sz w:val="22"/>
        </w:rPr>
        <w:t xml:space="preserve">Podle § 312k odstavce 1 věty 2 bodu 1 německého občanského zákoníku (BGB) v návrhu znění se § 312k BGB v návrhu znění nepoužije, má-li být ukončení dotyčné smlouvy na základě právních formálních požadavků předloženo výhradně ve striktnější formě než je forma textová.</w:t>
      </w:r>
      <w:r>
        <w:rPr>
          <w:sz w:val="22"/>
        </w:rPr>
        <w:t xml:space="preserve"> </w:t>
      </w:r>
      <w:r>
        <w:rPr>
          <w:sz w:val="22"/>
        </w:rPr>
        <w:t xml:space="preserve">To tedy zahrnuje také formální požadavek - ve srovnání s textovým formulářem přísnější - elektronické formy v souladu s § 126a německého občanského zákoníku nebo písemné formy.</w:t>
      </w:r>
      <w:r>
        <w:rPr>
          <w:sz w:val="22"/>
        </w:rPr>
        <w:t xml:space="preserve"> </w:t>
      </w:r>
      <w:r>
        <w:rPr>
          <w:sz w:val="22"/>
        </w:rPr>
        <w:t xml:space="preserve">To rovněž vylučuje prohlášení o ukončení smlouvy, které má být vydáno ve formě notářského osvědčení.</w:t>
      </w:r>
    </w:p>
    <w:p w14:paraId="5AC9F0DA" w14:textId="10D6BCB1" w:rsidR="00FF6FE5" w:rsidRDefault="00FF6FE5" w:rsidP="00FF6FE5">
      <w:pPr>
        <w:pStyle w:val="Text"/>
        <w:rPr>
          <w:sz w:val="22"/>
        </w:rPr>
      </w:pPr>
      <w:r>
        <w:rPr>
          <w:sz w:val="22"/>
        </w:rPr>
        <w:t xml:space="preserve">§ 312k BGB v návrhu textu má za cíl rozšířit možnosti spotřebitele, pokud jde o ukončení, nikoli však omezit nebo vyloučit podávání oznámení o ukončení jiným způsobem.</w:t>
      </w:r>
      <w:r>
        <w:rPr>
          <w:sz w:val="22"/>
        </w:rPr>
        <w:t xml:space="preserve"> </w:t>
      </w:r>
      <w:r>
        <w:rPr>
          <w:sz w:val="22"/>
        </w:rPr>
        <w:t xml:space="preserve">Zejména zůstává smlouva na základě předem formulovaných smluvních podmínek neúčinná v souladu s § 309 bodem 13 písm. (c) německého občanského zákoníku (BGB) pouze pomocí tlačítka, které má být zpřístupněno v návrhu znění tlačítkem poskytnutým v souladu s § 312k BGB.</w:t>
      </w:r>
    </w:p>
    <w:p w14:paraId="31DAAE9B" w14:textId="75A60568" w:rsidR="00D663F5" w:rsidRDefault="0020302D" w:rsidP="00FF6FE5">
      <w:pPr>
        <w:pStyle w:val="Text"/>
        <w:rPr>
          <w:sz w:val="22"/>
        </w:rPr>
      </w:pPr>
      <w:r>
        <w:rPr>
          <w:sz w:val="22"/>
        </w:rPr>
        <w:t xml:space="preserve">§ 312k Odstavec 1 věta 2 bod 2 BGB v předloze stanoví, že společnosti jsou zproštěny povinností § 312k BGB v návrhu znění, pokud se buď internetové stránky týkají finančních služeb, nebo dotyčné smlouvy jsou smlouvami o finančních službách.</w:t>
      </w:r>
      <w:r>
        <w:rPr>
          <w:sz w:val="22"/>
        </w:rPr>
        <w:t xml:space="preserve"> </w:t>
      </w:r>
      <w:r>
        <w:rPr>
          <w:sz w:val="22"/>
        </w:rPr>
        <w:t xml:space="preserve">Vzorem tohoto ustanovení je § 312j odstavec 5 věta 2 BGB; pojem „finanční služby“ je právně definován v § 312 odst. 5 větě 1 BGB.</w:t>
      </w:r>
    </w:p>
    <w:p w14:paraId="1029C765" w14:textId="77777777" w:rsidR="00157A5E" w:rsidRPr="00623468" w:rsidRDefault="00157A5E" w:rsidP="00157A5E">
      <w:pPr>
        <w:pStyle w:val="Text"/>
        <w:spacing w:before="120" w:after="120"/>
        <w:rPr>
          <w:b/>
          <w:sz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Pokud jde o § 312k odstavec 2 BGB-E:</w:t>
      </w:r>
    </w:p>
    <w:p w14:paraId="2DD32C42" w14:textId="0A95DE40" w:rsidR="006F0DAE" w:rsidRDefault="006F0DAE" w:rsidP="006F0DAE">
      <w:pPr>
        <w:pStyle w:val="Text"/>
        <w:rPr>
          <w:sz w:val="22"/>
        </w:rPr>
      </w:pPr>
      <w:r>
        <w:rPr>
          <w:sz w:val="22"/>
        </w:rPr>
        <w:t xml:space="preserve">§ 312k § odstavec 2 německého občanského zákoníku (BGB) v návrhu upřesňuje povinnost společnosti a stanoví dvoustupňové řízení pro podání oznámení o vypovězení.</w:t>
      </w:r>
    </w:p>
    <w:p w14:paraId="180E6231" w14:textId="20BA4C93" w:rsidR="006257ED" w:rsidRDefault="006257ED" w:rsidP="006257ED">
      <w:pPr>
        <w:pStyle w:val="Text"/>
        <w:rPr>
          <w:sz w:val="22"/>
        </w:rPr>
      </w:pPr>
      <w:r>
        <w:rPr>
          <w:sz w:val="22"/>
        </w:rPr>
        <w:t xml:space="preserve">§ 312k odstavec 2 věta 1 německého občanského zákoníku (BGB) v předlohovém znění omezuje povinnost společnosti v návrhu znění na řádné a mimořádné ukončení podle § 312k BGB.</w:t>
      </w:r>
      <w:r>
        <w:rPr>
          <w:sz w:val="22"/>
        </w:rPr>
        <w:t xml:space="preserve"> </w:t>
      </w:r>
      <w:r>
        <w:rPr>
          <w:sz w:val="22"/>
        </w:rPr>
        <w:t xml:space="preserve">Toto nařízení se nevztahuje na oznámení o zárukách a jiná práva na ukončení trvalých dluhových vztahů (včetně odstoupení a ukončení smlouvy z důvodu neposkytnutí, vady nebo nepříznivé změny digitálních výrobků v souladu s návrhem zákona, kterým se provádí směrnice o některých aspektech smluv o poskytování digitálního obsahu a digitálních služeb - tištěné dokumenty Spolkové rady 60/21).</w:t>
      </w:r>
    </w:p>
    <w:p w14:paraId="7AD9A1FA" w14:textId="77777777" w:rsidR="006257ED" w:rsidRDefault="006257ED" w:rsidP="006257ED">
      <w:pPr>
        <w:pStyle w:val="Text"/>
        <w:rPr>
          <w:sz w:val="22"/>
        </w:rPr>
      </w:pPr>
      <w:r>
        <w:rPr>
          <w:sz w:val="22"/>
        </w:rPr>
        <w:t xml:space="preserve">Na ukončení smluv zakládajících zákonná práva se nevztahuje oblast působnosti, protože nejsou uzavřeny v elektronickém obchodě.</w:t>
      </w:r>
      <w:r>
        <w:rPr>
          <w:sz w:val="22"/>
        </w:rPr>
        <w:t xml:space="preserve"> </w:t>
      </w:r>
      <w:r>
        <w:rPr>
          <w:sz w:val="22"/>
        </w:rPr>
        <w:t xml:space="preserve">Přestože hypotéky nebo služby mohou být formálně ukončeny, nepředstavují smlouvy o elektronickém obchodě mezi společnostmi a spotřebiteli.</w:t>
      </w:r>
    </w:p>
    <w:p w14:paraId="0A27EC29" w14:textId="7090A24C" w:rsidR="006257ED" w:rsidRDefault="006257ED" w:rsidP="006257ED">
      <w:pPr>
        <w:pStyle w:val="Text"/>
        <w:rPr>
          <w:sz w:val="22"/>
        </w:rPr>
      </w:pPr>
      <w:r>
        <w:rPr>
          <w:sz w:val="22"/>
        </w:rPr>
        <w:t xml:space="preserve">Odůvodnění povinnosti společnosti nezávisí na tom, zda byla smlouva, která má být oznámena, uzavřena také v elektronickém obchodě.</w:t>
      </w:r>
      <w:r>
        <w:rPr>
          <w:sz w:val="22"/>
        </w:rPr>
        <w:t xml:space="preserve"> </w:t>
      </w:r>
      <w:r>
        <w:rPr>
          <w:sz w:val="22"/>
        </w:rPr>
        <w:t xml:space="preserve">Spíše je důležité, zda společnost umožňuje v době ukončení smlouvy uzavírat elektronický obchod.</w:t>
      </w:r>
    </w:p>
    <w:p w14:paraId="327BEF9A" w14:textId="482C4A2C" w:rsidR="006257ED" w:rsidRDefault="006257ED" w:rsidP="006F0DAE">
      <w:pPr>
        <w:pStyle w:val="Text"/>
        <w:rPr>
          <w:sz w:val="22"/>
        </w:rPr>
      </w:pPr>
      <w:r>
        <w:rPr>
          <w:sz w:val="22"/>
        </w:rPr>
        <w:t xml:space="preserve">Povinnost společnosti je nezávislá na rozsahu, v jakém má spotřebitel skutečně právo na vypovězení v jednotlivých případech.</w:t>
      </w:r>
      <w:r>
        <w:rPr>
          <w:sz w:val="22"/>
        </w:rPr>
        <w:t xml:space="preserve"> </w:t>
      </w:r>
      <w:r>
        <w:rPr>
          <w:sz w:val="22"/>
        </w:rPr>
        <w:t xml:space="preserve">Tlačítko je určeno pouze k vytvoření další možnosti oznámit ukončení ze strany spotřebitele.</w:t>
      </w:r>
      <w:r>
        <w:rPr>
          <w:sz w:val="22"/>
        </w:rPr>
        <w:t xml:space="preserve"> </w:t>
      </w:r>
      <w:r>
        <w:rPr>
          <w:sz w:val="22"/>
        </w:rPr>
        <w:t xml:space="preserve">Materiální povolení spotřebitele k ukončení není podmínkou pro použití tlačítka podle § 312k BGB v návrhu znění.</w:t>
      </w:r>
    </w:p>
    <w:p w14:paraId="1955AD28" w14:textId="3F43B095" w:rsidR="006F0DAE" w:rsidRDefault="006F0DAE" w:rsidP="006F0DAE">
      <w:pPr>
        <w:pStyle w:val="Text"/>
        <w:rPr>
          <w:sz w:val="22"/>
        </w:rPr>
      </w:pPr>
      <w:r>
        <w:rPr>
          <w:sz w:val="22"/>
        </w:rPr>
        <w:t xml:space="preserve">Podle § 312k odst. 2 věty 2 německého občanského zákoníku (BGB) v návrhu znění musí společnost nejprve uvést tlačítko označené slovy „zrušit smlouvy zde“, které přesměruje spotřebitele na jinou stránku s názvem „potvrzovací stránka“.</w:t>
      </w:r>
      <w:r>
        <w:rPr>
          <w:sz w:val="22"/>
        </w:rPr>
        <w:t xml:space="preserve"> </w:t>
      </w:r>
      <w:r>
        <w:rPr>
          <w:sz w:val="22"/>
        </w:rPr>
        <w:t xml:space="preserve">Jiná označení než „zrušení smluv“ jsou povolena pouze tehdy, jsou-li stejně jasná.</w:t>
      </w:r>
      <w:r>
        <w:rPr>
          <w:sz w:val="22"/>
        </w:rPr>
        <w:t xml:space="preserve"> </w:t>
      </w:r>
      <w:r>
        <w:rPr>
          <w:sz w:val="22"/>
        </w:rPr>
        <w:t xml:space="preserve">Je třeba poznamenat, že bude-li to nutné, musí být rovněž jasně uvedeno na základě jiného označení, že tlačítko ukončení není dosud deklarováno, ale je zahájen pouze proces ukončení.</w:t>
      </w:r>
      <w:r>
        <w:rPr>
          <w:sz w:val="22"/>
        </w:rPr>
        <w:t xml:space="preserve"> </w:t>
      </w:r>
      <w:r>
        <w:rPr>
          <w:sz w:val="22"/>
        </w:rPr>
        <w:t xml:space="preserve">V každém případě je cílem formulace, aby bylo spotřebitelům jasné, že při stisknutí tlačítka mohou poskytnout další informace před podání prohlášení o vypovězení.</w:t>
      </w:r>
    </w:p>
    <w:p w14:paraId="33C9D851" w14:textId="2B1CF4CC" w:rsidR="00035D26" w:rsidRDefault="00AF7B14" w:rsidP="006F0DAE">
      <w:pPr>
        <w:pStyle w:val="Text"/>
        <w:rPr>
          <w:sz w:val="22"/>
        </w:rPr>
      </w:pPr>
      <w:r>
        <w:rPr>
          <w:sz w:val="22"/>
        </w:rPr>
        <w:t xml:space="preserve">Aby mohla být smlouva ukončena na základě oznámení o jejím ukončení, musí být koncipováno tak, aby příjemce mohl rozpoznat, kdo oznamuje ukončení a která smlouva má být ukončena.</w:t>
      </w:r>
      <w:r>
        <w:rPr>
          <w:sz w:val="22"/>
        </w:rPr>
        <w:t xml:space="preserve"> </w:t>
      </w:r>
      <w:r>
        <w:rPr>
          <w:sz w:val="22"/>
        </w:rPr>
        <w:t xml:space="preserve">Potvrzovací stránka proto musí spotřebitele požádat, aby do návrhu znění zadal nezbytné informace v souladu s § 312k odst. 2 větou 3 bodem 1 písm. (a) až (e) BGB, a umožnit mu tak učinit.</w:t>
      </w:r>
      <w:r>
        <w:rPr>
          <w:sz w:val="22"/>
        </w:rPr>
        <w:t xml:space="preserve"> </w:t>
      </w:r>
      <w:r>
        <w:rPr>
          <w:sz w:val="22"/>
        </w:rPr>
        <w:t xml:space="preserve">Za tímto účelem by měl mít spotřebitel možnost nejprve uvést povahu ukončení a v případě mimořádného ukončení řízení základní důvod ukončení (písmeno a).</w:t>
      </w:r>
      <w:r>
        <w:rPr>
          <w:sz w:val="22"/>
        </w:rPr>
        <w:t xml:space="preserve"> </w:t>
      </w:r>
      <w:r>
        <w:rPr>
          <w:sz w:val="22"/>
        </w:rPr>
        <w:t xml:space="preserve">Kromě toho musí mít spotřebitel možnost poskytnout informace nezbytné pro svou identifikaci (písmeno b) a pro jednoznačný popis smlouvy (písmeno c).</w:t>
      </w:r>
      <w:r>
        <w:rPr>
          <w:sz w:val="22"/>
        </w:rPr>
        <w:t xml:space="preserve"> </w:t>
      </w:r>
      <w:r>
        <w:rPr>
          <w:sz w:val="22"/>
        </w:rPr>
        <w:t xml:space="preserve">Pro identifikaci mohou být obvykle nutné jméno a adresa.</w:t>
      </w:r>
      <w:r>
        <w:rPr>
          <w:sz w:val="22"/>
        </w:rPr>
        <w:t xml:space="preserve"> </w:t>
      </w:r>
      <w:r>
        <w:rPr>
          <w:sz w:val="22"/>
        </w:rPr>
        <w:t xml:space="preserve">Pro určení smlouvy se může společnost dotazovat na čísla zákazníka, objednávky nebo smlouvy.</w:t>
      </w:r>
      <w:r>
        <w:rPr>
          <w:sz w:val="22"/>
        </w:rPr>
        <w:t xml:space="preserve"> </w:t>
      </w:r>
      <w:r>
        <w:rPr>
          <w:sz w:val="22"/>
        </w:rPr>
        <w:t xml:space="preserve">V souladu s písmenem d by měl mít spotřebitel rovněž možnost uvést datum, k němuž má ukončení nabýt účinnosti.</w:t>
      </w:r>
      <w:r>
        <w:rPr>
          <w:sz w:val="22"/>
        </w:rPr>
        <w:t xml:space="preserve"> </w:t>
      </w:r>
      <w:r>
        <w:rPr>
          <w:sz w:val="22"/>
        </w:rPr>
        <w:t xml:space="preserve">To však nemusí být požadováno jako povinnost, bez níž nelze ukončení vysvětlit prostřednictvím internetových stránek.</w:t>
      </w:r>
      <w:r>
        <w:rPr>
          <w:sz w:val="22"/>
        </w:rPr>
        <w:t xml:space="preserve"> </w:t>
      </w:r>
      <w:r>
        <w:rPr>
          <w:sz w:val="22"/>
        </w:rPr>
        <w:t xml:space="preserve">To již vyplývá z § 312k odstavce 5 německého občanského zákoníku (BGB) v návrhu, podle něhož oznámení o ukončení nabývá účinnosti v nejkratší možné době, když není uvedeno datum ukončení.</w:t>
      </w:r>
      <w:r>
        <w:rPr>
          <w:sz w:val="22"/>
        </w:rPr>
        <w:t xml:space="preserve"> </w:t>
      </w:r>
      <w:r>
        <w:rPr>
          <w:sz w:val="22"/>
        </w:rPr>
        <w:t xml:space="preserve">V tomto ohledu by mělo být umožněno označení „co nejdříve“ - nebo v podobném znění, které vyjadřuje odpovídající přání k ukončení v co nejrychlejší době - vedle možnosti zadat konkrétní datum.</w:t>
      </w:r>
      <w:r>
        <w:rPr>
          <w:sz w:val="22"/>
        </w:rPr>
        <w:t xml:space="preserve"> </w:t>
      </w:r>
      <w:r>
        <w:rPr>
          <w:sz w:val="22"/>
        </w:rPr>
        <w:t xml:space="preserve">Kromě toho musí mít spotřebitel podle písmene e možnost poskytnout společnosti informace, které společnosti umožní zaslat potvrzení o ukončení v souladu s § 312k odst. 4 věty 1 německého občanského zákoníku v návrhu znění spotřebiteli (obvykle e-mailovou adresu).</w:t>
      </w:r>
    </w:p>
    <w:p w14:paraId="6FC5D772" w14:textId="10CA55D4" w:rsidR="00AF7B14" w:rsidRDefault="00BF30DD" w:rsidP="006F0DAE">
      <w:pPr>
        <w:pStyle w:val="Text"/>
        <w:rPr>
          <w:sz w:val="22"/>
        </w:rPr>
      </w:pPr>
      <w:r>
        <w:rPr>
          <w:sz w:val="22"/>
        </w:rPr>
        <w:t xml:space="preserve">§ 312k odstavec 2 věta 3 číslo 1 německého občanského zákoníku (BGB) v návrhu proto zajišťuje, aby mohl spotřebitel poskytnout informace nezbytné k dostatečně přesné specifikaci prohlášení o vypovězení, zejména pokud jde o smlouvu, která má být ukončena.</w:t>
      </w:r>
      <w:r>
        <w:rPr>
          <w:sz w:val="22"/>
        </w:rPr>
        <w:t xml:space="preserve"> </w:t>
      </w:r>
      <w:r>
        <w:rPr>
          <w:sz w:val="22"/>
        </w:rPr>
        <w:t xml:space="preserve">Cílem omezení požadovaných informací je zabránit takovému designu potvrzovací stránky, na níž žádá společnost o další údaje, které nejsou spotřebiteli snadno dostupné a také nejsou nutné pro nezpochybnitelné zadání, jenž ztěžuje jednoduché a nekomplikované ukončení.</w:t>
      </w:r>
      <w:r>
        <w:rPr>
          <w:sz w:val="22"/>
        </w:rPr>
        <w:t xml:space="preserve"> </w:t>
      </w:r>
      <w:r>
        <w:rPr>
          <w:sz w:val="22"/>
        </w:rPr>
        <w:t xml:space="preserve">Zároveň by konzultace měly být v souladu se zásadou datové ekonomiky uvedenou v čl. 5 odst. 1 písm. (c) nařízení Evropského parlamentu a Rady (EU) 2016/679 ze dne 27. dubna 2016 o ochraně fyzických osob v souvislosti se zpracováním osobních údajů a o volném pohybu těchto údajů a o zrušení směrnice 95/46/ES.</w:t>
      </w:r>
    </w:p>
    <w:p w14:paraId="52C9326B" w14:textId="5C0D9C17" w:rsidR="009F726F" w:rsidRPr="006F0DAE" w:rsidRDefault="00060631" w:rsidP="009F726F">
      <w:pPr>
        <w:pStyle w:val="Text"/>
        <w:rPr>
          <w:sz w:val="22"/>
        </w:rPr>
      </w:pPr>
      <w:r>
        <w:rPr>
          <w:sz w:val="22"/>
        </w:rPr>
        <w:t xml:space="preserve">Podle § 312k odstavce 2 věty 3 bodu 2 BGB v návrhu znění musí být na konfirmační stránce umístěno tlačítko s názvem „tlačítko pro potvrzení“, pomocí něhož může spotřebitel předložit prohlášení o ukončení.</w:t>
      </w:r>
      <w:r>
        <w:rPr>
          <w:sz w:val="22"/>
        </w:rPr>
        <w:t xml:space="preserve"> </w:t>
      </w:r>
      <w:r>
        <w:rPr>
          <w:sz w:val="22"/>
        </w:rPr>
        <w:t xml:space="preserve">Toto potvrzovací tlačítko musí být označeno slovy „zrušit nyní“.</w:t>
      </w:r>
      <w:r>
        <w:rPr>
          <w:sz w:val="22"/>
        </w:rPr>
        <w:t xml:space="preserve"> </w:t>
      </w:r>
      <w:r>
        <w:rPr>
          <w:sz w:val="22"/>
        </w:rPr>
        <w:t xml:space="preserve">Jiná označení jsou povolena pouze tehdy, jsou-li stejně jednoznačná.</w:t>
      </w:r>
    </w:p>
    <w:p w14:paraId="2785EC0B" w14:textId="576F478D" w:rsidR="00285780" w:rsidRDefault="006F0DAE" w:rsidP="00285780">
      <w:pPr>
        <w:pStyle w:val="Text"/>
        <w:rPr>
          <w:sz w:val="22"/>
        </w:rPr>
      </w:pPr>
      <w:r>
        <w:rPr>
          <w:sz w:val="22"/>
        </w:rPr>
        <w:t xml:space="preserve">Obě tlačítka a potvrzovací stránka musí být v návrhu znění v souladu s § 312k odst. 2 věty 4 německého občanského zákoníku „trvale k dispozici a přímo a snadno přístupná“.</w:t>
      </w:r>
      <w:r>
        <w:rPr>
          <w:sz w:val="22"/>
        </w:rPr>
        <w:t xml:space="preserve"> </w:t>
      </w:r>
      <w:r>
        <w:rPr>
          <w:sz w:val="22"/>
        </w:rPr>
        <w:t xml:space="preserve">Pokud jde o požadavek „stále dostupný“, vychází z odpovídajícího požadavku stanoveného v § 5 odst. 1 zákona o telekomunikačních službách.</w:t>
      </w:r>
      <w:r>
        <w:rPr>
          <w:sz w:val="22"/>
        </w:rPr>
        <w:t xml:space="preserve"> </w:t>
      </w:r>
      <w:r>
        <w:rPr>
          <w:sz w:val="22"/>
        </w:rPr>
        <w:t xml:space="preserve">Spotřebitelé proto musí mít přístup k oběma tlačítkům a potvrzovací stránce kdykoli a aniž by se museli za tímto účelem zaregistrovat na webové stránce.</w:t>
      </w:r>
      <w:r>
        <w:rPr>
          <w:sz w:val="22"/>
        </w:rPr>
        <w:t xml:space="preserve"> </w:t>
      </w:r>
      <w:r>
        <w:rPr>
          <w:sz w:val="22"/>
        </w:rPr>
        <w:t xml:space="preserve">Na druhé straně je dočasná technická nedostupnost z důvodu údržby neškodná (viz rozsudek Vyššího krajského soudu v Düsseldorfu ze dne 4. listopadu 2008, spisové číslo:</w:t>
      </w:r>
      <w:r>
        <w:rPr>
          <w:sz w:val="22"/>
        </w:rPr>
        <w:t xml:space="preserve"> </w:t>
      </w:r>
      <w:r>
        <w:rPr>
          <w:sz w:val="22"/>
        </w:rPr>
        <w:t xml:space="preserve">I-20 U 125/08).</w:t>
      </w:r>
      <w:r>
        <w:rPr>
          <w:sz w:val="22"/>
        </w:rPr>
        <w:t xml:space="preserve"> </w:t>
      </w:r>
      <w:r>
        <w:rPr>
          <w:sz w:val="22"/>
        </w:rPr>
        <w:t xml:space="preserve">Požadavek na „přímou a snadnou přístupnost“ vychází z čl. 246d odst. 2 odst. 2 úvodního zákona k občanskému zákoníku (EGBGB), ve znění návrhu zákona, kterým se provádí směrnice o modernizaci; odkazuje se na odpovídající vysvětlení (tištěné dokumenty Spolkové rady 61/21, strana 37 f.).</w:t>
      </w:r>
    </w:p>
    <w:p w14:paraId="584AC89F" w14:textId="77777777" w:rsidR="00306B62" w:rsidRDefault="00306B62" w:rsidP="006F0DAE">
      <w:pPr>
        <w:pStyle w:val="Text"/>
        <w:rPr>
          <w:b/>
          <w:sz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Pokud jde o § 312k odstavec 3 BGB-E:</w:t>
      </w:r>
    </w:p>
    <w:p w14:paraId="0F548D72" w14:textId="7AAA2D18" w:rsidR="00D528F9" w:rsidRPr="006F0DAE" w:rsidRDefault="00D528F9" w:rsidP="006F0DAE">
      <w:pPr>
        <w:pStyle w:val="Text"/>
        <w:rPr>
          <w:sz w:val="22"/>
        </w:rPr>
      </w:pPr>
      <w:r>
        <w:rPr>
          <w:sz w:val="22"/>
        </w:rPr>
        <w:t xml:space="preserve">§ 312k odst. 3 německého občanského zákoníku (BGB) v návrhu textu má zajistit, aby spotřebitel již mohl dokumentovat podání oznámení o ukončení.</w:t>
      </w:r>
      <w:r>
        <w:rPr>
          <w:sz w:val="22"/>
        </w:rPr>
        <w:t xml:space="preserve"> </w:t>
      </w:r>
      <w:r>
        <w:rPr>
          <w:sz w:val="22"/>
        </w:rPr>
        <w:t xml:space="preserve">To může být realizováno např. prostřednictvím stažitelného shrnutí obsahu prohlášení o ukončení zaslaného pomocí tlačítka ukončení, které dokumentuje zejména datum a čas stisknutí tlačítka.</w:t>
      </w:r>
      <w:r>
        <w:rPr>
          <w:sz w:val="22"/>
        </w:rPr>
        <w:t xml:space="preserve"> </w:t>
      </w:r>
      <w:r>
        <w:rPr>
          <w:sz w:val="22"/>
        </w:rPr>
        <w:t xml:space="preserve">Tato dokumentace zaručuje možnost uložení prohlášení spotřebitele podle § 126b věty 2 bodu 1 BGB.</w:t>
      </w:r>
    </w:p>
    <w:p w14:paraId="5BEA629B" w14:textId="77777777" w:rsidR="00306B62" w:rsidRPr="00C50448" w:rsidRDefault="00306B62" w:rsidP="00306B62">
      <w:pPr>
        <w:pStyle w:val="Text"/>
        <w:spacing w:before="120" w:after="120"/>
        <w:rPr>
          <w:b/>
          <w:sz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Pokud jde o § 312k odstavec 4 BGB-E:</w:t>
      </w:r>
    </w:p>
    <w:p w14:paraId="0BB31C68" w14:textId="009FC109" w:rsidR="00956726" w:rsidRDefault="00956726" w:rsidP="00DA2D64">
      <w:pPr>
        <w:pStyle w:val="Text"/>
        <w:spacing w:before="120" w:after="120"/>
        <w:rPr>
          <w:sz w:val="22"/>
        </w:rPr>
      </w:pPr>
      <w:r>
        <w:rPr>
          <w:sz w:val="22"/>
        </w:rPr>
        <w:t xml:space="preserve">Povinnost společnosti provést potvrzení v souladu s § 312k odst. 4 větou 1 BGB v návrhu znění se týká přístupu k prohlášení o vypovězení ze strany společnosti.</w:t>
      </w:r>
      <w:r>
        <w:rPr>
          <w:sz w:val="22"/>
        </w:rPr>
        <w:t xml:space="preserve"> </w:t>
      </w:r>
      <w:r>
        <w:rPr>
          <w:sz w:val="22"/>
        </w:rPr>
        <w:t xml:space="preserve">Okamžité potvrzení v textové podobě lze automatizovat v elektronickém obchodě.</w:t>
      </w:r>
    </w:p>
    <w:p w14:paraId="71556E49" w14:textId="6DB1B010" w:rsidR="00623468" w:rsidRPr="006F0DAE" w:rsidRDefault="00D00DD2" w:rsidP="006F0DAE">
      <w:pPr>
        <w:pStyle w:val="Text"/>
        <w:rPr>
          <w:sz w:val="22"/>
        </w:rPr>
      </w:pPr>
      <w:r>
        <w:rPr>
          <w:sz w:val="22"/>
        </w:rPr>
        <w:t xml:space="preserve">Protichůdná domněnka v § 312k odst. 4 větě 2 německého občanského zákoníku (BGB) v návrhu znění má usnadnit spotřebiteli, který nemá vhled do technických postupů souvisejících s předáváním oznámení o ukončení řízení, důkazy o přístupu k oznámení o vypovězení ze strany společnosti.</w:t>
      </w:r>
    </w:p>
    <w:p w14:paraId="1B056C12" w14:textId="77777777" w:rsidR="00306B62" w:rsidRPr="00C50448" w:rsidRDefault="00306B62" w:rsidP="00306B62">
      <w:pPr>
        <w:pStyle w:val="Text"/>
        <w:spacing w:before="120" w:after="120"/>
        <w:rPr>
          <w:b/>
          <w:sz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Pokud jde o § 312k odstavec 5 BGB-E:</w:t>
      </w:r>
    </w:p>
    <w:p w14:paraId="2028DFF1" w14:textId="02BEE66D" w:rsidR="009B3F4B" w:rsidRDefault="00D528F9" w:rsidP="006F0DAE">
      <w:pPr>
        <w:pStyle w:val="Text"/>
        <w:rPr>
          <w:sz w:val="22"/>
        </w:rPr>
      </w:pPr>
      <w:r>
        <w:rPr>
          <w:sz w:val="22"/>
        </w:rPr>
        <w:t xml:space="preserve">§ 312k odst. 5 německého občanského zákoníku (BGB) v návrhu má zajistit, aby v případě neexistence jakýchkoli dalších informací od spotřebitele bylo ukončení účinné v nejbližší možné době výpovědní lhůty.</w:t>
      </w:r>
      <w:r>
        <w:rPr>
          <w:sz w:val="22"/>
        </w:rPr>
        <w:t xml:space="preserve"> </w:t>
      </w:r>
      <w:r>
        <w:rPr>
          <w:sz w:val="22"/>
        </w:rPr>
        <w:t xml:space="preserve">Spotřebitelé a společnosti však mohou rovněž zajistit, aby o tom nebyly žádné pochybnosti, a to prostřednictvím odpovídajících prohlášení nebo dotazem na dobu ukončení.</w:t>
      </w:r>
    </w:p>
    <w:p w14:paraId="326A689B" w14:textId="6FD0D69C" w:rsidR="00306B62" w:rsidRDefault="00306B62" w:rsidP="00DA2D64">
      <w:pPr>
        <w:pStyle w:val="Text"/>
        <w:spacing w:before="120" w:after="120"/>
        <w:rPr>
          <w:b/>
          <w:sz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Pokud jde o § 312k odstavec 6 BGB-E:</w:t>
      </w:r>
    </w:p>
    <w:p w14:paraId="231F3872" w14:textId="6E37B134" w:rsidR="00481CA0" w:rsidRDefault="000C76EB" w:rsidP="006F0DAE">
      <w:pPr>
        <w:pStyle w:val="Text"/>
        <w:rPr>
          <w:sz w:val="22"/>
        </w:rPr>
      </w:pPr>
      <w:r>
        <w:rPr>
          <w:sz w:val="22"/>
        </w:rPr>
        <w:t xml:space="preserve">§ 312k odst. 6 návrhu znění obsahuje ve věci sankční normu.</w:t>
      </w:r>
      <w:r>
        <w:rPr>
          <w:sz w:val="22"/>
        </w:rPr>
        <w:t xml:space="preserve"> </w:t>
      </w:r>
      <w:r>
        <w:rPr>
          <w:sz w:val="22"/>
        </w:rPr>
        <w:t xml:space="preserve">Nejsou-li tlačítka a potvrzovací stránka zpřístupněny v souladu s odstavci 1 a 2, může spotřebitel ukončit smlouvu, pro jejíž ukončení musí být tato tlačítka k dispozici, kdykoli a bez dodržení výpovědní lhůty.</w:t>
      </w:r>
      <w:r>
        <w:rPr>
          <w:sz w:val="22"/>
        </w:rPr>
        <w:t xml:space="preserve"> </w:t>
      </w:r>
      <w:r>
        <w:rPr>
          <w:sz w:val="22"/>
        </w:rPr>
        <w:t xml:space="preserve">Společnosti, které nepřijímají opatření uvedená v § 312k odst. 1 a 2 BGB v návrhu znění, musí podléhat odpovídajícímu ukončení smluvního vztahu ze strany spotřebitele k nim.</w:t>
      </w:r>
      <w:r>
        <w:rPr>
          <w:sz w:val="22"/>
        </w:rPr>
        <w:t xml:space="preserve"> </w:t>
      </w:r>
      <w:r>
        <w:rPr>
          <w:sz w:val="22"/>
        </w:rPr>
        <w:t xml:space="preserve">Mírnější forma sankcí se nezdá být stejně účinná.</w:t>
      </w:r>
      <w:r>
        <w:rPr>
          <w:sz w:val="22"/>
        </w:rPr>
        <w:t xml:space="preserve"> </w:t>
      </w:r>
      <w:r>
        <w:rPr>
          <w:sz w:val="22"/>
        </w:rPr>
        <w:t xml:space="preserve">Má-li společnost v případě § 312j odstavce 3 BGB motivaci k tomu, aby zde popsané tlačítko potvrdilo uzavření smlouvy, jelikož jinak smlouva se spotřebitelem nevstoupí v platnost podle § 312j odstavce 4 BGB, chybí zde taková pobídka v opačné situaci ukončení smlouvy.</w:t>
      </w:r>
      <w:r>
        <w:rPr>
          <w:sz w:val="22"/>
        </w:rPr>
        <w:t xml:space="preserve"> </w:t>
      </w:r>
      <w:r>
        <w:rPr>
          <w:sz w:val="22"/>
        </w:rPr>
        <w:t xml:space="preserve">Společnost, která připraví spotřebitele o jednoduchou a nekomplikovanou možnost vypovězení stanoveného zákonem, by proto měla být sankcionována možností spotřebitele kdykoli ukončit smlouvu, aniž by dodržel výpovědní lhůtu.</w:t>
      </w:r>
      <w:r>
        <w:rPr>
          <w:sz w:val="22"/>
        </w:rPr>
        <w:t xml:space="preserve"> </w:t>
      </w:r>
      <w:r>
        <w:rPr>
          <w:sz w:val="22"/>
        </w:rPr>
        <w:t xml:space="preserve">Krátkodobá technická přerušení v důsledku údržby jsou s ohledem na vysvětlení v důvodové zprávě k § 312k odst. 2 větě 4 BGB v návrhu znění neškodná.</w:t>
      </w:r>
    </w:p>
    <w:p w14:paraId="544C65C8" w14:textId="7048DB19" w:rsidR="00481CA0" w:rsidRDefault="00021C4F" w:rsidP="006F0DAE">
      <w:pPr>
        <w:pStyle w:val="Text"/>
        <w:rPr>
          <w:sz w:val="22"/>
        </w:rPr>
      </w:pPr>
      <w:r>
        <w:rPr>
          <w:sz w:val="22"/>
        </w:rPr>
        <w:t xml:space="preserve">Pro existenci nezbytných předpokladů § 312k odstavce 6 věty 1 německého občanského zákoníku (BGB) v návrhu znění je spotřebitel povinen poskytnout informace a důkazy.</w:t>
      </w:r>
    </w:p>
    <w:p w14:paraId="0861A407" w14:textId="595606B6" w:rsidR="00285780" w:rsidRPr="006F0DAE" w:rsidRDefault="001C5507" w:rsidP="006F0DAE">
      <w:pPr>
        <w:pStyle w:val="Text"/>
        <w:rPr>
          <w:sz w:val="22"/>
        </w:rPr>
      </w:pPr>
      <w:r>
        <w:rPr>
          <w:sz w:val="22"/>
        </w:rPr>
        <w:t xml:space="preserve">§ 312k odstavec 6 věta 2 německého občanského zákoníku (BGB) objasňuje, že možnost spotřebitele vypovědět smlouvu zůstává nedotčena.</w:t>
      </w:r>
    </w:p>
    <w:p w14:paraId="24DE66E7" w14:textId="63FE02DC" w:rsidR="009B3F4B" w:rsidRPr="00416421" w:rsidRDefault="00910B03" w:rsidP="00FC63C3">
      <w:pPr>
        <w:pStyle w:val="Text"/>
        <w:spacing w:before="120" w:after="120"/>
        <w:rPr>
          <w:b/>
          <w:sz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Pokud jde o článek 1 číslo 6</w:t>
      </w:r>
    </w:p>
    <w:p w14:paraId="031E74E7" w14:textId="1D6D2F7A" w:rsidR="00D528F9" w:rsidRDefault="00910B03" w:rsidP="00910B03">
      <w:pPr>
        <w:pStyle w:val="Text"/>
        <w:rPr>
          <w:sz w:val="22"/>
        </w:rPr>
      </w:pPr>
      <w:r>
        <w:rPr>
          <w:sz w:val="22"/>
        </w:rPr>
        <w:t xml:space="preserve">Vložením § 312k BGB do předlohy coby následné novely § 312k BGB k § 312 l BGB, jak je uvedeno ve vysvětlujícím memorandu k čl. 1 odst. 4, se očekává, že tato změna bude vložena v okamžiku vstupu navrhovaného nařízení v platnost.</w:t>
      </w:r>
      <w:r>
        <w:rPr>
          <w:sz w:val="22"/>
        </w:rPr>
        <w:t xml:space="preserve"> </w:t>
      </w:r>
      <w:r>
        <w:rPr>
          <w:sz w:val="22"/>
        </w:rPr>
        <w:t xml:space="preserve">§ 312 l BGB, který má být vložen i s návrhem zákona o provádění modernizační směrnice, se tak stává § 312 m německého občanského zákoníku.</w:t>
      </w:r>
    </w:p>
    <w:p w14:paraId="217F3C46" w14:textId="1EA645AE" w:rsidR="009F2923" w:rsidRDefault="009F2923" w:rsidP="00DA2D64">
      <w:pPr>
        <w:pStyle w:val="Text"/>
        <w:spacing w:before="120" w:after="120"/>
        <w:rPr>
          <w:b/>
          <w:sz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Pokud jde o písmeno (b)</w:t>
      </w:r>
    </w:p>
    <w:p w14:paraId="6BCBE8EB" w14:textId="55DABD77" w:rsidR="000F009A" w:rsidRPr="000F009A" w:rsidRDefault="000F009A" w:rsidP="00DA2D64">
      <w:pPr>
        <w:pStyle w:val="Text"/>
        <w:spacing w:before="120" w:after="120"/>
        <w:rPr>
          <w:sz w:val="22"/>
        </w:rPr>
      </w:pPr>
      <w:r>
        <w:rPr>
          <w:sz w:val="22"/>
        </w:rPr>
        <w:t xml:space="preserve">Písmeno (b) obsahuje následnou změnu týkající se číslování článků v návrhu zákona.</w:t>
      </w:r>
    </w:p>
    <w:p w14:paraId="6273D65D" w14:textId="0B9BE9D8" w:rsidR="00B56435" w:rsidRDefault="00B56435" w:rsidP="00DA2D64">
      <w:pPr>
        <w:pStyle w:val="Text"/>
        <w:spacing w:before="120" w:after="120"/>
        <w:rPr>
          <w:b/>
          <w:sz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Pokud jde o číslo 3</w:t>
      </w:r>
    </w:p>
    <w:p w14:paraId="4A814002" w14:textId="6AF38C59" w:rsidR="00A7355E" w:rsidRDefault="000F009A" w:rsidP="000F009A">
      <w:pPr>
        <w:pStyle w:val="Text"/>
        <w:rPr>
          <w:sz w:val="22"/>
        </w:rPr>
      </w:pPr>
      <w:r>
        <w:rPr>
          <w:sz w:val="22"/>
        </w:rPr>
        <w:t xml:space="preserve">Číslo 3 zavádí následnou změnu EKOS přepracováním článku 2 v návrhu zákona.</w:t>
      </w:r>
    </w:p>
    <w:p w14:paraId="51AC3A1B" w14:textId="150ECB80" w:rsidR="009F2923" w:rsidRDefault="00A7355E" w:rsidP="002E70FE">
      <w:pPr>
        <w:pStyle w:val="Text"/>
        <w:rPr>
          <w:b/>
          <w:sz w:val="22"/>
          <w:rFonts w:ascii="Arial" w:hAnsi="Arial" w:cs="Arial"/>
        </w:rPr>
      </w:pPr>
      <w:r>
        <w:rPr>
          <w:sz w:val="22"/>
        </w:rPr>
        <w:t xml:space="preserve">Očekává se, že návrh zákona, kterým se provádí směrnice o modernizaci, zavede do EGBGB nový článek 246e, jež v § 2 bodě 10 předlohy textu obsahuje odkaz na § 312k BGB, jak je popsáno v důvodové zprávě k bodu 1 písm. (a) (čl. 1 bod 4).</w:t>
      </w:r>
      <w:r>
        <w:rPr>
          <w:sz w:val="22"/>
        </w:rPr>
        <w:t xml:space="preserve"> </w:t>
      </w:r>
      <w:r>
        <w:rPr>
          <w:sz w:val="22"/>
        </w:rPr>
        <w:t xml:space="preserve">Tento odkaz musí být upraven.</w:t>
      </w:r>
    </w:p>
    <w:p w14:paraId="03B474E7" w14:textId="4ACD06E1" w:rsidR="009F2923" w:rsidRPr="00DA2D64" w:rsidRDefault="009F2923" w:rsidP="00DA2D64">
      <w:pPr>
        <w:pStyle w:val="Text"/>
        <w:spacing w:before="120" w:after="120"/>
        <w:rPr>
          <w:b/>
          <w:sz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Pokud jde o číslo 4</w:t>
      </w:r>
    </w:p>
    <w:p w14:paraId="5DE9D023" w14:textId="63527F64" w:rsidR="00EE546D" w:rsidRPr="00EE546D" w:rsidRDefault="00EE546D" w:rsidP="00EE546D">
      <w:pPr>
        <w:pStyle w:val="Text"/>
        <w:rPr>
          <w:sz w:val="22"/>
        </w:rPr>
      </w:pPr>
      <w:r>
        <w:rPr>
          <w:sz w:val="22"/>
        </w:rPr>
        <w:t xml:space="preserve">Provádění požadavků na splnění povinnosti v souladu s § 312k BGB v návrhu znění bude v některých případech znamenat pro společnosti značné organizační a časové úsilí.</w:t>
      </w:r>
      <w:r>
        <w:rPr>
          <w:sz w:val="22"/>
        </w:rPr>
        <w:t xml:space="preserve"> </w:t>
      </w:r>
      <w:r>
        <w:rPr>
          <w:sz w:val="22"/>
        </w:rPr>
        <w:t xml:space="preserve">Za těchto okolností by společnosti neměly být povinny tak činit až do 1. července 2022.</w:t>
      </w:r>
    </w:p>
    <w:sectPr w:rsidR="00EE546D" w:rsidRPr="00EE546D" w:rsidSect="00012A1D">
      <w:type w:val="continuous"/>
      <w:pgSz w:w="11907" w:h="16839"/>
      <w:pgMar w:top="1134" w:right="3883" w:bottom="1417" w:left="12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1B72C0" w14:textId="77777777" w:rsidR="00FA5BE1" w:rsidRDefault="00FA5BE1" w:rsidP="00FF4465">
      <w:pPr>
        <w:spacing w:before="0" w:after="0"/>
      </w:pPr>
      <w:r>
        <w:separator/>
      </w:r>
    </w:p>
  </w:endnote>
  <w:endnote w:type="continuationSeparator" w:id="0">
    <w:p w14:paraId="2B8FD7A9" w14:textId="77777777" w:rsidR="00FA5BE1" w:rsidRDefault="00FA5BE1" w:rsidP="00FF446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Fet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0401F6" w14:textId="77777777" w:rsidR="00FA5BE1" w:rsidRDefault="00FA5BE1" w:rsidP="00FF4465">
      <w:pPr>
        <w:spacing w:before="0" w:after="0"/>
      </w:pPr>
      <w:r>
        <w:separator/>
      </w:r>
    </w:p>
  </w:footnote>
  <w:footnote w:type="continuationSeparator" w:id="0">
    <w:p w14:paraId="73BC5E22" w14:textId="77777777" w:rsidR="00FA5BE1" w:rsidRDefault="00FA5BE1" w:rsidP="00FF446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CF337" w14:textId="460795E0" w:rsidR="00FA5BE1" w:rsidRPr="00012A1D" w:rsidRDefault="00012A1D" w:rsidP="00012A1D">
    <w:pPr>
      <w:pStyle w:val="Kopfzeile"/>
      <w:framePr w:vSpace="283" w:wrap="notBeside"/>
    </w:pPr>
    <w:r>
      <w:tab/>
    </w:r>
    <w:r>
      <w:t xml:space="preserve">– </w:t>
    </w:r>
    <w:r>
      <w:fldChar w:fldCharType="begin"/>
    </w:r>
    <w:r>
      <w:instrText xml:space="preserve"> PAGE  \* MERGEFORMAT </w:instrText>
    </w:r>
    <w:r>
      <w:fldChar w:fldCharType="separate"/>
    </w:r>
    <w:r>
      <w:t>10</w:t>
    </w:r>
    <w:r>
      <w:fldChar w:fldCharType="end"/>
    </w:r>
    <w:r>
      <w:t xml:space="preserve"> –</w: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DC72C" w14:textId="4C5DDFEE" w:rsidR="00FA5BE1" w:rsidRPr="00012A1D" w:rsidRDefault="00012A1D" w:rsidP="00012A1D">
    <w:pPr>
      <w:pStyle w:val="Kopfzeile"/>
      <w:framePr w:vSpace="283" w:wrap="notBeside"/>
    </w:pPr>
    <w:r>
      <w:tab/>
    </w:r>
    <w:r>
      <w:t xml:space="preserve">– </w:t>
    </w:r>
    <w:r>
      <w:fldChar w:fldCharType="begin"/>
    </w:r>
    <w:r>
      <w:instrText xml:space="preserve"> PAGE  \* MERGEFORMAT </w:instrText>
    </w:r>
    <w:r>
      <w:fldChar w:fldCharType="separate"/>
    </w:r>
    <w:r>
      <w:t>9</w:t>
    </w:r>
    <w:r>
      <w:fldChar w:fldCharType="end"/>
    </w:r>
    <w:r>
      <w:t xml:space="preserve"> –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2589B"/>
    <w:multiLevelType w:val="singleLevel"/>
    <w:tmpl w:val="241214B0"/>
    <w:name w:val="Tabelle Aufzählung"/>
    <w:lvl w:ilvl="0">
      <w:start w:val="1"/>
      <w:numFmt w:val="bullet"/>
      <w:lvlRestart w:val="0"/>
      <w:pStyle w:val="TabelleAufzhlung"/>
      <w:lvlText w:val="–"/>
      <w:lvlJc w:val="left"/>
      <w:pPr>
        <w:tabs>
          <w:tab w:val="num" w:pos="283"/>
        </w:tabs>
        <w:ind w:left="0" w:firstLine="0"/>
      </w:pPr>
    </w:lvl>
  </w:abstractNum>
  <w:abstractNum w:abstractNumId="1" w15:restartNumberingAfterBreak="0">
    <w:nsid w:val="0755749D"/>
    <w:multiLevelType w:val="singleLevel"/>
    <w:tmpl w:val="E7089F24"/>
    <w:name w:val="Revision Eingangsformel Aufzählung (Stammdokument)"/>
    <w:lvl w:ilvl="0">
      <w:start w:val="1"/>
      <w:numFmt w:val="bullet"/>
      <w:lvlRestart w:val="0"/>
      <w:pStyle w:val="RevisionEingangsformelAufzhlungStammdokument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11DA0E89"/>
    <w:multiLevelType w:val="singleLevel"/>
    <w:tmpl w:val="0990366C"/>
    <w:name w:val="Aufzählung (Stufe 5)"/>
    <w:lvl w:ilvl="0">
      <w:start w:val="1"/>
      <w:numFmt w:val="bullet"/>
      <w:lvlRestart w:val="0"/>
      <w:pStyle w:val="AufzhlungStufe5"/>
      <w:lvlText w:val="–"/>
      <w:lvlJc w:val="left"/>
      <w:pPr>
        <w:tabs>
          <w:tab w:val="num" w:pos="2126"/>
        </w:tabs>
        <w:ind w:left="2126" w:hanging="425"/>
      </w:pPr>
    </w:lvl>
  </w:abstractNum>
  <w:abstractNum w:abstractNumId="3" w15:restartNumberingAfterBreak="0">
    <w:nsid w:val="17EB36AF"/>
    <w:multiLevelType w:val="singleLevel"/>
    <w:tmpl w:val="96445E22"/>
    <w:name w:val="Aufzählung (Stufe 1)"/>
    <w:lvl w:ilvl="0">
      <w:start w:val="1"/>
      <w:numFmt w:val="bullet"/>
      <w:lvlRestart w:val="0"/>
      <w:pStyle w:val="AufzhlungStufe1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8D56528"/>
    <w:multiLevelType w:val="singleLevel"/>
    <w:tmpl w:val="31561192"/>
    <w:name w:val="Revision Aufzählung (Stufe 1)"/>
    <w:lvl w:ilvl="0">
      <w:start w:val="1"/>
      <w:numFmt w:val="bullet"/>
      <w:lvlRestart w:val="0"/>
      <w:pStyle w:val="RevisionAufzhlungStufe1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29876190"/>
    <w:multiLevelType w:val="multilevel"/>
    <w:tmpl w:val="903A7594"/>
    <w:name w:val="Revision eNorm Liste"/>
    <w:lvl w:ilvl="0">
      <w:start w:val="1"/>
      <w:numFmt w:val="decimal"/>
      <w:lvlRestart w:val="0"/>
      <w:pStyle w:val="RevisionListeStufe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none"/>
      <w:pStyle w:val="RevisionListeFolgeabsatzStufe1"/>
      <w:lvlText w:val=""/>
      <w:lvlJc w:val="left"/>
      <w:pPr>
        <w:tabs>
          <w:tab w:val="num" w:pos="425"/>
        </w:tabs>
        <w:ind w:left="425" w:hanging="425"/>
      </w:pPr>
    </w:lvl>
    <w:lvl w:ilvl="2">
      <w:start w:val="1"/>
      <w:numFmt w:val="lowerLetter"/>
      <w:pStyle w:val="RevisionListeStufe2"/>
      <w:lvlText w:val="%3)"/>
      <w:lvlJc w:val="left"/>
      <w:pPr>
        <w:tabs>
          <w:tab w:val="num" w:pos="850"/>
        </w:tabs>
        <w:ind w:left="850" w:hanging="425"/>
      </w:pPr>
    </w:lvl>
    <w:lvl w:ilvl="3">
      <w:start w:val="1"/>
      <w:numFmt w:val="none"/>
      <w:pStyle w:val="RevisionListeFolgeabsatzStufe2"/>
      <w:lvlText w:val="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pStyle w:val="RevisionListeStufe3"/>
      <w:lvlText w:val="%5%5)"/>
      <w:lvlJc w:val="left"/>
      <w:pPr>
        <w:tabs>
          <w:tab w:val="num" w:pos="1276"/>
        </w:tabs>
        <w:ind w:left="1276" w:hanging="426"/>
      </w:pPr>
    </w:lvl>
    <w:lvl w:ilvl="5">
      <w:start w:val="1"/>
      <w:numFmt w:val="none"/>
      <w:pStyle w:val="RevisionListeFolgeabsatzStufe3"/>
      <w:lvlText w:val=""/>
      <w:lvlJc w:val="left"/>
      <w:pPr>
        <w:tabs>
          <w:tab w:val="num" w:pos="1276"/>
        </w:tabs>
        <w:ind w:left="1276" w:hanging="1276"/>
      </w:pPr>
    </w:lvl>
    <w:lvl w:ilvl="6">
      <w:start w:val="1"/>
      <w:numFmt w:val="lowerLetter"/>
      <w:pStyle w:val="RevisionListe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none"/>
      <w:pStyle w:val="RevisionListeFolgeabsatzStufe4"/>
      <w:lvlText w:val=""/>
      <w:lvlJc w:val="left"/>
      <w:pPr>
        <w:tabs>
          <w:tab w:val="num" w:pos="1984"/>
        </w:tabs>
        <w:ind w:left="1984" w:hanging="1984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9EE59AC"/>
    <w:multiLevelType w:val="singleLevel"/>
    <w:tmpl w:val="E4DEC6AC"/>
    <w:name w:val="Revision Aufzählung (Stufe 4)"/>
    <w:lvl w:ilvl="0">
      <w:start w:val="1"/>
      <w:numFmt w:val="bullet"/>
      <w:lvlRestart w:val="0"/>
      <w:pStyle w:val="RevisionAufzhlungStufe4"/>
      <w:lvlText w:val="–"/>
      <w:lvlJc w:val="left"/>
      <w:pPr>
        <w:tabs>
          <w:tab w:val="num" w:pos="1701"/>
        </w:tabs>
        <w:ind w:left="1701" w:hanging="425"/>
      </w:pPr>
    </w:lvl>
  </w:abstractNum>
  <w:abstractNum w:abstractNumId="7" w15:restartNumberingAfterBreak="0">
    <w:nsid w:val="2DF25574"/>
    <w:multiLevelType w:val="multilevel"/>
    <w:tmpl w:val="371EF51E"/>
    <w:name w:val="eNorm Liste"/>
    <w:lvl w:ilvl="0">
      <w:start w:val="1"/>
      <w:numFmt w:val="decimal"/>
      <w:lvlRestart w:val="0"/>
      <w:pStyle w:val="ListeStufe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none"/>
      <w:pStyle w:val="ListeFolgeabsatzStufe1"/>
      <w:lvlText w:val=""/>
      <w:lvlJc w:val="left"/>
      <w:pPr>
        <w:tabs>
          <w:tab w:val="num" w:pos="425"/>
        </w:tabs>
        <w:ind w:left="425" w:hanging="425"/>
      </w:pPr>
    </w:lvl>
    <w:lvl w:ilvl="2">
      <w:start w:val="1"/>
      <w:numFmt w:val="lowerLetter"/>
      <w:pStyle w:val="ListeStufe2"/>
      <w:lvlText w:val="%3)"/>
      <w:lvlJc w:val="left"/>
      <w:pPr>
        <w:tabs>
          <w:tab w:val="num" w:pos="850"/>
        </w:tabs>
        <w:ind w:left="850" w:hanging="425"/>
      </w:pPr>
    </w:lvl>
    <w:lvl w:ilvl="3">
      <w:start w:val="1"/>
      <w:numFmt w:val="none"/>
      <w:pStyle w:val="ListeFolgeabsatzStufe2"/>
      <w:lvlText w:val="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pStyle w:val="ListeStufe3"/>
      <w:lvlText w:val="%5%5)"/>
      <w:lvlJc w:val="left"/>
      <w:pPr>
        <w:tabs>
          <w:tab w:val="num" w:pos="1276"/>
        </w:tabs>
        <w:ind w:left="1276" w:hanging="426"/>
      </w:pPr>
    </w:lvl>
    <w:lvl w:ilvl="5">
      <w:start w:val="1"/>
      <w:numFmt w:val="none"/>
      <w:pStyle w:val="ListeFolgeabsatzStufe3"/>
      <w:lvlText w:val=""/>
      <w:lvlJc w:val="left"/>
      <w:pPr>
        <w:tabs>
          <w:tab w:val="num" w:pos="1276"/>
        </w:tabs>
        <w:ind w:left="1276" w:hanging="1276"/>
      </w:pPr>
    </w:lvl>
    <w:lvl w:ilvl="6">
      <w:start w:val="1"/>
      <w:numFmt w:val="lowerLetter"/>
      <w:pStyle w:val="Liste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none"/>
      <w:pStyle w:val="ListeFolgeabsatzStufe4"/>
      <w:lvlText w:val=""/>
      <w:lvlJc w:val="left"/>
      <w:pPr>
        <w:tabs>
          <w:tab w:val="num" w:pos="1984"/>
        </w:tabs>
        <w:ind w:left="1984" w:hanging="1984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7C41A6C"/>
    <w:multiLevelType w:val="singleLevel"/>
    <w:tmpl w:val="EB0E2D88"/>
    <w:name w:val="Revision Aufzählung (Stufe 5)"/>
    <w:lvl w:ilvl="0">
      <w:start w:val="1"/>
      <w:numFmt w:val="bullet"/>
      <w:lvlRestart w:val="0"/>
      <w:pStyle w:val="RevisionAufzhlungStufe5"/>
      <w:lvlText w:val="–"/>
      <w:lvlJc w:val="left"/>
      <w:pPr>
        <w:tabs>
          <w:tab w:val="num" w:pos="2126"/>
        </w:tabs>
        <w:ind w:left="2126" w:hanging="425"/>
      </w:pPr>
    </w:lvl>
  </w:abstractNum>
  <w:abstractNum w:abstractNumId="9" w15:restartNumberingAfterBreak="0">
    <w:nsid w:val="45E05348"/>
    <w:multiLevelType w:val="singleLevel"/>
    <w:tmpl w:val="733EA768"/>
    <w:name w:val="Revision Aufzählung (Stufe 2)"/>
    <w:lvl w:ilvl="0">
      <w:start w:val="1"/>
      <w:numFmt w:val="bullet"/>
      <w:lvlRestart w:val="0"/>
      <w:pStyle w:val="RevisionAufzhlungStufe2"/>
      <w:lvlText w:val="–"/>
      <w:lvlJc w:val="left"/>
      <w:pPr>
        <w:tabs>
          <w:tab w:val="num" w:pos="850"/>
        </w:tabs>
        <w:ind w:left="850" w:hanging="425"/>
      </w:pPr>
    </w:lvl>
  </w:abstractNum>
  <w:abstractNum w:abstractNumId="10" w15:restartNumberingAfterBreak="0">
    <w:nsid w:val="50910653"/>
    <w:multiLevelType w:val="multilevel"/>
    <w:tmpl w:val="0108F78E"/>
    <w:name w:val="Revision Juristischer Absatz"/>
    <w:lvl w:ilvl="0">
      <w:start w:val="1"/>
      <w:numFmt w:val="decimal"/>
      <w:lvlRestart w:val="0"/>
      <w:pStyle w:val="RevisionArtikelBezeichner"/>
      <w:suff w:val="nothing"/>
      <w:lvlText w:val="Artikel %1"/>
      <w:lvlJc w:val="left"/>
      <w:pPr>
        <w:ind w:left="720" w:hanging="720"/>
      </w:pPr>
    </w:lvl>
    <w:lvl w:ilvl="1">
      <w:start w:val="1"/>
      <w:numFmt w:val="decimal"/>
      <w:pStyle w:val="RevisionParagraphBezeichner"/>
      <w:suff w:val="nothing"/>
      <w:lvlText w:val="§ %2"/>
      <w:lvlJc w:val="left"/>
      <w:pPr>
        <w:ind w:left="0" w:firstLine="0"/>
      </w:pPr>
    </w:lvl>
    <w:lvl w:ilvl="2">
      <w:start w:val="1"/>
      <w:numFmt w:val="decimal"/>
      <w:pStyle w:val="RevisionJuristischerAbsatz"/>
      <w:lvlText w:val="(%3)"/>
      <w:lvlJc w:val="left"/>
      <w:pPr>
        <w:tabs>
          <w:tab w:val="num" w:pos="850"/>
        </w:tabs>
        <w:ind w:left="0" w:firstLine="425"/>
      </w:pPr>
    </w:lvl>
    <w:lvl w:ilvl="3">
      <w:start w:val="1"/>
      <w:numFmt w:val="decimal"/>
      <w:pStyle w:val="RevisionNummerierungStufe1"/>
      <w:lvlText w:val="%4."/>
      <w:lvlJc w:val="left"/>
      <w:pPr>
        <w:tabs>
          <w:tab w:val="num" w:pos="425"/>
        </w:tabs>
        <w:ind w:left="425" w:hanging="425"/>
      </w:pPr>
    </w:lvl>
    <w:lvl w:ilvl="4">
      <w:start w:val="1"/>
      <w:numFmt w:val="lowerLetter"/>
      <w:pStyle w:val="RevisionNummerierungStufe2"/>
      <w:lvlText w:val="%5)"/>
      <w:lvlJc w:val="left"/>
      <w:pPr>
        <w:tabs>
          <w:tab w:val="num" w:pos="850"/>
        </w:tabs>
        <w:ind w:left="850" w:hanging="425"/>
      </w:pPr>
    </w:lvl>
    <w:lvl w:ilvl="5">
      <w:start w:val="1"/>
      <w:numFmt w:val="lowerLetter"/>
      <w:pStyle w:val="RevisionNummerierungStufe3"/>
      <w:lvlText w:val="%6%6)"/>
      <w:lvlJc w:val="left"/>
      <w:pPr>
        <w:tabs>
          <w:tab w:val="num" w:pos="1276"/>
        </w:tabs>
        <w:ind w:left="1276" w:hanging="426"/>
      </w:pPr>
    </w:lvl>
    <w:lvl w:ilvl="6">
      <w:start w:val="1"/>
      <w:numFmt w:val="lowerLetter"/>
      <w:pStyle w:val="RevisionNummerierung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38E32B9"/>
    <w:multiLevelType w:val="singleLevel"/>
    <w:tmpl w:val="4E520E9E"/>
    <w:name w:val="Aufzählung (Stufe 4)"/>
    <w:lvl w:ilvl="0">
      <w:start w:val="1"/>
      <w:numFmt w:val="bullet"/>
      <w:lvlRestart w:val="0"/>
      <w:pStyle w:val="AufzhlungStufe4"/>
      <w:lvlText w:val="–"/>
      <w:lvlJc w:val="left"/>
      <w:pPr>
        <w:tabs>
          <w:tab w:val="num" w:pos="1701"/>
        </w:tabs>
        <w:ind w:left="1701" w:hanging="425"/>
      </w:pPr>
    </w:lvl>
  </w:abstractNum>
  <w:abstractNum w:abstractNumId="12" w15:restartNumberingAfterBreak="0">
    <w:nsid w:val="54F620F6"/>
    <w:multiLevelType w:val="singleLevel"/>
    <w:tmpl w:val="010ECA8C"/>
    <w:name w:val="Aufzählung (Stufe 2)"/>
    <w:lvl w:ilvl="0">
      <w:start w:val="1"/>
      <w:numFmt w:val="bullet"/>
      <w:lvlRestart w:val="0"/>
      <w:pStyle w:val="AufzhlungStufe2"/>
      <w:lvlText w:val="–"/>
      <w:lvlJc w:val="left"/>
      <w:pPr>
        <w:tabs>
          <w:tab w:val="num" w:pos="850"/>
        </w:tabs>
        <w:ind w:left="850" w:hanging="425"/>
      </w:pPr>
    </w:lvl>
  </w:abstractNum>
  <w:abstractNum w:abstractNumId="13" w15:restartNumberingAfterBreak="0">
    <w:nsid w:val="595A094C"/>
    <w:multiLevelType w:val="multilevel"/>
    <w:tmpl w:val="A4641030"/>
    <w:name w:val="Empfehlung Nummerierung"/>
    <w:lvl w:ilvl="0">
      <w:start w:val="1"/>
      <w:numFmt w:val="lowerLetter"/>
      <w:lvlRestart w:val="0"/>
      <w:pStyle w:val="EmpfehlungTextnummeriert"/>
      <w:lvlText w:val="%1)"/>
      <w:lvlJc w:val="left"/>
      <w:pPr>
        <w:tabs>
          <w:tab w:val="num" w:pos="0"/>
        </w:tabs>
        <w:ind w:left="0" w:hanging="425"/>
      </w:pPr>
    </w:lvl>
    <w:lvl w:ilvl="1">
      <w:start w:val="1"/>
      <w:numFmt w:val="decimal"/>
      <w:pStyle w:val="EmpfehlungNummerierungStufe1"/>
      <w:lvlText w:val="%2."/>
      <w:lvlJc w:val="left"/>
      <w:pPr>
        <w:tabs>
          <w:tab w:val="num" w:pos="425"/>
        </w:tabs>
        <w:ind w:left="425" w:hanging="425"/>
      </w:pPr>
    </w:lvl>
    <w:lvl w:ilvl="2">
      <w:start w:val="1"/>
      <w:numFmt w:val="lowerLetter"/>
      <w:pStyle w:val="EmpfehlungNummerierungStufe2"/>
      <w:lvlText w:val="%3)"/>
      <w:lvlJc w:val="left"/>
      <w:pPr>
        <w:tabs>
          <w:tab w:val="num" w:pos="850"/>
        </w:tabs>
        <w:ind w:left="850" w:hanging="425"/>
      </w:pPr>
    </w:lvl>
    <w:lvl w:ilvl="3">
      <w:start w:val="1"/>
      <w:numFmt w:val="lowerLetter"/>
      <w:pStyle w:val="EmpfehlungNummerierungStufe3"/>
      <w:lvlText w:val="%4%4)"/>
      <w:lvlJc w:val="left"/>
      <w:pPr>
        <w:tabs>
          <w:tab w:val="num" w:pos="1276"/>
        </w:tabs>
        <w:ind w:left="1276" w:hanging="426"/>
      </w:pPr>
    </w:lvl>
    <w:lvl w:ilvl="4">
      <w:start w:val="1"/>
      <w:numFmt w:val="lowerLetter"/>
      <w:pStyle w:val="EmpfehlungNummerierungStufe4"/>
      <w:lvlText w:val="%5%5%5)"/>
      <w:lvlJc w:val="left"/>
      <w:pPr>
        <w:tabs>
          <w:tab w:val="num" w:pos="1984"/>
        </w:tabs>
        <w:ind w:left="1984" w:hanging="708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30E5FFE"/>
    <w:multiLevelType w:val="singleLevel"/>
    <w:tmpl w:val="2A7667B0"/>
    <w:name w:val="Revision Aufzählung (Stufe 3)"/>
    <w:lvl w:ilvl="0">
      <w:start w:val="1"/>
      <w:numFmt w:val="bullet"/>
      <w:lvlRestart w:val="0"/>
      <w:pStyle w:val="RevisionAufzhlungStufe3"/>
      <w:lvlText w:val="–"/>
      <w:lvlJc w:val="left"/>
      <w:pPr>
        <w:tabs>
          <w:tab w:val="num" w:pos="1276"/>
        </w:tabs>
        <w:ind w:left="1276" w:hanging="426"/>
      </w:pPr>
    </w:lvl>
  </w:abstractNum>
  <w:abstractNum w:abstractNumId="15" w15:restartNumberingAfterBreak="0">
    <w:nsid w:val="7397490C"/>
    <w:multiLevelType w:val="singleLevel"/>
    <w:tmpl w:val="B1EC4D80"/>
    <w:name w:val="Tabelle Liste"/>
    <w:lvl w:ilvl="0">
      <w:start w:val="1"/>
      <w:numFmt w:val="decimal"/>
      <w:lvlRestart w:val="0"/>
      <w:pStyle w:val="TabelleListe"/>
      <w:lvlText w:val="%1."/>
      <w:lvlJc w:val="left"/>
      <w:pPr>
        <w:tabs>
          <w:tab w:val="num" w:pos="283"/>
        </w:tabs>
        <w:ind w:left="0" w:firstLine="0"/>
      </w:pPr>
    </w:lvl>
  </w:abstractNum>
  <w:abstractNum w:abstractNumId="16" w15:restartNumberingAfterBreak="0">
    <w:nsid w:val="7E4D2A11"/>
    <w:multiLevelType w:val="singleLevel"/>
    <w:tmpl w:val="B612535E"/>
    <w:name w:val="Aufzählung (Stufe 3)"/>
    <w:lvl w:ilvl="0">
      <w:start w:val="1"/>
      <w:numFmt w:val="bullet"/>
      <w:lvlRestart w:val="0"/>
      <w:pStyle w:val="AufzhlungStufe3"/>
      <w:lvlText w:val="–"/>
      <w:lvlJc w:val="left"/>
      <w:pPr>
        <w:tabs>
          <w:tab w:val="num" w:pos="1276"/>
        </w:tabs>
        <w:ind w:left="1276" w:hanging="426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12"/>
  </w:num>
  <w:num w:numId="5">
    <w:abstractNumId w:val="16"/>
  </w:num>
  <w:num w:numId="6">
    <w:abstractNumId w:val="11"/>
  </w:num>
  <w:num w:numId="7">
    <w:abstractNumId w:val="2"/>
  </w:num>
  <w:num w:numId="8">
    <w:abstractNumId w:val="0"/>
  </w:num>
  <w:num w:numId="9">
    <w:abstractNumId w:val="15"/>
  </w:num>
  <w:num w:numId="10">
    <w:abstractNumId w:val="10"/>
  </w:num>
  <w:num w:numId="11">
    <w:abstractNumId w:val="5"/>
  </w:num>
  <w:num w:numId="12">
    <w:abstractNumId w:val="4"/>
  </w:num>
  <w:num w:numId="13">
    <w:abstractNumId w:val="9"/>
  </w:num>
  <w:num w:numId="14">
    <w:abstractNumId w:val="14"/>
  </w:num>
  <w:num w:numId="15">
    <w:abstractNumId w:val="6"/>
  </w:num>
  <w:num w:numId="16">
    <w:abstractNumId w:val="8"/>
  </w:num>
  <w:num w:numId="17">
    <w:abstractNumId w:val="1"/>
  </w:num>
  <w:num w:numId="18">
    <w:abstractNumId w:val="13"/>
  </w:num>
  <w:num w:numId="19">
    <w:abstractNumId w:val="7"/>
  </w:num>
  <w:num w:numId="20">
    <w:abstractNumId w:val="3"/>
  </w:num>
  <w:num w:numId="21">
    <w:abstractNumId w:val="12"/>
  </w:num>
  <w:num w:numId="22">
    <w:abstractNumId w:val="16"/>
  </w:num>
  <w:num w:numId="23">
    <w:abstractNumId w:val="11"/>
  </w:num>
  <w:num w:numId="24">
    <w:abstractNumId w:val="2"/>
  </w:num>
  <w:num w:numId="25">
    <w:abstractNumId w:val="0"/>
  </w:num>
  <w:num w:numId="26">
    <w:abstractNumId w:val="15"/>
  </w:num>
  <w:num w:numId="27">
    <w:abstractNumId w:val="10"/>
  </w:num>
  <w:num w:numId="28">
    <w:abstractNumId w:val="5"/>
  </w:num>
  <w:num w:numId="29">
    <w:abstractNumId w:val="4"/>
  </w:num>
  <w:num w:numId="30">
    <w:abstractNumId w:val="9"/>
  </w:num>
  <w:num w:numId="31">
    <w:abstractNumId w:val="14"/>
  </w:num>
  <w:num w:numId="32">
    <w:abstractNumId w:val="6"/>
  </w:num>
  <w:num w:numId="33">
    <w:abstractNumId w:val="8"/>
  </w:num>
  <w:num w:numId="34">
    <w:abstractNumId w:val="1"/>
  </w:num>
  <w:num w:numId="35">
    <w:abstractNumId w:val="13"/>
  </w:num>
  <w:num w:numId="36">
    <w:abstractNumId w:val="10"/>
  </w:num>
  <w:num w:numId="37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ttachedTemplate r:id="rId1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efehlsHistorie_BefehlsZähler" w:val="2"/>
    <w:docVar w:name="BefehlsKontext_SpeichernOOXML_Maximum" w:val="275ms"/>
    <w:docVar w:name="BefehlsKontext_SpeichernOOXML_Schnitt" w:val="275ms"/>
    <w:docVar w:name="BT" w:val="True"/>
    <w:docVar w:name="DQCHighlighting" w:val="100"/>
    <w:docVar w:name="DQCPart_Dokument" w:val="0"/>
    <w:docVar w:name="DQCResult_Aenderungsbefehl" w:val="0;0"/>
    <w:docVar w:name="DQCResult_Citations" w:val="0;0"/>
    <w:docVar w:name="DQCResult_EmbeddedObjects" w:val="0;0"/>
    <w:docVar w:name="DQCResult_Marker" w:val="0;0"/>
    <w:docVar w:name="DQCResult_ModifiedCharFormat" w:val="0;66"/>
    <w:docVar w:name="DQCResult_ModifiedMargins" w:val="0;0"/>
    <w:docVar w:name="DQCResult_ModifiedNumbering" w:val="0;0"/>
    <w:docVar w:name="DQCResult_StructureCheck" w:val="0;0"/>
    <w:docVar w:name="DQCResult_SuperfluousWhitespace" w:val="0;0"/>
    <w:docVar w:name="DQCWithWarnings" w:val="1"/>
    <w:docVar w:name="EN_DocFileDateTimeAtOpen" w:val="19.03.2021 16:14:48"/>
    <w:docVar w:name="LW_DocType" w:val="FORM"/>
    <w:docVar w:name="LWCons_Langue" w:val="DE"/>
  </w:docVars>
  <w:rsids>
    <w:rsidRoot w:val="002720FF"/>
    <w:rsid w:val="00003B38"/>
    <w:rsid w:val="00012A1D"/>
    <w:rsid w:val="00021C4F"/>
    <w:rsid w:val="00021CCF"/>
    <w:rsid w:val="00035D26"/>
    <w:rsid w:val="00060631"/>
    <w:rsid w:val="0006601D"/>
    <w:rsid w:val="00071A7A"/>
    <w:rsid w:val="000747D8"/>
    <w:rsid w:val="00076397"/>
    <w:rsid w:val="00080B5B"/>
    <w:rsid w:val="000B047B"/>
    <w:rsid w:val="000B646B"/>
    <w:rsid w:val="000C15BB"/>
    <w:rsid w:val="000C76EB"/>
    <w:rsid w:val="000F009A"/>
    <w:rsid w:val="000F70B9"/>
    <w:rsid w:val="00105A99"/>
    <w:rsid w:val="00107329"/>
    <w:rsid w:val="00117AD6"/>
    <w:rsid w:val="00120BC4"/>
    <w:rsid w:val="00125212"/>
    <w:rsid w:val="001327D0"/>
    <w:rsid w:val="00137B75"/>
    <w:rsid w:val="00154174"/>
    <w:rsid w:val="001551B6"/>
    <w:rsid w:val="00157A5E"/>
    <w:rsid w:val="00184422"/>
    <w:rsid w:val="001B688F"/>
    <w:rsid w:val="001C5507"/>
    <w:rsid w:val="001E0F6C"/>
    <w:rsid w:val="001E4E2B"/>
    <w:rsid w:val="001E7B94"/>
    <w:rsid w:val="001F299B"/>
    <w:rsid w:val="001F2E12"/>
    <w:rsid w:val="001F2E43"/>
    <w:rsid w:val="0020302D"/>
    <w:rsid w:val="00205446"/>
    <w:rsid w:val="002142EA"/>
    <w:rsid w:val="0021568B"/>
    <w:rsid w:val="00217FE5"/>
    <w:rsid w:val="0022038D"/>
    <w:rsid w:val="00222EE0"/>
    <w:rsid w:val="002720FF"/>
    <w:rsid w:val="00285780"/>
    <w:rsid w:val="002873C9"/>
    <w:rsid w:val="00297295"/>
    <w:rsid w:val="002A3FE5"/>
    <w:rsid w:val="002B272A"/>
    <w:rsid w:val="002C1E10"/>
    <w:rsid w:val="002C4559"/>
    <w:rsid w:val="002D17B8"/>
    <w:rsid w:val="002D2148"/>
    <w:rsid w:val="002D6017"/>
    <w:rsid w:val="002E70FE"/>
    <w:rsid w:val="002F0027"/>
    <w:rsid w:val="002F591E"/>
    <w:rsid w:val="002F6967"/>
    <w:rsid w:val="00300C93"/>
    <w:rsid w:val="00301240"/>
    <w:rsid w:val="00306B62"/>
    <w:rsid w:val="003075FB"/>
    <w:rsid w:val="00311BA7"/>
    <w:rsid w:val="00312C96"/>
    <w:rsid w:val="003277CE"/>
    <w:rsid w:val="00332D4D"/>
    <w:rsid w:val="00351164"/>
    <w:rsid w:val="00355929"/>
    <w:rsid w:val="00362E0C"/>
    <w:rsid w:val="003774F0"/>
    <w:rsid w:val="00395EE9"/>
    <w:rsid w:val="003B3E40"/>
    <w:rsid w:val="003C1CD0"/>
    <w:rsid w:val="003C2408"/>
    <w:rsid w:val="003C293C"/>
    <w:rsid w:val="003D119C"/>
    <w:rsid w:val="003D54F0"/>
    <w:rsid w:val="003E092B"/>
    <w:rsid w:val="003E2B00"/>
    <w:rsid w:val="003F6FFF"/>
    <w:rsid w:val="0040002B"/>
    <w:rsid w:val="004025EB"/>
    <w:rsid w:val="00405D1C"/>
    <w:rsid w:val="00416421"/>
    <w:rsid w:val="00437A25"/>
    <w:rsid w:val="00452460"/>
    <w:rsid w:val="00456CBC"/>
    <w:rsid w:val="00463C3B"/>
    <w:rsid w:val="004666C3"/>
    <w:rsid w:val="00472108"/>
    <w:rsid w:val="00472355"/>
    <w:rsid w:val="0048061A"/>
    <w:rsid w:val="00481CA0"/>
    <w:rsid w:val="00481F94"/>
    <w:rsid w:val="0048530A"/>
    <w:rsid w:val="004A1713"/>
    <w:rsid w:val="004B18EC"/>
    <w:rsid w:val="004B4076"/>
    <w:rsid w:val="004C591F"/>
    <w:rsid w:val="004D3377"/>
    <w:rsid w:val="004E6731"/>
    <w:rsid w:val="004F1B81"/>
    <w:rsid w:val="004F6D2C"/>
    <w:rsid w:val="00503238"/>
    <w:rsid w:val="0052341C"/>
    <w:rsid w:val="0052608D"/>
    <w:rsid w:val="00544DE6"/>
    <w:rsid w:val="00546AAD"/>
    <w:rsid w:val="005632AA"/>
    <w:rsid w:val="00574C2D"/>
    <w:rsid w:val="0057653F"/>
    <w:rsid w:val="0058476B"/>
    <w:rsid w:val="00591E40"/>
    <w:rsid w:val="005922FA"/>
    <w:rsid w:val="005972FA"/>
    <w:rsid w:val="005A544B"/>
    <w:rsid w:val="005E05C4"/>
    <w:rsid w:val="005E1C0F"/>
    <w:rsid w:val="005E3C4F"/>
    <w:rsid w:val="005E4D84"/>
    <w:rsid w:val="005F7D36"/>
    <w:rsid w:val="00604F79"/>
    <w:rsid w:val="00613B05"/>
    <w:rsid w:val="0062256C"/>
    <w:rsid w:val="00623468"/>
    <w:rsid w:val="006257ED"/>
    <w:rsid w:val="006334E3"/>
    <w:rsid w:val="00646792"/>
    <w:rsid w:val="00652116"/>
    <w:rsid w:val="00660928"/>
    <w:rsid w:val="00671C6C"/>
    <w:rsid w:val="0067495D"/>
    <w:rsid w:val="00681D0D"/>
    <w:rsid w:val="00682019"/>
    <w:rsid w:val="00685176"/>
    <w:rsid w:val="00693160"/>
    <w:rsid w:val="00693751"/>
    <w:rsid w:val="006A77F6"/>
    <w:rsid w:val="006C1AFE"/>
    <w:rsid w:val="006C5585"/>
    <w:rsid w:val="006D727A"/>
    <w:rsid w:val="006E2F12"/>
    <w:rsid w:val="006F0DAE"/>
    <w:rsid w:val="006F1258"/>
    <w:rsid w:val="006F680B"/>
    <w:rsid w:val="006F7B3A"/>
    <w:rsid w:val="00701CCB"/>
    <w:rsid w:val="00704C6A"/>
    <w:rsid w:val="0074181E"/>
    <w:rsid w:val="007430E4"/>
    <w:rsid w:val="00746C78"/>
    <w:rsid w:val="0075168F"/>
    <w:rsid w:val="007712DA"/>
    <w:rsid w:val="00781EDD"/>
    <w:rsid w:val="00786296"/>
    <w:rsid w:val="007A0A21"/>
    <w:rsid w:val="007A289E"/>
    <w:rsid w:val="007B6582"/>
    <w:rsid w:val="007C1ACD"/>
    <w:rsid w:val="007C69FC"/>
    <w:rsid w:val="007E1EA0"/>
    <w:rsid w:val="007E4270"/>
    <w:rsid w:val="007F2DB9"/>
    <w:rsid w:val="008132F7"/>
    <w:rsid w:val="00826E52"/>
    <w:rsid w:val="0084613F"/>
    <w:rsid w:val="00846EFD"/>
    <w:rsid w:val="00850090"/>
    <w:rsid w:val="00852306"/>
    <w:rsid w:val="00854CB1"/>
    <w:rsid w:val="00861F9F"/>
    <w:rsid w:val="008631CD"/>
    <w:rsid w:val="008657B1"/>
    <w:rsid w:val="008772D0"/>
    <w:rsid w:val="008809C8"/>
    <w:rsid w:val="008877A7"/>
    <w:rsid w:val="0089065C"/>
    <w:rsid w:val="008A058D"/>
    <w:rsid w:val="008C35B1"/>
    <w:rsid w:val="008C4938"/>
    <w:rsid w:val="008D6B47"/>
    <w:rsid w:val="008E21D5"/>
    <w:rsid w:val="008F3DB4"/>
    <w:rsid w:val="009019C7"/>
    <w:rsid w:val="00901C79"/>
    <w:rsid w:val="0090252A"/>
    <w:rsid w:val="00910B03"/>
    <w:rsid w:val="00910D9D"/>
    <w:rsid w:val="00914FA8"/>
    <w:rsid w:val="00915D22"/>
    <w:rsid w:val="00917BC0"/>
    <w:rsid w:val="00932184"/>
    <w:rsid w:val="00933356"/>
    <w:rsid w:val="00937EC9"/>
    <w:rsid w:val="009506AE"/>
    <w:rsid w:val="00952518"/>
    <w:rsid w:val="009530D1"/>
    <w:rsid w:val="00956726"/>
    <w:rsid w:val="00956C28"/>
    <w:rsid w:val="009701A4"/>
    <w:rsid w:val="00970ABB"/>
    <w:rsid w:val="0098296B"/>
    <w:rsid w:val="00993AD2"/>
    <w:rsid w:val="00995726"/>
    <w:rsid w:val="009A7DB0"/>
    <w:rsid w:val="009B1298"/>
    <w:rsid w:val="009B2962"/>
    <w:rsid w:val="009B3F4B"/>
    <w:rsid w:val="009B7841"/>
    <w:rsid w:val="009C3FB1"/>
    <w:rsid w:val="009D590D"/>
    <w:rsid w:val="009E06E3"/>
    <w:rsid w:val="009F0E3F"/>
    <w:rsid w:val="009F2923"/>
    <w:rsid w:val="009F726F"/>
    <w:rsid w:val="009F7F4E"/>
    <w:rsid w:val="00A03249"/>
    <w:rsid w:val="00A10F3A"/>
    <w:rsid w:val="00A20AF6"/>
    <w:rsid w:val="00A2558A"/>
    <w:rsid w:val="00A34D97"/>
    <w:rsid w:val="00A34DBE"/>
    <w:rsid w:val="00A46C3D"/>
    <w:rsid w:val="00A70F0E"/>
    <w:rsid w:val="00A72781"/>
    <w:rsid w:val="00A7355E"/>
    <w:rsid w:val="00A82216"/>
    <w:rsid w:val="00A825DA"/>
    <w:rsid w:val="00A829BE"/>
    <w:rsid w:val="00A9149E"/>
    <w:rsid w:val="00A94D6E"/>
    <w:rsid w:val="00AA0FD6"/>
    <w:rsid w:val="00AC529F"/>
    <w:rsid w:val="00AC685D"/>
    <w:rsid w:val="00AE17CC"/>
    <w:rsid w:val="00AE3F1C"/>
    <w:rsid w:val="00AE662A"/>
    <w:rsid w:val="00AF1427"/>
    <w:rsid w:val="00AF7B14"/>
    <w:rsid w:val="00B02C62"/>
    <w:rsid w:val="00B05AC7"/>
    <w:rsid w:val="00B07CF7"/>
    <w:rsid w:val="00B358A3"/>
    <w:rsid w:val="00B375AA"/>
    <w:rsid w:val="00B56435"/>
    <w:rsid w:val="00B8122A"/>
    <w:rsid w:val="00B8702A"/>
    <w:rsid w:val="00B91409"/>
    <w:rsid w:val="00BA35AD"/>
    <w:rsid w:val="00BA4AB6"/>
    <w:rsid w:val="00BB0CE7"/>
    <w:rsid w:val="00BB1814"/>
    <w:rsid w:val="00BD4D41"/>
    <w:rsid w:val="00BE0519"/>
    <w:rsid w:val="00BF30DD"/>
    <w:rsid w:val="00C0555F"/>
    <w:rsid w:val="00C10FA1"/>
    <w:rsid w:val="00C1148C"/>
    <w:rsid w:val="00C20325"/>
    <w:rsid w:val="00C2231C"/>
    <w:rsid w:val="00C4353F"/>
    <w:rsid w:val="00C44FC3"/>
    <w:rsid w:val="00C50448"/>
    <w:rsid w:val="00C50725"/>
    <w:rsid w:val="00C5369F"/>
    <w:rsid w:val="00C743B5"/>
    <w:rsid w:val="00CA126D"/>
    <w:rsid w:val="00CA6C90"/>
    <w:rsid w:val="00CA71BF"/>
    <w:rsid w:val="00CC41C0"/>
    <w:rsid w:val="00CC65EA"/>
    <w:rsid w:val="00CD0799"/>
    <w:rsid w:val="00CE618D"/>
    <w:rsid w:val="00D00DD2"/>
    <w:rsid w:val="00D04FFA"/>
    <w:rsid w:val="00D079B0"/>
    <w:rsid w:val="00D36A78"/>
    <w:rsid w:val="00D37BF5"/>
    <w:rsid w:val="00D46DCD"/>
    <w:rsid w:val="00D528F9"/>
    <w:rsid w:val="00D549B7"/>
    <w:rsid w:val="00D64E32"/>
    <w:rsid w:val="00D663F5"/>
    <w:rsid w:val="00D85758"/>
    <w:rsid w:val="00D87FC5"/>
    <w:rsid w:val="00D948AE"/>
    <w:rsid w:val="00DA2D64"/>
    <w:rsid w:val="00DA31E8"/>
    <w:rsid w:val="00DA49A5"/>
    <w:rsid w:val="00DA5F32"/>
    <w:rsid w:val="00DC3B1E"/>
    <w:rsid w:val="00DC5314"/>
    <w:rsid w:val="00DE3E46"/>
    <w:rsid w:val="00DF6F83"/>
    <w:rsid w:val="00E11559"/>
    <w:rsid w:val="00E124F9"/>
    <w:rsid w:val="00E246FB"/>
    <w:rsid w:val="00E25F34"/>
    <w:rsid w:val="00E35604"/>
    <w:rsid w:val="00E37447"/>
    <w:rsid w:val="00E42E6F"/>
    <w:rsid w:val="00E439EB"/>
    <w:rsid w:val="00E45942"/>
    <w:rsid w:val="00E50F71"/>
    <w:rsid w:val="00E57275"/>
    <w:rsid w:val="00E574A2"/>
    <w:rsid w:val="00E91488"/>
    <w:rsid w:val="00EA1D8C"/>
    <w:rsid w:val="00EA3CEF"/>
    <w:rsid w:val="00EB6B0C"/>
    <w:rsid w:val="00EC5934"/>
    <w:rsid w:val="00EE4DF6"/>
    <w:rsid w:val="00EE546D"/>
    <w:rsid w:val="00EE655C"/>
    <w:rsid w:val="00EF5B1E"/>
    <w:rsid w:val="00F07AED"/>
    <w:rsid w:val="00F15270"/>
    <w:rsid w:val="00F24FDD"/>
    <w:rsid w:val="00F43B57"/>
    <w:rsid w:val="00F631AB"/>
    <w:rsid w:val="00F66B92"/>
    <w:rsid w:val="00F85BEA"/>
    <w:rsid w:val="00F871B4"/>
    <w:rsid w:val="00FA17F7"/>
    <w:rsid w:val="00FA1D2B"/>
    <w:rsid w:val="00FA5918"/>
    <w:rsid w:val="00FA5BE1"/>
    <w:rsid w:val="00FB25A4"/>
    <w:rsid w:val="00FC3394"/>
    <w:rsid w:val="00FC39E2"/>
    <w:rsid w:val="00FC63C3"/>
    <w:rsid w:val="00FD3793"/>
    <w:rsid w:val="00FE7C6A"/>
    <w:rsid w:val="00FF0FD0"/>
    <w:rsid w:val="00FF4465"/>
    <w:rsid w:val="00FF6FE5"/>
    <w:rsid w:val="00FF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087D4"/>
  <w15:docId w15:val="{8F769AC3-B1BC-4295-8992-9D8EE94EC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before="60" w:after="60" w:line="240" w:lineRule="auto"/>
      <w:jc w:val="both"/>
    </w:pPr>
    <w:rPr>
      <w:rFonts w:ascii="Times New Roman" w:hAnsi="Times New Roman" w:cs="Times New Roman"/>
      <w:sz w:val="21"/>
    </w:rPr>
  </w:style>
  <w:style w:type="paragraph" w:styleId="berschrift1">
    <w:name w:val="heading 1"/>
    <w:basedOn w:val="Standard"/>
    <w:next w:val="Text"/>
    <w:link w:val="berschrift1Zchn"/>
    <w:uiPriority w:val="9"/>
    <w:qFormat/>
    <w:rsid w:val="0098296B"/>
    <w:pPr>
      <w:keepNext/>
      <w:spacing w:before="120"/>
      <w:jc w:val="center"/>
      <w:outlineLvl w:val="0"/>
    </w:pPr>
    <w:rPr>
      <w:rFonts w:eastAsiaTheme="majorEastAsia"/>
      <w:b/>
      <w:bCs/>
      <w:kern w:val="32"/>
      <w:szCs w:val="28"/>
    </w:rPr>
  </w:style>
  <w:style w:type="paragraph" w:styleId="berschrift2">
    <w:name w:val="heading 2"/>
    <w:basedOn w:val="Standard"/>
    <w:next w:val="Text"/>
    <w:link w:val="berschrift2Zchn"/>
    <w:uiPriority w:val="9"/>
    <w:semiHidden/>
    <w:unhideWhenUsed/>
    <w:qFormat/>
    <w:rsid w:val="0098296B"/>
    <w:pPr>
      <w:keepNext/>
      <w:spacing w:before="120"/>
      <w:outlineLvl w:val="1"/>
    </w:pPr>
    <w:rPr>
      <w:rFonts w:eastAsiaTheme="majorEastAsia"/>
      <w:b/>
      <w:bCs/>
      <w:szCs w:val="26"/>
    </w:rPr>
  </w:style>
  <w:style w:type="paragraph" w:styleId="berschrift3">
    <w:name w:val="heading 3"/>
    <w:basedOn w:val="Standard"/>
    <w:next w:val="Text"/>
    <w:link w:val="berschrift3Zchn"/>
    <w:uiPriority w:val="9"/>
    <w:semiHidden/>
    <w:unhideWhenUsed/>
    <w:qFormat/>
    <w:rsid w:val="0098296B"/>
    <w:pPr>
      <w:keepNext/>
      <w:spacing w:before="120"/>
      <w:outlineLvl w:val="2"/>
    </w:pPr>
    <w:rPr>
      <w:rFonts w:eastAsiaTheme="majorEastAsia"/>
      <w:b/>
      <w:bCs/>
    </w:rPr>
  </w:style>
  <w:style w:type="paragraph" w:styleId="berschrift4">
    <w:name w:val="heading 4"/>
    <w:basedOn w:val="Standard"/>
    <w:next w:val="Text"/>
    <w:link w:val="berschrift4Zchn"/>
    <w:uiPriority w:val="9"/>
    <w:semiHidden/>
    <w:unhideWhenUsed/>
    <w:qFormat/>
    <w:rsid w:val="0098296B"/>
    <w:pPr>
      <w:keepNext/>
      <w:spacing w:before="120"/>
      <w:outlineLvl w:val="3"/>
    </w:pPr>
    <w:rPr>
      <w:rFonts w:eastAsiaTheme="majorEastAsia"/>
      <w:bCs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okumentkopfTitel">
    <w:name w:val="Dokumentkopf Titel"/>
    <w:basedOn w:val="Standard"/>
    <w:link w:val="DokumentkopfTitelZchn"/>
    <w:qFormat/>
    <w:rsid w:val="002720FF"/>
    <w:pPr>
      <w:spacing w:before="0" w:after="360" w:line="360" w:lineRule="auto"/>
      <w:jc w:val="center"/>
      <w:outlineLvl w:val="0"/>
    </w:pPr>
    <w:rPr>
      <w:rFonts w:ascii="Arial Fett" w:eastAsia="Times New Roman" w:hAnsi="Arial Fett" w:cs="Arial"/>
      <w:b/>
      <w:spacing w:val="10"/>
      <w:sz w:val="30"/>
      <w:szCs w:val="30"/>
      <w:lang w:eastAsia="de-DE"/>
    </w:rPr>
  </w:style>
  <w:style w:type="paragraph" w:customStyle="1" w:styleId="DokumentkopfBezeichnung">
    <w:name w:val="Dokumentkopf Bezeichnung"/>
    <w:basedOn w:val="Standard"/>
    <w:link w:val="DokumentkopfBezeichnungZchn"/>
    <w:qFormat/>
    <w:rsid w:val="002720FF"/>
    <w:pPr>
      <w:spacing w:before="0" w:after="0" w:line="360" w:lineRule="auto"/>
      <w:outlineLvl w:val="1"/>
    </w:pPr>
    <w:rPr>
      <w:rFonts w:ascii="Arial" w:eastAsia="Times New Roman" w:hAnsi="Arial" w:cs="Arial"/>
      <w:b/>
      <w:noProof/>
      <w:sz w:val="26"/>
      <w:szCs w:val="26"/>
      <w:lang w:eastAsia="de-DE"/>
    </w:rPr>
  </w:style>
  <w:style w:type="character" w:customStyle="1" w:styleId="DokumentkopfTitelZchn">
    <w:name w:val="Dokumentkopf Titel Zchn"/>
    <w:link w:val="DokumentkopfTitel"/>
    <w:rsid w:val="002720FF"/>
    <w:rPr>
      <w:rFonts w:ascii="Arial Fett" w:eastAsia="Times New Roman" w:hAnsi="Arial Fett" w:cs="Arial"/>
      <w:b/>
      <w:spacing w:val="10"/>
      <w:sz w:val="30"/>
      <w:szCs w:val="30"/>
      <w:lang w:eastAsia="de-DE"/>
    </w:rPr>
  </w:style>
  <w:style w:type="character" w:customStyle="1" w:styleId="DokumentkopfBezeichnungZchn">
    <w:name w:val="Dokumentkopf Bezeichnung Zchn"/>
    <w:link w:val="DokumentkopfBezeichnung"/>
    <w:rsid w:val="002720FF"/>
    <w:rPr>
      <w:rFonts w:ascii="Arial" w:eastAsia="Times New Roman" w:hAnsi="Arial" w:cs="Arial"/>
      <w:b/>
      <w:noProof/>
      <w:sz w:val="26"/>
      <w:szCs w:val="26"/>
      <w:lang w:eastAsia="de-DE"/>
    </w:rPr>
  </w:style>
  <w:style w:type="paragraph" w:customStyle="1" w:styleId="NummerierungStufe1">
    <w:name w:val="Nummerierung (Stufe 1)"/>
    <w:basedOn w:val="Standard"/>
    <w:rsid w:val="00FC63C3"/>
    <w:pPr>
      <w:spacing w:before="120" w:after="120"/>
      <w:outlineLvl w:val="5"/>
    </w:pPr>
    <w:rPr>
      <w:rFonts w:ascii="Arial" w:hAnsi="Arial" w:cs="Arial"/>
      <w:sz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A1D8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A1D8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A1D8C"/>
    <w:rPr>
      <w:rFonts w:ascii="Times New Roman" w:hAnsi="Times New Roman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A1D8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A1D8C"/>
    <w:rPr>
      <w:rFonts w:ascii="Times New Roman" w:hAnsi="Times New Roman" w:cs="Times New Roman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1D8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1D8C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FC39E2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416421"/>
    <w:pPr>
      <w:spacing w:after="0" w:line="240" w:lineRule="auto"/>
    </w:pPr>
    <w:rPr>
      <w:rFonts w:ascii="Times New Roman" w:hAnsi="Times New Roman" w:cs="Times New Roman"/>
      <w:sz w:val="21"/>
    </w:rPr>
  </w:style>
  <w:style w:type="paragraph" w:customStyle="1" w:styleId="Begrndung">
    <w:name w:val="Begründung"/>
    <w:basedOn w:val="EinzelbegrndungTitel"/>
    <w:qFormat/>
    <w:rsid w:val="00FF6FE5"/>
  </w:style>
  <w:style w:type="paragraph" w:styleId="Fuzeile">
    <w:name w:val="footer"/>
    <w:basedOn w:val="Standard"/>
    <w:link w:val="FuzeileZchn"/>
    <w:uiPriority w:val="99"/>
    <w:unhideWhenUsed/>
    <w:rsid w:val="0098296B"/>
    <w:pPr>
      <w:tabs>
        <w:tab w:val="center" w:pos="4394"/>
        <w:tab w:val="right" w:pos="8787"/>
      </w:tabs>
      <w:spacing w:before="360" w:after="0"/>
      <w:jc w:val="left"/>
    </w:pPr>
  </w:style>
  <w:style w:type="character" w:customStyle="1" w:styleId="FuzeileZchn">
    <w:name w:val="Fußzeile Zchn"/>
    <w:basedOn w:val="Absatz-Standardschriftart"/>
    <w:link w:val="Fuzeile"/>
    <w:uiPriority w:val="99"/>
    <w:rsid w:val="0098296B"/>
    <w:rPr>
      <w:rFonts w:ascii="Times New Roman" w:hAnsi="Times New Roman" w:cs="Times New Roman"/>
      <w:sz w:val="21"/>
      <w:shd w:val="clear" w:color="auto" w:fill="auto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98296B"/>
    <w:pPr>
      <w:spacing w:before="0" w:after="0"/>
      <w:ind w:left="720" w:hanging="72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8296B"/>
    <w:rPr>
      <w:rFonts w:ascii="Times New Roman" w:hAnsi="Times New Roman" w:cs="Times New Roman"/>
      <w:sz w:val="16"/>
      <w:szCs w:val="20"/>
      <w:shd w:val="clear" w:color="auto" w:fill="auto"/>
    </w:rPr>
  </w:style>
  <w:style w:type="paragraph" w:customStyle="1" w:styleId="ListeStufe1">
    <w:name w:val="Liste (Stufe 1)"/>
    <w:basedOn w:val="Standard"/>
    <w:rsid w:val="0098296B"/>
    <w:pPr>
      <w:numPr>
        <w:numId w:val="19"/>
      </w:numPr>
      <w:tabs>
        <w:tab w:val="left" w:pos="0"/>
      </w:tabs>
    </w:pPr>
  </w:style>
  <w:style w:type="paragraph" w:customStyle="1" w:styleId="ListeFolgeabsatzStufe1">
    <w:name w:val="Liste Folgeabsatz (Stufe 1)"/>
    <w:basedOn w:val="Standard"/>
    <w:rsid w:val="0098296B"/>
    <w:pPr>
      <w:numPr>
        <w:ilvl w:val="1"/>
        <w:numId w:val="19"/>
      </w:numPr>
    </w:pPr>
  </w:style>
  <w:style w:type="paragraph" w:customStyle="1" w:styleId="ListeStufe2">
    <w:name w:val="Liste (Stufe 2)"/>
    <w:basedOn w:val="Standard"/>
    <w:rsid w:val="0098296B"/>
    <w:pPr>
      <w:numPr>
        <w:ilvl w:val="2"/>
        <w:numId w:val="19"/>
      </w:numPr>
    </w:pPr>
  </w:style>
  <w:style w:type="paragraph" w:customStyle="1" w:styleId="ListeFolgeabsatzStufe2">
    <w:name w:val="Liste Folgeabsatz (Stufe 2)"/>
    <w:basedOn w:val="Standard"/>
    <w:rsid w:val="0098296B"/>
    <w:pPr>
      <w:numPr>
        <w:ilvl w:val="3"/>
        <w:numId w:val="19"/>
      </w:numPr>
    </w:pPr>
  </w:style>
  <w:style w:type="paragraph" w:customStyle="1" w:styleId="ListeStufe3">
    <w:name w:val="Liste (Stufe 3)"/>
    <w:basedOn w:val="Standard"/>
    <w:rsid w:val="0098296B"/>
    <w:pPr>
      <w:numPr>
        <w:ilvl w:val="4"/>
        <w:numId w:val="19"/>
      </w:numPr>
    </w:pPr>
  </w:style>
  <w:style w:type="paragraph" w:customStyle="1" w:styleId="ListeFolgeabsatzStufe3">
    <w:name w:val="Liste Folgeabsatz (Stufe 3)"/>
    <w:basedOn w:val="Standard"/>
    <w:rsid w:val="0098296B"/>
    <w:pPr>
      <w:numPr>
        <w:ilvl w:val="5"/>
        <w:numId w:val="19"/>
      </w:numPr>
    </w:pPr>
  </w:style>
  <w:style w:type="paragraph" w:customStyle="1" w:styleId="ListeStufe4">
    <w:name w:val="Liste (Stufe 4)"/>
    <w:basedOn w:val="Standard"/>
    <w:rsid w:val="0098296B"/>
    <w:pPr>
      <w:numPr>
        <w:ilvl w:val="6"/>
        <w:numId w:val="19"/>
      </w:numPr>
    </w:pPr>
  </w:style>
  <w:style w:type="paragraph" w:customStyle="1" w:styleId="ListeFolgeabsatzStufe4">
    <w:name w:val="Liste Folgeabsatz (Stufe 4)"/>
    <w:basedOn w:val="Standard"/>
    <w:rsid w:val="0098296B"/>
    <w:pPr>
      <w:numPr>
        <w:ilvl w:val="7"/>
        <w:numId w:val="19"/>
      </w:numPr>
    </w:pPr>
  </w:style>
  <w:style w:type="paragraph" w:customStyle="1" w:styleId="ListeStufe1manuell">
    <w:name w:val="Liste (Stufe 1) (manuell)"/>
    <w:basedOn w:val="Standard"/>
    <w:rsid w:val="0098296B"/>
    <w:pPr>
      <w:tabs>
        <w:tab w:val="left" w:pos="425"/>
      </w:tabs>
      <w:ind w:left="425" w:hanging="425"/>
    </w:pPr>
  </w:style>
  <w:style w:type="paragraph" w:customStyle="1" w:styleId="ListeStufe2manuell">
    <w:name w:val="Liste (Stufe 2) (manuell)"/>
    <w:basedOn w:val="Standard"/>
    <w:rsid w:val="0098296B"/>
    <w:pPr>
      <w:tabs>
        <w:tab w:val="left" w:pos="850"/>
      </w:tabs>
      <w:ind w:left="850" w:hanging="425"/>
    </w:pPr>
  </w:style>
  <w:style w:type="paragraph" w:customStyle="1" w:styleId="ListeStufe3manuell">
    <w:name w:val="Liste (Stufe 3) (manuell)"/>
    <w:basedOn w:val="Standard"/>
    <w:rsid w:val="0098296B"/>
    <w:pPr>
      <w:tabs>
        <w:tab w:val="left" w:pos="1276"/>
      </w:tabs>
      <w:ind w:left="1276" w:hanging="425"/>
    </w:pPr>
  </w:style>
  <w:style w:type="paragraph" w:customStyle="1" w:styleId="ListeStufe4manuell">
    <w:name w:val="Liste (Stufe 4) (manuell)"/>
    <w:basedOn w:val="Standard"/>
    <w:next w:val="ListeStufe1manuell"/>
    <w:rsid w:val="0098296B"/>
    <w:pPr>
      <w:tabs>
        <w:tab w:val="left" w:pos="1984"/>
      </w:tabs>
      <w:ind w:left="1984" w:hanging="709"/>
    </w:pPr>
  </w:style>
  <w:style w:type="paragraph" w:customStyle="1" w:styleId="AufzhlungStufe1">
    <w:name w:val="Aufzählung (Stufe 1)"/>
    <w:basedOn w:val="Standard"/>
    <w:rsid w:val="0098296B"/>
    <w:pPr>
      <w:numPr>
        <w:numId w:val="20"/>
      </w:numPr>
      <w:tabs>
        <w:tab w:val="left" w:pos="0"/>
      </w:tabs>
    </w:pPr>
  </w:style>
  <w:style w:type="paragraph" w:customStyle="1" w:styleId="AufzhlungFolgeabsatzStufe1">
    <w:name w:val="Aufzählung Folgeabsatz (Stufe 1)"/>
    <w:basedOn w:val="Standard"/>
    <w:rsid w:val="0098296B"/>
    <w:pPr>
      <w:tabs>
        <w:tab w:val="left" w:pos="425"/>
      </w:tabs>
      <w:ind w:left="425"/>
    </w:pPr>
  </w:style>
  <w:style w:type="paragraph" w:customStyle="1" w:styleId="AufzhlungStufe2">
    <w:name w:val="Aufzählung (Stufe 2)"/>
    <w:basedOn w:val="Standard"/>
    <w:rsid w:val="0098296B"/>
    <w:pPr>
      <w:numPr>
        <w:numId w:val="21"/>
      </w:numPr>
      <w:tabs>
        <w:tab w:val="left" w:pos="425"/>
      </w:tabs>
    </w:pPr>
  </w:style>
  <w:style w:type="paragraph" w:customStyle="1" w:styleId="AufzhlungFolgeabsatzStufe2">
    <w:name w:val="Aufzählung Folgeabsatz (Stufe 2)"/>
    <w:basedOn w:val="Standard"/>
    <w:rsid w:val="0098296B"/>
    <w:pPr>
      <w:tabs>
        <w:tab w:val="left" w:pos="794"/>
      </w:tabs>
      <w:ind w:left="850"/>
    </w:pPr>
  </w:style>
  <w:style w:type="paragraph" w:customStyle="1" w:styleId="AufzhlungStufe3">
    <w:name w:val="Aufzählung (Stufe 3)"/>
    <w:basedOn w:val="Standard"/>
    <w:rsid w:val="0098296B"/>
    <w:pPr>
      <w:numPr>
        <w:numId w:val="22"/>
      </w:numPr>
      <w:tabs>
        <w:tab w:val="left" w:pos="850"/>
      </w:tabs>
    </w:pPr>
  </w:style>
  <w:style w:type="paragraph" w:customStyle="1" w:styleId="AufzhlungFolgeabsatzStufe3">
    <w:name w:val="Aufzählung Folgeabsatz (Stufe 3)"/>
    <w:basedOn w:val="Standard"/>
    <w:rsid w:val="0098296B"/>
    <w:pPr>
      <w:tabs>
        <w:tab w:val="left" w:pos="1276"/>
      </w:tabs>
      <w:ind w:left="1276"/>
    </w:pPr>
  </w:style>
  <w:style w:type="paragraph" w:customStyle="1" w:styleId="AufzhlungStufe4">
    <w:name w:val="Aufzählung (Stufe 4)"/>
    <w:basedOn w:val="Standard"/>
    <w:rsid w:val="0098296B"/>
    <w:pPr>
      <w:numPr>
        <w:numId w:val="23"/>
      </w:numPr>
      <w:tabs>
        <w:tab w:val="left" w:pos="1276"/>
      </w:tabs>
    </w:pPr>
  </w:style>
  <w:style w:type="paragraph" w:customStyle="1" w:styleId="AufzhlungFolgeabsatzStufe4">
    <w:name w:val="Aufzählung Folgeabsatz (Stufe 4)"/>
    <w:basedOn w:val="Standard"/>
    <w:rsid w:val="0098296B"/>
    <w:pPr>
      <w:tabs>
        <w:tab w:val="left" w:pos="1701"/>
      </w:tabs>
      <w:ind w:left="1701"/>
    </w:pPr>
  </w:style>
  <w:style w:type="paragraph" w:customStyle="1" w:styleId="AufzhlungStufe5">
    <w:name w:val="Aufzählung (Stufe 5)"/>
    <w:basedOn w:val="Standard"/>
    <w:rsid w:val="0098296B"/>
    <w:pPr>
      <w:numPr>
        <w:numId w:val="24"/>
      </w:numPr>
      <w:tabs>
        <w:tab w:val="left" w:pos="1701"/>
      </w:tabs>
    </w:pPr>
  </w:style>
  <w:style w:type="paragraph" w:customStyle="1" w:styleId="AufzhlungFolgeabsatzStufe5">
    <w:name w:val="Aufzählung Folgeabsatz (Stufe 5)"/>
    <w:basedOn w:val="Standard"/>
    <w:rsid w:val="0098296B"/>
    <w:pPr>
      <w:tabs>
        <w:tab w:val="left" w:pos="2126"/>
      </w:tabs>
      <w:ind w:left="2126"/>
    </w:pPr>
  </w:style>
  <w:style w:type="paragraph" w:customStyle="1" w:styleId="Formel">
    <w:name w:val="Formel"/>
    <w:basedOn w:val="Standard"/>
    <w:rsid w:val="0098296B"/>
    <w:pPr>
      <w:spacing w:before="240" w:after="240"/>
      <w:jc w:val="center"/>
    </w:pPr>
  </w:style>
  <w:style w:type="paragraph" w:customStyle="1" w:styleId="Grafik">
    <w:name w:val="Grafik"/>
    <w:basedOn w:val="Standard"/>
    <w:rsid w:val="0098296B"/>
    <w:pPr>
      <w:spacing w:before="240" w:after="240"/>
      <w:jc w:val="center"/>
    </w:pPr>
  </w:style>
  <w:style w:type="paragraph" w:customStyle="1" w:styleId="Text">
    <w:name w:val="Text"/>
    <w:basedOn w:val="Standard"/>
    <w:rsid w:val="0098296B"/>
  </w:style>
  <w:style w:type="paragraph" w:customStyle="1" w:styleId="TabelleTitel">
    <w:name w:val="Tabelle Titel"/>
    <w:basedOn w:val="Standard"/>
    <w:rsid w:val="0098296B"/>
    <w:pPr>
      <w:spacing w:before="240"/>
      <w:jc w:val="center"/>
    </w:pPr>
  </w:style>
  <w:style w:type="paragraph" w:customStyle="1" w:styleId="Tabelleberschrift">
    <w:name w:val="Tabelle Überschrift"/>
    <w:basedOn w:val="Standard"/>
    <w:next w:val="TabelleText"/>
    <w:rsid w:val="0098296B"/>
    <w:rPr>
      <w:b/>
      <w:sz w:val="16"/>
    </w:rPr>
  </w:style>
  <w:style w:type="paragraph" w:customStyle="1" w:styleId="TabelleText">
    <w:name w:val="Tabelle Text"/>
    <w:basedOn w:val="Standard"/>
    <w:rsid w:val="0098296B"/>
    <w:rPr>
      <w:sz w:val="16"/>
    </w:rPr>
  </w:style>
  <w:style w:type="paragraph" w:customStyle="1" w:styleId="TabelleAufzhlung">
    <w:name w:val="Tabelle Aufzählung"/>
    <w:basedOn w:val="Standard"/>
    <w:rsid w:val="0098296B"/>
    <w:pPr>
      <w:numPr>
        <w:numId w:val="25"/>
      </w:numPr>
    </w:pPr>
    <w:rPr>
      <w:sz w:val="16"/>
    </w:rPr>
  </w:style>
  <w:style w:type="paragraph" w:customStyle="1" w:styleId="TabelleListe">
    <w:name w:val="Tabelle Liste"/>
    <w:basedOn w:val="Standard"/>
    <w:rsid w:val="0098296B"/>
    <w:pPr>
      <w:numPr>
        <w:numId w:val="26"/>
      </w:numPr>
    </w:pPr>
    <w:rPr>
      <w:sz w:val="16"/>
    </w:rPr>
  </w:style>
  <w:style w:type="character" w:customStyle="1" w:styleId="Binnenverweis">
    <w:name w:val="Binnenverweis"/>
    <w:basedOn w:val="Absatz-Standardschriftart"/>
    <w:rsid w:val="0098296B"/>
    <w:rPr>
      <w:noProof/>
      <w:u w:val="none"/>
      <w:shd w:val="clear" w:color="auto" w:fill="E0E0E0"/>
    </w:rPr>
  </w:style>
  <w:style w:type="character" w:customStyle="1" w:styleId="Einzelverweisziel">
    <w:name w:val="Einzelverweisziel"/>
    <w:basedOn w:val="Absatz-Standardschriftart"/>
    <w:rsid w:val="0098296B"/>
    <w:rPr>
      <w:shd w:val="clear" w:color="auto" w:fill="F3F3F3"/>
    </w:rPr>
  </w:style>
  <w:style w:type="character" w:customStyle="1" w:styleId="Verweis">
    <w:name w:val="Verweis"/>
    <w:basedOn w:val="Absatz-Standardschriftart"/>
    <w:rsid w:val="0098296B"/>
    <w:rPr>
      <w:color w:val="000080"/>
      <w:shd w:val="clear" w:color="auto" w:fill="auto"/>
    </w:rPr>
  </w:style>
  <w:style w:type="character" w:customStyle="1" w:styleId="VerweisBezugsstelle">
    <w:name w:val="Verweis Bezugsstelle"/>
    <w:basedOn w:val="Absatz-Standardschriftart"/>
    <w:rsid w:val="0098296B"/>
    <w:rPr>
      <w:color w:val="000080"/>
      <w:shd w:val="clear" w:color="auto" w:fill="auto"/>
    </w:rPr>
  </w:style>
  <w:style w:type="paragraph" w:styleId="Kopfzeile">
    <w:name w:val="header"/>
    <w:basedOn w:val="Standard"/>
    <w:link w:val="KopfzeileZchn"/>
    <w:uiPriority w:val="99"/>
    <w:unhideWhenUsed/>
    <w:rsid w:val="0098296B"/>
    <w:pPr>
      <w:framePr w:w="9468" w:wrap="notBeside" w:vAnchor="page" w:hAnchor="margin" w:y="1178"/>
      <w:pBdr>
        <w:bottom w:val="single" w:sz="4" w:space="0" w:color="000000"/>
      </w:pBdr>
      <w:tabs>
        <w:tab w:val="center" w:pos="4734"/>
        <w:tab w:val="right" w:pos="9468"/>
      </w:tabs>
      <w:spacing w:before="80" w:after="80"/>
    </w:pPr>
  </w:style>
  <w:style w:type="character" w:customStyle="1" w:styleId="KopfzeileZchn">
    <w:name w:val="Kopfzeile Zchn"/>
    <w:basedOn w:val="Absatz-Standardschriftart"/>
    <w:link w:val="Kopfzeile"/>
    <w:uiPriority w:val="99"/>
    <w:rsid w:val="0098296B"/>
    <w:rPr>
      <w:rFonts w:ascii="Times New Roman" w:hAnsi="Times New Roman" w:cs="Times New Roman"/>
      <w:sz w:val="21"/>
      <w:shd w:val="clear" w:color="auto" w:fill="auto"/>
    </w:rPr>
  </w:style>
  <w:style w:type="character" w:styleId="Funotenzeichen">
    <w:name w:val="footnote reference"/>
    <w:basedOn w:val="Absatz-Standardschriftart"/>
    <w:uiPriority w:val="99"/>
    <w:semiHidden/>
    <w:unhideWhenUsed/>
    <w:rsid w:val="0098296B"/>
    <w:rPr>
      <w:shd w:val="clear" w:color="auto" w:fill="auto"/>
      <w:vertAlign w:val="superscript"/>
    </w:rPr>
  </w:style>
  <w:style w:type="character" w:customStyle="1" w:styleId="Marker">
    <w:name w:val="Marker"/>
    <w:basedOn w:val="Absatz-Standardschriftart"/>
    <w:rsid w:val="0098296B"/>
    <w:rPr>
      <w:color w:val="0000FF"/>
      <w:shd w:val="clear" w:color="auto" w:fill="auto"/>
    </w:rPr>
  </w:style>
  <w:style w:type="character" w:customStyle="1" w:styleId="Marker1">
    <w:name w:val="Marker1"/>
    <w:basedOn w:val="Absatz-Standardschriftart"/>
    <w:rsid w:val="0098296B"/>
    <w:rPr>
      <w:color w:val="008000"/>
      <w:shd w:val="clear" w:color="auto" w:fill="auto"/>
    </w:rPr>
  </w:style>
  <w:style w:type="character" w:customStyle="1" w:styleId="Marker2">
    <w:name w:val="Marker2"/>
    <w:basedOn w:val="Absatz-Standardschriftart"/>
    <w:rsid w:val="0098296B"/>
    <w:rPr>
      <w:color w:val="FF0000"/>
      <w:shd w:val="clear" w:color="auto" w:fill="auto"/>
    </w:rPr>
  </w:style>
  <w:style w:type="paragraph" w:customStyle="1" w:styleId="Hinweistext">
    <w:name w:val="Hinweistext"/>
    <w:basedOn w:val="Standard"/>
    <w:next w:val="Text"/>
    <w:rsid w:val="0098296B"/>
    <w:rPr>
      <w:color w:val="00800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8296B"/>
    <w:rPr>
      <w:rFonts w:ascii="Times New Roman" w:eastAsiaTheme="majorEastAsia" w:hAnsi="Times New Roman" w:cs="Times New Roman"/>
      <w:b/>
      <w:bCs/>
      <w:kern w:val="32"/>
      <w:sz w:val="21"/>
      <w:szCs w:val="28"/>
      <w:shd w:val="clear" w:color="auto" w:fill="auto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8296B"/>
    <w:rPr>
      <w:rFonts w:ascii="Times New Roman" w:eastAsiaTheme="majorEastAsia" w:hAnsi="Times New Roman" w:cs="Times New Roman"/>
      <w:b/>
      <w:bCs/>
      <w:sz w:val="21"/>
      <w:szCs w:val="26"/>
      <w:shd w:val="clear" w:color="auto" w:fill="auto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8296B"/>
    <w:rPr>
      <w:rFonts w:ascii="Times New Roman" w:eastAsiaTheme="majorEastAsia" w:hAnsi="Times New Roman" w:cs="Times New Roman"/>
      <w:b/>
      <w:bCs/>
      <w:sz w:val="21"/>
      <w:shd w:val="clear" w:color="auto" w:fill="auto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8296B"/>
    <w:rPr>
      <w:rFonts w:ascii="Times New Roman" w:eastAsiaTheme="majorEastAsia" w:hAnsi="Times New Roman" w:cs="Times New Roman"/>
      <w:bCs/>
      <w:iCs/>
      <w:sz w:val="21"/>
      <w:shd w:val="clear" w:color="auto" w:fill="auto"/>
    </w:rPr>
  </w:style>
  <w:style w:type="paragraph" w:customStyle="1" w:styleId="RevisionJuristischerAbsatz">
    <w:name w:val="Revision Juristischer Absatz"/>
    <w:basedOn w:val="Standard"/>
    <w:rsid w:val="0098296B"/>
    <w:pPr>
      <w:numPr>
        <w:ilvl w:val="2"/>
        <w:numId w:val="27"/>
      </w:numPr>
    </w:pPr>
    <w:rPr>
      <w:color w:val="800000"/>
    </w:rPr>
  </w:style>
  <w:style w:type="paragraph" w:customStyle="1" w:styleId="RevisionJuristischerAbsatzmanuell">
    <w:name w:val="Revision Juristischer Absatz (manuell)"/>
    <w:basedOn w:val="Standard"/>
    <w:rsid w:val="0098296B"/>
    <w:pPr>
      <w:tabs>
        <w:tab w:val="left" w:pos="850"/>
      </w:tabs>
      <w:ind w:firstLine="425"/>
    </w:pPr>
    <w:rPr>
      <w:color w:val="800000"/>
    </w:rPr>
  </w:style>
  <w:style w:type="paragraph" w:customStyle="1" w:styleId="RevisionJuristischerAbsatzFolgeabsatz">
    <w:name w:val="Revision Juristischer Absatz Folgeabsatz"/>
    <w:basedOn w:val="Standard"/>
    <w:rsid w:val="0098296B"/>
    <w:rPr>
      <w:color w:val="800000"/>
    </w:rPr>
  </w:style>
  <w:style w:type="paragraph" w:customStyle="1" w:styleId="RevisionNummerierungStufe1manuell">
    <w:name w:val="Revision Nummerierung (Stufe 1) (manuell)"/>
    <w:basedOn w:val="Standard"/>
    <w:rsid w:val="0098296B"/>
    <w:pPr>
      <w:tabs>
        <w:tab w:val="left" w:pos="425"/>
      </w:tabs>
      <w:ind w:left="425" w:hanging="425"/>
    </w:pPr>
    <w:rPr>
      <w:color w:val="800000"/>
    </w:rPr>
  </w:style>
  <w:style w:type="paragraph" w:customStyle="1" w:styleId="RevisionNummerierungFolgeabsatzStufe1">
    <w:name w:val="Revision Nummerierung Folgeabsatz (Stufe 1)"/>
    <w:basedOn w:val="Standard"/>
    <w:rsid w:val="0098296B"/>
    <w:pPr>
      <w:ind w:left="425"/>
    </w:pPr>
    <w:rPr>
      <w:color w:val="800000"/>
    </w:rPr>
  </w:style>
  <w:style w:type="paragraph" w:customStyle="1" w:styleId="RevisionNummerierungStufe2manuell">
    <w:name w:val="Revision Nummerierung (Stufe 2) (manuell)"/>
    <w:basedOn w:val="Standard"/>
    <w:rsid w:val="0098296B"/>
    <w:pPr>
      <w:tabs>
        <w:tab w:val="left" w:pos="850"/>
      </w:tabs>
      <w:ind w:left="850" w:hanging="425"/>
    </w:pPr>
    <w:rPr>
      <w:color w:val="800000"/>
    </w:rPr>
  </w:style>
  <w:style w:type="paragraph" w:customStyle="1" w:styleId="RevisionNummerierungFolgeabsatzStufe2">
    <w:name w:val="Revision Nummerierung Folgeabsatz (Stufe 2)"/>
    <w:basedOn w:val="Standard"/>
    <w:rsid w:val="0098296B"/>
    <w:pPr>
      <w:ind w:left="850"/>
    </w:pPr>
    <w:rPr>
      <w:color w:val="800000"/>
    </w:rPr>
  </w:style>
  <w:style w:type="paragraph" w:customStyle="1" w:styleId="RevisionNummerierungStufe3manuell">
    <w:name w:val="Revision Nummerierung (Stufe 3) (manuell)"/>
    <w:basedOn w:val="Standard"/>
    <w:rsid w:val="0098296B"/>
    <w:pPr>
      <w:tabs>
        <w:tab w:val="left" w:pos="1276"/>
      </w:tabs>
      <w:ind w:left="1276" w:hanging="425"/>
    </w:pPr>
    <w:rPr>
      <w:color w:val="800000"/>
    </w:rPr>
  </w:style>
  <w:style w:type="paragraph" w:customStyle="1" w:styleId="RevisionNummerierungFolgeabsatzStufe3">
    <w:name w:val="Revision Nummerierung Folgeabsatz (Stufe 3)"/>
    <w:basedOn w:val="Standard"/>
    <w:rsid w:val="0098296B"/>
    <w:pPr>
      <w:ind w:left="1276"/>
    </w:pPr>
    <w:rPr>
      <w:color w:val="800000"/>
    </w:rPr>
  </w:style>
  <w:style w:type="paragraph" w:customStyle="1" w:styleId="RevisionNummerierungStufe4manuell">
    <w:name w:val="Revision Nummerierung (Stufe 4) (manuell)"/>
    <w:basedOn w:val="Standard"/>
    <w:rsid w:val="0098296B"/>
    <w:pPr>
      <w:tabs>
        <w:tab w:val="left" w:pos="1701"/>
      </w:tabs>
      <w:ind w:left="1984" w:hanging="709"/>
    </w:pPr>
    <w:rPr>
      <w:color w:val="800000"/>
    </w:rPr>
  </w:style>
  <w:style w:type="paragraph" w:customStyle="1" w:styleId="RevisionNummerierungFolgeabsatzStufe4">
    <w:name w:val="Revision Nummerierung Folgeabsatz (Stufe 4)"/>
    <w:basedOn w:val="Standard"/>
    <w:rsid w:val="0098296B"/>
    <w:pPr>
      <w:ind w:left="1984"/>
    </w:pPr>
    <w:rPr>
      <w:color w:val="800000"/>
    </w:rPr>
  </w:style>
  <w:style w:type="paragraph" w:customStyle="1" w:styleId="RevisionNummerierungStufe1">
    <w:name w:val="Revision Nummerierung (Stufe 1)"/>
    <w:basedOn w:val="Standard"/>
    <w:rsid w:val="0098296B"/>
    <w:pPr>
      <w:numPr>
        <w:ilvl w:val="3"/>
        <w:numId w:val="27"/>
      </w:numPr>
    </w:pPr>
    <w:rPr>
      <w:color w:val="800000"/>
    </w:rPr>
  </w:style>
  <w:style w:type="paragraph" w:customStyle="1" w:styleId="RevisionNummerierungStufe2">
    <w:name w:val="Revision Nummerierung (Stufe 2)"/>
    <w:basedOn w:val="Standard"/>
    <w:rsid w:val="0098296B"/>
    <w:pPr>
      <w:numPr>
        <w:ilvl w:val="4"/>
        <w:numId w:val="27"/>
      </w:numPr>
    </w:pPr>
    <w:rPr>
      <w:color w:val="800000"/>
    </w:rPr>
  </w:style>
  <w:style w:type="paragraph" w:customStyle="1" w:styleId="RevisionNummerierungStufe3">
    <w:name w:val="Revision Nummerierung (Stufe 3)"/>
    <w:basedOn w:val="Standard"/>
    <w:rsid w:val="0098296B"/>
    <w:pPr>
      <w:numPr>
        <w:ilvl w:val="5"/>
        <w:numId w:val="27"/>
      </w:numPr>
    </w:pPr>
    <w:rPr>
      <w:color w:val="800000"/>
    </w:rPr>
  </w:style>
  <w:style w:type="paragraph" w:customStyle="1" w:styleId="RevisionNummerierungStufe4">
    <w:name w:val="Revision Nummerierung (Stufe 4)"/>
    <w:basedOn w:val="Standard"/>
    <w:rsid w:val="0098296B"/>
    <w:pPr>
      <w:numPr>
        <w:ilvl w:val="6"/>
        <w:numId w:val="27"/>
      </w:numPr>
    </w:pPr>
    <w:rPr>
      <w:color w:val="800000"/>
    </w:rPr>
  </w:style>
  <w:style w:type="character" w:customStyle="1" w:styleId="RevisionText">
    <w:name w:val="Revision Text"/>
    <w:basedOn w:val="Absatz-Standardschriftart"/>
    <w:rsid w:val="0098296B"/>
    <w:rPr>
      <w:color w:val="800000"/>
      <w:shd w:val="clear" w:color="auto" w:fill="auto"/>
    </w:rPr>
  </w:style>
  <w:style w:type="paragraph" w:customStyle="1" w:styleId="RevisionParagraphBezeichner">
    <w:name w:val="Revision Paragraph Bezeichner"/>
    <w:basedOn w:val="Standard"/>
    <w:next w:val="RevisionParagraphberschrift"/>
    <w:rsid w:val="0098296B"/>
    <w:pPr>
      <w:keepNext/>
      <w:numPr>
        <w:ilvl w:val="1"/>
        <w:numId w:val="27"/>
      </w:numPr>
      <w:spacing w:before="480"/>
      <w:jc w:val="center"/>
    </w:pPr>
    <w:rPr>
      <w:color w:val="800000"/>
    </w:rPr>
  </w:style>
  <w:style w:type="paragraph" w:customStyle="1" w:styleId="RevisionParagraphBezeichnermanuell">
    <w:name w:val="Revision Paragraph Bezeichner (manuell)"/>
    <w:basedOn w:val="Standard"/>
    <w:next w:val="RevisionParagraphberschrift"/>
    <w:rsid w:val="0098296B"/>
    <w:pPr>
      <w:keepNext/>
      <w:spacing w:before="480"/>
      <w:jc w:val="center"/>
    </w:pPr>
    <w:rPr>
      <w:color w:val="800000"/>
    </w:rPr>
  </w:style>
  <w:style w:type="paragraph" w:customStyle="1" w:styleId="RevisionParagraphberschrift">
    <w:name w:val="Revision Paragraph Überschrift"/>
    <w:basedOn w:val="Standard"/>
    <w:next w:val="RevisionJuristischerAbsatz"/>
    <w:rsid w:val="0098296B"/>
    <w:pPr>
      <w:keepNext/>
      <w:jc w:val="center"/>
    </w:pPr>
    <w:rPr>
      <w:color w:val="800000"/>
    </w:rPr>
  </w:style>
  <w:style w:type="paragraph" w:customStyle="1" w:styleId="RevisionBuchBezeichner">
    <w:name w:val="Revision Buch Bezeichner"/>
    <w:basedOn w:val="Standard"/>
    <w:next w:val="RevisionBuchberschrift"/>
    <w:rsid w:val="0098296B"/>
    <w:pPr>
      <w:keepNext/>
      <w:spacing w:before="480"/>
      <w:jc w:val="center"/>
    </w:pPr>
    <w:rPr>
      <w:color w:val="800000"/>
      <w:sz w:val="24"/>
    </w:rPr>
  </w:style>
  <w:style w:type="paragraph" w:customStyle="1" w:styleId="RevisionBuchberschrift">
    <w:name w:val="Revision Buch Überschrift"/>
    <w:basedOn w:val="Standard"/>
    <w:next w:val="RevisionParagraphBezeichner"/>
    <w:rsid w:val="0098296B"/>
    <w:pPr>
      <w:keepNext/>
      <w:spacing w:after="240"/>
      <w:jc w:val="center"/>
    </w:pPr>
    <w:rPr>
      <w:color w:val="800000"/>
      <w:sz w:val="24"/>
    </w:rPr>
  </w:style>
  <w:style w:type="paragraph" w:customStyle="1" w:styleId="RevisionTeilBezeichner">
    <w:name w:val="Revision Teil Bezeichner"/>
    <w:basedOn w:val="Standard"/>
    <w:next w:val="RevisionTeilberschrift"/>
    <w:rsid w:val="0098296B"/>
    <w:pPr>
      <w:keepNext/>
      <w:spacing w:before="480"/>
      <w:jc w:val="center"/>
    </w:pPr>
    <w:rPr>
      <w:color w:val="800000"/>
      <w:sz w:val="24"/>
    </w:rPr>
  </w:style>
  <w:style w:type="paragraph" w:customStyle="1" w:styleId="RevisionTeilberschrift">
    <w:name w:val="Revision Teil Überschrift"/>
    <w:basedOn w:val="Standard"/>
    <w:next w:val="RevisionParagraphBezeichner"/>
    <w:rsid w:val="0098296B"/>
    <w:pPr>
      <w:keepNext/>
      <w:spacing w:after="240"/>
      <w:jc w:val="center"/>
    </w:pPr>
    <w:rPr>
      <w:color w:val="800000"/>
      <w:sz w:val="24"/>
    </w:rPr>
  </w:style>
  <w:style w:type="paragraph" w:customStyle="1" w:styleId="RevisionKapitelBezeichner">
    <w:name w:val="Revision Kapitel Bezeichner"/>
    <w:basedOn w:val="Standard"/>
    <w:next w:val="RevisionKapitelberschrift"/>
    <w:rsid w:val="0098296B"/>
    <w:pPr>
      <w:keepNext/>
      <w:spacing w:before="480"/>
      <w:jc w:val="center"/>
    </w:pPr>
    <w:rPr>
      <w:color w:val="800000"/>
      <w:sz w:val="24"/>
    </w:rPr>
  </w:style>
  <w:style w:type="paragraph" w:customStyle="1" w:styleId="RevisionKapitelberschrift">
    <w:name w:val="Revision Kapitel Überschrift"/>
    <w:basedOn w:val="Standard"/>
    <w:next w:val="RevisionParagraphBezeichner"/>
    <w:rsid w:val="0098296B"/>
    <w:pPr>
      <w:keepNext/>
      <w:spacing w:after="240"/>
      <w:jc w:val="center"/>
    </w:pPr>
    <w:rPr>
      <w:color w:val="800000"/>
      <w:sz w:val="24"/>
    </w:rPr>
  </w:style>
  <w:style w:type="paragraph" w:customStyle="1" w:styleId="RevisionAbschnittBezeichner">
    <w:name w:val="Revision Abschnitt Bezeichner"/>
    <w:basedOn w:val="Standard"/>
    <w:next w:val="RevisionAbschnittberschrift"/>
    <w:rsid w:val="0098296B"/>
    <w:pPr>
      <w:keepNext/>
      <w:spacing w:before="480"/>
      <w:jc w:val="center"/>
    </w:pPr>
    <w:rPr>
      <w:color w:val="800000"/>
    </w:rPr>
  </w:style>
  <w:style w:type="paragraph" w:customStyle="1" w:styleId="RevisionAbschnittberschrift">
    <w:name w:val="Revision Abschnitt Überschrift"/>
    <w:basedOn w:val="Standard"/>
    <w:next w:val="RevisionParagraphBezeichner"/>
    <w:rsid w:val="0098296B"/>
    <w:pPr>
      <w:keepNext/>
      <w:spacing w:after="240"/>
      <w:jc w:val="center"/>
    </w:pPr>
    <w:rPr>
      <w:color w:val="800000"/>
    </w:rPr>
  </w:style>
  <w:style w:type="paragraph" w:customStyle="1" w:styleId="RevisionUnterabschnittBezeichner">
    <w:name w:val="Revision Unterabschnitt Bezeichner"/>
    <w:basedOn w:val="Standard"/>
    <w:next w:val="RevisionUnterabschnittberschrift"/>
    <w:rsid w:val="0098296B"/>
    <w:pPr>
      <w:keepNext/>
      <w:spacing w:before="480"/>
      <w:jc w:val="center"/>
    </w:pPr>
    <w:rPr>
      <w:color w:val="800000"/>
    </w:rPr>
  </w:style>
  <w:style w:type="paragraph" w:customStyle="1" w:styleId="RevisionUnterabschnittberschrift">
    <w:name w:val="Revision Unterabschnitt Überschrift"/>
    <w:basedOn w:val="Standard"/>
    <w:next w:val="RevisionParagraphBezeichner"/>
    <w:rsid w:val="0098296B"/>
    <w:pPr>
      <w:keepNext/>
      <w:spacing w:after="240"/>
      <w:jc w:val="center"/>
    </w:pPr>
    <w:rPr>
      <w:color w:val="800000"/>
    </w:rPr>
  </w:style>
  <w:style w:type="paragraph" w:customStyle="1" w:styleId="RevisionTitelBezeichner">
    <w:name w:val="Revision Titel Bezeichner"/>
    <w:basedOn w:val="Standard"/>
    <w:next w:val="RevisionTitelberschrift"/>
    <w:rsid w:val="0098296B"/>
    <w:pPr>
      <w:keepNext/>
      <w:spacing w:before="480"/>
      <w:jc w:val="center"/>
    </w:pPr>
    <w:rPr>
      <w:color w:val="800000"/>
    </w:rPr>
  </w:style>
  <w:style w:type="paragraph" w:customStyle="1" w:styleId="RevisionTitelberschrift">
    <w:name w:val="Revision Titel Überschrift"/>
    <w:basedOn w:val="Standard"/>
    <w:next w:val="RevisionParagraphBezeichner"/>
    <w:rsid w:val="0098296B"/>
    <w:pPr>
      <w:keepNext/>
      <w:spacing w:after="240"/>
      <w:jc w:val="center"/>
    </w:pPr>
    <w:rPr>
      <w:color w:val="800000"/>
    </w:rPr>
  </w:style>
  <w:style w:type="paragraph" w:customStyle="1" w:styleId="RevisionUntertitelBezeichner">
    <w:name w:val="Revision Untertitel Bezeichner"/>
    <w:basedOn w:val="Standard"/>
    <w:next w:val="RevisionUntertitelberschrift"/>
    <w:rsid w:val="0098296B"/>
    <w:pPr>
      <w:keepNext/>
      <w:spacing w:before="480"/>
      <w:jc w:val="center"/>
    </w:pPr>
    <w:rPr>
      <w:color w:val="800000"/>
    </w:rPr>
  </w:style>
  <w:style w:type="paragraph" w:customStyle="1" w:styleId="RevisionUntertitelberschrift">
    <w:name w:val="Revision Untertitel Überschrift"/>
    <w:basedOn w:val="Standard"/>
    <w:next w:val="RevisionParagraphBezeichner"/>
    <w:rsid w:val="0098296B"/>
    <w:pPr>
      <w:keepNext/>
      <w:spacing w:after="240"/>
      <w:jc w:val="center"/>
    </w:pPr>
    <w:rPr>
      <w:color w:val="800000"/>
    </w:rPr>
  </w:style>
  <w:style w:type="paragraph" w:customStyle="1" w:styleId="RevisionArtikelBezeichnermanuell">
    <w:name w:val="Revision Artikel Bezeichner (manuell)"/>
    <w:basedOn w:val="Standard"/>
    <w:next w:val="RevisionArtikelberschrift"/>
    <w:rsid w:val="0098296B"/>
    <w:pPr>
      <w:keepNext/>
      <w:spacing w:before="480" w:after="240"/>
      <w:jc w:val="center"/>
    </w:pPr>
    <w:rPr>
      <w:color w:val="800000"/>
      <w:sz w:val="22"/>
    </w:rPr>
  </w:style>
  <w:style w:type="paragraph" w:customStyle="1" w:styleId="RevisionArtikelBezeichner">
    <w:name w:val="Revision Artikel Bezeichner"/>
    <w:basedOn w:val="Standard"/>
    <w:next w:val="RevisionArtikelberschrift"/>
    <w:rsid w:val="0098296B"/>
    <w:pPr>
      <w:keepNext/>
      <w:numPr>
        <w:numId w:val="27"/>
      </w:numPr>
      <w:spacing w:before="480" w:after="240"/>
      <w:jc w:val="center"/>
    </w:pPr>
    <w:rPr>
      <w:color w:val="800000"/>
      <w:sz w:val="22"/>
    </w:rPr>
  </w:style>
  <w:style w:type="paragraph" w:customStyle="1" w:styleId="RevisionArtikelberschrift">
    <w:name w:val="Revision Artikel Überschrift"/>
    <w:basedOn w:val="Standard"/>
    <w:next w:val="RevisionJuristischerAbsatz"/>
    <w:rsid w:val="0098296B"/>
    <w:pPr>
      <w:keepNext/>
      <w:spacing w:after="240"/>
      <w:jc w:val="center"/>
    </w:pPr>
    <w:rPr>
      <w:color w:val="800000"/>
      <w:sz w:val="22"/>
    </w:rPr>
  </w:style>
  <w:style w:type="paragraph" w:customStyle="1" w:styleId="RevisionBezeichnungStammdokument">
    <w:name w:val="Revision Bezeichnung (Stammdokument)"/>
    <w:basedOn w:val="Standard"/>
    <w:next w:val="RevisionKurzbezeichnung-AbkrzungStammdokument"/>
    <w:rsid w:val="0098296B"/>
    <w:pPr>
      <w:spacing w:after="120"/>
      <w:jc w:val="center"/>
    </w:pPr>
    <w:rPr>
      <w:rFonts w:ascii="Arial" w:hAnsi="Arial" w:cs="Arial"/>
      <w:color w:val="800000"/>
      <w:sz w:val="24"/>
    </w:rPr>
  </w:style>
  <w:style w:type="paragraph" w:customStyle="1" w:styleId="RevisionKurzbezeichnung-AbkrzungStammdokument">
    <w:name w:val="Revision Kurzbezeichnung - Abkürzung (Stammdokument)"/>
    <w:basedOn w:val="Standard"/>
    <w:rsid w:val="0098296B"/>
    <w:pPr>
      <w:jc w:val="center"/>
    </w:pPr>
    <w:rPr>
      <w:rFonts w:ascii="Arial" w:hAnsi="Arial" w:cs="Arial"/>
      <w:color w:val="800000"/>
      <w:sz w:val="24"/>
    </w:rPr>
  </w:style>
  <w:style w:type="paragraph" w:customStyle="1" w:styleId="RevisionEingangsformelStandardStammdokument">
    <w:name w:val="Revision Eingangsformel Standard (Stammdokument)"/>
    <w:basedOn w:val="Standard"/>
    <w:rsid w:val="0098296B"/>
    <w:pPr>
      <w:ind w:firstLine="425"/>
    </w:pPr>
    <w:rPr>
      <w:color w:val="800000"/>
    </w:rPr>
  </w:style>
  <w:style w:type="paragraph" w:customStyle="1" w:styleId="RevisionEingangsformelAufzhlungStammdokument">
    <w:name w:val="Revision Eingangsformel Aufzählung (Stammdokument)"/>
    <w:basedOn w:val="Standard"/>
    <w:rsid w:val="0098296B"/>
    <w:pPr>
      <w:numPr>
        <w:numId w:val="34"/>
      </w:numPr>
    </w:pPr>
    <w:rPr>
      <w:color w:val="800000"/>
    </w:rPr>
  </w:style>
  <w:style w:type="paragraph" w:customStyle="1" w:styleId="RevisionVerzeichnisTitelStammdokument">
    <w:name w:val="Revision Verzeichnis Titel (Stammdokument)"/>
    <w:basedOn w:val="Standard"/>
    <w:next w:val="RevisionVerzeichnis2"/>
    <w:rsid w:val="0098296B"/>
    <w:pPr>
      <w:spacing w:before="180"/>
      <w:jc w:val="center"/>
    </w:pPr>
    <w:rPr>
      <w:color w:val="800000"/>
    </w:rPr>
  </w:style>
  <w:style w:type="paragraph" w:customStyle="1" w:styleId="RevisionVerzeichnis1">
    <w:name w:val="Revision Verzeichnis 1"/>
    <w:basedOn w:val="Standard"/>
    <w:rsid w:val="0098296B"/>
    <w:pPr>
      <w:tabs>
        <w:tab w:val="left" w:pos="1134"/>
      </w:tabs>
      <w:ind w:left="1134" w:hanging="1134"/>
    </w:pPr>
    <w:rPr>
      <w:color w:val="800000"/>
    </w:rPr>
  </w:style>
  <w:style w:type="paragraph" w:customStyle="1" w:styleId="RevisionVerzeichnis2">
    <w:name w:val="Revision Verzeichnis 2"/>
    <w:basedOn w:val="Standard"/>
    <w:rsid w:val="0098296B"/>
    <w:pPr>
      <w:keepNext/>
      <w:spacing w:before="240" w:line="360" w:lineRule="auto"/>
      <w:jc w:val="center"/>
    </w:pPr>
    <w:rPr>
      <w:color w:val="800000"/>
    </w:rPr>
  </w:style>
  <w:style w:type="paragraph" w:customStyle="1" w:styleId="RevisionVerzeichnis3">
    <w:name w:val="Revision Verzeichnis 3"/>
    <w:basedOn w:val="Standard"/>
    <w:rsid w:val="0098296B"/>
    <w:pPr>
      <w:keepNext/>
      <w:spacing w:before="240" w:line="360" w:lineRule="auto"/>
      <w:jc w:val="center"/>
    </w:pPr>
    <w:rPr>
      <w:color w:val="800000"/>
    </w:rPr>
  </w:style>
  <w:style w:type="paragraph" w:customStyle="1" w:styleId="RevisionVerzeichnis4">
    <w:name w:val="Revision Verzeichnis 4"/>
    <w:basedOn w:val="Standard"/>
    <w:rsid w:val="0098296B"/>
    <w:pPr>
      <w:keepNext/>
      <w:spacing w:before="240" w:line="360" w:lineRule="auto"/>
      <w:jc w:val="center"/>
    </w:pPr>
    <w:rPr>
      <w:color w:val="800000"/>
    </w:rPr>
  </w:style>
  <w:style w:type="paragraph" w:customStyle="1" w:styleId="RevisionVerzeichnis5">
    <w:name w:val="Revision Verzeichnis 5"/>
    <w:basedOn w:val="Standard"/>
    <w:rsid w:val="0098296B"/>
    <w:pPr>
      <w:keepNext/>
      <w:spacing w:before="240" w:line="360" w:lineRule="auto"/>
      <w:jc w:val="center"/>
    </w:pPr>
    <w:rPr>
      <w:color w:val="800000"/>
    </w:rPr>
  </w:style>
  <w:style w:type="paragraph" w:customStyle="1" w:styleId="RevisionVerzeichnis6">
    <w:name w:val="Revision Verzeichnis 6"/>
    <w:basedOn w:val="Standard"/>
    <w:rsid w:val="0098296B"/>
    <w:pPr>
      <w:keepNext/>
      <w:spacing w:before="240" w:line="360" w:lineRule="auto"/>
      <w:jc w:val="center"/>
    </w:pPr>
    <w:rPr>
      <w:color w:val="800000"/>
    </w:rPr>
  </w:style>
  <w:style w:type="paragraph" w:customStyle="1" w:styleId="RevisionVerzeichnis7">
    <w:name w:val="Revision Verzeichnis 7"/>
    <w:basedOn w:val="Standard"/>
    <w:rsid w:val="0098296B"/>
    <w:pPr>
      <w:keepNext/>
      <w:spacing w:before="240" w:line="360" w:lineRule="auto"/>
      <w:jc w:val="center"/>
    </w:pPr>
    <w:rPr>
      <w:color w:val="800000"/>
    </w:rPr>
  </w:style>
  <w:style w:type="paragraph" w:customStyle="1" w:styleId="RevisionVerzeichnis8">
    <w:name w:val="Revision Verzeichnis 8"/>
    <w:basedOn w:val="Standard"/>
    <w:rsid w:val="0098296B"/>
    <w:pPr>
      <w:keepNext/>
      <w:spacing w:before="240" w:line="360" w:lineRule="auto"/>
      <w:jc w:val="center"/>
    </w:pPr>
    <w:rPr>
      <w:color w:val="800000"/>
    </w:rPr>
  </w:style>
  <w:style w:type="paragraph" w:customStyle="1" w:styleId="RevisionVerzeichnis9">
    <w:name w:val="Revision Verzeichnis 9"/>
    <w:basedOn w:val="Standard"/>
    <w:rsid w:val="0098296B"/>
    <w:pPr>
      <w:tabs>
        <w:tab w:val="left" w:pos="709"/>
      </w:tabs>
      <w:ind w:left="709" w:hanging="709"/>
    </w:pPr>
    <w:rPr>
      <w:color w:val="800000"/>
    </w:rPr>
  </w:style>
  <w:style w:type="paragraph" w:customStyle="1" w:styleId="RevisionAnlageBezeichner">
    <w:name w:val="Revision Anlage Bezeichner"/>
    <w:basedOn w:val="Standard"/>
    <w:next w:val="RevisionAnlageVerweis"/>
    <w:rsid w:val="0098296B"/>
    <w:pPr>
      <w:spacing w:before="240"/>
      <w:jc w:val="right"/>
    </w:pPr>
    <w:rPr>
      <w:color w:val="800000"/>
      <w:sz w:val="24"/>
    </w:rPr>
  </w:style>
  <w:style w:type="paragraph" w:customStyle="1" w:styleId="RevisionAnlageberschrift">
    <w:name w:val="Revision Anlage Überschrift"/>
    <w:basedOn w:val="Standard"/>
    <w:next w:val="RevisionAnlageText"/>
    <w:rsid w:val="0098296B"/>
    <w:pPr>
      <w:jc w:val="center"/>
    </w:pPr>
    <w:rPr>
      <w:color w:val="800000"/>
      <w:sz w:val="24"/>
    </w:rPr>
  </w:style>
  <w:style w:type="paragraph" w:customStyle="1" w:styleId="RevisionAnlageVerzeichnisTitel">
    <w:name w:val="Revision Anlage Verzeichnis Titel"/>
    <w:basedOn w:val="Standard"/>
    <w:next w:val="RevisionAnlageVerzeichnis1"/>
    <w:rsid w:val="0098296B"/>
    <w:pPr>
      <w:jc w:val="center"/>
    </w:pPr>
    <w:rPr>
      <w:color w:val="800000"/>
      <w:sz w:val="24"/>
    </w:rPr>
  </w:style>
  <w:style w:type="paragraph" w:customStyle="1" w:styleId="RevisionAnlageVerzeichnis1">
    <w:name w:val="Revision Anlage Verzeichnis 1"/>
    <w:basedOn w:val="Standard"/>
    <w:rsid w:val="0098296B"/>
    <w:pPr>
      <w:jc w:val="center"/>
    </w:pPr>
    <w:rPr>
      <w:color w:val="800000"/>
      <w:sz w:val="22"/>
    </w:rPr>
  </w:style>
  <w:style w:type="paragraph" w:customStyle="1" w:styleId="RevisionAnlageVerzeichnis2">
    <w:name w:val="Revision Anlage Verzeichnis 2"/>
    <w:basedOn w:val="Standard"/>
    <w:rsid w:val="0098296B"/>
    <w:pPr>
      <w:jc w:val="center"/>
    </w:pPr>
    <w:rPr>
      <w:color w:val="800000"/>
      <w:sz w:val="22"/>
    </w:rPr>
  </w:style>
  <w:style w:type="paragraph" w:customStyle="1" w:styleId="RevisionAnlageVerzeichnis3">
    <w:name w:val="Revision Anlage Verzeichnis 3"/>
    <w:basedOn w:val="Standard"/>
    <w:rsid w:val="0098296B"/>
    <w:pPr>
      <w:jc w:val="center"/>
    </w:pPr>
    <w:rPr>
      <w:color w:val="800000"/>
    </w:rPr>
  </w:style>
  <w:style w:type="paragraph" w:customStyle="1" w:styleId="RevisionAnlageVerzeichnis4">
    <w:name w:val="Revision Anlage Verzeichnis 4"/>
    <w:basedOn w:val="Standard"/>
    <w:rsid w:val="0098296B"/>
    <w:pPr>
      <w:jc w:val="center"/>
    </w:pPr>
    <w:rPr>
      <w:color w:val="800000"/>
    </w:rPr>
  </w:style>
  <w:style w:type="paragraph" w:customStyle="1" w:styleId="Revisionberschrift1">
    <w:name w:val="Revision Überschrift 1"/>
    <w:basedOn w:val="Standard"/>
    <w:next w:val="RevisionAnlageText"/>
    <w:rsid w:val="0098296B"/>
    <w:pPr>
      <w:keepNext/>
      <w:spacing w:before="240"/>
    </w:pPr>
    <w:rPr>
      <w:color w:val="800000"/>
    </w:rPr>
  </w:style>
  <w:style w:type="paragraph" w:customStyle="1" w:styleId="Revisionberschrift2">
    <w:name w:val="Revision Überschrift 2"/>
    <w:basedOn w:val="Standard"/>
    <w:next w:val="RevisionAnlageText"/>
    <w:rsid w:val="0098296B"/>
    <w:pPr>
      <w:keepNext/>
      <w:spacing w:before="240"/>
    </w:pPr>
    <w:rPr>
      <w:color w:val="800000"/>
    </w:rPr>
  </w:style>
  <w:style w:type="paragraph" w:customStyle="1" w:styleId="Revisionberschrift3">
    <w:name w:val="Revision Überschrift 3"/>
    <w:basedOn w:val="Standard"/>
    <w:next w:val="RevisionAnlageText"/>
    <w:rsid w:val="0098296B"/>
    <w:pPr>
      <w:keepNext/>
      <w:spacing w:before="240"/>
    </w:pPr>
    <w:rPr>
      <w:color w:val="800000"/>
    </w:rPr>
  </w:style>
  <w:style w:type="paragraph" w:customStyle="1" w:styleId="Revisionberschrift4">
    <w:name w:val="Revision Überschrift 4"/>
    <w:basedOn w:val="Standard"/>
    <w:next w:val="RevisionAnlageText"/>
    <w:rsid w:val="0098296B"/>
    <w:pPr>
      <w:keepNext/>
      <w:spacing w:before="240"/>
    </w:pPr>
    <w:rPr>
      <w:color w:val="800000"/>
    </w:rPr>
  </w:style>
  <w:style w:type="paragraph" w:customStyle="1" w:styleId="RevisionAnlageText">
    <w:name w:val="Revision Anlage Text"/>
    <w:basedOn w:val="Standard"/>
    <w:rsid w:val="0098296B"/>
    <w:rPr>
      <w:color w:val="800000"/>
    </w:rPr>
  </w:style>
  <w:style w:type="paragraph" w:customStyle="1" w:styleId="RevisionListeStufe1">
    <w:name w:val="Revision Liste (Stufe 1)"/>
    <w:basedOn w:val="Standard"/>
    <w:rsid w:val="0098296B"/>
    <w:pPr>
      <w:numPr>
        <w:numId w:val="28"/>
      </w:numPr>
      <w:tabs>
        <w:tab w:val="left" w:pos="0"/>
      </w:tabs>
    </w:pPr>
    <w:rPr>
      <w:color w:val="800000"/>
    </w:rPr>
  </w:style>
  <w:style w:type="paragraph" w:customStyle="1" w:styleId="RevisionListeStufe1manuell">
    <w:name w:val="Revision Liste (Stufe 1) (manuell)"/>
    <w:basedOn w:val="Standard"/>
    <w:rsid w:val="0098296B"/>
    <w:pPr>
      <w:tabs>
        <w:tab w:val="left" w:pos="425"/>
      </w:tabs>
      <w:ind w:left="425" w:hanging="425"/>
    </w:pPr>
    <w:rPr>
      <w:color w:val="800000"/>
    </w:rPr>
  </w:style>
  <w:style w:type="paragraph" w:customStyle="1" w:styleId="RevisionListeFolgeabsatzStufe1">
    <w:name w:val="Revision Liste Folgeabsatz (Stufe 1)"/>
    <w:basedOn w:val="Standard"/>
    <w:rsid w:val="0098296B"/>
    <w:pPr>
      <w:numPr>
        <w:ilvl w:val="1"/>
        <w:numId w:val="28"/>
      </w:numPr>
    </w:pPr>
    <w:rPr>
      <w:color w:val="800000"/>
    </w:rPr>
  </w:style>
  <w:style w:type="paragraph" w:customStyle="1" w:styleId="RevisionListeStufe2">
    <w:name w:val="Revision Liste (Stufe 2)"/>
    <w:basedOn w:val="Standard"/>
    <w:rsid w:val="0098296B"/>
    <w:pPr>
      <w:numPr>
        <w:ilvl w:val="2"/>
        <w:numId w:val="28"/>
      </w:numPr>
    </w:pPr>
    <w:rPr>
      <w:color w:val="800000"/>
    </w:rPr>
  </w:style>
  <w:style w:type="paragraph" w:customStyle="1" w:styleId="RevisionListeStufe2manuell">
    <w:name w:val="Revision Liste (Stufe 2) (manuell)"/>
    <w:basedOn w:val="Standard"/>
    <w:rsid w:val="0098296B"/>
    <w:pPr>
      <w:tabs>
        <w:tab w:val="left" w:pos="850"/>
      </w:tabs>
      <w:ind w:left="850" w:hanging="425"/>
    </w:pPr>
    <w:rPr>
      <w:color w:val="800000"/>
    </w:rPr>
  </w:style>
  <w:style w:type="paragraph" w:customStyle="1" w:styleId="RevisionListeFolgeabsatzStufe2">
    <w:name w:val="Revision Liste Folgeabsatz (Stufe 2)"/>
    <w:basedOn w:val="Standard"/>
    <w:rsid w:val="0098296B"/>
    <w:pPr>
      <w:numPr>
        <w:ilvl w:val="3"/>
        <w:numId w:val="28"/>
      </w:numPr>
    </w:pPr>
    <w:rPr>
      <w:color w:val="800000"/>
    </w:rPr>
  </w:style>
  <w:style w:type="paragraph" w:customStyle="1" w:styleId="RevisionListeStufe3">
    <w:name w:val="Revision Liste (Stufe 3)"/>
    <w:basedOn w:val="Standard"/>
    <w:rsid w:val="0098296B"/>
    <w:pPr>
      <w:numPr>
        <w:ilvl w:val="4"/>
        <w:numId w:val="28"/>
      </w:numPr>
    </w:pPr>
    <w:rPr>
      <w:color w:val="800000"/>
    </w:rPr>
  </w:style>
  <w:style w:type="paragraph" w:customStyle="1" w:styleId="RevisionListeStufe3manuell">
    <w:name w:val="Revision Liste (Stufe 3) (manuell)"/>
    <w:basedOn w:val="Standard"/>
    <w:rsid w:val="0098296B"/>
    <w:pPr>
      <w:tabs>
        <w:tab w:val="left" w:pos="1276"/>
      </w:tabs>
      <w:ind w:left="1276" w:hanging="425"/>
    </w:pPr>
    <w:rPr>
      <w:color w:val="800000"/>
    </w:rPr>
  </w:style>
  <w:style w:type="paragraph" w:customStyle="1" w:styleId="RevisionListeFolgeabsatzStufe3">
    <w:name w:val="Revision Liste Folgeabsatz (Stufe 3)"/>
    <w:basedOn w:val="Standard"/>
    <w:rsid w:val="0098296B"/>
    <w:pPr>
      <w:numPr>
        <w:ilvl w:val="5"/>
        <w:numId w:val="28"/>
      </w:numPr>
    </w:pPr>
    <w:rPr>
      <w:color w:val="800000"/>
    </w:rPr>
  </w:style>
  <w:style w:type="paragraph" w:customStyle="1" w:styleId="RevisionListeStufe4">
    <w:name w:val="Revision Liste (Stufe 4)"/>
    <w:basedOn w:val="Standard"/>
    <w:rsid w:val="0098296B"/>
    <w:pPr>
      <w:numPr>
        <w:ilvl w:val="6"/>
        <w:numId w:val="28"/>
      </w:numPr>
    </w:pPr>
    <w:rPr>
      <w:color w:val="800000"/>
    </w:rPr>
  </w:style>
  <w:style w:type="paragraph" w:customStyle="1" w:styleId="RevisionListeStufe4manuell">
    <w:name w:val="Revision Liste (Stufe 4) (manuell)"/>
    <w:basedOn w:val="Standard"/>
    <w:rsid w:val="0098296B"/>
    <w:pPr>
      <w:tabs>
        <w:tab w:val="left" w:pos="1984"/>
      </w:tabs>
      <w:ind w:left="1984" w:hanging="709"/>
    </w:pPr>
    <w:rPr>
      <w:color w:val="800000"/>
    </w:rPr>
  </w:style>
  <w:style w:type="paragraph" w:customStyle="1" w:styleId="RevisionListeFolgeabsatzStufe4">
    <w:name w:val="Revision Liste Folgeabsatz (Stufe 4)"/>
    <w:basedOn w:val="Standard"/>
    <w:rsid w:val="0098296B"/>
    <w:pPr>
      <w:numPr>
        <w:ilvl w:val="7"/>
        <w:numId w:val="28"/>
      </w:numPr>
    </w:pPr>
    <w:rPr>
      <w:color w:val="800000"/>
    </w:rPr>
  </w:style>
  <w:style w:type="paragraph" w:customStyle="1" w:styleId="RevisionAufzhlungStufe1">
    <w:name w:val="Revision Aufzählung (Stufe 1)"/>
    <w:basedOn w:val="Standard"/>
    <w:rsid w:val="0098296B"/>
    <w:pPr>
      <w:numPr>
        <w:numId w:val="29"/>
      </w:numPr>
      <w:tabs>
        <w:tab w:val="left" w:pos="0"/>
      </w:tabs>
    </w:pPr>
    <w:rPr>
      <w:color w:val="800000"/>
    </w:rPr>
  </w:style>
  <w:style w:type="paragraph" w:customStyle="1" w:styleId="RevisionAufzhlungFolgeabsatzStufe1">
    <w:name w:val="Revision Aufzählung Folgeabsatz (Stufe 1)"/>
    <w:basedOn w:val="Standard"/>
    <w:rsid w:val="0098296B"/>
    <w:pPr>
      <w:tabs>
        <w:tab w:val="left" w:pos="425"/>
      </w:tabs>
      <w:ind w:left="425"/>
    </w:pPr>
    <w:rPr>
      <w:color w:val="800000"/>
    </w:rPr>
  </w:style>
  <w:style w:type="paragraph" w:customStyle="1" w:styleId="RevisionAufzhlungStufe2">
    <w:name w:val="Revision Aufzählung (Stufe 2)"/>
    <w:basedOn w:val="Standard"/>
    <w:rsid w:val="0098296B"/>
    <w:pPr>
      <w:numPr>
        <w:numId w:val="30"/>
      </w:numPr>
      <w:tabs>
        <w:tab w:val="left" w:pos="425"/>
      </w:tabs>
    </w:pPr>
    <w:rPr>
      <w:color w:val="800000"/>
    </w:rPr>
  </w:style>
  <w:style w:type="paragraph" w:customStyle="1" w:styleId="RevisionAufzhlungFolgeabsatzStufe2">
    <w:name w:val="Revision Aufzählung Folgeabsatz (Stufe 2)"/>
    <w:basedOn w:val="Standard"/>
    <w:rsid w:val="0098296B"/>
    <w:pPr>
      <w:tabs>
        <w:tab w:val="left" w:pos="794"/>
      </w:tabs>
      <w:ind w:left="850"/>
    </w:pPr>
    <w:rPr>
      <w:color w:val="800000"/>
    </w:rPr>
  </w:style>
  <w:style w:type="paragraph" w:customStyle="1" w:styleId="RevisionAufzhlungStufe3">
    <w:name w:val="Revision Aufzählung (Stufe 3)"/>
    <w:basedOn w:val="Standard"/>
    <w:rsid w:val="0098296B"/>
    <w:pPr>
      <w:numPr>
        <w:numId w:val="31"/>
      </w:numPr>
      <w:tabs>
        <w:tab w:val="left" w:pos="850"/>
      </w:tabs>
    </w:pPr>
    <w:rPr>
      <w:color w:val="800000"/>
    </w:rPr>
  </w:style>
  <w:style w:type="paragraph" w:customStyle="1" w:styleId="RevisionAufzhlungFolgeabsatzStufe3">
    <w:name w:val="Revision Aufzählung Folgeabsatz (Stufe 3)"/>
    <w:basedOn w:val="Standard"/>
    <w:rsid w:val="0098296B"/>
    <w:pPr>
      <w:tabs>
        <w:tab w:val="left" w:pos="1276"/>
      </w:tabs>
      <w:ind w:left="1276"/>
    </w:pPr>
    <w:rPr>
      <w:color w:val="800000"/>
    </w:rPr>
  </w:style>
  <w:style w:type="paragraph" w:customStyle="1" w:styleId="RevisionAufzhlungStufe4">
    <w:name w:val="Revision Aufzählung (Stufe 4)"/>
    <w:basedOn w:val="Standard"/>
    <w:rsid w:val="0098296B"/>
    <w:pPr>
      <w:numPr>
        <w:numId w:val="32"/>
      </w:numPr>
      <w:tabs>
        <w:tab w:val="left" w:pos="1276"/>
      </w:tabs>
    </w:pPr>
    <w:rPr>
      <w:color w:val="800000"/>
    </w:rPr>
  </w:style>
  <w:style w:type="paragraph" w:customStyle="1" w:styleId="RevisionAufzhlungFolgeabsatzStufe4">
    <w:name w:val="Revision Aufzählung Folgeabsatz (Stufe 4)"/>
    <w:basedOn w:val="Standard"/>
    <w:rsid w:val="0098296B"/>
    <w:pPr>
      <w:tabs>
        <w:tab w:val="left" w:pos="1701"/>
      </w:tabs>
      <w:ind w:left="1701"/>
    </w:pPr>
    <w:rPr>
      <w:color w:val="800000"/>
    </w:rPr>
  </w:style>
  <w:style w:type="paragraph" w:customStyle="1" w:styleId="RevisionAufzhlungStufe5">
    <w:name w:val="Revision Aufzählung (Stufe 5)"/>
    <w:basedOn w:val="Standard"/>
    <w:rsid w:val="0098296B"/>
    <w:pPr>
      <w:numPr>
        <w:numId w:val="33"/>
      </w:numPr>
      <w:tabs>
        <w:tab w:val="left" w:pos="1701"/>
      </w:tabs>
    </w:pPr>
    <w:rPr>
      <w:color w:val="800000"/>
    </w:rPr>
  </w:style>
  <w:style w:type="paragraph" w:customStyle="1" w:styleId="RevisionAufzhlungFolgeabsatzStufe5">
    <w:name w:val="Revision Aufzählung Folgeabsatz (Stufe 5)"/>
    <w:basedOn w:val="Standard"/>
    <w:rsid w:val="0098296B"/>
    <w:pPr>
      <w:tabs>
        <w:tab w:val="left" w:pos="2126"/>
      </w:tabs>
      <w:ind w:left="2126"/>
    </w:pPr>
    <w:rPr>
      <w:color w:val="800000"/>
    </w:rPr>
  </w:style>
  <w:style w:type="paragraph" w:customStyle="1" w:styleId="RevisionFunotentext">
    <w:name w:val="Revision Fußnotentext"/>
    <w:basedOn w:val="Funotentext"/>
    <w:rsid w:val="0098296B"/>
    <w:rPr>
      <w:color w:val="800000"/>
    </w:rPr>
  </w:style>
  <w:style w:type="paragraph" w:customStyle="1" w:styleId="RevisionFormel">
    <w:name w:val="Revision Formel"/>
    <w:basedOn w:val="Standard"/>
    <w:rsid w:val="0098296B"/>
    <w:pPr>
      <w:spacing w:before="240" w:after="240"/>
      <w:jc w:val="center"/>
    </w:pPr>
    <w:rPr>
      <w:color w:val="800000"/>
    </w:rPr>
  </w:style>
  <w:style w:type="paragraph" w:customStyle="1" w:styleId="RevisionGrafik">
    <w:name w:val="Revision Grafik"/>
    <w:basedOn w:val="Standard"/>
    <w:rsid w:val="0098296B"/>
    <w:pPr>
      <w:spacing w:before="240" w:after="240"/>
      <w:jc w:val="center"/>
    </w:pPr>
    <w:rPr>
      <w:color w:val="800000"/>
    </w:rPr>
  </w:style>
  <w:style w:type="paragraph" w:customStyle="1" w:styleId="RevisionVerzeichnisTitelnderungsdokument">
    <w:name w:val="Revision Verzeichnis Titel (Änderungsdokument)"/>
    <w:basedOn w:val="Standard"/>
    <w:next w:val="RevisionVerzeichnis1"/>
    <w:rsid w:val="0098296B"/>
    <w:pPr>
      <w:spacing w:before="180"/>
      <w:jc w:val="center"/>
    </w:pPr>
    <w:rPr>
      <w:color w:val="800000"/>
    </w:rPr>
  </w:style>
  <w:style w:type="paragraph" w:customStyle="1" w:styleId="RevisionAnlageVerweis">
    <w:name w:val="Revision Anlage Verweis"/>
    <w:basedOn w:val="Standard"/>
    <w:next w:val="RevisionAnlageberschrift"/>
    <w:rsid w:val="0098296B"/>
    <w:pPr>
      <w:spacing w:before="0"/>
      <w:jc w:val="right"/>
    </w:pPr>
    <w:rPr>
      <w:color w:val="800000"/>
    </w:rPr>
  </w:style>
  <w:style w:type="paragraph" w:customStyle="1" w:styleId="EmpfehlungTextnummeriert">
    <w:name w:val="Empfehlung Text (nummeriert)"/>
    <w:basedOn w:val="Standard"/>
    <w:rsid w:val="0098296B"/>
    <w:pPr>
      <w:numPr>
        <w:numId w:val="35"/>
      </w:numPr>
    </w:pPr>
  </w:style>
  <w:style w:type="paragraph" w:customStyle="1" w:styleId="EmpfehlungTextnichtnummeriert">
    <w:name w:val="Empfehlung Text (nicht nummeriert)"/>
    <w:basedOn w:val="Standard"/>
    <w:next w:val="EmpfehlungNummerierungStufe1"/>
    <w:rsid w:val="0098296B"/>
  </w:style>
  <w:style w:type="paragraph" w:customStyle="1" w:styleId="EmpfehlungNummerierungStufe1">
    <w:name w:val="Empfehlung Nummerierung (Stufe 1)"/>
    <w:basedOn w:val="Standard"/>
    <w:rsid w:val="0098296B"/>
    <w:pPr>
      <w:numPr>
        <w:ilvl w:val="1"/>
        <w:numId w:val="35"/>
      </w:numPr>
      <w:outlineLvl w:val="2"/>
    </w:pPr>
  </w:style>
  <w:style w:type="paragraph" w:customStyle="1" w:styleId="EmpfehlungNummerierungFolgeabsatzStufe1">
    <w:name w:val="Empfehlung Nummerierung Folgeabsatz (Stufe 1)"/>
    <w:basedOn w:val="Standard"/>
    <w:rsid w:val="0098296B"/>
    <w:pPr>
      <w:tabs>
        <w:tab w:val="left" w:pos="425"/>
      </w:tabs>
      <w:ind w:left="425"/>
    </w:pPr>
  </w:style>
  <w:style w:type="paragraph" w:customStyle="1" w:styleId="EmpfehlungNummerierungStufe2">
    <w:name w:val="Empfehlung Nummerierung (Stufe 2)"/>
    <w:basedOn w:val="Standard"/>
    <w:rsid w:val="0098296B"/>
    <w:pPr>
      <w:numPr>
        <w:ilvl w:val="2"/>
        <w:numId w:val="35"/>
      </w:numPr>
      <w:outlineLvl w:val="3"/>
    </w:pPr>
  </w:style>
  <w:style w:type="paragraph" w:customStyle="1" w:styleId="EmpfehlungNummerierungFolgeabsatzStufe2">
    <w:name w:val="Empfehlung Nummerierung Folgeabsatz (Stufe 2)"/>
    <w:basedOn w:val="Standard"/>
    <w:rsid w:val="0098296B"/>
    <w:pPr>
      <w:tabs>
        <w:tab w:val="left" w:pos="850"/>
      </w:tabs>
      <w:ind w:left="850"/>
    </w:pPr>
  </w:style>
  <w:style w:type="paragraph" w:customStyle="1" w:styleId="EmpfehlungNummerierungStufe3">
    <w:name w:val="Empfehlung Nummerierung (Stufe 3)"/>
    <w:basedOn w:val="Standard"/>
    <w:rsid w:val="0098296B"/>
    <w:pPr>
      <w:numPr>
        <w:ilvl w:val="3"/>
        <w:numId w:val="35"/>
      </w:numPr>
    </w:pPr>
  </w:style>
  <w:style w:type="paragraph" w:customStyle="1" w:styleId="EmpfehlungNummerierungFolgeabsatzStufe3">
    <w:name w:val="Empfehlung Nummerierung Folgeabsatz (Stufe 3)"/>
    <w:basedOn w:val="Standard"/>
    <w:rsid w:val="0098296B"/>
    <w:pPr>
      <w:tabs>
        <w:tab w:val="left" w:pos="1276"/>
      </w:tabs>
      <w:ind w:left="1276"/>
    </w:pPr>
  </w:style>
  <w:style w:type="paragraph" w:customStyle="1" w:styleId="EmpfehlungNummerierungStufe4">
    <w:name w:val="Empfehlung Nummerierung (Stufe 4)"/>
    <w:basedOn w:val="Standard"/>
    <w:rsid w:val="0098296B"/>
    <w:pPr>
      <w:numPr>
        <w:ilvl w:val="4"/>
        <w:numId w:val="35"/>
      </w:numPr>
    </w:pPr>
  </w:style>
  <w:style w:type="paragraph" w:customStyle="1" w:styleId="EmpfehlungNummerierungFolgeabsatzStufe4">
    <w:name w:val="Empfehlung Nummerierung Folgeabsatz (Stufe 4)"/>
    <w:basedOn w:val="Standard"/>
    <w:rsid w:val="0098296B"/>
    <w:pPr>
      <w:tabs>
        <w:tab w:val="left" w:pos="1984"/>
      </w:tabs>
      <w:ind w:left="1984"/>
    </w:pPr>
  </w:style>
  <w:style w:type="paragraph" w:customStyle="1" w:styleId="EinzelbegrndungTitel">
    <w:name w:val="Einzelbegründung Titel"/>
    <w:basedOn w:val="Standard"/>
    <w:next w:val="Text"/>
    <w:rsid w:val="0098296B"/>
    <w:pPr>
      <w:keepNext/>
      <w:spacing w:before="120" w:after="100"/>
    </w:pPr>
    <w:rPr>
      <w:rFonts w:ascii="Arial" w:hAnsi="Arial" w:cs="Arial"/>
      <w:b/>
    </w:rPr>
  </w:style>
  <w:style w:type="paragraph" w:customStyle="1" w:styleId="BegrndungTitel">
    <w:name w:val="Begründung Titel"/>
    <w:basedOn w:val="Standard"/>
    <w:next w:val="Text"/>
    <w:rsid w:val="0098296B"/>
    <w:pPr>
      <w:spacing w:before="900" w:after="612"/>
      <w:ind w:right="-2665"/>
      <w:outlineLvl w:val="0"/>
    </w:pPr>
    <w:rPr>
      <w:rFonts w:ascii="Arial" w:hAnsi="Arial" w:cs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eNorm\Templates\FORM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31880-B9D7-4781-A319-AA34D84E1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</Template>
  <TotalTime>0</TotalTime>
  <Pages>10</Pages>
  <Words>3439</Words>
  <Characters>21668</Characters>
  <Application>Microsoft Office Word</Application>
  <DocSecurity>4</DocSecurity>
  <Lines>180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Witzmann</dc:creator>
  <cp:keywords/>
  <dc:description/>
  <cp:lastModifiedBy>L'Hoest, Agata, EC2</cp:lastModifiedBy>
  <cp:revision>2</cp:revision>
  <cp:lastPrinted>2021-03-19T10:29:00Z</cp:lastPrinted>
  <dcterms:created xsi:type="dcterms:W3CDTF">2021-03-19T16:31:00Z</dcterms:created>
  <dcterms:modified xsi:type="dcterms:W3CDTF">2021-03-19T16:31:00Z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4.1.4.0</vt:lpwstr>
  </property>
  <property fmtid="{D5CDD505-2E9C-101B-9397-08002B2CF9AE}" pid="3" name="Last edited using">
    <vt:lpwstr>LW 5.4, Build 20200526</vt:lpwstr>
  </property>
  <property fmtid="{D5CDD505-2E9C-101B-9397-08002B2CF9AE}" pid="4" name="Kategorie">
    <vt:lpwstr>FORM</vt:lpwstr>
  </property>
  <property fmtid="{D5CDD505-2E9C-101B-9397-08002B2CF9AE}" pid="5" name="eNorm-Version vorherige Bearbeitung">
    <vt:lpwstr>4.1.5 Bundesregierung [20200526]</vt:lpwstr>
  </property>
  <property fmtid="{D5CDD505-2E9C-101B-9397-08002B2CF9AE}" pid="6" name="eNorm-Version letzte Bearbeitung">
    <vt:lpwstr>4.1.5 Bundesregierung [20200526]</vt:lpwstr>
  </property>
  <property fmtid="{D5CDD505-2E9C-101B-9397-08002B2CF9AE}" pid="7" name="eNorm-Version Erstellung">
    <vt:lpwstr>4.1.5, Bundesregierung, [20200526]</vt:lpwstr>
  </property>
  <property fmtid="{D5CDD505-2E9C-101B-9397-08002B2CF9AE}" pid="8" name="Created using">
    <vt:lpwstr>LW 5.4, Build 20200526</vt:lpwstr>
  </property>
  <property fmtid="{D5CDD505-2E9C-101B-9397-08002B2CF9AE}" pid="9" name="Classification">
    <vt:lpwstr> </vt:lpwstr>
  </property>
  <property fmtid="{D5CDD505-2E9C-101B-9397-08002B2CF9AE}" pid="10" name="eNorm-Version letzte DQP">
    <vt:lpwstr>4.1.5, Bundesregierung, [20200526]</vt:lpwstr>
  </property>
</Properties>
</file>