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Burgerlijk wetboek</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05A89E14"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 312k</w:t>
      </w:r>
      <w:r>
        <w:rPr>
          <w:rFonts w:ascii="DejaVuSansCondensed,DejaVuSansC" w:hAnsi="DejaVuSansCondensed,DejaVuSansC"/>
          <w:b/>
          <w:sz w:val="19"/>
        </w:rPr>
        <w:br/>
        <w:t>Beëindiging van consumentenovereenkomsten in de elektronische handel</w:t>
      </w:r>
    </w:p>
    <w:p w14:paraId="323FDC45" w14:textId="77777777" w:rsidR="00320DD3" w:rsidRPr="00A834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 xml:space="preserve">(1) </w:t>
      </w:r>
      <w:r w:rsidRPr="00A83496">
        <w:rPr>
          <w:rFonts w:ascii="DejaVuSansCondensed,DejaVuSansC" w:hAnsi="DejaVuSansCondensed,DejaVuSansC"/>
          <w:i/>
          <w:sz w:val="19"/>
          <w:szCs w:val="19"/>
          <w:vertAlign w:val="superscript"/>
        </w:rPr>
        <w:t>1</w:t>
      </w:r>
      <w:r w:rsidRPr="00A83496">
        <w:rPr>
          <w:rFonts w:ascii="DejaVuSansCondensed,DejaVuSansC" w:hAnsi="DejaVuSansCondensed,DejaVuSansC"/>
          <w:sz w:val="19"/>
          <w:szCs w:val="19"/>
        </w:rPr>
        <w:t xml:space="preserve">Wanneer een website consumenten in staat stelt een elektronische handelsovereenkomst te sluiten die gericht is op het aangaan van een duurzame schuldrelatie en het verplichten van een bedrijf tot het verrichten van een dienst als tegenprestatie, dan zal het bedrijf voldoen aan de verplichtingen die in deze bepaling zijn vastgelegd. </w:t>
      </w:r>
      <w:r w:rsidRPr="00A83496">
        <w:rPr>
          <w:rFonts w:ascii="DejaVuSansCondensed,DejaVuSansC" w:hAnsi="DejaVuSansCondensed,DejaVuSansC"/>
          <w:i/>
          <w:sz w:val="19"/>
          <w:szCs w:val="19"/>
          <w:vertAlign w:val="superscript"/>
        </w:rPr>
        <w:t>2</w:t>
      </w:r>
      <w:r w:rsidRPr="00A83496">
        <w:rPr>
          <w:rFonts w:ascii="DejaVuSansCondensed,DejaVuSansC" w:hAnsi="DejaVuSansCondensed,DejaVuSansC"/>
          <w:sz w:val="19"/>
          <w:szCs w:val="19"/>
        </w:rPr>
        <w:t>Dit is niet van toepassing</w:t>
      </w:r>
    </w:p>
    <w:p w14:paraId="56F1FE2F" w14:textId="77777777" w:rsidR="00320DD3" w:rsidRPr="00A83496"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1.</w:t>
      </w:r>
      <w:r w:rsidRPr="00A83496">
        <w:rPr>
          <w:rFonts w:ascii="DejaVuSansCondensed,DejaVuSansC" w:hAnsi="DejaVuSansCondensed,DejaVuSansC"/>
          <w:sz w:val="19"/>
          <w:szCs w:val="19"/>
        </w:rPr>
        <w:tab/>
        <w:t>contracten waarvan de opzegging alleen in een strengere vorm dan schriftelijk is voorzien; en</w:t>
      </w:r>
    </w:p>
    <w:p w14:paraId="1CB136FB" w14:textId="77777777" w:rsidR="00320DD3" w:rsidRPr="00A83496"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2.</w:t>
      </w:r>
      <w:r w:rsidRPr="00A83496">
        <w:rPr>
          <w:rFonts w:ascii="DejaVuSansCondensed,DejaVuSansC" w:hAnsi="DejaVuSansCondensed,DejaVuSansC"/>
          <w:sz w:val="19"/>
          <w:szCs w:val="19"/>
        </w:rPr>
        <w:tab/>
        <w:t>met betrekking tot websites in het kader van financiële diensten of contracten met betrekking tot financiële diensten.</w:t>
      </w:r>
    </w:p>
    <w:p w14:paraId="5596EFDB" w14:textId="77777777" w:rsidR="00320DD3" w:rsidRPr="00A834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 xml:space="preserve">(2) Het bedrijf moet ervoor zorgen dat de consument op de website een verklaring van de gewone of buitengewone beëindiging van een overeenkomst die op de website kan worden gesloten in overeenstemming met lid 1 zin 1 via een beëindigingsknop kan afleggen. De beëindigingsknop moet gemakkelijk leesbaar zijn met niets anders dan de woorden “overeenkomsten hier annuleren” of met een passende ondubbelzinnige vermelding worden geëtiketteerd. De knop moet de consument rechtstreeks naar een bevestigingspagina leiden die </w:t>
      </w:r>
    </w:p>
    <w:p w14:paraId="1A7C9900" w14:textId="77777777" w:rsidR="00320DD3" w:rsidRPr="00A83496"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1.</w:t>
      </w:r>
      <w:r w:rsidRPr="00A83496">
        <w:rPr>
          <w:rFonts w:ascii="DejaVuSansCondensed,DejaVuSansC" w:hAnsi="DejaVuSansCondensed,DejaVuSansC"/>
          <w:sz w:val="19"/>
          <w:szCs w:val="19"/>
        </w:rPr>
        <w:tab/>
        <w:t>de consument vraagt en de mogelijkheid biedt informatie te verstrekken</w:t>
      </w:r>
    </w:p>
    <w:p w14:paraId="390652D1" w14:textId="77777777" w:rsidR="00320DD3" w:rsidRPr="00A83496"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a)</w:t>
      </w:r>
      <w:r w:rsidRPr="00A83496">
        <w:rPr>
          <w:rFonts w:ascii="DejaVuSansCondensed,DejaVuSansC" w:hAnsi="DejaVuSansCondensed,DejaVuSansC"/>
          <w:sz w:val="19"/>
          <w:szCs w:val="19"/>
        </w:rPr>
        <w:tab/>
        <w:t>wat betreft de aard van de beëindiging en, in geval van buitengewone beëindiging, de grond van beëindiging,</w:t>
      </w:r>
    </w:p>
    <w:p w14:paraId="42A3F025" w14:textId="77777777" w:rsidR="00320DD3" w:rsidRPr="00A834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b)</w:t>
      </w:r>
      <w:r w:rsidRPr="00A83496">
        <w:rPr>
          <w:rFonts w:ascii="DejaVuSansCondensed,DejaVuSansC" w:hAnsi="DejaVuSansCondensed,DejaVuSansC"/>
          <w:sz w:val="19"/>
          <w:szCs w:val="19"/>
        </w:rPr>
        <w:tab/>
        <w:t>wat betreft de ondubbelzinnige identificatie ervan,</w:t>
      </w:r>
    </w:p>
    <w:p w14:paraId="26409B94" w14:textId="77777777" w:rsidR="00320DD3" w:rsidRPr="00A834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c)</w:t>
      </w:r>
      <w:r w:rsidRPr="00A83496">
        <w:rPr>
          <w:rFonts w:ascii="DejaVuSansCondensed,DejaVuSansC" w:hAnsi="DejaVuSansCondensed,DejaVuSansC"/>
          <w:sz w:val="19"/>
          <w:szCs w:val="19"/>
        </w:rPr>
        <w:tab/>
        <w:t>met betrekking tot de ondubbelzinnige aanwijzing van het Verdrag,</w:t>
      </w:r>
    </w:p>
    <w:p w14:paraId="179D31F8" w14:textId="77777777" w:rsidR="00320DD3" w:rsidRPr="00A834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d)</w:t>
      </w:r>
      <w:r w:rsidRPr="00A83496">
        <w:rPr>
          <w:rFonts w:ascii="DejaVuSansCondensed,DejaVuSansC" w:hAnsi="DejaVuSansCondensed,DejaVuSansC"/>
          <w:sz w:val="19"/>
          <w:szCs w:val="19"/>
        </w:rPr>
        <w:tab/>
        <w:t>op het tijdstip waarop de beëindiging de contractuele relatie moet beëindigen,</w:t>
      </w:r>
    </w:p>
    <w:p w14:paraId="0492A93A" w14:textId="77777777" w:rsidR="00320DD3" w:rsidRPr="00A834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d)</w:t>
      </w:r>
      <w:r w:rsidRPr="00A83496">
        <w:rPr>
          <w:rFonts w:ascii="DejaVuSansCondensed,DejaVuSansC" w:hAnsi="DejaVuSansCondensed,DejaVuSansC"/>
          <w:sz w:val="19"/>
          <w:szCs w:val="19"/>
        </w:rPr>
        <w:tab/>
        <w:t>voor de snelle elektronische overdracht van de bevestiging van beëindiging aan hem en</w:t>
      </w:r>
    </w:p>
    <w:p w14:paraId="0972B70B" w14:textId="77777777" w:rsidR="00320DD3" w:rsidRPr="00A83496"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2.</w:t>
      </w:r>
      <w:r w:rsidRPr="00A83496">
        <w:rPr>
          <w:rFonts w:ascii="DejaVuSansCondensed,DejaVuSansC" w:hAnsi="DejaVuSansCondensed,DejaVuSansC"/>
          <w:sz w:val="19"/>
          <w:szCs w:val="19"/>
        </w:rPr>
        <w:tab/>
        <w:t>een bevestigingsknop bevat waarmee de consument de kennisgeving van opzegging kan indienen en die gemakkelijk leesbaar is met niets anders dan de woorden “nu annuleren” of gemarkeerd met een passende ondubbelzinnige formulering.</w:t>
      </w:r>
    </w:p>
    <w:p w14:paraId="10E4D17A" w14:textId="77777777" w:rsidR="00320DD3" w:rsidRPr="00A834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A83496">
        <w:rPr>
          <w:rFonts w:ascii="DejaVuSansCondensed,DejaVuSansC" w:hAnsi="DejaVuSansCondensed,DejaVuSansC"/>
          <w:sz w:val="19"/>
          <w:szCs w:val="19"/>
        </w:rPr>
        <w:t>(3) De consument moet op een duurzame drager zijn verklaring van beëindiging kunnen bewaren door op de bevestigingsknop met de datum en het tijdstip van de levering te drukken, zodat kan worden vastgesteld dat de verklaring van beëindiging is ingediend door op de bevestigingsknop te drukken.</w:t>
      </w:r>
    </w:p>
    <w:p w14:paraId="3544FCCE" w14:textId="77777777" w:rsidR="00320DD3" w:rsidRPr="00A834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 xml:space="preserve">(4) </w:t>
      </w:r>
      <w:r w:rsidRPr="00A83496">
        <w:rPr>
          <w:rFonts w:ascii="DejaVuSansCondensed,DejaVuSansC" w:hAnsi="DejaVuSansCondensed,DejaVuSansC"/>
          <w:i/>
          <w:sz w:val="19"/>
          <w:szCs w:val="19"/>
          <w:vertAlign w:val="superscript"/>
        </w:rPr>
        <w:t>1</w:t>
      </w:r>
      <w:r w:rsidRPr="00A83496">
        <w:rPr>
          <w:rFonts w:ascii="DejaVuSansCondensed,DejaVuSansC" w:hAnsi="DejaVuSansCondensed,DejaVuSansC"/>
          <w:sz w:val="19"/>
          <w:szCs w:val="19"/>
        </w:rPr>
        <w:t xml:space="preserve">De onderneming bevestigt de inhoud en de datum en het tijdstip van ontvangst van de opzegging, alsmede de datum waarop de overeenkomst door de opzegging dient te worden beëindigd, onverwijld schriftelijk langs elektronische weg aan de consument. </w:t>
      </w:r>
      <w:r w:rsidRPr="00A83496">
        <w:rPr>
          <w:rFonts w:ascii="DejaVuSansCondensed,DejaVuSansC" w:hAnsi="DejaVuSansCondensed,DejaVuSansC"/>
          <w:i/>
          <w:sz w:val="19"/>
          <w:szCs w:val="19"/>
          <w:vertAlign w:val="superscript"/>
        </w:rPr>
        <w:t>2</w:t>
      </w:r>
      <w:r w:rsidRPr="00A83496">
        <w:rPr>
          <w:rFonts w:ascii="DejaVuSansCondensed,DejaVuSansC" w:hAnsi="DejaVuSansCondensed,DejaVuSansC"/>
          <w:sz w:val="19"/>
          <w:szCs w:val="19"/>
        </w:rPr>
        <w:t>Aangenomen wordt dat een opzegging die is ingediend door op de bevestigingsknop te drukken, direct na indiening naar de onderneming is verzonden.</w:t>
      </w:r>
    </w:p>
    <w:p w14:paraId="32A32941" w14:textId="77777777" w:rsidR="00320DD3" w:rsidRPr="00A834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(5)Indien de consument bij het indienen van de opzeggingsverklaring geen tijdstip aangeeft waarop de opzegging de contractuele relatie moet beëindigen, wordt de opzegging op het vroegst mogelijke tijdstip van kracht.</w:t>
      </w:r>
    </w:p>
    <w:p w14:paraId="387261DB" w14:textId="77777777" w:rsidR="00320DD3" w:rsidRPr="00A834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83496">
        <w:rPr>
          <w:rFonts w:ascii="DejaVuSansCondensed,DejaVuSansC" w:hAnsi="DejaVuSansCondensed,DejaVuSansC"/>
          <w:sz w:val="19"/>
          <w:szCs w:val="19"/>
        </w:rPr>
        <w:t xml:space="preserve">(6) </w:t>
      </w:r>
      <w:r w:rsidRPr="00A83496">
        <w:rPr>
          <w:rFonts w:ascii="DejaVuSansCondensed,DejaVuSansC" w:hAnsi="DejaVuSansCondensed,DejaVuSansC"/>
          <w:i/>
          <w:sz w:val="19"/>
          <w:szCs w:val="19"/>
          <w:vertAlign w:val="superscript"/>
        </w:rPr>
        <w:t>1</w:t>
      </w:r>
      <w:r w:rsidRPr="00A83496">
        <w:rPr>
          <w:rFonts w:ascii="DejaVuSansCondensed,DejaVuSansC" w:hAnsi="DejaVuSansCondensed,DejaVuSansC"/>
          <w:sz w:val="19"/>
          <w:szCs w:val="19"/>
        </w:rPr>
        <w:t xml:space="preserve">Indien de knoppen en de bevestigingspagina niet beschikbaar worden gesteld overeenkomstig de leden 1 en 2, kan een consument een overeenkomst opzeggen waarvoor de knoppen en de bevestigingspagina voor opzegging te allen tijde en zonder inachtneming van een opzegtermijn ter beschikking moeten worden gesteld. </w:t>
      </w:r>
      <w:r w:rsidRPr="00A83496">
        <w:rPr>
          <w:rFonts w:ascii="DejaVuSansCondensed,DejaVuSansC" w:hAnsi="DejaVuSansCondensed,DejaVuSansC"/>
          <w:i/>
          <w:sz w:val="19"/>
          <w:szCs w:val="19"/>
          <w:vertAlign w:val="superscript"/>
        </w:rPr>
        <w:t>2</w:t>
      </w:r>
      <w:r w:rsidRPr="00A83496">
        <w:rPr>
          <w:rFonts w:ascii="DejaVuSansCondensed,DejaVuSansC" w:hAnsi="DejaVuSansCondensed,DejaVuSansC"/>
          <w:sz w:val="19"/>
          <w:szCs w:val="19"/>
        </w:rPr>
        <w:t>Dit heeft geen invloed op de mogelijkheid voor de consument om uitzonderlijk op te zeggen.</w:t>
      </w:r>
    </w:p>
    <w:p w14:paraId="1720CDBA" w14:textId="77777777" w:rsidR="00320DD3" w:rsidRPr="00A83496"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A83496">
      <w:headerReference w:type="even" r:id="rId6"/>
      <w:headerReference w:type="default" r:id="rId7"/>
      <w:footerReference w:type="default" r:id="rId8"/>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A457" w14:textId="77777777" w:rsidR="00DB7863" w:rsidRDefault="00DB7863">
      <w:pPr>
        <w:spacing w:after="0" w:line="240" w:lineRule="auto"/>
      </w:pPr>
      <w:r>
        <w:separator/>
      </w:r>
    </w:p>
  </w:endnote>
  <w:endnote w:type="continuationSeparator" w:id="0">
    <w:p w14:paraId="7C04F48F" w14:textId="77777777" w:rsidR="00DB7863" w:rsidRDefault="00DB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77777777"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Pagina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van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430C" w14:textId="77777777" w:rsidR="00DB7863" w:rsidRDefault="00DB7863">
      <w:pPr>
        <w:spacing w:after="0" w:line="240" w:lineRule="auto"/>
      </w:pPr>
      <w:r>
        <w:separator/>
      </w:r>
    </w:p>
  </w:footnote>
  <w:footnote w:type="continuationSeparator" w:id="0">
    <w:p w14:paraId="4DECF468" w14:textId="77777777" w:rsidR="00DB7863" w:rsidRDefault="00DB7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8A574F"/>
    <w:rsid w:val="008B4ECE"/>
    <w:rsid w:val="00945D70"/>
    <w:rsid w:val="009F13EB"/>
    <w:rsid w:val="00A83496"/>
    <w:rsid w:val="00C8463D"/>
    <w:rsid w:val="00DB7863"/>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2755</Characters>
  <Application>Microsoft Office Word</Application>
  <DocSecurity>0</DocSecurity>
  <Lines>43</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2</cp:revision>
  <dcterms:created xsi:type="dcterms:W3CDTF">2022-02-04T12:19:00Z</dcterms:created>
  <dcterms:modified xsi:type="dcterms:W3CDTF">2022-02-04T12:19:00Z</dcterms:modified>
</cp:coreProperties>
</file>