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DC6D" w14:textId="77777777" w:rsidR="00661DC3" w:rsidRPr="007D6AB4" w:rsidRDefault="00661DC3" w:rsidP="007D6AB4">
      <w:pPr>
        <w:rPr>
          <w:rFonts w:ascii="Times New Roman" w:hAnsi="Times New Roman" w:cs="Times New Roman"/>
          <w:sz w:val="24"/>
          <w:szCs w:val="24"/>
        </w:rPr>
      </w:pPr>
    </w:p>
    <w:p w14:paraId="56DE605A" w14:textId="507A02D7" w:rsidR="00DC3915" w:rsidRPr="00376185" w:rsidRDefault="000A049C" w:rsidP="00B53432">
      <w:pPr>
        <w:pStyle w:val="ListParagraph"/>
        <w:ind w:left="284"/>
        <w:jc w:val="center"/>
        <w:rPr>
          <w:rFonts w:ascii="Times New Roman" w:hAnsi="Times New Roman" w:cs="Times New Roman"/>
          <w:sz w:val="24"/>
          <w:szCs w:val="24"/>
        </w:rPr>
      </w:pPr>
      <w:r>
        <w:rPr>
          <w:rFonts w:ascii="Times New Roman" w:hAnsi="Times New Roman"/>
          <w:b/>
          <w:bCs/>
          <w:sz w:val="24"/>
        </w:rPr>
        <w:t>SEADUSE</w:t>
      </w:r>
    </w:p>
    <w:p w14:paraId="2C232EAB" w14:textId="77777777" w:rsidR="000A049C" w:rsidRPr="00376185" w:rsidRDefault="000A049C" w:rsidP="00B53432">
      <w:pPr>
        <w:pStyle w:val="ListParagraph"/>
        <w:ind w:left="284"/>
        <w:jc w:val="center"/>
        <w:rPr>
          <w:rFonts w:ascii="Times New Roman" w:hAnsi="Times New Roman" w:cs="Times New Roman"/>
          <w:b/>
          <w:sz w:val="24"/>
          <w:szCs w:val="24"/>
        </w:rPr>
      </w:pPr>
    </w:p>
    <w:p w14:paraId="5CC22505" w14:textId="0662B41D" w:rsidR="000A049C" w:rsidRPr="0005219C" w:rsidRDefault="005F7367" w:rsidP="00B53432">
      <w:pPr>
        <w:pStyle w:val="ListParagraph"/>
        <w:ind w:left="284"/>
        <w:jc w:val="center"/>
        <w:rPr>
          <w:rFonts w:ascii="Times New Roman" w:hAnsi="Times New Roman" w:cs="Times New Roman"/>
          <w:b/>
          <w:sz w:val="24"/>
          <w:szCs w:val="24"/>
        </w:rPr>
      </w:pPr>
      <w:r>
        <w:rPr>
          <w:rFonts w:ascii="Times New Roman" w:hAnsi="Times New Roman"/>
          <w:sz w:val="24"/>
        </w:rPr>
        <w:t>eelnõu</w:t>
      </w:r>
    </w:p>
    <w:p w14:paraId="1F1314EC" w14:textId="77777777" w:rsidR="000A049C" w:rsidRPr="0005219C" w:rsidRDefault="000A049C" w:rsidP="00B53432">
      <w:pPr>
        <w:pStyle w:val="ListParagraph"/>
        <w:ind w:left="284"/>
        <w:jc w:val="center"/>
        <w:rPr>
          <w:rFonts w:ascii="Times New Roman" w:hAnsi="Times New Roman" w:cs="Times New Roman"/>
          <w:b/>
          <w:sz w:val="24"/>
          <w:szCs w:val="24"/>
        </w:rPr>
      </w:pPr>
    </w:p>
    <w:p w14:paraId="3A166EFC" w14:textId="36714FB7" w:rsidR="000A049C" w:rsidRPr="0005219C" w:rsidRDefault="00113FFF" w:rsidP="00B53432">
      <w:pPr>
        <w:pStyle w:val="ListParagraph"/>
        <w:ind w:left="284"/>
        <w:jc w:val="center"/>
        <w:rPr>
          <w:rFonts w:ascii="Times New Roman" w:hAnsi="Times New Roman" w:cs="Times New Roman"/>
          <w:b/>
          <w:sz w:val="24"/>
          <w:szCs w:val="24"/>
        </w:rPr>
      </w:pPr>
      <w:r>
        <w:rPr>
          <w:rFonts w:ascii="Times New Roman" w:hAnsi="Times New Roman"/>
          <w:b/>
          <w:sz w:val="24"/>
        </w:rPr>
        <w:t>........................2021,</w:t>
      </w:r>
    </w:p>
    <w:p w14:paraId="09AC9DCE" w14:textId="77777777" w:rsidR="000A049C" w:rsidRPr="00376185" w:rsidRDefault="000A049C" w:rsidP="00B53432">
      <w:pPr>
        <w:pStyle w:val="ListParagraph"/>
        <w:ind w:left="284"/>
        <w:jc w:val="center"/>
        <w:rPr>
          <w:rFonts w:ascii="Times New Roman" w:hAnsi="Times New Roman" w:cs="Times New Roman"/>
          <w:b/>
          <w:sz w:val="24"/>
          <w:szCs w:val="24"/>
        </w:rPr>
      </w:pPr>
    </w:p>
    <w:p w14:paraId="1D3CDB69" w14:textId="453AD9C8" w:rsidR="00DC3915" w:rsidRDefault="006E38AE" w:rsidP="00C31936">
      <w:pPr>
        <w:pStyle w:val="ListParagraph"/>
        <w:ind w:left="284"/>
        <w:jc w:val="center"/>
        <w:rPr>
          <w:rFonts w:ascii="Times New Roman" w:hAnsi="Times New Roman" w:cs="Times New Roman"/>
          <w:b/>
          <w:sz w:val="24"/>
          <w:szCs w:val="24"/>
          <w:highlight w:val="yellow"/>
        </w:rPr>
      </w:pPr>
      <w:r>
        <w:rPr>
          <w:rFonts w:ascii="Times New Roman" w:hAnsi="Times New Roman"/>
          <w:b/>
          <w:sz w:val="24"/>
        </w:rPr>
        <w:t>millega muudetakse seadust nr 79/2015 jäätmete ja teatavate õigusaktide muutmise kohta (muudetud kujul) ning muudetakse seadust nr 302/2019 ühekordselt kasutatavate joogipakendite tagatisraha süsteemi ja teatavate õigusaktide muutmise kohta (muudetud kujul)</w:t>
      </w:r>
    </w:p>
    <w:p w14:paraId="0D8E6D39" w14:textId="77777777" w:rsidR="009F0651" w:rsidRPr="00771547" w:rsidRDefault="009F0651" w:rsidP="00C31936">
      <w:pPr>
        <w:pStyle w:val="ListParagraph"/>
        <w:ind w:left="284"/>
        <w:jc w:val="center"/>
        <w:rPr>
          <w:rFonts w:ascii="Times New Roman" w:hAnsi="Times New Roman" w:cs="Times New Roman"/>
          <w:sz w:val="24"/>
          <w:szCs w:val="24"/>
        </w:rPr>
      </w:pPr>
    </w:p>
    <w:p w14:paraId="42BA00B8" w14:textId="77777777" w:rsidR="000A049C" w:rsidRPr="00376185" w:rsidRDefault="000A049C" w:rsidP="00B53432">
      <w:pPr>
        <w:pStyle w:val="ListParagraph"/>
        <w:ind w:left="284"/>
        <w:jc w:val="both"/>
        <w:rPr>
          <w:rFonts w:ascii="Times New Roman" w:hAnsi="Times New Roman" w:cs="Times New Roman"/>
          <w:sz w:val="24"/>
          <w:szCs w:val="24"/>
        </w:rPr>
      </w:pPr>
      <w:r>
        <w:rPr>
          <w:rFonts w:ascii="Times New Roman" w:hAnsi="Times New Roman"/>
          <w:sz w:val="24"/>
        </w:rPr>
        <w:t>Slovakkia Rahvuskogu on võtnud vastu alljärgneva seaduse.</w:t>
      </w:r>
    </w:p>
    <w:p w14:paraId="74BA67CF" w14:textId="77777777" w:rsidR="000A049C" w:rsidRPr="00376185" w:rsidRDefault="000A049C" w:rsidP="00B53432">
      <w:pPr>
        <w:pStyle w:val="ListParagraph"/>
        <w:ind w:left="284"/>
        <w:jc w:val="both"/>
        <w:rPr>
          <w:rFonts w:ascii="Times New Roman" w:hAnsi="Times New Roman" w:cs="Times New Roman"/>
          <w:sz w:val="24"/>
          <w:szCs w:val="24"/>
        </w:rPr>
      </w:pPr>
    </w:p>
    <w:p w14:paraId="20213276" w14:textId="25BC604D" w:rsidR="000A049C" w:rsidRPr="0028319F" w:rsidRDefault="000A049C" w:rsidP="0028319F">
      <w:pPr>
        <w:pStyle w:val="ListParagraph"/>
        <w:ind w:left="284"/>
        <w:jc w:val="center"/>
        <w:rPr>
          <w:rFonts w:ascii="Times New Roman" w:hAnsi="Times New Roman" w:cs="Times New Roman"/>
          <w:sz w:val="24"/>
          <w:szCs w:val="24"/>
        </w:rPr>
      </w:pPr>
      <w:r>
        <w:rPr>
          <w:rFonts w:ascii="Times New Roman" w:hAnsi="Times New Roman"/>
          <w:sz w:val="24"/>
        </w:rPr>
        <w:t>I artikkel</w:t>
      </w:r>
    </w:p>
    <w:p w14:paraId="709432A8" w14:textId="23946AED" w:rsidR="003A6AC3" w:rsidRPr="00E94C79" w:rsidRDefault="00DC3915" w:rsidP="00C1244B">
      <w:pPr>
        <w:jc w:val="both"/>
        <w:rPr>
          <w:rFonts w:ascii="Times New Roman" w:hAnsi="Times New Roman" w:cs="Times New Roman"/>
          <w:sz w:val="24"/>
          <w:szCs w:val="24"/>
        </w:rPr>
      </w:pPr>
      <w:r>
        <w:rPr>
          <w:rFonts w:ascii="Times New Roman" w:hAnsi="Times New Roman"/>
          <w:sz w:val="24"/>
        </w:rPr>
        <w:t>Seadust nr 729/2015 jäätmete ja teatavate õigusaktide muutmise kohta, mida on muudetud seadusega nr 91/2016, seadusega nr 313/2016, seadusega nr 90/2017, seadusega nr 292/2017, seadusega nr 106/2018, seadusega nr 177/2018, seadusega nr 208/2018, seadusega nr 312/2018, seadusega nr 302/2019, seadusega nr 364/2019, seadusega nr 460/2019, seadusega nr 74/2020, seadusega nr 218/2020, seadusega nr 285/2020, seadusega nr 9/2021 ja seadusega nr 46/2021, muudetakse järgmiselt.</w:t>
      </w:r>
    </w:p>
    <w:p w14:paraId="349CDB7A" w14:textId="06174344" w:rsidR="003F5A44" w:rsidRPr="001C5E1D" w:rsidRDefault="00C1244B" w:rsidP="001C5E1D">
      <w:pPr>
        <w:rPr>
          <w:rFonts w:ascii="Times New Roman" w:hAnsi="Times New Roman" w:cs="Times New Roman"/>
          <w:sz w:val="24"/>
          <w:szCs w:val="24"/>
        </w:rPr>
      </w:pPr>
      <w:r>
        <w:rPr>
          <w:rFonts w:ascii="Times New Roman" w:hAnsi="Times New Roman"/>
          <w:sz w:val="24"/>
        </w:rPr>
        <w:t>1. Paragrahvi 27 lõikes 1 asendatakse sõna „seitsmes“ sõnaga „kaheksas“.</w:t>
      </w:r>
    </w:p>
    <w:p w14:paraId="6B66812B" w14:textId="3C26488F" w:rsidR="00696ADE" w:rsidRPr="00757704" w:rsidRDefault="00376FD7" w:rsidP="00E16BA7">
      <w:pPr>
        <w:jc w:val="both"/>
        <w:rPr>
          <w:rFonts w:ascii="Times New Roman" w:hAnsi="Times New Roman" w:cs="Times New Roman"/>
          <w:sz w:val="24"/>
          <w:szCs w:val="24"/>
        </w:rPr>
      </w:pPr>
      <w:r>
        <w:rPr>
          <w:rFonts w:ascii="Times New Roman" w:hAnsi="Times New Roman"/>
          <w:sz w:val="24"/>
        </w:rPr>
        <w:t>2. Paragrahvis 52 jäetakse välja lõiked 29 ja 30.</w:t>
      </w:r>
    </w:p>
    <w:p w14:paraId="11CF3C71" w14:textId="169534B8" w:rsidR="00696ADE" w:rsidRPr="00757704" w:rsidRDefault="00614A06" w:rsidP="00757704">
      <w:pPr>
        <w:pStyle w:val="ListParagraph"/>
        <w:ind w:left="284" w:firstLine="142"/>
        <w:jc w:val="both"/>
        <w:rPr>
          <w:rFonts w:ascii="Times New Roman" w:hAnsi="Times New Roman" w:cs="Times New Roman"/>
          <w:sz w:val="24"/>
          <w:szCs w:val="24"/>
        </w:rPr>
      </w:pPr>
      <w:r>
        <w:rPr>
          <w:rFonts w:ascii="Times New Roman" w:hAnsi="Times New Roman"/>
          <w:sz w:val="24"/>
        </w:rPr>
        <w:t>Lõiked 31 kuni 35 muutuvad lõigeteks 29 kuni 33.</w:t>
      </w:r>
    </w:p>
    <w:p w14:paraId="6F11B1DC" w14:textId="722F7E50" w:rsidR="0017012A" w:rsidRPr="00207C59" w:rsidRDefault="00376FD7" w:rsidP="00207C59">
      <w:pPr>
        <w:jc w:val="both"/>
        <w:rPr>
          <w:rFonts w:ascii="Times New Roman" w:hAnsi="Times New Roman" w:cs="Times New Roman"/>
          <w:sz w:val="24"/>
          <w:szCs w:val="24"/>
        </w:rPr>
      </w:pPr>
      <w:r>
        <w:rPr>
          <w:rFonts w:ascii="Times New Roman" w:hAnsi="Times New Roman"/>
          <w:sz w:val="24"/>
        </w:rPr>
        <w:t>3. Paragrahv 53a sõnastatakse järgmiselt:</w:t>
      </w:r>
    </w:p>
    <w:p w14:paraId="52C24FBB" w14:textId="67E1D1FA" w:rsidR="00F14614" w:rsidRPr="00A92FC3" w:rsidRDefault="0017012A" w:rsidP="00A92FC3">
      <w:pPr>
        <w:pStyle w:val="ListParagraph"/>
        <w:ind w:left="284"/>
        <w:jc w:val="center"/>
        <w:rPr>
          <w:rFonts w:ascii="Times New Roman" w:hAnsi="Times New Roman" w:cs="Times New Roman"/>
          <w:sz w:val="24"/>
          <w:szCs w:val="24"/>
        </w:rPr>
      </w:pPr>
      <w:r>
        <w:rPr>
          <w:rFonts w:ascii="Times New Roman" w:hAnsi="Times New Roman"/>
          <w:sz w:val="24"/>
        </w:rPr>
        <w:t>„ 53a</w:t>
      </w:r>
    </w:p>
    <w:p w14:paraId="030BCE65" w14:textId="51737E19" w:rsidR="007831B9" w:rsidRPr="00A03E23" w:rsidRDefault="00EC0EA2" w:rsidP="00A03E23">
      <w:pPr>
        <w:pStyle w:val="ListParagraph"/>
        <w:ind w:left="284"/>
        <w:jc w:val="both"/>
        <w:rPr>
          <w:rFonts w:ascii="Times New Roman" w:hAnsi="Times New Roman" w:cs="Times New Roman"/>
          <w:sz w:val="24"/>
          <w:szCs w:val="24"/>
        </w:rPr>
      </w:pPr>
      <w:r>
        <w:rPr>
          <w:rFonts w:ascii="Times New Roman" w:hAnsi="Times New Roman"/>
          <w:sz w:val="24"/>
        </w:rPr>
        <w:t>Riigiasutused ei tohi oma tegevuses kasutada ühekordselt kasutatavas pakendis ostetud jooke.“</w:t>
      </w:r>
    </w:p>
    <w:p w14:paraId="70E6DC33" w14:textId="21648630" w:rsidR="002935BB" w:rsidRPr="007813D7" w:rsidRDefault="00376FD7" w:rsidP="007813D7">
      <w:pPr>
        <w:jc w:val="both"/>
        <w:rPr>
          <w:rFonts w:ascii="Times New Roman" w:hAnsi="Times New Roman" w:cs="Times New Roman"/>
          <w:sz w:val="24"/>
          <w:szCs w:val="24"/>
        </w:rPr>
      </w:pPr>
      <w:r>
        <w:rPr>
          <w:rFonts w:ascii="Times New Roman" w:hAnsi="Times New Roman"/>
          <w:sz w:val="24"/>
        </w:rPr>
        <w:t>4. Paragrahv 73a jäetakse välja.</w:t>
      </w:r>
    </w:p>
    <w:p w14:paraId="3A8B64C5" w14:textId="18CE960F" w:rsidR="001C62F2" w:rsidRPr="007813D7" w:rsidRDefault="00376FD7" w:rsidP="007813D7">
      <w:pPr>
        <w:jc w:val="both"/>
        <w:rPr>
          <w:rFonts w:ascii="Times New Roman" w:hAnsi="Times New Roman" w:cs="Times New Roman"/>
          <w:sz w:val="24"/>
          <w:szCs w:val="24"/>
        </w:rPr>
      </w:pPr>
      <w:r>
        <w:rPr>
          <w:rFonts w:ascii="Times New Roman" w:hAnsi="Times New Roman"/>
          <w:sz w:val="24"/>
        </w:rPr>
        <w:t>5. Pärast paragrahvi 75 lisatakse uus kaheksas jagu, mis koos pealkirjaga on järgmine:</w:t>
      </w:r>
    </w:p>
    <w:p w14:paraId="10A5B2BC" w14:textId="77777777" w:rsidR="001C62F2" w:rsidRPr="001C62F2" w:rsidRDefault="001C62F2" w:rsidP="001C62F2">
      <w:pPr>
        <w:pStyle w:val="ListParagraph"/>
        <w:ind w:left="284"/>
        <w:jc w:val="both"/>
        <w:rPr>
          <w:rFonts w:ascii="Times New Roman" w:hAnsi="Times New Roman" w:cs="Times New Roman"/>
          <w:sz w:val="24"/>
          <w:szCs w:val="24"/>
        </w:rPr>
      </w:pPr>
    </w:p>
    <w:p w14:paraId="3FC68F9E"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„Kaheksas jagu</w:t>
      </w:r>
    </w:p>
    <w:p w14:paraId="3F807884" w14:textId="6AF621C7" w:rsidR="002935BB" w:rsidRPr="002935BB" w:rsidRDefault="00150109" w:rsidP="002935BB">
      <w:pPr>
        <w:pStyle w:val="ListParagraph"/>
        <w:ind w:left="284"/>
        <w:jc w:val="center"/>
        <w:rPr>
          <w:rFonts w:ascii="Times New Roman" w:hAnsi="Times New Roman" w:cs="Times New Roman"/>
          <w:sz w:val="24"/>
          <w:szCs w:val="24"/>
        </w:rPr>
      </w:pPr>
      <w:r>
        <w:rPr>
          <w:rFonts w:ascii="Times New Roman" w:hAnsi="Times New Roman"/>
          <w:sz w:val="24"/>
        </w:rPr>
        <w:t>Spetsiaalsed plasttooted</w:t>
      </w:r>
    </w:p>
    <w:p w14:paraId="3E9C2ACF" w14:textId="77777777" w:rsidR="002935BB" w:rsidRPr="002935BB" w:rsidRDefault="002935BB" w:rsidP="002935BB">
      <w:pPr>
        <w:pStyle w:val="ListParagraph"/>
        <w:ind w:left="284"/>
        <w:jc w:val="both"/>
        <w:rPr>
          <w:rFonts w:ascii="Times New Roman" w:hAnsi="Times New Roman" w:cs="Times New Roman"/>
          <w:sz w:val="24"/>
          <w:szCs w:val="24"/>
        </w:rPr>
      </w:pPr>
    </w:p>
    <w:p w14:paraId="08230C49"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 75a</w:t>
      </w:r>
    </w:p>
    <w:p w14:paraId="439B1221"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Põhisätted</w:t>
      </w:r>
    </w:p>
    <w:p w14:paraId="2F134C03" w14:textId="77777777" w:rsidR="002935BB" w:rsidRPr="002935BB" w:rsidRDefault="002935BB" w:rsidP="002935BB">
      <w:pPr>
        <w:pStyle w:val="ListParagraph"/>
        <w:ind w:left="284"/>
        <w:jc w:val="both"/>
        <w:rPr>
          <w:rFonts w:ascii="Times New Roman" w:hAnsi="Times New Roman" w:cs="Times New Roman"/>
          <w:sz w:val="24"/>
          <w:szCs w:val="24"/>
        </w:rPr>
      </w:pPr>
    </w:p>
    <w:p w14:paraId="1257E8A2" w14:textId="120CFA1B"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Käesoleva jaoga reguleeritakse nõudeid ja meetmeid, et vältida teatavate ühekordselt kasutatavate plasttoodete keskkonnamõju, eelkõige veekeskkonnale ja inimeste tervisele, et vähendada seda mõju ning toetada üleminekut ringmajandusele, millel on uuenduslikud ja kestlikud ärimudelid, tooted ja materjalid.</w:t>
      </w:r>
    </w:p>
    <w:p w14:paraId="518444A6" w14:textId="77777777" w:rsidR="002935BB" w:rsidRPr="002935BB" w:rsidRDefault="002935BB" w:rsidP="002935BB">
      <w:pPr>
        <w:pStyle w:val="ListParagraph"/>
        <w:ind w:left="284"/>
        <w:jc w:val="both"/>
        <w:rPr>
          <w:rFonts w:ascii="Times New Roman" w:hAnsi="Times New Roman" w:cs="Times New Roman"/>
          <w:sz w:val="24"/>
          <w:szCs w:val="24"/>
        </w:rPr>
      </w:pPr>
    </w:p>
    <w:p w14:paraId="5A4A7E2D"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 Käesoleva jao sätteid kohaldatakse lisas 7a loetletud ühekordselt kasutatavate plasttoodete, oksüdantide toimel lagunevate plasttoodete ja plasti sisaldavate püügivahendite suhtes.</w:t>
      </w:r>
    </w:p>
    <w:p w14:paraId="76D7776F" w14:textId="77777777" w:rsidR="002935BB" w:rsidRPr="002935BB" w:rsidRDefault="002935BB" w:rsidP="002935BB">
      <w:pPr>
        <w:pStyle w:val="ListParagraph"/>
        <w:ind w:left="284"/>
        <w:jc w:val="both"/>
        <w:rPr>
          <w:rFonts w:ascii="Times New Roman" w:hAnsi="Times New Roman" w:cs="Times New Roman"/>
          <w:sz w:val="24"/>
          <w:szCs w:val="24"/>
        </w:rPr>
      </w:pPr>
    </w:p>
    <w:p w14:paraId="05F855CB" w14:textId="2EC541BE"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(3) Kui käesolevas jaos ei ole sätestatud teisiti, kohaldatakse käesoleva seaduse üldsätteid kõigi Slovaki Vabariigis turule lastavate või turustamiseks mõeldud ühekordselt kasutatavate plasttoodete ja plasti sisaldavate püügivahendite ning nendest pärinevate jäätmete käitlemise suhtes.</w:t>
      </w:r>
    </w:p>
    <w:p w14:paraId="6077D45D" w14:textId="77777777" w:rsidR="00A33902" w:rsidRPr="002935BB" w:rsidRDefault="00A33902" w:rsidP="002935BB">
      <w:pPr>
        <w:pStyle w:val="ListParagraph"/>
        <w:ind w:left="284"/>
        <w:jc w:val="both"/>
        <w:rPr>
          <w:rFonts w:ascii="Times New Roman" w:hAnsi="Times New Roman" w:cs="Times New Roman"/>
          <w:sz w:val="24"/>
          <w:szCs w:val="24"/>
        </w:rPr>
      </w:pPr>
    </w:p>
    <w:p w14:paraId="230006BE" w14:textId="3A912ED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 xml:space="preserve">(4) Käesolevas jaos tähendab plast materjali, mis koosneb polümeerist </w:t>
      </w:r>
      <w:r>
        <w:rPr>
          <w:rFonts w:ascii="Times New Roman" w:hAnsi="Times New Roman"/>
          <w:sz w:val="24"/>
          <w:vertAlign w:val="superscript"/>
        </w:rPr>
        <w:t>72(a)</w:t>
      </w:r>
      <w:r>
        <w:rPr>
          <w:rFonts w:ascii="Times New Roman" w:hAnsi="Times New Roman"/>
          <w:sz w:val="24"/>
        </w:rPr>
        <w:t>, millele võib olla lisatud lisaaineid või muid aineid ja mis võib olla lõpptoote põhikoostisosa, välja arvatud looduslikud polümeerid, mida ei ole keemiliselt modifitseeritud.</w:t>
      </w:r>
    </w:p>
    <w:p w14:paraId="530F7120" w14:textId="77777777" w:rsidR="002935BB" w:rsidRPr="002935BB" w:rsidRDefault="002935BB" w:rsidP="002935BB">
      <w:pPr>
        <w:pStyle w:val="ListParagraph"/>
        <w:ind w:left="284"/>
        <w:jc w:val="both"/>
        <w:rPr>
          <w:rFonts w:ascii="Times New Roman" w:hAnsi="Times New Roman" w:cs="Times New Roman"/>
          <w:sz w:val="24"/>
          <w:szCs w:val="24"/>
        </w:rPr>
      </w:pPr>
    </w:p>
    <w:p w14:paraId="1273CB1E" w14:textId="7326AC3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(5)</w:t>
      </w:r>
      <w:r>
        <w:rPr>
          <w:rFonts w:ascii="Times New Roman" w:hAnsi="Times New Roman"/>
          <w:sz w:val="24"/>
        </w:rPr>
        <w:tab/>
        <w:t>„Ühekordselt kasutatav plasttoode“ – täielikult või osaliselt plastist valmistatud toode, mis ei ole kavandatud, valmistatud ega turule lastud nii, et see tagastataks tootjale uuesti täitmiseks või korduskasutamiseks samal eesmärgil, milleks toodet toodeti, et saavutada kasutusea jooksul mitu tsüklit või rotatsiooni;</w:t>
      </w:r>
    </w:p>
    <w:p w14:paraId="7F44065A" w14:textId="77777777" w:rsidR="002935BB" w:rsidRPr="002935BB" w:rsidRDefault="002935BB" w:rsidP="002935BB">
      <w:pPr>
        <w:pStyle w:val="ListParagraph"/>
        <w:ind w:left="284"/>
        <w:jc w:val="both"/>
        <w:rPr>
          <w:rFonts w:ascii="Times New Roman" w:hAnsi="Times New Roman" w:cs="Times New Roman"/>
          <w:sz w:val="24"/>
          <w:szCs w:val="24"/>
        </w:rPr>
      </w:pPr>
    </w:p>
    <w:p w14:paraId="6FB49D55"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(6) „Oksüdantide toimel lagunev plast“ – plastmaterjal, mis sisaldab lisaaineid, mis oksüdatsiooni teel lagundavad plastmaterjali mikrofragmentideks või lagundavad need keemiliselt.</w:t>
      </w:r>
    </w:p>
    <w:p w14:paraId="7F04C2C8" w14:textId="77777777" w:rsidR="002935BB" w:rsidRPr="002935BB" w:rsidRDefault="002935BB" w:rsidP="002935BB">
      <w:pPr>
        <w:pStyle w:val="ListParagraph"/>
        <w:ind w:left="284"/>
        <w:jc w:val="both"/>
        <w:rPr>
          <w:rFonts w:ascii="Times New Roman" w:hAnsi="Times New Roman" w:cs="Times New Roman"/>
          <w:sz w:val="24"/>
          <w:szCs w:val="24"/>
        </w:rPr>
      </w:pPr>
    </w:p>
    <w:p w14:paraId="74B16B10"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(7) „Püügivahendid“ – mis tahes esemed või seadmed, mida kasutatakse kalapüügis või vesiviljeluses mere bioloogiliste ressursside sihtimiseks, püüdmiseks või kasvatamiseks või mis ujuvad merepinnal ning mille eesmärk on meelitada ligi ja püüda või koguda selliseid mere bioloogilisi ressursse.</w:t>
      </w:r>
    </w:p>
    <w:p w14:paraId="5565411E" w14:textId="77777777" w:rsidR="002935BB" w:rsidRPr="002935BB" w:rsidRDefault="002935BB" w:rsidP="002935BB">
      <w:pPr>
        <w:pStyle w:val="ListParagraph"/>
        <w:ind w:left="284"/>
        <w:jc w:val="both"/>
        <w:rPr>
          <w:rFonts w:ascii="Times New Roman" w:hAnsi="Times New Roman" w:cs="Times New Roman"/>
          <w:sz w:val="24"/>
          <w:szCs w:val="24"/>
        </w:rPr>
      </w:pPr>
    </w:p>
    <w:p w14:paraId="288002ED"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(8)</w:t>
      </w:r>
      <w:r>
        <w:rPr>
          <w:rFonts w:ascii="Times New Roman" w:hAnsi="Times New Roman"/>
          <w:sz w:val="24"/>
        </w:rPr>
        <w:tab/>
        <w:t>„Kasutuselt kõrvaldatud püügivahendid“ – mis tahes püügivahendid, mis on muutunud jäätmeteks, kaasa arvatud kõik eraldi komponendid, ained või materjalid, mis olid vette tagasi lastud püügivahendites või nende külge kinnitatud, kaasa arvatud siis, kui need hüljati või need kadusid.</w:t>
      </w:r>
    </w:p>
    <w:p w14:paraId="51FD0E92" w14:textId="77777777" w:rsidR="002935BB" w:rsidRPr="002935BB" w:rsidRDefault="002935BB" w:rsidP="002935BB">
      <w:pPr>
        <w:pStyle w:val="ListParagraph"/>
        <w:ind w:left="284"/>
        <w:jc w:val="both"/>
        <w:rPr>
          <w:rFonts w:ascii="Times New Roman" w:hAnsi="Times New Roman" w:cs="Times New Roman"/>
          <w:sz w:val="24"/>
          <w:szCs w:val="24"/>
        </w:rPr>
      </w:pPr>
    </w:p>
    <w:p w14:paraId="7424D406" w14:textId="5B03735B"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(9) „Turule laskmine“ – plasti sisaldava ühekordselt kasutatava plasttoote või püügivahendite esmakordne turul kättesaadavaks tegemine Slovaki Vabariigis.</w:t>
      </w:r>
    </w:p>
    <w:p w14:paraId="43E6D3FB" w14:textId="77777777" w:rsidR="002935BB" w:rsidRPr="002935BB" w:rsidRDefault="002935BB" w:rsidP="002935BB">
      <w:pPr>
        <w:pStyle w:val="ListParagraph"/>
        <w:ind w:left="284"/>
        <w:jc w:val="both"/>
        <w:rPr>
          <w:rFonts w:ascii="Times New Roman" w:hAnsi="Times New Roman" w:cs="Times New Roman"/>
          <w:sz w:val="24"/>
          <w:szCs w:val="24"/>
        </w:rPr>
      </w:pPr>
    </w:p>
    <w:p w14:paraId="095F09F2" w14:textId="0499A16E" w:rsidR="002935BB" w:rsidRPr="002935BB" w:rsidRDefault="00CB1427" w:rsidP="002935BB">
      <w:pPr>
        <w:pStyle w:val="ListParagraph"/>
        <w:ind w:left="284"/>
        <w:jc w:val="both"/>
        <w:rPr>
          <w:rFonts w:ascii="Times New Roman" w:hAnsi="Times New Roman" w:cs="Times New Roman"/>
          <w:sz w:val="24"/>
          <w:szCs w:val="24"/>
        </w:rPr>
      </w:pPr>
      <w:r>
        <w:rPr>
          <w:rFonts w:ascii="Times New Roman" w:hAnsi="Times New Roman"/>
          <w:sz w:val="24"/>
        </w:rPr>
        <w:t>(10)</w:t>
      </w:r>
      <w:r>
        <w:rPr>
          <w:rFonts w:ascii="Times New Roman" w:hAnsi="Times New Roman"/>
          <w:sz w:val="24"/>
        </w:rPr>
        <w:tab/>
        <w:t>„Turul kättesaadavaks tegemine“ – Slovaki Vabariigis äritegevuse raames turustamiseks, tarbimiseks või kasutamiseks ettenähtud plasti sisaldava ühekordselt kasutatava plasttoote või püügivahendite tarnimine tasu eest või tasuta.</w:t>
      </w:r>
    </w:p>
    <w:p w14:paraId="1E0D4083" w14:textId="77777777" w:rsidR="002935BB" w:rsidRPr="002935BB" w:rsidRDefault="002935BB" w:rsidP="002935BB">
      <w:pPr>
        <w:pStyle w:val="ListParagraph"/>
        <w:ind w:left="284"/>
        <w:jc w:val="both"/>
        <w:rPr>
          <w:rFonts w:ascii="Times New Roman" w:hAnsi="Times New Roman" w:cs="Times New Roman"/>
          <w:sz w:val="24"/>
          <w:szCs w:val="24"/>
        </w:rPr>
      </w:pPr>
    </w:p>
    <w:p w14:paraId="7D70B2E2"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(11)</w:t>
      </w:r>
      <w:r>
        <w:rPr>
          <w:rFonts w:ascii="Times New Roman" w:hAnsi="Times New Roman"/>
          <w:sz w:val="24"/>
        </w:rPr>
        <w:tab/>
        <w:t>„Ühtlustatud standard“ – ühtlustatud standard vastavalt eriõigusaktidele.</w:t>
      </w:r>
      <w:r>
        <w:rPr>
          <w:rFonts w:ascii="Times New Roman" w:hAnsi="Times New Roman"/>
          <w:sz w:val="24"/>
          <w:vertAlign w:val="superscript"/>
        </w:rPr>
        <w:t>96(a)</w:t>
      </w:r>
    </w:p>
    <w:p w14:paraId="678B8B60" w14:textId="77777777" w:rsidR="002935BB" w:rsidRPr="002935BB" w:rsidRDefault="002935BB" w:rsidP="002935BB">
      <w:pPr>
        <w:pStyle w:val="ListParagraph"/>
        <w:ind w:left="284"/>
        <w:jc w:val="both"/>
        <w:rPr>
          <w:rFonts w:ascii="Times New Roman" w:hAnsi="Times New Roman" w:cs="Times New Roman"/>
          <w:sz w:val="24"/>
          <w:szCs w:val="24"/>
        </w:rPr>
      </w:pPr>
    </w:p>
    <w:p w14:paraId="6F6EC4B4" w14:textId="6D489D58"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(12)</w:t>
      </w:r>
      <w:r>
        <w:rPr>
          <w:rFonts w:ascii="Times New Roman" w:hAnsi="Times New Roman"/>
          <w:sz w:val="24"/>
        </w:rPr>
        <w:tab/>
        <w:t xml:space="preserve">„Ühekordselt kasutatava plasttoote või plastist püügivahendi tootja“ – mis tahes füüsilisest isikust ettevõtja või äriühing, olenemata kasutatud müügitehnikast, sealhulgas postimüügist ja internetimüügist, välja arvatud eriõigusaktide alusel kalapüügiga tegelev üksus, </w:t>
      </w:r>
      <w:r>
        <w:rPr>
          <w:rFonts w:ascii="Times New Roman" w:hAnsi="Times New Roman"/>
          <w:sz w:val="24"/>
          <w:vertAlign w:val="superscript"/>
        </w:rPr>
        <w:t>96(b)</w:t>
      </w:r>
    </w:p>
    <w:p w14:paraId="077D1DA3" w14:textId="135D471E"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lastRenderedPageBreak/>
        <w:t>a) kelle registrijärgne asukoht või tegevuskoht on Slovaki Vabariigis ning kes toodab ühekordselt kasutatavaid plasttooteid ja püügivahendeid või laseb valmistada ühekordselt kasutatavaid plasttooteid ja püügivahendeid ning laseb need turule;</w:t>
      </w:r>
    </w:p>
    <w:p w14:paraId="65E6AD96" w14:textId="7A461897"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b) kelle registrijärgne asukoht või tegevuskoht on Slovaki Vabariigis ning kes müüb ühekordselt kasutatavaid plasttooteid ja püügivahendeid Slovaki Vabariigis;</w:t>
      </w:r>
    </w:p>
    <w:p w14:paraId="5D9E363F" w14:textId="3A103823"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c) kelle registrijärgne asukoht või tegevuskoht on Slovaki Vabariigis ning kes täidab ühekordselt kasutatavaid plasttooteid või laseb ühekordselt kasutatavaid plasttooteid täita, ja laseb need turule;</w:t>
      </w:r>
    </w:p>
    <w:p w14:paraId="1993F82A" w14:textId="77777777"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d) kelle registrijärgne asukoht või tegevuskoht on Slovaki Vabariigis ning kes laseb äritegevuse osana teisest liikmesriigist või kolmandast riigist pärit ühekordselt kasutatavad plasttooted ja kalapüügivahendid Slovaki Vabariigi turule;</w:t>
      </w:r>
    </w:p>
    <w:p w14:paraId="5CA41E99" w14:textId="5860CB88"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e) kes müüb Slovaki Vabariigis kaugsidevahendite abil ühekordselt kasutatavaid plasttooteid ja püügivahendeid otse kodumajapidamistele või mitte-kodukasutajatele ning kelle registrijärgne asukoht või tegevuskoht on teises liikmesriigis või muus kolmandas riigis;</w:t>
      </w:r>
    </w:p>
    <w:p w14:paraId="1F36CE64" w14:textId="77777777"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f) kelle registrijärgne asukoht või tegevuskoht asub Slovaki Vabariigis ja kes müüb oma äritegevuse raames kauglepingu alusel otse teises liikmesriigis asuvale kasutajale ühekordselt kasutatavaid plasttooteid ja püügivahendeid.</w:t>
      </w:r>
    </w:p>
    <w:p w14:paraId="1498A101" w14:textId="77777777" w:rsidR="002935BB" w:rsidRPr="002935BB" w:rsidRDefault="002935BB" w:rsidP="002935BB">
      <w:pPr>
        <w:pStyle w:val="ListParagraph"/>
        <w:ind w:left="284"/>
        <w:jc w:val="both"/>
        <w:rPr>
          <w:rFonts w:ascii="Times New Roman" w:hAnsi="Times New Roman" w:cs="Times New Roman"/>
          <w:sz w:val="24"/>
          <w:szCs w:val="24"/>
        </w:rPr>
      </w:pPr>
    </w:p>
    <w:p w14:paraId="3E657290"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(13)</w:t>
      </w:r>
      <w:r>
        <w:rPr>
          <w:rFonts w:ascii="Times New Roman" w:hAnsi="Times New Roman"/>
          <w:sz w:val="24"/>
        </w:rPr>
        <w:tab/>
        <w:t>„Biolagunev plast“ – plast, mis on võimeline läbima füüsilise ja bioloogilise lagunemise, nii et see laguneb lõpuks süsinikdioksiidiks (CO</w:t>
      </w:r>
      <w:r>
        <w:rPr>
          <w:rFonts w:ascii="Times New Roman" w:hAnsi="Times New Roman"/>
          <w:sz w:val="24"/>
          <w:vertAlign w:val="subscript"/>
        </w:rPr>
        <w:t>2</w:t>
      </w:r>
      <w:r>
        <w:rPr>
          <w:rFonts w:ascii="Times New Roman" w:hAnsi="Times New Roman"/>
          <w:sz w:val="24"/>
        </w:rPr>
        <w:t>), biomassiks ja veeks ning on vastavalt Euroopa pakendamisstandarditele taaskasutatav kompostimise ja anaeroobse kääritamise teel.</w:t>
      </w:r>
    </w:p>
    <w:p w14:paraId="54E8D7ED" w14:textId="77777777" w:rsidR="002935BB" w:rsidRPr="002935BB" w:rsidRDefault="002935BB" w:rsidP="002935BB">
      <w:pPr>
        <w:pStyle w:val="ListParagraph"/>
        <w:ind w:left="284"/>
        <w:jc w:val="both"/>
        <w:rPr>
          <w:rFonts w:ascii="Times New Roman" w:hAnsi="Times New Roman" w:cs="Times New Roman"/>
          <w:sz w:val="24"/>
          <w:szCs w:val="24"/>
        </w:rPr>
      </w:pPr>
    </w:p>
    <w:p w14:paraId="03B0823B" w14:textId="487FC5D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(14)</w:t>
      </w:r>
      <w:r>
        <w:rPr>
          <w:rFonts w:ascii="Times New Roman" w:hAnsi="Times New Roman"/>
          <w:sz w:val="24"/>
        </w:rPr>
        <w:tab/>
        <w:t xml:space="preserve">„Sadama vastuvõtuseadmed ja -rajatised“ – vastavalt eriõigusaktidele sadama vastuvõtuseadmed ja -rajatised. </w:t>
      </w:r>
      <w:r>
        <w:rPr>
          <w:rFonts w:ascii="Times New Roman" w:hAnsi="Times New Roman"/>
          <w:sz w:val="24"/>
          <w:vertAlign w:val="superscript"/>
        </w:rPr>
        <w:t>96(c):</w:t>
      </w:r>
    </w:p>
    <w:p w14:paraId="2580D0D3" w14:textId="77777777" w:rsidR="002935BB" w:rsidRPr="002935BB" w:rsidRDefault="002935BB" w:rsidP="002935BB">
      <w:pPr>
        <w:pStyle w:val="ListParagraph"/>
        <w:ind w:left="284"/>
        <w:jc w:val="both"/>
        <w:rPr>
          <w:rFonts w:ascii="Times New Roman" w:hAnsi="Times New Roman" w:cs="Times New Roman"/>
          <w:sz w:val="24"/>
          <w:szCs w:val="24"/>
        </w:rPr>
      </w:pPr>
    </w:p>
    <w:p w14:paraId="59D7FBC1" w14:textId="76D1BB11"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(15)</w:t>
      </w:r>
      <w:r>
        <w:rPr>
          <w:rFonts w:ascii="Times New Roman" w:hAnsi="Times New Roman"/>
          <w:sz w:val="24"/>
        </w:rPr>
        <w:tab/>
        <w:t xml:space="preserve">„Tubakatooted“ – tubakatooted, mis on määratletud eriõigusaktide kohaselt. </w:t>
      </w:r>
      <w:r>
        <w:rPr>
          <w:rFonts w:ascii="Times New Roman" w:hAnsi="Times New Roman"/>
          <w:sz w:val="24"/>
          <w:vertAlign w:val="superscript"/>
        </w:rPr>
        <w:t>96(d)</w:t>
      </w:r>
    </w:p>
    <w:p w14:paraId="4DE1F16E" w14:textId="77777777" w:rsidR="002935BB" w:rsidRDefault="002935BB" w:rsidP="002935BB">
      <w:pPr>
        <w:pStyle w:val="ListParagraph"/>
        <w:ind w:left="284"/>
        <w:jc w:val="both"/>
        <w:rPr>
          <w:rFonts w:ascii="Times New Roman" w:hAnsi="Times New Roman" w:cs="Times New Roman"/>
          <w:sz w:val="24"/>
          <w:szCs w:val="24"/>
        </w:rPr>
      </w:pPr>
    </w:p>
    <w:p w14:paraId="6FF7EC63"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 75b</w:t>
      </w:r>
    </w:p>
    <w:p w14:paraId="15349398"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Tarbimise vähendamine</w:t>
      </w:r>
    </w:p>
    <w:p w14:paraId="1D0EEAFD" w14:textId="77777777" w:rsidR="002935BB" w:rsidRPr="002935BB" w:rsidRDefault="002935BB" w:rsidP="002935BB">
      <w:pPr>
        <w:pStyle w:val="ListParagraph"/>
        <w:ind w:left="284"/>
        <w:jc w:val="both"/>
        <w:rPr>
          <w:rFonts w:ascii="Times New Roman" w:hAnsi="Times New Roman" w:cs="Times New Roman"/>
          <w:sz w:val="24"/>
          <w:szCs w:val="24"/>
        </w:rPr>
      </w:pPr>
    </w:p>
    <w:p w14:paraId="6059AB4C" w14:textId="73D99D9D"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rPr>
        <w:tab/>
        <w:t>Ühekordselt kasutatava plasttoote tootja, kes pakub lõpptarbijale A osa lisas 7a loetletud ühekordselt kasutatavaid plasttooteid toidu ja jookide tarbimiseks mujal kui müügikohas, on kohustatud:</w:t>
      </w:r>
    </w:p>
    <w:p w14:paraId="6B0D7612" w14:textId="09366D08" w:rsidR="002935BB" w:rsidRPr="00685D9C" w:rsidRDefault="003424C7" w:rsidP="00AE54F1">
      <w:pPr>
        <w:pStyle w:val="ListParagraph"/>
        <w:ind w:left="851" w:hanging="284"/>
        <w:jc w:val="both"/>
        <w:rPr>
          <w:rFonts w:ascii="Times New Roman" w:hAnsi="Times New Roman" w:cs="Times New Roman"/>
          <w:sz w:val="24"/>
          <w:szCs w:val="24"/>
        </w:rPr>
      </w:pPr>
      <w:r>
        <w:rPr>
          <w:rFonts w:ascii="Times New Roman" w:hAnsi="Times New Roman"/>
          <w:sz w:val="24"/>
        </w:rPr>
        <w:t>a) esitama need tasu eest; ta peab sellest lõpptarbijat teavitama;</w:t>
      </w:r>
    </w:p>
    <w:p w14:paraId="7E778D37" w14:textId="77777777"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b) pakkuma lõpptarbijale korduvkasutatavat alternatiivi; või</w:t>
      </w:r>
    </w:p>
    <w:p w14:paraId="4B7180C6" w14:textId="32FF0945"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c) pakkuma biolagundatavat alternatiivi.</w:t>
      </w:r>
    </w:p>
    <w:p w14:paraId="5C660744" w14:textId="77777777" w:rsidR="002935BB" w:rsidRPr="002935BB" w:rsidRDefault="002935BB" w:rsidP="002935BB">
      <w:pPr>
        <w:pStyle w:val="ListParagraph"/>
        <w:ind w:left="284"/>
        <w:jc w:val="both"/>
        <w:rPr>
          <w:rFonts w:ascii="Times New Roman" w:hAnsi="Times New Roman" w:cs="Times New Roman"/>
          <w:sz w:val="24"/>
          <w:szCs w:val="24"/>
        </w:rPr>
      </w:pPr>
    </w:p>
    <w:p w14:paraId="5131A5A7"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Tarbijatele ei tohi müügikohas toidu ja joogi tarbimiseks pakkuda järgmist:</w:t>
      </w:r>
    </w:p>
    <w:p w14:paraId="78ACCB5C" w14:textId="77777777"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a) ühekordselt kasutatavaid plasttooteid püsivates avalikes ja kiirtoitlustusettevõtetes;</w:t>
      </w:r>
    </w:p>
    <w:p w14:paraId="18028482" w14:textId="77777777"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b) ühekordselt kasutatavaid plastnõusid avalikel üritustel.</w:t>
      </w:r>
    </w:p>
    <w:p w14:paraId="33A21AE9" w14:textId="77777777" w:rsidR="002935BB" w:rsidRPr="002935BB" w:rsidRDefault="002935BB" w:rsidP="002935BB">
      <w:pPr>
        <w:pStyle w:val="ListParagraph"/>
        <w:ind w:left="284"/>
        <w:jc w:val="both"/>
        <w:rPr>
          <w:rFonts w:ascii="Times New Roman" w:hAnsi="Times New Roman" w:cs="Times New Roman"/>
          <w:sz w:val="24"/>
          <w:szCs w:val="24"/>
        </w:rPr>
      </w:pPr>
    </w:p>
    <w:p w14:paraId="6CEF3283" w14:textId="18C10E2C" w:rsidR="002935BB" w:rsidRDefault="002935BB" w:rsidP="00FB0B78">
      <w:pPr>
        <w:pStyle w:val="ListParagraph"/>
        <w:ind w:left="284"/>
        <w:jc w:val="both"/>
        <w:rPr>
          <w:rFonts w:ascii="Times New Roman" w:hAnsi="Times New Roman" w:cs="Times New Roman"/>
          <w:sz w:val="24"/>
          <w:szCs w:val="24"/>
        </w:rPr>
      </w:pPr>
      <w:r>
        <w:rPr>
          <w:rFonts w:ascii="Times New Roman" w:hAnsi="Times New Roman"/>
          <w:sz w:val="24"/>
        </w:rPr>
        <w:t>(3)</w:t>
      </w:r>
      <w:r>
        <w:rPr>
          <w:rFonts w:ascii="Times New Roman" w:hAnsi="Times New Roman"/>
          <w:sz w:val="24"/>
        </w:rPr>
        <w:tab/>
        <w:t>Lisaks lõike 2 punktis b sätestatud keelule on avaliku ürituse korraldaja biolagunevate toodete pakkumise korral kohustatud tagama nende edasise liigiti kogumise.</w:t>
      </w:r>
    </w:p>
    <w:p w14:paraId="414963C8" w14:textId="70337CED" w:rsidR="009220AA" w:rsidRDefault="009220AA" w:rsidP="00FB0B78">
      <w:pPr>
        <w:pStyle w:val="ListParagraph"/>
        <w:ind w:left="284"/>
        <w:jc w:val="both"/>
        <w:rPr>
          <w:rFonts w:ascii="Times New Roman" w:hAnsi="Times New Roman" w:cs="Times New Roman"/>
          <w:sz w:val="24"/>
          <w:szCs w:val="24"/>
        </w:rPr>
      </w:pPr>
    </w:p>
    <w:p w14:paraId="7DB750E3" w14:textId="017C6C6B" w:rsidR="009220AA" w:rsidRPr="00DF7ABD" w:rsidRDefault="009220AA" w:rsidP="009220AA">
      <w:pPr>
        <w:pStyle w:val="ListParagraph"/>
        <w:ind w:left="284"/>
        <w:jc w:val="both"/>
        <w:rPr>
          <w:rFonts w:ascii="Times New Roman" w:hAnsi="Times New Roman" w:cs="Times New Roman"/>
          <w:sz w:val="24"/>
          <w:szCs w:val="24"/>
        </w:rPr>
      </w:pPr>
      <w:r>
        <w:rPr>
          <w:rFonts w:ascii="Times New Roman" w:hAnsi="Times New Roman"/>
          <w:sz w:val="24"/>
        </w:rPr>
        <w:lastRenderedPageBreak/>
        <w:t>(4)</w:t>
      </w:r>
      <w:r>
        <w:rPr>
          <w:rFonts w:ascii="Times New Roman" w:hAnsi="Times New Roman"/>
          <w:sz w:val="24"/>
        </w:rPr>
        <w:tab/>
        <w:t>Lisa 7a osas A loetletud ühekordselt kasutatava plasttoote tootja peab Slovaki Vabariigis turule lastud üksiktoodete kohta arvestust ning edastab andmed kindlaksmääratud ulatuses ministeeriumile ning säilitab esitatud andmeid.</w:t>
      </w:r>
    </w:p>
    <w:p w14:paraId="7CA70095" w14:textId="77777777" w:rsidR="009220AA" w:rsidRPr="00DF7ABD" w:rsidRDefault="009220AA" w:rsidP="009220AA">
      <w:pPr>
        <w:pStyle w:val="ListParagraph"/>
        <w:ind w:left="284"/>
        <w:jc w:val="both"/>
        <w:rPr>
          <w:rFonts w:ascii="Times New Roman" w:hAnsi="Times New Roman" w:cs="Times New Roman"/>
          <w:sz w:val="24"/>
          <w:szCs w:val="24"/>
        </w:rPr>
      </w:pPr>
    </w:p>
    <w:p w14:paraId="2F71AB93" w14:textId="5D32E2FC" w:rsidR="002723AD" w:rsidRDefault="009220AA" w:rsidP="006340B6">
      <w:pPr>
        <w:pStyle w:val="ListParagraph"/>
        <w:ind w:left="284"/>
        <w:jc w:val="both"/>
        <w:rPr>
          <w:rFonts w:ascii="Times New Roman" w:hAnsi="Times New Roman" w:cs="Times New Roman"/>
          <w:sz w:val="24"/>
          <w:szCs w:val="24"/>
        </w:rPr>
      </w:pPr>
      <w:r>
        <w:rPr>
          <w:rFonts w:ascii="Times New Roman" w:hAnsi="Times New Roman"/>
          <w:sz w:val="24"/>
        </w:rPr>
        <w:t>(5) Lisa 7a osas A loetletud ühekordselt kasutatava plasttoote tootja koostab aruande tarbimise vähendamiseks võetud meetmete kohta ja teatab ministeeriumile hiljemalt 30. aprilliks tarbimise vähendamisel tehtud edusammudest.</w:t>
      </w:r>
    </w:p>
    <w:p w14:paraId="758D525D" w14:textId="77777777" w:rsidR="006340B6" w:rsidRPr="006340B6" w:rsidRDefault="006340B6" w:rsidP="006340B6">
      <w:pPr>
        <w:pStyle w:val="ListParagraph"/>
        <w:ind w:left="284"/>
        <w:jc w:val="both"/>
        <w:rPr>
          <w:rFonts w:ascii="Times New Roman" w:hAnsi="Times New Roman" w:cs="Times New Roman"/>
          <w:sz w:val="24"/>
          <w:szCs w:val="24"/>
        </w:rPr>
      </w:pPr>
    </w:p>
    <w:p w14:paraId="36CFF41B"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 75c</w:t>
      </w:r>
    </w:p>
    <w:p w14:paraId="62D47125" w14:textId="77777777" w:rsidR="002935BB" w:rsidRPr="002935BB" w:rsidRDefault="002935BB" w:rsidP="002935BB">
      <w:pPr>
        <w:pStyle w:val="ListParagraph"/>
        <w:ind w:left="284"/>
        <w:jc w:val="both"/>
        <w:rPr>
          <w:rFonts w:ascii="Times New Roman" w:hAnsi="Times New Roman" w:cs="Times New Roman"/>
          <w:sz w:val="24"/>
          <w:szCs w:val="24"/>
        </w:rPr>
      </w:pPr>
    </w:p>
    <w:p w14:paraId="0B058145" w14:textId="77777777"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Slovaki Vabariigis on keelatud lisa 7a osas B loetletud ühekordselt kasutatavate plasttoodete ja oksüdantide toimel laguneva plasti turule laskmine.</w:t>
      </w:r>
    </w:p>
    <w:p w14:paraId="6D3CEBF6" w14:textId="77777777" w:rsidR="002723AD" w:rsidRDefault="002723AD" w:rsidP="002935BB">
      <w:pPr>
        <w:pStyle w:val="ListParagraph"/>
        <w:ind w:left="284"/>
        <w:jc w:val="both"/>
        <w:rPr>
          <w:rFonts w:ascii="Times New Roman" w:hAnsi="Times New Roman" w:cs="Times New Roman"/>
          <w:sz w:val="24"/>
          <w:szCs w:val="24"/>
        </w:rPr>
      </w:pPr>
    </w:p>
    <w:p w14:paraId="55352989"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 75d</w:t>
      </w:r>
    </w:p>
    <w:p w14:paraId="73875FA2"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Nõuded toodetele</w:t>
      </w:r>
    </w:p>
    <w:p w14:paraId="2B6CB527" w14:textId="77777777" w:rsidR="002935BB" w:rsidRPr="002935BB" w:rsidRDefault="002935BB" w:rsidP="002935BB">
      <w:pPr>
        <w:pStyle w:val="ListParagraph"/>
        <w:ind w:left="284"/>
        <w:jc w:val="both"/>
        <w:rPr>
          <w:rFonts w:ascii="Times New Roman" w:hAnsi="Times New Roman" w:cs="Times New Roman"/>
          <w:sz w:val="24"/>
          <w:szCs w:val="24"/>
        </w:rPr>
      </w:pPr>
    </w:p>
    <w:p w14:paraId="046E50D8" w14:textId="56547E7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Ühekordselt kasutatava plasttoote tootja on kohustatud laskma turule Slovaki Vabariigi lisa 7a osas C loetletud joogipakendeid, tingimusel et plastist korgid või kaaned jäävad toote ettenähtud kasutuse ajal joogipakendi külge kinnitatuks.</w:t>
      </w:r>
    </w:p>
    <w:p w14:paraId="38E62E2E" w14:textId="3C71CE89" w:rsidR="002935BB" w:rsidRPr="00005F47" w:rsidRDefault="002935BB" w:rsidP="00005F47">
      <w:pPr>
        <w:ind w:left="284"/>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Lisa 7a osas C loetletud joogipakendeid, mis on valmistatud kooskõlas harmoneeritud standarditega ja mille viide on avaldatud Euroopa Liidu Teatajas, käsitatakse vastavalt lõikes 1 sätestatud nõudele joogipakenditena.</w:t>
      </w:r>
    </w:p>
    <w:p w14:paraId="4B46B885" w14:textId="1823A947" w:rsidR="002935BB" w:rsidRDefault="002935BB" w:rsidP="00005F47">
      <w:pPr>
        <w:pStyle w:val="ListParagraph"/>
        <w:ind w:left="284"/>
        <w:jc w:val="both"/>
        <w:rPr>
          <w:rFonts w:ascii="Times New Roman" w:hAnsi="Times New Roman" w:cs="Times New Roman"/>
          <w:sz w:val="24"/>
          <w:szCs w:val="24"/>
        </w:rPr>
      </w:pPr>
      <w:r>
        <w:rPr>
          <w:rFonts w:ascii="Times New Roman" w:hAnsi="Times New Roman"/>
          <w:sz w:val="24"/>
        </w:rPr>
        <w:t>(3)</w:t>
      </w:r>
      <w:r>
        <w:rPr>
          <w:rFonts w:ascii="Times New Roman" w:hAnsi="Times New Roman"/>
          <w:sz w:val="24"/>
        </w:rPr>
        <w:tab/>
        <w:t>Plasttihenditega metallkorke või -kaasi ei loeta plastist valmistatud toodeteks.</w:t>
      </w:r>
    </w:p>
    <w:p w14:paraId="2B21C663" w14:textId="77777777" w:rsidR="00005F47" w:rsidRPr="00005F47" w:rsidRDefault="00005F47" w:rsidP="00005F47">
      <w:pPr>
        <w:pStyle w:val="ListParagraph"/>
        <w:ind w:left="284"/>
        <w:jc w:val="both"/>
        <w:rPr>
          <w:rFonts w:ascii="Times New Roman" w:hAnsi="Times New Roman" w:cs="Times New Roman"/>
          <w:sz w:val="24"/>
          <w:szCs w:val="24"/>
        </w:rPr>
      </w:pPr>
    </w:p>
    <w:p w14:paraId="73219D28" w14:textId="78432CD3" w:rsidR="002935BB" w:rsidRPr="002935BB" w:rsidRDefault="002935BB" w:rsidP="00356034">
      <w:pPr>
        <w:pStyle w:val="ListParagraph"/>
        <w:spacing w:after="0"/>
        <w:ind w:left="284"/>
        <w:jc w:val="both"/>
        <w:rPr>
          <w:rFonts w:ascii="Times New Roman" w:hAnsi="Times New Roman" w:cs="Times New Roman"/>
          <w:sz w:val="24"/>
          <w:szCs w:val="24"/>
        </w:rPr>
      </w:pPr>
      <w:r>
        <w:rPr>
          <w:rFonts w:ascii="Times New Roman" w:hAnsi="Times New Roman"/>
          <w:sz w:val="24"/>
        </w:rPr>
        <w:t>(4) Lisa 7a osas F loetletud ühekordselt kasutatava plasttoote tootja on kohustatud laskma Slovaki Vabariigi turule joogipudelid,</w:t>
      </w:r>
    </w:p>
    <w:p w14:paraId="70F1B7D8" w14:textId="77655DAE" w:rsidR="003362AE" w:rsidRPr="007B272F" w:rsidRDefault="002935BB" w:rsidP="00356034">
      <w:pPr>
        <w:spacing w:after="0"/>
        <w:ind w:left="284"/>
        <w:jc w:val="both"/>
        <w:rPr>
          <w:rFonts w:ascii="Times New Roman" w:hAnsi="Times New Roman" w:cs="Times New Roman"/>
          <w:sz w:val="24"/>
          <w:szCs w:val="24"/>
        </w:rPr>
      </w:pPr>
      <w:r>
        <w:rPr>
          <w:rFonts w:ascii="Times New Roman" w:hAnsi="Times New Roman"/>
          <w:sz w:val="24"/>
        </w:rPr>
        <w:t>a) mis on valmistatud polüetüleentereftalaadist, mis sisaldab vähemalt 25% ulatuses ringlussevõetud plasti kogu PET-joogipudelitest, mida ta Slovaki Vabariigis turule laseb;</w:t>
      </w:r>
    </w:p>
    <w:p w14:paraId="3805D416" w14:textId="7180B412" w:rsidR="002935BB" w:rsidRDefault="003362AE" w:rsidP="002935BB">
      <w:pPr>
        <w:pStyle w:val="ListParagraph"/>
        <w:ind w:left="284"/>
        <w:jc w:val="both"/>
        <w:rPr>
          <w:rFonts w:ascii="Times New Roman" w:hAnsi="Times New Roman" w:cs="Times New Roman"/>
          <w:sz w:val="24"/>
          <w:szCs w:val="24"/>
        </w:rPr>
      </w:pPr>
      <w:r>
        <w:rPr>
          <w:rFonts w:ascii="Times New Roman" w:hAnsi="Times New Roman"/>
          <w:sz w:val="24"/>
        </w:rPr>
        <w:t>b) mille ringlussevõetud plasti sisaldus on vähemalt 30% Slovaki Vabariigis turule lastavate plastist joogipudelite üldkogusest.</w:t>
      </w:r>
    </w:p>
    <w:p w14:paraId="4D2F3013" w14:textId="664C0A00" w:rsidR="002723AD" w:rsidRPr="002D6914" w:rsidRDefault="00736039" w:rsidP="000F1C91">
      <w:pPr>
        <w:ind w:left="284"/>
        <w:jc w:val="both"/>
        <w:rPr>
          <w:rFonts w:ascii="Times New Roman" w:hAnsi="Times New Roman" w:cs="Times New Roman"/>
          <w:sz w:val="24"/>
          <w:szCs w:val="24"/>
        </w:rPr>
      </w:pPr>
      <w:r>
        <w:rPr>
          <w:rFonts w:ascii="Times New Roman" w:hAnsi="Times New Roman"/>
          <w:sz w:val="24"/>
        </w:rPr>
        <w:t>(5)</w:t>
      </w:r>
      <w:r>
        <w:rPr>
          <w:rFonts w:ascii="Times New Roman" w:hAnsi="Times New Roman"/>
          <w:sz w:val="24"/>
        </w:rPr>
        <w:tab/>
        <w:t>Ühekordselt kasutatava plasttoote tootja esitab vastavalt lõikele 4 ministeeriumile aruande ringlussevõetud plasti sisalduse kohta eelmise kalendriaasta kohta hiljemalt 30. aprilliks. See kohustus on täidetud pakenditootja puhul, kes laseb joogid turule tagastatavas ühekordselt kasutatavas pakendis, vastavalt eriõigusaktidele.</w:t>
      </w:r>
      <w:r>
        <w:rPr>
          <w:rFonts w:ascii="Times New Roman" w:hAnsi="Times New Roman"/>
          <w:sz w:val="24"/>
          <w:vertAlign w:val="superscript"/>
        </w:rPr>
        <w:t>96(e)</w:t>
      </w:r>
    </w:p>
    <w:p w14:paraId="799FF603" w14:textId="77777777" w:rsidR="00D26637" w:rsidRDefault="00D26637" w:rsidP="002935BB">
      <w:pPr>
        <w:pStyle w:val="ListParagraph"/>
        <w:ind w:left="284"/>
        <w:jc w:val="center"/>
        <w:rPr>
          <w:rFonts w:ascii="Times New Roman" w:hAnsi="Times New Roman" w:cs="Times New Roman"/>
          <w:sz w:val="24"/>
          <w:szCs w:val="24"/>
        </w:rPr>
      </w:pPr>
    </w:p>
    <w:p w14:paraId="282D44DA" w14:textId="7DCBE6EB" w:rsidR="00D26637" w:rsidRDefault="00D26637" w:rsidP="002935BB">
      <w:pPr>
        <w:pStyle w:val="ListParagraph"/>
        <w:ind w:left="284"/>
        <w:jc w:val="center"/>
        <w:rPr>
          <w:rFonts w:ascii="Times New Roman" w:hAnsi="Times New Roman" w:cs="Times New Roman"/>
          <w:sz w:val="24"/>
          <w:szCs w:val="24"/>
        </w:rPr>
      </w:pPr>
    </w:p>
    <w:p w14:paraId="1266D34A" w14:textId="1B7A4028" w:rsidR="006A596D" w:rsidRDefault="006A596D" w:rsidP="002935BB">
      <w:pPr>
        <w:pStyle w:val="ListParagraph"/>
        <w:ind w:left="284"/>
        <w:jc w:val="center"/>
        <w:rPr>
          <w:rFonts w:ascii="Times New Roman" w:hAnsi="Times New Roman" w:cs="Times New Roman"/>
          <w:sz w:val="24"/>
          <w:szCs w:val="24"/>
        </w:rPr>
      </w:pPr>
    </w:p>
    <w:p w14:paraId="3BFBFCCC" w14:textId="77777777" w:rsidR="006A596D" w:rsidRDefault="006A596D" w:rsidP="002935BB">
      <w:pPr>
        <w:pStyle w:val="ListParagraph"/>
        <w:ind w:left="284"/>
        <w:jc w:val="center"/>
        <w:rPr>
          <w:rFonts w:ascii="Times New Roman" w:hAnsi="Times New Roman" w:cs="Times New Roman"/>
          <w:sz w:val="24"/>
          <w:szCs w:val="24"/>
        </w:rPr>
      </w:pPr>
    </w:p>
    <w:p w14:paraId="265424EB" w14:textId="42C55A7D"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 75e</w:t>
      </w:r>
    </w:p>
    <w:p w14:paraId="051900F3"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Märgistamisnõuded</w:t>
      </w:r>
    </w:p>
    <w:p w14:paraId="2B4618E2" w14:textId="77777777" w:rsidR="002935BB" w:rsidRPr="002935BB" w:rsidRDefault="002935BB" w:rsidP="002935BB">
      <w:pPr>
        <w:pStyle w:val="ListParagraph"/>
        <w:ind w:left="284"/>
        <w:jc w:val="both"/>
        <w:rPr>
          <w:rFonts w:ascii="Times New Roman" w:hAnsi="Times New Roman" w:cs="Times New Roman"/>
          <w:sz w:val="24"/>
          <w:szCs w:val="24"/>
        </w:rPr>
      </w:pPr>
    </w:p>
    <w:p w14:paraId="3B356F31"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rPr>
        <w:tab/>
        <w:t>Lisa 7a osas D loetletud ühekordselt kasutatava plasttoote tootja on enne toote turule laskmist kohustatud märgistama kõnealuse toote tarbijatele antava teabega:</w:t>
      </w:r>
    </w:p>
    <w:p w14:paraId="0BF78385" w14:textId="77777777" w:rsidR="002935BB" w:rsidRPr="002935BB" w:rsidRDefault="002935BB" w:rsidP="00C92281">
      <w:pPr>
        <w:pStyle w:val="ListParagraph"/>
        <w:ind w:left="851" w:hanging="284"/>
        <w:jc w:val="both"/>
        <w:rPr>
          <w:rFonts w:ascii="Times New Roman" w:hAnsi="Times New Roman" w:cs="Times New Roman"/>
          <w:sz w:val="24"/>
          <w:szCs w:val="24"/>
        </w:rPr>
      </w:pPr>
      <w:r>
        <w:rPr>
          <w:rFonts w:ascii="Times New Roman" w:hAnsi="Times New Roman"/>
          <w:sz w:val="24"/>
        </w:rPr>
        <w:lastRenderedPageBreak/>
        <w:t>a) kõige asjakohasemad viisid toote kõrvaldamiseks, kui see muutub jäätmeks vastavalt jäätmekäitlushierarhiale;</w:t>
      </w:r>
    </w:p>
    <w:p w14:paraId="317D3B31" w14:textId="77777777" w:rsidR="002935BB" w:rsidRPr="002935BB" w:rsidRDefault="002935BB" w:rsidP="00C92281">
      <w:pPr>
        <w:pStyle w:val="ListParagraph"/>
        <w:ind w:left="851" w:hanging="284"/>
        <w:jc w:val="both"/>
        <w:rPr>
          <w:rFonts w:ascii="Times New Roman" w:hAnsi="Times New Roman" w:cs="Times New Roman"/>
          <w:sz w:val="24"/>
          <w:szCs w:val="24"/>
        </w:rPr>
      </w:pPr>
      <w:r>
        <w:rPr>
          <w:rFonts w:ascii="Times New Roman" w:hAnsi="Times New Roman"/>
          <w:sz w:val="24"/>
        </w:rPr>
        <w:t>b) plasti olemasolu tootes ja selle negatiivne keskkonnamõju, kui toode muutub jäätmeks.</w:t>
      </w:r>
    </w:p>
    <w:p w14:paraId="2C549148" w14:textId="77777777" w:rsidR="002935BB" w:rsidRPr="002935BB" w:rsidRDefault="002935BB" w:rsidP="002935BB">
      <w:pPr>
        <w:pStyle w:val="ListParagraph"/>
        <w:ind w:left="284"/>
        <w:jc w:val="both"/>
        <w:rPr>
          <w:rFonts w:ascii="Times New Roman" w:hAnsi="Times New Roman" w:cs="Times New Roman"/>
          <w:sz w:val="24"/>
          <w:szCs w:val="24"/>
        </w:rPr>
      </w:pPr>
    </w:p>
    <w:p w14:paraId="43563FC3" w14:textId="7AF4CF0A"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Lõikes 1 osutatud märgistus kinnitatakse toote pakendile või tootele endale nii, et see on tähendusrikas, loetav ja kustumatu.</w:t>
      </w:r>
    </w:p>
    <w:p w14:paraId="3D9538A4" w14:textId="77777777" w:rsidR="00095700" w:rsidRPr="00095700" w:rsidRDefault="00095700" w:rsidP="002935BB">
      <w:pPr>
        <w:pStyle w:val="ListParagraph"/>
        <w:ind w:left="284"/>
        <w:jc w:val="both"/>
        <w:rPr>
          <w:rFonts w:ascii="Times New Roman" w:hAnsi="Times New Roman" w:cs="Times New Roman"/>
          <w:color w:val="7030A0"/>
          <w:sz w:val="24"/>
          <w:szCs w:val="24"/>
        </w:rPr>
      </w:pPr>
    </w:p>
    <w:p w14:paraId="5ED8F60D" w14:textId="10A7B6F0" w:rsidR="002935BB" w:rsidRPr="00C172E8" w:rsidRDefault="00095700" w:rsidP="002935BB">
      <w:pPr>
        <w:pStyle w:val="ListParagraph"/>
        <w:ind w:left="284"/>
        <w:jc w:val="both"/>
        <w:rPr>
          <w:rFonts w:ascii="Times New Roman" w:hAnsi="Times New Roman" w:cs="Times New Roman"/>
          <w:sz w:val="24"/>
          <w:szCs w:val="24"/>
        </w:rPr>
      </w:pPr>
      <w:r>
        <w:rPr>
          <w:rFonts w:ascii="Times New Roman" w:hAnsi="Times New Roman"/>
          <w:sz w:val="24"/>
        </w:rPr>
        <w:t>(3) Lisa 7a osas D loetletud ühekordselt kasutatava plasttoote tootja on kohustatud tagama pakendi märgistamise vastavalt lõikele 1 vastavalt eriõigusaktidele.</w:t>
      </w:r>
      <w:r>
        <w:rPr>
          <w:rFonts w:ascii="Times New Roman" w:hAnsi="Times New Roman"/>
          <w:sz w:val="24"/>
          <w:vertAlign w:val="superscript"/>
        </w:rPr>
        <w:t>96(f)</w:t>
      </w:r>
    </w:p>
    <w:p w14:paraId="7E316108" w14:textId="77777777" w:rsidR="00095700" w:rsidRDefault="00095700" w:rsidP="00817FB3">
      <w:pPr>
        <w:pStyle w:val="ListParagraph"/>
        <w:ind w:left="284"/>
        <w:jc w:val="both"/>
        <w:rPr>
          <w:rFonts w:ascii="Times New Roman" w:hAnsi="Times New Roman" w:cs="Times New Roman"/>
          <w:sz w:val="24"/>
          <w:szCs w:val="24"/>
        </w:rPr>
      </w:pPr>
    </w:p>
    <w:p w14:paraId="58321899" w14:textId="5DA8DB93" w:rsidR="00A30018" w:rsidRDefault="002935BB" w:rsidP="00817FB3">
      <w:pPr>
        <w:pStyle w:val="ListParagraph"/>
        <w:ind w:left="284"/>
        <w:jc w:val="both"/>
        <w:rPr>
          <w:rFonts w:ascii="Times New Roman" w:hAnsi="Times New Roman" w:cs="Times New Roman"/>
          <w:sz w:val="24"/>
          <w:szCs w:val="24"/>
          <w:vertAlign w:val="superscript"/>
        </w:rPr>
      </w:pPr>
      <w:r>
        <w:rPr>
          <w:rFonts w:ascii="Times New Roman" w:hAnsi="Times New Roman"/>
          <w:sz w:val="24"/>
        </w:rPr>
        <w:t>(4)</w:t>
      </w:r>
      <w:r>
        <w:rPr>
          <w:rFonts w:ascii="Times New Roman" w:hAnsi="Times New Roman"/>
          <w:sz w:val="24"/>
        </w:rPr>
        <w:tab/>
        <w:t>Lõikes 1 osutatud tubakatoodete märgistamine täiendab märgistamist vastavalt eriõigusaktidele.</w:t>
      </w:r>
      <w:r>
        <w:rPr>
          <w:rFonts w:ascii="Times New Roman" w:hAnsi="Times New Roman"/>
          <w:sz w:val="24"/>
          <w:vertAlign w:val="superscript"/>
        </w:rPr>
        <w:t>96(g</w:t>
      </w:r>
      <w:r>
        <w:rPr>
          <w:rFonts w:ascii="Times New Roman" w:hAnsi="Times New Roman"/>
          <w:color w:val="7030A0"/>
          <w:sz w:val="24"/>
          <w:vertAlign w:val="superscript"/>
        </w:rPr>
        <w:t>)</w:t>
      </w:r>
    </w:p>
    <w:p w14:paraId="374D865D" w14:textId="75926F41" w:rsidR="0073645F" w:rsidRDefault="0073645F" w:rsidP="00817FB3">
      <w:pPr>
        <w:pStyle w:val="ListParagraph"/>
        <w:ind w:left="284"/>
        <w:jc w:val="both"/>
        <w:rPr>
          <w:rFonts w:ascii="Times New Roman" w:hAnsi="Times New Roman" w:cs="Times New Roman"/>
          <w:sz w:val="24"/>
          <w:szCs w:val="24"/>
          <w:vertAlign w:val="superscript"/>
        </w:rPr>
      </w:pPr>
    </w:p>
    <w:p w14:paraId="14E67DA0" w14:textId="77777777" w:rsidR="00A30018" w:rsidRPr="00A30018" w:rsidRDefault="00A30018" w:rsidP="00A30018">
      <w:pPr>
        <w:pStyle w:val="ListParagraph"/>
        <w:ind w:left="284"/>
        <w:jc w:val="both"/>
        <w:rPr>
          <w:rFonts w:ascii="Times New Roman" w:hAnsi="Times New Roman" w:cs="Times New Roman"/>
          <w:color w:val="FF0000"/>
          <w:sz w:val="24"/>
          <w:szCs w:val="24"/>
        </w:rPr>
      </w:pPr>
    </w:p>
    <w:p w14:paraId="696E2702"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 75f</w:t>
      </w:r>
    </w:p>
    <w:p w14:paraId="41DB674C" w14:textId="28FB2454"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Spetsiaalse plasttoote tootja laiendatud vastutus</w:t>
      </w:r>
    </w:p>
    <w:p w14:paraId="191693D9" w14:textId="77777777" w:rsidR="002935BB" w:rsidRPr="002935BB" w:rsidRDefault="002935BB" w:rsidP="002935BB">
      <w:pPr>
        <w:pStyle w:val="ListParagraph"/>
        <w:ind w:left="284"/>
        <w:jc w:val="both"/>
        <w:rPr>
          <w:rFonts w:ascii="Times New Roman" w:hAnsi="Times New Roman" w:cs="Times New Roman"/>
          <w:sz w:val="24"/>
          <w:szCs w:val="24"/>
        </w:rPr>
      </w:pPr>
    </w:p>
    <w:p w14:paraId="12329904" w14:textId="4A3E34AD"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Lisaks lõigetest 27 ja 52 tulenevatele kohustustele kannab ühekordselt kasutatava plasttoote tootja lisa 7a osa E I jaos loetletud kulud, mis on</w:t>
      </w:r>
    </w:p>
    <w:p w14:paraId="3A24F63C" w14:textId="77777777" w:rsidR="002935BB" w:rsidRPr="002935BB" w:rsidRDefault="002935BB" w:rsidP="005B02C6">
      <w:pPr>
        <w:pStyle w:val="ListParagraph"/>
        <w:ind w:left="851" w:hanging="284"/>
        <w:jc w:val="both"/>
        <w:rPr>
          <w:rFonts w:ascii="Times New Roman" w:hAnsi="Times New Roman" w:cs="Times New Roman"/>
          <w:sz w:val="24"/>
          <w:szCs w:val="24"/>
        </w:rPr>
      </w:pPr>
      <w:r>
        <w:rPr>
          <w:rFonts w:ascii="Times New Roman" w:hAnsi="Times New Roman"/>
          <w:sz w:val="24"/>
        </w:rPr>
        <w:t>a) seotud meetmetega, mille eesmärk on suurendada teadlikkust Slovaki Vabariigis turule lastud toodetest;</w:t>
      </w:r>
    </w:p>
    <w:p w14:paraId="37073616" w14:textId="77777777" w:rsidR="002935BB" w:rsidRPr="002935BB" w:rsidRDefault="002935BB" w:rsidP="005B02C6">
      <w:pPr>
        <w:pStyle w:val="ListParagraph"/>
        <w:ind w:left="851" w:hanging="284"/>
        <w:jc w:val="both"/>
        <w:rPr>
          <w:rFonts w:ascii="Times New Roman" w:hAnsi="Times New Roman" w:cs="Times New Roman"/>
          <w:sz w:val="24"/>
          <w:szCs w:val="24"/>
        </w:rPr>
      </w:pPr>
      <w:r>
        <w:rPr>
          <w:rFonts w:ascii="Times New Roman" w:hAnsi="Times New Roman"/>
          <w:sz w:val="24"/>
        </w:rPr>
        <w:t>b) seotud jäätmete kogumise, transpordi, taaskasutamise, ringlussevõtu, töötlemise ja kõrvaldamisega;</w:t>
      </w:r>
    </w:p>
    <w:p w14:paraId="2AB2BF1D" w14:textId="77777777" w:rsidR="002935BB" w:rsidRPr="002935BB" w:rsidRDefault="002935BB" w:rsidP="005B02C6">
      <w:pPr>
        <w:pStyle w:val="ListParagraph"/>
        <w:ind w:left="851" w:hanging="284"/>
        <w:jc w:val="both"/>
        <w:rPr>
          <w:rFonts w:ascii="Times New Roman" w:hAnsi="Times New Roman" w:cs="Times New Roman"/>
          <w:sz w:val="24"/>
          <w:szCs w:val="24"/>
        </w:rPr>
      </w:pPr>
      <w:r>
        <w:rPr>
          <w:rFonts w:ascii="Times New Roman" w:hAnsi="Times New Roman"/>
          <w:sz w:val="24"/>
        </w:rPr>
        <w:t>c) seotud nende toodete prügi koristamisega piirkondades, kus neid ei ole visatud kohalikesse jäätmekogumissüsteemidesse.</w:t>
      </w:r>
    </w:p>
    <w:p w14:paraId="265A7C33" w14:textId="77777777" w:rsidR="002935BB" w:rsidRPr="002935BB" w:rsidRDefault="002935BB" w:rsidP="002935BB">
      <w:pPr>
        <w:pStyle w:val="ListParagraph"/>
        <w:ind w:left="284"/>
        <w:jc w:val="both"/>
        <w:rPr>
          <w:rFonts w:ascii="Times New Roman" w:hAnsi="Times New Roman" w:cs="Times New Roman"/>
          <w:sz w:val="24"/>
          <w:szCs w:val="24"/>
        </w:rPr>
      </w:pPr>
    </w:p>
    <w:p w14:paraId="785B80FF"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Tubakatoodete tootja võib lõike 1 punktis b sätestatud kohustuse täitmiseks luua eriinfrastruktuuri nendest toodetest tekkinud jäätmete kogumiseks.</w:t>
      </w:r>
    </w:p>
    <w:p w14:paraId="6970B9FC" w14:textId="77777777" w:rsidR="002935BB" w:rsidRPr="002935BB" w:rsidRDefault="002935BB" w:rsidP="002935BB">
      <w:pPr>
        <w:pStyle w:val="ListParagraph"/>
        <w:ind w:left="284"/>
        <w:jc w:val="both"/>
        <w:rPr>
          <w:rFonts w:ascii="Times New Roman" w:hAnsi="Times New Roman" w:cs="Times New Roman"/>
          <w:sz w:val="24"/>
          <w:szCs w:val="24"/>
        </w:rPr>
      </w:pPr>
    </w:p>
    <w:p w14:paraId="6D9CBF58" w14:textId="77777777" w:rsidR="002D37C2"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(3) Lisa 7a osa E II ja III jaos loetletud ühekordselt kasutatava plasttoote tootja on kohustatud:</w:t>
      </w:r>
    </w:p>
    <w:p w14:paraId="2D327D0D" w14:textId="77777777" w:rsidR="002D37C2" w:rsidRDefault="002D37C2" w:rsidP="00441268">
      <w:pPr>
        <w:pStyle w:val="ListParagraph"/>
        <w:ind w:left="993" w:hanging="285"/>
        <w:jc w:val="both"/>
        <w:rPr>
          <w:rFonts w:ascii="Times New Roman" w:hAnsi="Times New Roman" w:cs="Times New Roman"/>
          <w:sz w:val="24"/>
          <w:szCs w:val="24"/>
        </w:rPr>
      </w:pPr>
      <w:r>
        <w:rPr>
          <w:rFonts w:ascii="Times New Roman" w:hAnsi="Times New Roman"/>
          <w:sz w:val="24"/>
        </w:rPr>
        <w:t>a) kandma Slovaki Vabariigis turule lastud toodetega seotud teadlikkuse tõstmisega seotud kulud;</w:t>
      </w:r>
    </w:p>
    <w:p w14:paraId="42E9FCD9" w14:textId="7739658E" w:rsidR="002D37C2" w:rsidRDefault="002D37C2" w:rsidP="00441268">
      <w:pPr>
        <w:pStyle w:val="ListParagraph"/>
        <w:ind w:left="993" w:hanging="285"/>
        <w:jc w:val="both"/>
        <w:rPr>
          <w:rFonts w:ascii="Times New Roman" w:hAnsi="Times New Roman" w:cs="Times New Roman"/>
          <w:sz w:val="24"/>
          <w:szCs w:val="24"/>
        </w:rPr>
      </w:pPr>
      <w:r>
        <w:rPr>
          <w:rFonts w:ascii="Times New Roman" w:hAnsi="Times New Roman"/>
          <w:sz w:val="24"/>
        </w:rPr>
        <w:t>b) kandma kulud, mis on seotud nende toodete prügi koristamisega piirkondades, kus neid ei ole visatud kohalikesse jäätmekogumissüsteemidesse;</w:t>
      </w:r>
    </w:p>
    <w:p w14:paraId="249BE26C" w14:textId="6C44E120" w:rsidR="002935BB" w:rsidRPr="002935BB" w:rsidRDefault="002D37C2" w:rsidP="00441268">
      <w:pPr>
        <w:pStyle w:val="ListParagraph"/>
        <w:ind w:left="993" w:hanging="285"/>
        <w:jc w:val="both"/>
        <w:rPr>
          <w:rFonts w:ascii="Times New Roman" w:hAnsi="Times New Roman" w:cs="Times New Roman"/>
          <w:sz w:val="24"/>
          <w:szCs w:val="24"/>
        </w:rPr>
      </w:pPr>
      <w:r>
        <w:rPr>
          <w:rFonts w:ascii="Times New Roman" w:hAnsi="Times New Roman"/>
          <w:sz w:val="24"/>
        </w:rPr>
        <w:t>c) pidama arvestust Slovaki Vabariigi turule lastud toodete üle ning esitama kindlaksmääratud ulatuses ministeeriumile andmed ja säilitama esitatud andmed.</w:t>
      </w:r>
    </w:p>
    <w:p w14:paraId="0B4A15F7" w14:textId="77777777" w:rsidR="002935BB" w:rsidRPr="002935BB" w:rsidRDefault="002935BB" w:rsidP="002935BB">
      <w:pPr>
        <w:pStyle w:val="ListParagraph"/>
        <w:ind w:left="284"/>
        <w:jc w:val="both"/>
        <w:rPr>
          <w:rFonts w:ascii="Times New Roman" w:hAnsi="Times New Roman" w:cs="Times New Roman"/>
          <w:sz w:val="24"/>
          <w:szCs w:val="24"/>
        </w:rPr>
      </w:pPr>
    </w:p>
    <w:p w14:paraId="3C3F8A12" w14:textId="7DDFF603" w:rsidR="002935BB" w:rsidRPr="009220AA" w:rsidRDefault="002935BB" w:rsidP="009220AA">
      <w:pPr>
        <w:pStyle w:val="ListParagraph"/>
        <w:ind w:left="284"/>
        <w:jc w:val="both"/>
        <w:rPr>
          <w:rFonts w:ascii="Times New Roman" w:hAnsi="Times New Roman" w:cs="Times New Roman"/>
          <w:sz w:val="24"/>
          <w:szCs w:val="24"/>
        </w:rPr>
      </w:pPr>
      <w:r>
        <w:rPr>
          <w:rFonts w:ascii="Times New Roman" w:hAnsi="Times New Roman"/>
          <w:sz w:val="24"/>
        </w:rPr>
        <w:t>(4) Lisa 7a osas E loetletud ühekordselt kasutatava plasttoote ja plasti sisaldava püügivahendite tootja, kelle registrijärgne asukoht või tegevuskoht on Slovaki Vabariigis ja kes müüb neid tooteid teises liikmesriigis, määrab volitatud esindaja kõnealuses liikmesriigis, kes täidab oma kohustusi seoses kõnealuste toodetega.</w:t>
      </w:r>
    </w:p>
    <w:p w14:paraId="4EE210EE" w14:textId="77777777" w:rsidR="006058D1" w:rsidRDefault="006058D1" w:rsidP="00572F24">
      <w:pPr>
        <w:pStyle w:val="ListParagraph"/>
        <w:ind w:left="284"/>
        <w:jc w:val="both"/>
        <w:rPr>
          <w:rFonts w:ascii="Times New Roman" w:hAnsi="Times New Roman" w:cs="Times New Roman"/>
          <w:sz w:val="24"/>
          <w:szCs w:val="24"/>
        </w:rPr>
      </w:pPr>
    </w:p>
    <w:p w14:paraId="2F2B2CF2" w14:textId="2C302AAE" w:rsidR="00FC691E" w:rsidRPr="000751C2" w:rsidRDefault="00AC65A5" w:rsidP="00572F24">
      <w:pPr>
        <w:pStyle w:val="ListParagraph"/>
        <w:ind w:left="284"/>
        <w:jc w:val="both"/>
        <w:rPr>
          <w:rFonts w:ascii="Times New Roman" w:hAnsi="Times New Roman" w:cs="Times New Roman"/>
          <w:sz w:val="24"/>
          <w:szCs w:val="24"/>
        </w:rPr>
      </w:pPr>
      <w:r>
        <w:rPr>
          <w:rFonts w:ascii="Times New Roman" w:hAnsi="Times New Roman"/>
          <w:sz w:val="24"/>
        </w:rPr>
        <w:t>(5) Plasti sisaldavate püügivahendite tootja peab arvestust Slovaki Vabariigis turule lastud püügivahendite kohta ja säilitab nende andmeid ning edastab selle andmed ministeeriumile ja säilitab esitatud andmed.</w:t>
      </w:r>
    </w:p>
    <w:p w14:paraId="0DFECBB2" w14:textId="77777777" w:rsidR="00FC691E" w:rsidRDefault="00FC691E" w:rsidP="005F0AAD">
      <w:pPr>
        <w:pStyle w:val="ListParagraph"/>
        <w:ind w:left="284"/>
        <w:jc w:val="center"/>
        <w:rPr>
          <w:rFonts w:ascii="Times New Roman" w:hAnsi="Times New Roman" w:cs="Times New Roman"/>
          <w:sz w:val="24"/>
          <w:szCs w:val="24"/>
        </w:rPr>
      </w:pPr>
    </w:p>
    <w:p w14:paraId="69454D7D" w14:textId="128B8876" w:rsidR="005F0AAD" w:rsidRDefault="005F0AAD" w:rsidP="005F0AAD">
      <w:pPr>
        <w:pStyle w:val="ListParagraph"/>
        <w:ind w:left="284"/>
        <w:jc w:val="center"/>
        <w:rPr>
          <w:rFonts w:ascii="Times New Roman" w:hAnsi="Times New Roman" w:cs="Times New Roman"/>
          <w:sz w:val="24"/>
          <w:szCs w:val="24"/>
        </w:rPr>
      </w:pPr>
      <w:r>
        <w:rPr>
          <w:rFonts w:ascii="Times New Roman" w:hAnsi="Times New Roman"/>
          <w:sz w:val="24"/>
        </w:rPr>
        <w:lastRenderedPageBreak/>
        <w:t>§ 75g</w:t>
      </w:r>
    </w:p>
    <w:p w14:paraId="6D4B7840" w14:textId="1EE12720" w:rsidR="005F0AAD" w:rsidRPr="006D5B5C" w:rsidRDefault="005F0AAD" w:rsidP="006D5B5C">
      <w:pPr>
        <w:pStyle w:val="ListParagraph"/>
        <w:ind w:left="284"/>
        <w:jc w:val="center"/>
        <w:rPr>
          <w:rFonts w:ascii="Times New Roman" w:hAnsi="Times New Roman" w:cs="Times New Roman"/>
          <w:sz w:val="24"/>
          <w:szCs w:val="24"/>
        </w:rPr>
      </w:pPr>
      <w:r>
        <w:rPr>
          <w:rFonts w:ascii="Times New Roman" w:hAnsi="Times New Roman"/>
          <w:sz w:val="24"/>
        </w:rPr>
        <w:t>Teadlikkuse tõstmine</w:t>
      </w:r>
    </w:p>
    <w:p w14:paraId="5BD5AF7A" w14:textId="490328B8" w:rsidR="005F0AAD" w:rsidRDefault="005F0AAD" w:rsidP="001504E0">
      <w:pPr>
        <w:spacing w:after="0"/>
        <w:ind w:left="284"/>
        <w:jc w:val="both"/>
        <w:rPr>
          <w:rFonts w:ascii="Times New Roman" w:hAnsi="Times New Roman" w:cs="Times New Roman"/>
          <w:sz w:val="24"/>
          <w:szCs w:val="24"/>
        </w:rPr>
      </w:pPr>
      <w:r>
        <w:rPr>
          <w:rFonts w:ascii="Times New Roman" w:hAnsi="Times New Roman"/>
          <w:sz w:val="24"/>
        </w:rPr>
        <w:t>Lisa 7a osas G loetletud ühekordselt kasutatava plasttoote ja plasti sisaldava püügivahendite tootja teavitab ja motiveerib ühekordselt kasutatava plasttoote lõppkasutajaid käituma vastutustundlikult, et vähendada nende toodete jäätmetest tulenevat keskkonnareostust;</w:t>
      </w:r>
    </w:p>
    <w:p w14:paraId="2FB9BC48" w14:textId="77777777" w:rsidR="005F0AAD" w:rsidRDefault="005F0AAD" w:rsidP="00021C2E">
      <w:pPr>
        <w:pStyle w:val="ListParagraph"/>
        <w:numPr>
          <w:ilvl w:val="0"/>
          <w:numId w:val="44"/>
        </w:numPr>
        <w:ind w:left="567" w:hanging="141"/>
        <w:jc w:val="both"/>
        <w:rPr>
          <w:rFonts w:ascii="Times New Roman" w:hAnsi="Times New Roman" w:cs="Times New Roman"/>
          <w:sz w:val="24"/>
          <w:szCs w:val="24"/>
        </w:rPr>
      </w:pPr>
      <w:r>
        <w:rPr>
          <w:rFonts w:ascii="Times New Roman" w:hAnsi="Times New Roman"/>
          <w:sz w:val="24"/>
        </w:rPr>
        <w:t>kasutama olemasolevaid korduvkasutatavaid alternatiive;</w:t>
      </w:r>
    </w:p>
    <w:p w14:paraId="6551814E" w14:textId="77777777" w:rsidR="002418BB" w:rsidRDefault="005F0AAD" w:rsidP="00021C2E">
      <w:pPr>
        <w:pStyle w:val="ListParagraph"/>
        <w:numPr>
          <w:ilvl w:val="0"/>
          <w:numId w:val="44"/>
        </w:numPr>
        <w:ind w:left="426" w:firstLine="0"/>
        <w:jc w:val="both"/>
        <w:rPr>
          <w:rFonts w:ascii="Times New Roman" w:hAnsi="Times New Roman" w:cs="Times New Roman"/>
          <w:sz w:val="24"/>
          <w:szCs w:val="24"/>
        </w:rPr>
      </w:pPr>
      <w:r>
        <w:rPr>
          <w:rFonts w:ascii="Times New Roman" w:hAnsi="Times New Roman"/>
          <w:sz w:val="24"/>
        </w:rPr>
        <w:t>jäätmeteks muutudes toodete õiget kõrvaldamise viisi;</w:t>
      </w:r>
    </w:p>
    <w:p w14:paraId="0378E24A" w14:textId="047862FF" w:rsidR="005F0AAD" w:rsidRPr="001C295A" w:rsidRDefault="005A4D89" w:rsidP="00021C2E">
      <w:pPr>
        <w:pStyle w:val="ListParagraph"/>
        <w:numPr>
          <w:ilvl w:val="0"/>
          <w:numId w:val="44"/>
        </w:numPr>
        <w:ind w:left="709" w:hanging="283"/>
        <w:jc w:val="both"/>
        <w:rPr>
          <w:rFonts w:ascii="Times New Roman" w:hAnsi="Times New Roman" w:cs="Times New Roman"/>
          <w:sz w:val="24"/>
          <w:szCs w:val="24"/>
        </w:rPr>
      </w:pPr>
      <w:r>
        <w:rPr>
          <w:rFonts w:ascii="Times New Roman" w:hAnsi="Times New Roman"/>
          <w:sz w:val="24"/>
        </w:rPr>
        <w:t>ühekordselt kasutatavate plasttoodete ja plasti sisaldavate püügivahendite jäätmete ebakohase kõrvaldamise mõjust keskkonnale;</w:t>
      </w:r>
    </w:p>
    <w:p w14:paraId="4905E25B" w14:textId="11B89784" w:rsidR="005F0AAD" w:rsidRPr="00F251C9" w:rsidRDefault="005A4D89" w:rsidP="00021C2E">
      <w:pPr>
        <w:pStyle w:val="ListParagraph"/>
        <w:numPr>
          <w:ilvl w:val="0"/>
          <w:numId w:val="44"/>
        </w:numPr>
        <w:ind w:left="709" w:hanging="283"/>
        <w:jc w:val="both"/>
        <w:rPr>
          <w:rFonts w:ascii="Times New Roman" w:hAnsi="Times New Roman" w:cs="Times New Roman"/>
          <w:sz w:val="24"/>
          <w:szCs w:val="24"/>
        </w:rPr>
      </w:pPr>
      <w:r>
        <w:rPr>
          <w:rFonts w:ascii="Times New Roman" w:hAnsi="Times New Roman"/>
          <w:sz w:val="24"/>
        </w:rPr>
        <w:t>jäätmeks muutunud toodete ebakohase kõrvaldamise mõjust reoveele.</w:t>
      </w:r>
    </w:p>
    <w:p w14:paraId="3374146F" w14:textId="7D485B67" w:rsidR="00A33902" w:rsidRPr="00A33902" w:rsidRDefault="00A33902" w:rsidP="00A33902">
      <w:pPr>
        <w:jc w:val="both"/>
        <w:rPr>
          <w:rFonts w:ascii="Times New Roman" w:hAnsi="Times New Roman" w:cs="Times New Roman"/>
          <w:sz w:val="24"/>
          <w:szCs w:val="24"/>
        </w:rPr>
      </w:pPr>
      <w:r>
        <w:rPr>
          <w:rFonts w:ascii="Times New Roman" w:hAnsi="Times New Roman"/>
          <w:sz w:val="24"/>
        </w:rPr>
        <w:t>Joonealused märkused 96a–96e on sõnastatud järgmiselt:</w:t>
      </w:r>
    </w:p>
    <w:p w14:paraId="580DB477" w14:textId="1B1F2101" w:rsidR="00A33902" w:rsidRPr="00950A22" w:rsidRDefault="00084D29" w:rsidP="006317AD">
      <w:pPr>
        <w:spacing w:after="0"/>
        <w:jc w:val="both"/>
        <w:rPr>
          <w:rFonts w:ascii="Times New Roman" w:hAnsi="Times New Roman" w:cs="Times New Roman"/>
          <w:color w:val="00B050"/>
          <w:sz w:val="24"/>
          <w:szCs w:val="24"/>
        </w:rPr>
      </w:pPr>
      <w:r>
        <w:rPr>
          <w:rFonts w:ascii="Times New Roman" w:hAnsi="Times New Roman"/>
          <w:sz w:val="24"/>
        </w:rPr>
        <w:t>„</w:t>
      </w:r>
      <w:r>
        <w:rPr>
          <w:rFonts w:ascii="Times New Roman" w:hAnsi="Times New Roman"/>
          <w:sz w:val="24"/>
          <w:vertAlign w:val="superscript"/>
        </w:rPr>
        <w:t>96(a)</w:t>
      </w:r>
      <w:r>
        <w:rPr>
          <w:rFonts w:ascii="Times New Roman" w:hAnsi="Times New Roman"/>
          <w:sz w:val="24"/>
        </w:rPr>
        <w:t xml:space="preserve"> Euroopa Parlamendi ja nõukogu 25. oktoobri 2012. aasta määruse (EL) nr 1025/2012 (Euroopa standardimise kohta, millega muudetakse nõukogu direktiive 89/686/EMÜ ja 93/15/EMÜ ning Euroopa Parlamendi ja nõukogu direktiive 94/9/EÜ, 94/25/EÜ, 95/16/EÜ, 97/23/EÜ, 98/34/EÜ, 2004/22/EÜ, 2007/23/EÜ, 2009/23/EÜ ja 2009/105/EÜ ning millega tunnistatakse kehtetuks nõukogu otsus 87/95/EMÜ ning Euroopa Parlamendi ja nõukogu otsus nr 1673/2006/EÜ (ELT L 316, 14.11.2012), muudetud kujul, artikli 2 lõike 1 punkt c.</w:t>
      </w:r>
    </w:p>
    <w:p w14:paraId="12EEC785" w14:textId="466C3ABA" w:rsidR="00A33902" w:rsidRPr="00A33902" w:rsidRDefault="00ED384E" w:rsidP="006317AD">
      <w:pPr>
        <w:spacing w:after="0"/>
        <w:jc w:val="both"/>
        <w:rPr>
          <w:rFonts w:ascii="Times New Roman" w:hAnsi="Times New Roman" w:cs="Times New Roman"/>
          <w:sz w:val="24"/>
          <w:szCs w:val="24"/>
        </w:rPr>
      </w:pPr>
      <w:r>
        <w:rPr>
          <w:rFonts w:ascii="Times New Roman" w:hAnsi="Times New Roman"/>
          <w:sz w:val="24"/>
          <w:vertAlign w:val="superscript"/>
        </w:rPr>
        <w:t>96(b)</w:t>
      </w:r>
      <w:r>
        <w:rPr>
          <w:rFonts w:ascii="Times New Roman" w:hAnsi="Times New Roman"/>
          <w:sz w:val="24"/>
        </w:rPr>
        <w:t xml:space="preserve"> Euroopa Parlamendi ja nõukogu 11. detsembri 2013. aasta määruse (EL) nr 1380/2013 (ühise kalanduspoliitika kohta, millega muudetakse nõukogu määruseid (EÜ) nr 1954/2003 ja (EÜ) nr 1224/2009 ning tunnistatakse kehtetuks nõukogu määrused (EÜ) nr 2371/2002 ja (EÜ) nr 639/2004 ning nõukogu otsus 2004/585/EÜ) (ELT L 354, 28.12.2013), muudetud kujul, artikli 4 lõike 1 punkt 28.</w:t>
      </w:r>
    </w:p>
    <w:p w14:paraId="6F4522EA" w14:textId="56306F75" w:rsidR="00A33902" w:rsidRPr="00A33902" w:rsidRDefault="00084D29" w:rsidP="006317AD">
      <w:pPr>
        <w:spacing w:after="0"/>
        <w:jc w:val="both"/>
        <w:rPr>
          <w:rFonts w:ascii="Times New Roman" w:hAnsi="Times New Roman" w:cs="Times New Roman"/>
          <w:sz w:val="24"/>
          <w:szCs w:val="24"/>
        </w:rPr>
      </w:pPr>
      <w:r>
        <w:rPr>
          <w:rFonts w:ascii="Times New Roman" w:hAnsi="Times New Roman"/>
          <w:sz w:val="24"/>
          <w:vertAlign w:val="superscript"/>
        </w:rPr>
        <w:t>96(c)</w:t>
      </w:r>
      <w:r>
        <w:rPr>
          <w:rFonts w:ascii="Times New Roman" w:hAnsi="Times New Roman"/>
          <w:sz w:val="24"/>
        </w:rPr>
        <w:t xml:space="preserve"> Slovaki Vabariigi valitsuse määruse nr 66/2007 (laevaheitmete ja lastijäätmete vastuvõtmise kohta sadamates) paragrahvi 2 lõike 1 punkt c.</w:t>
      </w:r>
    </w:p>
    <w:p w14:paraId="5F67F6EB" w14:textId="024AF658" w:rsidR="00A33902" w:rsidRDefault="00A33902" w:rsidP="006317AD">
      <w:pPr>
        <w:spacing w:after="0"/>
        <w:jc w:val="both"/>
        <w:rPr>
          <w:rFonts w:ascii="Times New Roman" w:hAnsi="Times New Roman" w:cs="Times New Roman"/>
          <w:sz w:val="24"/>
          <w:szCs w:val="24"/>
        </w:rPr>
      </w:pPr>
      <w:r>
        <w:rPr>
          <w:rFonts w:ascii="Times New Roman" w:hAnsi="Times New Roman"/>
          <w:sz w:val="24"/>
          <w:vertAlign w:val="superscript"/>
        </w:rPr>
        <w:t>96(d)</w:t>
      </w:r>
      <w:r>
        <w:rPr>
          <w:rFonts w:ascii="Times New Roman" w:hAnsi="Times New Roman"/>
          <w:sz w:val="24"/>
        </w:rPr>
        <w:t xml:space="preserve"> Tubaka- ja seonduvate toodete tootmist, märgistamist ja müüki ning teatavate seaduste muutmist käsitleva seaduse nr 89/2016 (muudetud seadusega nr 92/2019) paragrahvi 2 lõige 3</w:t>
      </w:r>
    </w:p>
    <w:p w14:paraId="628E3594" w14:textId="52F2260F" w:rsidR="002846B7" w:rsidRDefault="002846B7" w:rsidP="006317AD">
      <w:pPr>
        <w:spacing w:after="0"/>
        <w:jc w:val="both"/>
        <w:rPr>
          <w:rFonts w:ascii="Times New Roman" w:hAnsi="Times New Roman" w:cs="Times New Roman"/>
          <w:sz w:val="24"/>
          <w:szCs w:val="24"/>
        </w:rPr>
      </w:pPr>
      <w:r>
        <w:rPr>
          <w:rFonts w:ascii="Times New Roman" w:hAnsi="Times New Roman"/>
          <w:sz w:val="24"/>
          <w:vertAlign w:val="superscript"/>
        </w:rPr>
        <w:t>96(e)</w:t>
      </w:r>
      <w:r>
        <w:rPr>
          <w:rFonts w:ascii="Times New Roman" w:hAnsi="Times New Roman"/>
          <w:sz w:val="24"/>
        </w:rPr>
        <w:t xml:space="preserve"> Seaduse nr 302/2019 (ühekordselt kasutatavate joogipakendite tagatisraha skeemi ja teatavate õigusaktide muutmise kohta) paragrahvi 7 lõike 1 punkt v.</w:t>
      </w:r>
    </w:p>
    <w:p w14:paraId="4475D248" w14:textId="279CE546" w:rsidR="00095700" w:rsidRPr="004900F7" w:rsidRDefault="002673B0" w:rsidP="006317AD">
      <w:pPr>
        <w:spacing w:after="0"/>
        <w:jc w:val="both"/>
        <w:rPr>
          <w:rFonts w:ascii="Times New Roman" w:hAnsi="Times New Roman" w:cs="Times New Roman"/>
          <w:color w:val="7030A0"/>
          <w:sz w:val="24"/>
          <w:szCs w:val="24"/>
        </w:rPr>
      </w:pPr>
      <w:r>
        <w:rPr>
          <w:rFonts w:ascii="Times New Roman" w:hAnsi="Times New Roman"/>
          <w:sz w:val="24"/>
          <w:vertAlign w:val="superscript"/>
        </w:rPr>
        <w:t>96(f)</w:t>
      </w:r>
      <w:r>
        <w:rPr>
          <w:rFonts w:ascii="Times New Roman" w:hAnsi="Times New Roman"/>
          <w:sz w:val="24"/>
        </w:rPr>
        <w:t xml:space="preserve"> Komisjoni 17. detsembri 2020. aasta rakendusmäärus (EL) 2020/2151, millega kehtestatakse eeskirjad Euroopa Parlamendi ja nõukogu direktiivi (EL) 2019/904 (teatavate plasttoodete keskkonnamõju vähendamise kohta) lisa osas D loetletud ühekordselt kasutatavate plasttoodete ühtlustatud märgistusnõuete kohta (ELT L 428, 18.12.2020).</w:t>
      </w:r>
    </w:p>
    <w:p w14:paraId="278576E2" w14:textId="4D40DABB" w:rsidR="0019590B" w:rsidRPr="002B09FD" w:rsidRDefault="002673B0" w:rsidP="00EB06D7">
      <w:pPr>
        <w:jc w:val="both"/>
        <w:rPr>
          <w:rFonts w:ascii="Times New Roman" w:hAnsi="Times New Roman" w:cs="Times New Roman"/>
          <w:sz w:val="24"/>
          <w:szCs w:val="24"/>
        </w:rPr>
      </w:pPr>
      <w:r>
        <w:rPr>
          <w:rFonts w:ascii="Times New Roman" w:hAnsi="Times New Roman"/>
          <w:sz w:val="24"/>
          <w:vertAlign w:val="superscript"/>
        </w:rPr>
        <w:t>96(g)</w:t>
      </w:r>
      <w:r>
        <w:rPr>
          <w:rFonts w:ascii="Times New Roman" w:hAnsi="Times New Roman"/>
          <w:sz w:val="24"/>
        </w:rPr>
        <w:t xml:space="preserve"> Seadus nr 89/2016, mida on muudetud seadusega nr 92/2019.“</w:t>
      </w:r>
    </w:p>
    <w:p w14:paraId="64D51D19" w14:textId="7262C10B" w:rsidR="00C706F9" w:rsidRPr="00004A53" w:rsidRDefault="00D515A4" w:rsidP="00004A53">
      <w:pPr>
        <w:jc w:val="both"/>
        <w:rPr>
          <w:rFonts w:ascii="Times New Roman" w:hAnsi="Times New Roman" w:cs="Times New Roman"/>
          <w:sz w:val="24"/>
          <w:szCs w:val="24"/>
        </w:rPr>
      </w:pPr>
      <w:r>
        <w:rPr>
          <w:rFonts w:ascii="Times New Roman" w:hAnsi="Times New Roman"/>
          <w:sz w:val="24"/>
        </w:rPr>
        <w:t>6. Paragrahvi 105 lõikele 3 lisatakse punkt ad:</w:t>
      </w:r>
    </w:p>
    <w:p w14:paraId="4695CA4E" w14:textId="394555A0" w:rsidR="002F2363" w:rsidRPr="00746123" w:rsidRDefault="002F2363" w:rsidP="00746123">
      <w:pPr>
        <w:pStyle w:val="ListParagraph"/>
        <w:ind w:left="284"/>
        <w:jc w:val="both"/>
        <w:rPr>
          <w:rFonts w:ascii="Times New Roman" w:hAnsi="Times New Roman" w:cs="Times New Roman"/>
          <w:sz w:val="24"/>
          <w:szCs w:val="24"/>
        </w:rPr>
      </w:pPr>
      <w:r>
        <w:rPr>
          <w:rFonts w:ascii="Times New Roman" w:hAnsi="Times New Roman"/>
          <w:sz w:val="24"/>
        </w:rPr>
        <w:t>„ad) Paragrahvis 75e osutatud märgistusnõuded</w:t>
      </w:r>
      <w:r>
        <w:rPr>
          <w:rFonts w:ascii="Times New Roman" w:hAnsi="Times New Roman"/>
          <w:color w:val="00B050"/>
          <w:sz w:val="24"/>
        </w:rPr>
        <w:t>.</w:t>
      </w:r>
      <w:r>
        <w:rPr>
          <w:rFonts w:ascii="Times New Roman" w:hAnsi="Times New Roman"/>
          <w:sz w:val="24"/>
        </w:rPr>
        <w:t>“</w:t>
      </w:r>
    </w:p>
    <w:p w14:paraId="63BA70E3" w14:textId="5B80ED01" w:rsidR="00CB18BA" w:rsidRPr="00CB18BA" w:rsidRDefault="00D515A4" w:rsidP="00CB18BA">
      <w:pPr>
        <w:jc w:val="both"/>
        <w:rPr>
          <w:rFonts w:ascii="Times New Roman" w:hAnsi="Times New Roman" w:cs="Times New Roman"/>
          <w:sz w:val="24"/>
          <w:szCs w:val="24"/>
        </w:rPr>
      </w:pPr>
      <w:r>
        <w:rPr>
          <w:rFonts w:ascii="Times New Roman" w:hAnsi="Times New Roman"/>
          <w:sz w:val="24"/>
        </w:rPr>
        <w:t>7. Paragrahvi 106 punktis h asendatakse tekst „§ 53a, § 73a“ tekstiga „§ 75c“.</w:t>
      </w:r>
    </w:p>
    <w:p w14:paraId="57253AE0" w14:textId="43EFE621" w:rsidR="000D4485" w:rsidRPr="009535E7" w:rsidRDefault="00D515A4" w:rsidP="001111A4">
      <w:pPr>
        <w:jc w:val="both"/>
        <w:rPr>
          <w:rFonts w:ascii="Times New Roman" w:hAnsi="Times New Roman" w:cs="Times New Roman"/>
          <w:sz w:val="24"/>
          <w:szCs w:val="24"/>
        </w:rPr>
      </w:pPr>
      <w:r>
        <w:rPr>
          <w:rFonts w:ascii="Times New Roman" w:hAnsi="Times New Roman"/>
          <w:sz w:val="24"/>
        </w:rPr>
        <w:t>8. Paragrahvi 110 lõike 1 punktis a jäetakse välja tekst „Jagu 53a“, tekst „§ 73a ja 135g“ asendatakse sõnadega „§ 75b, 75c, 75d, 75e ja 135g, § 135i“.</w:t>
      </w:r>
    </w:p>
    <w:p w14:paraId="5F398ABC" w14:textId="7103F407" w:rsidR="000D4485" w:rsidRPr="009535E7" w:rsidRDefault="00D515A4" w:rsidP="001111A4">
      <w:pPr>
        <w:jc w:val="both"/>
        <w:rPr>
          <w:rFonts w:ascii="Times New Roman" w:hAnsi="Times New Roman" w:cs="Times New Roman"/>
          <w:sz w:val="24"/>
          <w:szCs w:val="24"/>
        </w:rPr>
      </w:pPr>
      <w:r>
        <w:rPr>
          <w:rFonts w:ascii="Times New Roman" w:hAnsi="Times New Roman"/>
          <w:sz w:val="24"/>
        </w:rPr>
        <w:t>9. Paragrahvi 111 lõikes 6 asendatakse tekst „§ 53a ja 73a“ tekstiga „§ 75c“.</w:t>
      </w:r>
    </w:p>
    <w:p w14:paraId="54370237" w14:textId="4494D718" w:rsidR="00CE5B7D" w:rsidRPr="008B5EA5" w:rsidRDefault="00D515A4" w:rsidP="008B5EA5">
      <w:pPr>
        <w:spacing w:after="0" w:line="240" w:lineRule="auto"/>
        <w:jc w:val="both"/>
        <w:rPr>
          <w:rFonts w:ascii="Times New Roman" w:hAnsi="Times New Roman" w:cs="Times New Roman"/>
          <w:sz w:val="24"/>
          <w:szCs w:val="24"/>
        </w:rPr>
      </w:pPr>
      <w:r>
        <w:rPr>
          <w:rFonts w:ascii="Times New Roman" w:hAnsi="Times New Roman"/>
          <w:sz w:val="24"/>
        </w:rPr>
        <w:t>10. Paragrahvi 117 lõige 6 on sõnastatud järgmiselt:</w:t>
      </w:r>
    </w:p>
    <w:p w14:paraId="5D5CDF9B" w14:textId="2FB2CFAA" w:rsidR="00CE5B7D" w:rsidRDefault="00CE5B7D" w:rsidP="008B5EA5">
      <w:pPr>
        <w:spacing w:after="0" w:line="240" w:lineRule="auto"/>
        <w:ind w:left="360"/>
        <w:jc w:val="both"/>
        <w:rPr>
          <w:rFonts w:ascii="Times New Roman" w:hAnsi="Times New Roman" w:cs="Times New Roman"/>
          <w:sz w:val="24"/>
          <w:szCs w:val="24"/>
        </w:rPr>
      </w:pPr>
      <w:r>
        <w:rPr>
          <w:rFonts w:ascii="Times New Roman" w:hAnsi="Times New Roman"/>
          <w:sz w:val="24"/>
        </w:rPr>
        <w:t xml:space="preserve">„(6) Asjaomane riiklik jäätmekäitlusasutus määrab trahvi vahemikus 4000 kuni 350 000 eurot juriidilisele üksusele või füüsilisest isikust ettevõtjale, kes rikub kohustust vastavalt </w:t>
      </w:r>
      <w:r>
        <w:rPr>
          <w:rFonts w:ascii="Times New Roman" w:hAnsi="Times New Roman"/>
          <w:sz w:val="24"/>
        </w:rPr>
        <w:lastRenderedPageBreak/>
        <w:t>paragrahvile 13, paragrahvi 16 lõigetele 5 ja 10; paragrahvi 19 lõike 1 punktile f, paragrahvi 21 lõikele 2; paragrahvi 21 lõike 3 punktidele f ja g; paragrahvi 25 lõigetele 1 ja 7; paragrahvi 27 lõikele 25; paragrahvi 28 lõike 9 punktile e; paragrahvi 31a lõigetele 2, 6 ja 8; paragrahvile 33; paragrahvile 43; paragrahvi 53 lõikele 3; paragrahvi 62 lõikele 6; paragrahvile 75c; paragrahvile 75d; paragrahvile 75e; paragrahvile 75f; paragrahvile 75g; paragrahvi 76 lõikele 4; paragrahvi 79 lõigetele 16 ja 24; paragrahvi 84 lõigetele 3 ja 5; paragrahvi 135e lõigetele 1, 2, 3 ja 4; paragrahvile 135g.“</w:t>
      </w:r>
    </w:p>
    <w:p w14:paraId="4EFB1F2A" w14:textId="77777777" w:rsidR="007235C5" w:rsidRDefault="007235C5" w:rsidP="007235C5">
      <w:pPr>
        <w:spacing w:after="0" w:line="240" w:lineRule="auto"/>
        <w:jc w:val="both"/>
        <w:rPr>
          <w:rFonts w:ascii="Times New Roman" w:hAnsi="Times New Roman" w:cs="Times New Roman"/>
          <w:sz w:val="24"/>
          <w:szCs w:val="24"/>
        </w:rPr>
      </w:pPr>
    </w:p>
    <w:p w14:paraId="02ACCA2B" w14:textId="2C06C849" w:rsidR="00226EC9" w:rsidRPr="009A3676" w:rsidRDefault="00D515A4" w:rsidP="009A3676">
      <w:pPr>
        <w:jc w:val="both"/>
        <w:rPr>
          <w:rFonts w:ascii="Times New Roman" w:hAnsi="Times New Roman" w:cs="Times New Roman"/>
          <w:sz w:val="24"/>
          <w:szCs w:val="24"/>
        </w:rPr>
      </w:pPr>
      <w:r>
        <w:rPr>
          <w:rFonts w:ascii="Times New Roman" w:hAnsi="Times New Roman"/>
          <w:sz w:val="24"/>
        </w:rPr>
        <w:t>11. Paragrahvis 135 g lisatakse sõna „7a“ järele tekst „osa B“.</w:t>
      </w:r>
    </w:p>
    <w:p w14:paraId="1C2108B2" w14:textId="0A1F2B84" w:rsidR="00D907DA" w:rsidRPr="004A5A61" w:rsidRDefault="00D515A4" w:rsidP="004A5A61">
      <w:pPr>
        <w:jc w:val="both"/>
        <w:rPr>
          <w:rFonts w:ascii="Times New Roman" w:hAnsi="Times New Roman" w:cs="Times New Roman"/>
          <w:sz w:val="24"/>
          <w:szCs w:val="24"/>
        </w:rPr>
      </w:pPr>
      <w:r>
        <w:rPr>
          <w:rFonts w:ascii="Times New Roman" w:hAnsi="Times New Roman"/>
          <w:sz w:val="24"/>
        </w:rPr>
        <w:t>12. Pärast paragrahvi 135h lisatakse uus paragrahv 135i, mis koos pealkirjaga on järgmine:</w:t>
      </w:r>
    </w:p>
    <w:p w14:paraId="3FD042DC" w14:textId="261FC560" w:rsidR="00057657" w:rsidRPr="00057657" w:rsidRDefault="00D94CE4" w:rsidP="00771547">
      <w:pPr>
        <w:pStyle w:val="ListParagraph"/>
        <w:ind w:left="360"/>
        <w:jc w:val="center"/>
        <w:rPr>
          <w:rFonts w:ascii="Times New Roman" w:hAnsi="Times New Roman" w:cs="Times New Roman"/>
          <w:sz w:val="24"/>
          <w:szCs w:val="24"/>
        </w:rPr>
      </w:pPr>
      <w:r>
        <w:rPr>
          <w:rFonts w:ascii="Times New Roman" w:hAnsi="Times New Roman"/>
          <w:sz w:val="24"/>
        </w:rPr>
        <w:t>„</w:t>
      </w:r>
      <w:r w:rsidR="00057657">
        <w:rPr>
          <w:rFonts w:ascii="Times New Roman" w:hAnsi="Times New Roman"/>
          <w:sz w:val="24"/>
        </w:rPr>
        <w:t>§ 135i.</w:t>
      </w:r>
    </w:p>
    <w:p w14:paraId="33A1DAF9" w14:textId="732EEBA2" w:rsidR="00057657" w:rsidRPr="00057657" w:rsidRDefault="00057657" w:rsidP="00771547">
      <w:pPr>
        <w:pStyle w:val="ListParagraph"/>
        <w:ind w:left="360"/>
        <w:jc w:val="center"/>
        <w:rPr>
          <w:rFonts w:ascii="Times New Roman" w:hAnsi="Times New Roman" w:cs="Times New Roman"/>
          <w:sz w:val="24"/>
          <w:szCs w:val="24"/>
        </w:rPr>
      </w:pPr>
      <w:r>
        <w:rPr>
          <w:rFonts w:ascii="Times New Roman" w:hAnsi="Times New Roman"/>
          <w:sz w:val="24"/>
        </w:rPr>
        <w:t>Üleminekusätted muudatuste kohta, mis jõustuvad alates 1. juulist 2021</w:t>
      </w:r>
    </w:p>
    <w:p w14:paraId="1834D275" w14:textId="3E3D2A46" w:rsidR="00C05292" w:rsidRPr="00050D05" w:rsidRDefault="00D410EA" w:rsidP="00050D05">
      <w:pPr>
        <w:jc w:val="both"/>
        <w:rPr>
          <w:rFonts w:ascii="Times New Roman" w:hAnsi="Times New Roman" w:cs="Times New Roman"/>
          <w:sz w:val="24"/>
          <w:szCs w:val="24"/>
        </w:rPr>
      </w:pPr>
      <w:r>
        <w:rPr>
          <w:rFonts w:ascii="Times New Roman" w:hAnsi="Times New Roman"/>
          <w:sz w:val="24"/>
        </w:rPr>
        <w:t>Tooteid, mille suhtes kehtib paragrahvi 75e kohane märgistamiskohustus ja mis ei vasta käesoleva seaduse nõuetele, võib turustada kuni 31. jaanuarini 2022.</w:t>
      </w:r>
    </w:p>
    <w:p w14:paraId="167FFC92" w14:textId="1B6FAB39" w:rsidR="00EF1C19" w:rsidRPr="00863F57" w:rsidRDefault="004D6573" w:rsidP="00863F57">
      <w:pPr>
        <w:jc w:val="both"/>
        <w:rPr>
          <w:rFonts w:ascii="Times New Roman" w:hAnsi="Times New Roman" w:cs="Times New Roman"/>
          <w:sz w:val="24"/>
          <w:szCs w:val="24"/>
        </w:rPr>
      </w:pPr>
      <w:r>
        <w:rPr>
          <w:rFonts w:ascii="Times New Roman" w:hAnsi="Times New Roman"/>
          <w:sz w:val="24"/>
        </w:rPr>
        <w:t>13. Lisa 7a, sealhulgas pealkiri, on järgmine:</w:t>
      </w:r>
    </w:p>
    <w:p w14:paraId="47091DAB" w14:textId="77777777" w:rsidR="00CE5B7D" w:rsidRPr="00CE5B7D" w:rsidRDefault="00CE5B7D" w:rsidP="00CE5B7D">
      <w:pPr>
        <w:pStyle w:val="ListParagraph"/>
        <w:ind w:left="284"/>
        <w:jc w:val="right"/>
        <w:rPr>
          <w:rFonts w:ascii="Times New Roman" w:hAnsi="Times New Roman" w:cs="Times New Roman"/>
          <w:sz w:val="24"/>
          <w:szCs w:val="24"/>
        </w:rPr>
      </w:pPr>
      <w:r>
        <w:rPr>
          <w:rFonts w:ascii="Times New Roman" w:hAnsi="Times New Roman"/>
          <w:sz w:val="24"/>
        </w:rPr>
        <w:t>„Lisa 7a</w:t>
      </w:r>
    </w:p>
    <w:p w14:paraId="43C3FE8A" w14:textId="77777777" w:rsidR="00CE5B7D" w:rsidRPr="00CE5B7D" w:rsidRDefault="00CE5B7D" w:rsidP="00CE5B7D">
      <w:pPr>
        <w:pStyle w:val="ListParagraph"/>
        <w:ind w:left="284"/>
        <w:jc w:val="right"/>
        <w:rPr>
          <w:rFonts w:ascii="Times New Roman" w:hAnsi="Times New Roman" w:cs="Times New Roman"/>
          <w:sz w:val="24"/>
          <w:szCs w:val="24"/>
        </w:rPr>
      </w:pPr>
      <w:r>
        <w:rPr>
          <w:rFonts w:ascii="Times New Roman" w:hAnsi="Times New Roman"/>
          <w:sz w:val="24"/>
        </w:rPr>
        <w:t>seaduse nr 79/2015 juurde</w:t>
      </w:r>
    </w:p>
    <w:p w14:paraId="5108D0AB" w14:textId="77777777"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OSA A</w:t>
      </w:r>
    </w:p>
    <w:p w14:paraId="5A3A1679" w14:textId="77777777"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Ühekordselt kasutatavad plasttooted, mille tarbimist tuleb vähendada</w:t>
      </w:r>
    </w:p>
    <w:p w14:paraId="017CFE7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Joogitopsid, sealhulgas nende korgid ja kaaned.</w:t>
      </w:r>
    </w:p>
    <w:p w14:paraId="333A10C4"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Toidupakendid, st pakendid, näiteks kaanega või ilma kaaneta karbid toiduainete jaoks,</w:t>
      </w:r>
    </w:p>
    <w:p w14:paraId="55A1EF44" w14:textId="5B7BF079"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a) mis on ette nähtud kohe tarbimiseks kas müügikohas või mujal kui müügikohas;</w:t>
      </w:r>
    </w:p>
    <w:p w14:paraId="4064F4A8"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b) mida tarbitakse tavaliselt sellest pakendist ning</w:t>
      </w:r>
    </w:p>
    <w:p w14:paraId="7C0AB73B"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c) mis on valmis tarbimiseks ilma järelküpsetamise, -keetmise või -soojendamiseta;</w:t>
      </w:r>
    </w:p>
    <w:p w14:paraId="42244958" w14:textId="77777777" w:rsidR="007235C5" w:rsidRDefault="007235C5" w:rsidP="00CE5B7D">
      <w:pPr>
        <w:pStyle w:val="ListParagraph"/>
        <w:ind w:left="284"/>
        <w:jc w:val="both"/>
        <w:rPr>
          <w:rFonts w:ascii="Times New Roman" w:hAnsi="Times New Roman" w:cs="Times New Roman"/>
          <w:sz w:val="24"/>
          <w:szCs w:val="24"/>
        </w:rPr>
      </w:pPr>
    </w:p>
    <w:p w14:paraId="051E9900" w14:textId="603D89F9"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k.a kiirtoidu või muu kohe tarbimiseks mõeldud toidu pakkumiseks kasutatavad pakendid, v.a joogipakendid, taldrikud ning toitu sisaldavad pakid ja pakkematerjalid;</w:t>
      </w:r>
    </w:p>
    <w:p w14:paraId="01E05B49" w14:textId="77777777" w:rsidR="00CE5B7D" w:rsidRDefault="00CE5B7D" w:rsidP="00CE5B7D">
      <w:pPr>
        <w:pStyle w:val="ListParagraph"/>
        <w:ind w:left="284"/>
        <w:jc w:val="both"/>
        <w:rPr>
          <w:rFonts w:ascii="Times New Roman" w:hAnsi="Times New Roman" w:cs="Times New Roman"/>
          <w:sz w:val="24"/>
          <w:szCs w:val="24"/>
        </w:rPr>
      </w:pPr>
    </w:p>
    <w:p w14:paraId="171AC189" w14:textId="77777777"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OSA B</w:t>
      </w:r>
    </w:p>
    <w:p w14:paraId="787F5938" w14:textId="77777777"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Nende ühekordselt kasutatavate plasttoodete turule laskmine Slovaki Vabariigis on keelatud</w:t>
      </w:r>
    </w:p>
    <w:p w14:paraId="488EAFE1" w14:textId="7D9B6CDC" w:rsidR="0030613E"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1. Puuvillast kõrvatikud, mis ei ole hõlmatud eriõigusaktidega</w:t>
      </w:r>
      <w:r>
        <w:rPr>
          <w:rFonts w:ascii="Times New Roman" w:hAnsi="Times New Roman"/>
          <w:sz w:val="24"/>
          <w:vertAlign w:val="superscript"/>
        </w:rPr>
        <w:t>162)</w:t>
      </w:r>
      <w:r>
        <w:rPr>
          <w:rFonts w:ascii="Times New Roman" w:hAnsi="Times New Roman"/>
          <w:sz w:val="24"/>
        </w:rPr>
        <w:t>.</w:t>
      </w:r>
    </w:p>
    <w:p w14:paraId="24FE325E"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2. Söögiriistad (kahvlid, noad, lusikad, söögipulgad).</w:t>
      </w:r>
    </w:p>
    <w:p w14:paraId="46DEFBA4"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3. Taldrikud.</w:t>
      </w:r>
    </w:p>
    <w:p w14:paraId="7368A4F5" w14:textId="7259A08A"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4. Kõrred, mis ei ole hõlmatud eriõigusaktidega.</w:t>
      </w:r>
      <w:r>
        <w:rPr>
          <w:rFonts w:ascii="Times New Roman" w:hAnsi="Times New Roman"/>
          <w:sz w:val="24"/>
          <w:vertAlign w:val="superscript"/>
        </w:rPr>
        <w:t>162)</w:t>
      </w:r>
    </w:p>
    <w:p w14:paraId="108D37CE"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5. Joogisegajad.</w:t>
      </w:r>
    </w:p>
    <w:p w14:paraId="14A2836D" w14:textId="2029981C"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6. Õhupallide külge kinnitatavad ja neid toetavad varred, välja arvatud tööstuslikuks või muuks kutseliseks kasutuseks ja otstarbeks mõeldud õhupallid, mida tarbijatele ei turustata, sealhulgas selliste varte mehhanismid.</w:t>
      </w:r>
    </w:p>
    <w:p w14:paraId="399898CE"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7. Vahtpolüstüreenist valmistatud toidupakendid, st pakendid, näiteks kaanega või ilma kaaneta karbid toiduainete jaoks,</w:t>
      </w:r>
    </w:p>
    <w:p w14:paraId="2E2AF71F" w14:textId="7430B724" w:rsidR="00CE5B7D" w:rsidRPr="00CE5B7D" w:rsidRDefault="00CE5B7D" w:rsidP="007235C5">
      <w:pPr>
        <w:pStyle w:val="ListParagraph"/>
        <w:spacing w:after="0" w:line="240" w:lineRule="auto"/>
        <w:ind w:left="567"/>
        <w:jc w:val="both"/>
        <w:rPr>
          <w:rFonts w:ascii="Times New Roman" w:hAnsi="Times New Roman" w:cs="Times New Roman"/>
          <w:sz w:val="24"/>
          <w:szCs w:val="24"/>
        </w:rPr>
      </w:pPr>
      <w:r>
        <w:rPr>
          <w:rFonts w:ascii="Times New Roman" w:hAnsi="Times New Roman"/>
          <w:sz w:val="24"/>
        </w:rPr>
        <w:t>a) mis on ette nähtud kohe tarbimiseks kas müügikohas või mujal kui müügikohas;</w:t>
      </w:r>
    </w:p>
    <w:p w14:paraId="41572366" w14:textId="77777777" w:rsidR="00CE5B7D" w:rsidRPr="00CE5B7D" w:rsidRDefault="00CE5B7D" w:rsidP="007235C5">
      <w:pPr>
        <w:pStyle w:val="ListParagraph"/>
        <w:spacing w:after="0" w:line="240" w:lineRule="auto"/>
        <w:ind w:left="567"/>
        <w:jc w:val="both"/>
        <w:rPr>
          <w:rFonts w:ascii="Times New Roman" w:hAnsi="Times New Roman" w:cs="Times New Roman"/>
          <w:sz w:val="24"/>
          <w:szCs w:val="24"/>
        </w:rPr>
      </w:pPr>
      <w:r>
        <w:rPr>
          <w:rFonts w:ascii="Times New Roman" w:hAnsi="Times New Roman"/>
          <w:sz w:val="24"/>
        </w:rPr>
        <w:t>b) mida tarbitakse tavaliselt sellest pakendist ning</w:t>
      </w:r>
    </w:p>
    <w:p w14:paraId="46F5D04E" w14:textId="77777777" w:rsidR="00CE5B7D" w:rsidRPr="00CE5B7D" w:rsidRDefault="00CE5B7D" w:rsidP="007235C5">
      <w:pPr>
        <w:pStyle w:val="ListParagraph"/>
        <w:spacing w:after="0" w:line="240" w:lineRule="auto"/>
        <w:ind w:left="567"/>
        <w:jc w:val="both"/>
        <w:rPr>
          <w:rFonts w:ascii="Times New Roman" w:hAnsi="Times New Roman" w:cs="Times New Roman"/>
          <w:sz w:val="24"/>
          <w:szCs w:val="24"/>
        </w:rPr>
      </w:pPr>
      <w:r>
        <w:rPr>
          <w:rFonts w:ascii="Times New Roman" w:hAnsi="Times New Roman"/>
          <w:sz w:val="24"/>
        </w:rPr>
        <w:t>c) mis on valmis tarbimiseks ilma järelküpsetamise, -keetmise või -soojendamiseta;</w:t>
      </w:r>
    </w:p>
    <w:p w14:paraId="5F45086A" w14:textId="77777777" w:rsidR="007235C5" w:rsidRDefault="007235C5" w:rsidP="007235C5">
      <w:pPr>
        <w:spacing w:after="0" w:line="240" w:lineRule="auto"/>
        <w:jc w:val="both"/>
        <w:rPr>
          <w:rFonts w:ascii="Times New Roman" w:hAnsi="Times New Roman" w:cs="Times New Roman"/>
          <w:sz w:val="24"/>
          <w:szCs w:val="24"/>
        </w:rPr>
      </w:pPr>
    </w:p>
    <w:p w14:paraId="7660C0AB" w14:textId="4B95E8BD" w:rsidR="00CE5B7D" w:rsidRDefault="00CE5B7D" w:rsidP="007235C5">
      <w:pPr>
        <w:spacing w:after="0" w:line="240" w:lineRule="auto"/>
        <w:ind w:left="567"/>
        <w:jc w:val="both"/>
        <w:rPr>
          <w:rFonts w:ascii="Times New Roman" w:hAnsi="Times New Roman" w:cs="Times New Roman"/>
          <w:sz w:val="24"/>
          <w:szCs w:val="24"/>
        </w:rPr>
      </w:pPr>
      <w:r>
        <w:rPr>
          <w:rFonts w:ascii="Times New Roman" w:hAnsi="Times New Roman"/>
          <w:sz w:val="24"/>
        </w:rPr>
        <w:lastRenderedPageBreak/>
        <w:t>k.a kiirtoidu või muu kohe tarbimiseks mõeldud toidu pakkumiseks kasutatavad pakendid, v.a joogipakendid, taldrikud ning toitu sisaldavad pakid ja pakkematerjalid;</w:t>
      </w:r>
    </w:p>
    <w:p w14:paraId="78CC4B1E" w14:textId="77777777" w:rsidR="007235C5" w:rsidRPr="007235C5" w:rsidRDefault="007235C5" w:rsidP="007235C5">
      <w:pPr>
        <w:spacing w:after="0" w:line="240" w:lineRule="auto"/>
        <w:ind w:left="567"/>
        <w:jc w:val="both"/>
        <w:rPr>
          <w:rFonts w:ascii="Times New Roman" w:hAnsi="Times New Roman" w:cs="Times New Roman"/>
          <w:sz w:val="24"/>
          <w:szCs w:val="24"/>
        </w:rPr>
      </w:pPr>
    </w:p>
    <w:p w14:paraId="506AA66C"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8. vahtpolüstüreenist joogipakendid, sealhulgas nende korgid ja kaaned;</w:t>
      </w:r>
    </w:p>
    <w:p w14:paraId="267F6610"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9. vahtpolüstüreenist joogitopsid, sealhulgas nende korgid ja kaaned.</w:t>
      </w:r>
    </w:p>
    <w:p w14:paraId="007B2BB7" w14:textId="77777777" w:rsidR="00CE5B7D" w:rsidRDefault="00CE5B7D" w:rsidP="00CE5B7D">
      <w:pPr>
        <w:pStyle w:val="ListParagraph"/>
        <w:ind w:left="284"/>
        <w:jc w:val="both"/>
        <w:rPr>
          <w:rFonts w:ascii="Times New Roman" w:hAnsi="Times New Roman" w:cs="Times New Roman"/>
          <w:sz w:val="24"/>
          <w:szCs w:val="24"/>
        </w:rPr>
      </w:pPr>
    </w:p>
    <w:p w14:paraId="1048ABED" w14:textId="77777777"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OSA C</w:t>
      </w:r>
    </w:p>
    <w:p w14:paraId="4EF86F86" w14:textId="01FDE04B"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Ühekordselt kasutatavad plasttooted, mida võib seaduse paragrahvi 75d lõikes 1 sätestatud nõude kohaselt turule lasta</w:t>
      </w:r>
    </w:p>
    <w:p w14:paraId="2BDB5783"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Joogipakendid, mis ei ületa kolme liitrit, st pakendid vedelike jaoks, näiteks joogipudelid, sh korgid ja kaaned, ning kombineeritud joogipakendid, k.a korgid ja kaaned, välja arvatud:</w:t>
      </w:r>
    </w:p>
    <w:p w14:paraId="18B90712" w14:textId="65FABB53"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a) plastkorkide ja -kaantega klaasist või metallist joogipakendid;</w:t>
      </w:r>
    </w:p>
    <w:p w14:paraId="55A67A64" w14:textId="7FD3C44A" w:rsidR="009C5E25" w:rsidRDefault="00CE5B7D" w:rsidP="00AA0D35">
      <w:pPr>
        <w:pStyle w:val="ListParagraph"/>
        <w:ind w:left="567"/>
        <w:jc w:val="both"/>
        <w:rPr>
          <w:rFonts w:ascii="Times New Roman" w:hAnsi="Times New Roman" w:cs="Times New Roman"/>
          <w:sz w:val="24"/>
          <w:szCs w:val="24"/>
          <w:vertAlign w:val="superscript"/>
        </w:rPr>
      </w:pPr>
      <w:r>
        <w:rPr>
          <w:rFonts w:ascii="Times New Roman" w:hAnsi="Times New Roman"/>
          <w:sz w:val="24"/>
        </w:rPr>
        <w:t>b) meditsiiniliseks eriotstarbeks ettenähtud ja vedelal kujul toiduks kasutatavad joogipakendid, mille suhtes kehtivad eriõigusaktid.</w:t>
      </w:r>
      <w:r>
        <w:rPr>
          <w:rFonts w:ascii="Times New Roman" w:hAnsi="Times New Roman"/>
          <w:sz w:val="24"/>
          <w:vertAlign w:val="superscript"/>
        </w:rPr>
        <w:t>163)</w:t>
      </w:r>
    </w:p>
    <w:p w14:paraId="7A1E3D38" w14:textId="77777777" w:rsidR="00AA0D35" w:rsidRPr="00AA0D35" w:rsidRDefault="00AA0D35" w:rsidP="00AA0D35">
      <w:pPr>
        <w:pStyle w:val="ListParagraph"/>
        <w:ind w:left="567"/>
        <w:jc w:val="both"/>
        <w:rPr>
          <w:rFonts w:ascii="Times New Roman" w:hAnsi="Times New Roman" w:cs="Times New Roman"/>
          <w:sz w:val="24"/>
          <w:szCs w:val="24"/>
        </w:rPr>
      </w:pPr>
    </w:p>
    <w:p w14:paraId="6BDE622E" w14:textId="547989C0"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OSA D</w:t>
      </w:r>
    </w:p>
    <w:p w14:paraId="4D6969EF" w14:textId="1D5EAB35"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Ühekordselt kasutatavad plasttooted, mis peavad vastama seaduse paragrahvi 75e kohasele märgistamisnõudele</w:t>
      </w:r>
    </w:p>
    <w:p w14:paraId="6011CCF7"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Hügieenisidemed, tampoonid ja tampooniaplikaatorid.</w:t>
      </w:r>
    </w:p>
    <w:p w14:paraId="25F10316"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Niisked salvrätid, st eelniisutatud isiklikud hügieenilised salvrätid ja majapidamises kasutatavad puhastuslapid.</w:t>
      </w:r>
    </w:p>
    <w:p w14:paraId="2A10374A"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3. Tubakatooted, mis sisaldavad filtreid, ja koos tubakatoodetega kasutamiseks turustatavad filtrid.</w:t>
      </w:r>
    </w:p>
    <w:p w14:paraId="1117D02C" w14:textId="0B7A4053" w:rsidR="00FE7E5D" w:rsidRPr="00CE23DF" w:rsidRDefault="00CE5B7D" w:rsidP="00CE23DF">
      <w:pPr>
        <w:pStyle w:val="ListParagraph"/>
        <w:ind w:left="284"/>
        <w:jc w:val="both"/>
        <w:rPr>
          <w:rFonts w:ascii="Times New Roman" w:hAnsi="Times New Roman" w:cs="Times New Roman"/>
          <w:sz w:val="24"/>
          <w:szCs w:val="24"/>
        </w:rPr>
      </w:pPr>
      <w:r>
        <w:rPr>
          <w:rFonts w:ascii="Times New Roman" w:hAnsi="Times New Roman"/>
          <w:sz w:val="24"/>
        </w:rPr>
        <w:t>4. Joogitopsid.</w:t>
      </w:r>
    </w:p>
    <w:p w14:paraId="15BD1B32" w14:textId="77777777" w:rsidR="00FE7E5D" w:rsidRDefault="00FE7E5D" w:rsidP="00CE5B7D">
      <w:pPr>
        <w:pStyle w:val="ListParagraph"/>
        <w:ind w:left="284"/>
        <w:jc w:val="center"/>
        <w:rPr>
          <w:rFonts w:ascii="Times New Roman" w:hAnsi="Times New Roman" w:cs="Times New Roman"/>
          <w:b/>
          <w:sz w:val="24"/>
          <w:szCs w:val="24"/>
        </w:rPr>
      </w:pPr>
    </w:p>
    <w:p w14:paraId="0384A4C2" w14:textId="3828F148"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Osa E</w:t>
      </w:r>
    </w:p>
    <w:p w14:paraId="12B16A4A" w14:textId="6C02E21C"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I. Seaduse paragrahvi 75f lõigetega 1 ja 4 hõlmatud ühekordseks kasutamiseks mõeldud plasttooted</w:t>
      </w:r>
    </w:p>
    <w:p w14:paraId="3B475B1F"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Toidupakendid, st pakendid, näiteks kaanega või ilma kaaneta karbid toiduainete jaoks,</w:t>
      </w:r>
    </w:p>
    <w:p w14:paraId="3B7F7D9E" w14:textId="5EF14055"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a) mis on ette nähtud kohe tarbimiseks kas müügikohas või mujal kui müügikohas;</w:t>
      </w:r>
    </w:p>
    <w:p w14:paraId="2502E992"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b) mida tarbitakse tavaliselt sellest pakendist ning</w:t>
      </w:r>
    </w:p>
    <w:p w14:paraId="7BC75157"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c) mis on valmis tarbimiseks ilma järelküpsetamise, -keetmise või -soojendamiseta;</w:t>
      </w:r>
    </w:p>
    <w:p w14:paraId="28886580" w14:textId="77777777" w:rsidR="007235C5" w:rsidRDefault="007235C5" w:rsidP="00CE5B7D">
      <w:pPr>
        <w:pStyle w:val="ListParagraph"/>
        <w:ind w:left="284"/>
        <w:jc w:val="both"/>
        <w:rPr>
          <w:rFonts w:ascii="Times New Roman" w:hAnsi="Times New Roman" w:cs="Times New Roman"/>
          <w:sz w:val="24"/>
          <w:szCs w:val="24"/>
        </w:rPr>
      </w:pPr>
    </w:p>
    <w:p w14:paraId="13AAB2C0" w14:textId="5616B2E2" w:rsid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k.a kiirtoidu või muu kohe tarbimiseks mõeldud toidu pakkumiseks kasutatavad pakendid, v.a joogipakendid, taldrikud ning toitu sisaldavad pakid ja pakkematerjalid;</w:t>
      </w:r>
    </w:p>
    <w:p w14:paraId="16981BA9" w14:textId="77777777" w:rsidR="007235C5" w:rsidRPr="00CE5B7D" w:rsidRDefault="007235C5" w:rsidP="00CE5B7D">
      <w:pPr>
        <w:pStyle w:val="ListParagraph"/>
        <w:ind w:left="284"/>
        <w:jc w:val="both"/>
        <w:rPr>
          <w:rFonts w:ascii="Times New Roman" w:hAnsi="Times New Roman" w:cs="Times New Roman"/>
          <w:sz w:val="24"/>
          <w:szCs w:val="24"/>
        </w:rPr>
      </w:pPr>
    </w:p>
    <w:p w14:paraId="6469E6CD"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Painduvast materjalist valmistatud pakid ja pakkematerjal, millest pakutakse valmistoitu, mis on mõeldud kohe tarbimiseks otse pakist või pakkematerjalist.</w:t>
      </w:r>
    </w:p>
    <w:p w14:paraId="4DC84075"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3. Kolm liitrit mahutavad joogipakendid, st vedelike jaoks mõeldud mahutid, näiteks joogipudelid, k.a nende korgid ja kaaned ning komposiitjoogipakendid, k.a nende korgid ja kaaned, kuid mitte klaasist ja metallist joogipakendid, millel on plastkorgid ja -kaaned.</w:t>
      </w:r>
    </w:p>
    <w:p w14:paraId="165D974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4. Joogitopsid, sealhulgas nende korgid ja kaaned.</w:t>
      </w:r>
    </w:p>
    <w:p w14:paraId="1F806EC8"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5. Õhukesed plastkandekotid.</w:t>
      </w:r>
    </w:p>
    <w:p w14:paraId="1D26C427" w14:textId="77777777" w:rsidR="0030613E" w:rsidRDefault="0030613E" w:rsidP="00CE5B7D">
      <w:pPr>
        <w:pStyle w:val="ListParagraph"/>
        <w:ind w:left="284"/>
        <w:jc w:val="both"/>
        <w:rPr>
          <w:rFonts w:ascii="Times New Roman" w:hAnsi="Times New Roman" w:cs="Times New Roman"/>
          <w:sz w:val="24"/>
          <w:szCs w:val="24"/>
        </w:rPr>
      </w:pPr>
    </w:p>
    <w:p w14:paraId="733FC94F" w14:textId="09B8F2BD"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II. Seaduse paragrahvi 75f lõigetega 1, 3 ja 4 hõlmatud ühekordselt kasutatavad plasttooted</w:t>
      </w:r>
    </w:p>
    <w:p w14:paraId="711ABDED"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lastRenderedPageBreak/>
        <w:t>1. Niisked salvrätid, st eelniisutatud isiklikud hügieenilised salvrätid ja majapidamises kasutatavad puhastuslapid.</w:t>
      </w:r>
    </w:p>
    <w:p w14:paraId="29F53266" w14:textId="2188E952" w:rsidR="00CE5B7D" w:rsidRPr="00CE5B7D" w:rsidRDefault="00C71384" w:rsidP="00CE5B7D">
      <w:pPr>
        <w:pStyle w:val="ListParagraph"/>
        <w:ind w:left="284"/>
        <w:jc w:val="both"/>
        <w:rPr>
          <w:rFonts w:ascii="Times New Roman" w:hAnsi="Times New Roman" w:cs="Times New Roman"/>
          <w:sz w:val="24"/>
          <w:szCs w:val="24"/>
        </w:rPr>
      </w:pPr>
      <w:r>
        <w:rPr>
          <w:rFonts w:ascii="Times New Roman" w:hAnsi="Times New Roman"/>
          <w:sz w:val="24"/>
        </w:rPr>
        <w:t>2. Õhupallid, v.a tööstuslikud või muuks kutseliseks kasutuseks ja otstarbeks ette nähtud õhupallid, mida tarbijatele ei jagata.</w:t>
      </w:r>
    </w:p>
    <w:p w14:paraId="3E9B2BED" w14:textId="77777777" w:rsidR="0030613E" w:rsidRDefault="0030613E" w:rsidP="00CE5B7D">
      <w:pPr>
        <w:pStyle w:val="ListParagraph"/>
        <w:ind w:left="284"/>
        <w:jc w:val="both"/>
        <w:rPr>
          <w:rFonts w:ascii="Times New Roman" w:hAnsi="Times New Roman" w:cs="Times New Roman"/>
          <w:sz w:val="24"/>
          <w:szCs w:val="24"/>
        </w:rPr>
      </w:pPr>
    </w:p>
    <w:p w14:paraId="61F0F7C4" w14:textId="68651A90"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III. Muud seaduse paragrahvi 75f lõigetega 1-4 hõlmatud ühekordselt kasutatavad plasttooted</w:t>
      </w:r>
    </w:p>
    <w:p w14:paraId="0A18E7C0" w14:textId="2CB2F08D" w:rsidR="0042285D" w:rsidRPr="00261109" w:rsidRDefault="00CE5B7D" w:rsidP="00261109">
      <w:pPr>
        <w:pStyle w:val="ListParagraph"/>
        <w:ind w:left="284"/>
        <w:jc w:val="both"/>
        <w:rPr>
          <w:rFonts w:ascii="Times New Roman" w:hAnsi="Times New Roman" w:cs="Times New Roman"/>
          <w:sz w:val="24"/>
          <w:szCs w:val="24"/>
        </w:rPr>
      </w:pPr>
      <w:r>
        <w:rPr>
          <w:rFonts w:ascii="Times New Roman" w:hAnsi="Times New Roman"/>
          <w:sz w:val="24"/>
        </w:rPr>
        <w:t>Tubakatooted, mis sisaldavad filtreid, ja koos tubakatoodetega kasutamiseks turustatavad filtrid.</w:t>
      </w:r>
    </w:p>
    <w:p w14:paraId="5BBC0E4C" w14:textId="20B63B98"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OSA F</w:t>
      </w:r>
    </w:p>
    <w:p w14:paraId="587D522C" w14:textId="5F931C3B"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Ühekordselt kasutatavad plasttooted, mida võib seaduse paragrahvi 75d lõikes 4 sätestatud nõude kohaselt turule lasta</w:t>
      </w:r>
    </w:p>
    <w:p w14:paraId="5AC656A5"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Kuni kolmeliitrised joogipudelid, kaasa arvatud korgid ja kaaned, välja arvatud:</w:t>
      </w:r>
    </w:p>
    <w:p w14:paraId="05F6F108" w14:textId="2AC45B9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a) plastkorkide ja -kaantega klaasist või metallist joogipudelid;</w:t>
      </w:r>
    </w:p>
    <w:p w14:paraId="6D896166"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b) meditsiiniliseks eriotstarbeks ettenähtud ja vedelal kujul toiduks kasutatavad joogipudelid, mille suhtes kehtivad eriõigusaktid, 163).</w:t>
      </w:r>
    </w:p>
    <w:p w14:paraId="3CFA9B76" w14:textId="3B14C3A3" w:rsidR="008F2739" w:rsidRDefault="008F2739" w:rsidP="00CE5B7D">
      <w:pPr>
        <w:pStyle w:val="ListParagraph"/>
        <w:ind w:left="284"/>
        <w:jc w:val="center"/>
        <w:rPr>
          <w:rFonts w:ascii="Times New Roman" w:hAnsi="Times New Roman" w:cs="Times New Roman"/>
          <w:b/>
          <w:sz w:val="24"/>
          <w:szCs w:val="24"/>
        </w:rPr>
      </w:pPr>
    </w:p>
    <w:p w14:paraId="6F0A3935" w14:textId="70832348"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OSA G</w:t>
      </w:r>
    </w:p>
    <w:p w14:paraId="76419B97" w14:textId="77777777"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Seaduse paragrahviga 75 g hõlmatud ühekordselt kasutatavad plasttooted</w:t>
      </w:r>
    </w:p>
    <w:p w14:paraId="4DFADB14" w14:textId="2F17C056"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 Toidupakendid, st pakendid, näiteks kaanega või ilma kaaneta karbid toiduainete jaoks,</w:t>
      </w:r>
    </w:p>
    <w:p w14:paraId="2BB36569" w14:textId="49FA7C6F" w:rsidR="00CE5B7D" w:rsidRP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a) mis on ette nähtud kohe tarbimiseks kas müügikohas või mujal kui müügikohas;</w:t>
      </w:r>
    </w:p>
    <w:p w14:paraId="1C462A23" w14:textId="77777777" w:rsidR="00CE5B7D" w:rsidRP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b) mida tarbitakse tavaliselt sellest pakendist ning</w:t>
      </w:r>
    </w:p>
    <w:p w14:paraId="4ACB5502" w14:textId="77777777" w:rsid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c) mis on valmis tarbimiseks ilma järelküpsetamise, -keetmise või -soojendamiseta;</w:t>
      </w:r>
    </w:p>
    <w:p w14:paraId="758914D3" w14:textId="77777777" w:rsidR="009F7803" w:rsidRPr="00CE5B7D" w:rsidRDefault="009F7803" w:rsidP="009F7803">
      <w:pPr>
        <w:pStyle w:val="ListParagraph"/>
        <w:ind w:left="567"/>
        <w:jc w:val="both"/>
        <w:rPr>
          <w:rFonts w:ascii="Times New Roman" w:hAnsi="Times New Roman" w:cs="Times New Roman"/>
          <w:sz w:val="24"/>
          <w:szCs w:val="24"/>
        </w:rPr>
      </w:pPr>
    </w:p>
    <w:p w14:paraId="26F0E075" w14:textId="6AC2AC7E" w:rsid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k.a kiirtoidu või muu kohe tarbimiseks mõeldud toidu pakkumiseks kasutatavad pakendid, v.a joogipakendid, taldrikud ning toitu sisaldavad pakid ja pakkematerjalid;</w:t>
      </w:r>
    </w:p>
    <w:p w14:paraId="01DFC173" w14:textId="77777777" w:rsidR="009F7803" w:rsidRPr="00CE5B7D" w:rsidRDefault="009F7803" w:rsidP="009F7803">
      <w:pPr>
        <w:pStyle w:val="ListParagraph"/>
        <w:ind w:left="567"/>
        <w:jc w:val="both"/>
        <w:rPr>
          <w:rFonts w:ascii="Times New Roman" w:hAnsi="Times New Roman" w:cs="Times New Roman"/>
          <w:sz w:val="24"/>
          <w:szCs w:val="24"/>
        </w:rPr>
      </w:pPr>
    </w:p>
    <w:p w14:paraId="000CFD3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Painduvast materjalist valmistatud pakid ja pakkematerjal, millest pakutakse valmistoitu, mis on mõeldud kohe tarbimiseks otse pakist või pakkematerjalist.</w:t>
      </w:r>
    </w:p>
    <w:p w14:paraId="0D5A2549"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3. Kolm liitrit mahutavad joogipakendid, st vedelike jaoks mõeldud mahutid, näiteks joogipudelid, k.a nende korgid ja kaaned ning komposiitjoogipakendid, k.a nende korgid ja kaaned, kuid mitte klaasist ja metallist joogipakendid, millel on plastkorgid ja -kaaned.</w:t>
      </w:r>
    </w:p>
    <w:p w14:paraId="56551BE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4. Joogitopsid, sealhulgas nende korgid ja kaaned.</w:t>
      </w:r>
    </w:p>
    <w:p w14:paraId="1A1B8914"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5. Tubakatooted, mis sisaldavad filtreid, ja koos tubakatoodetega kasutamiseks turustatavad filtrid.</w:t>
      </w:r>
    </w:p>
    <w:p w14:paraId="2D668980"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6. Niisked salvrätid, st eelniisutatud isiklikud hügieenilised salvrätid ja majapidamises kasutatavad puhastuslapid.</w:t>
      </w:r>
    </w:p>
    <w:p w14:paraId="51B5C70B" w14:textId="2ABB9CC3"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7. Õhupallid, v.a tööstuslikud või muuks kutseliseks kasutuseks ja otstarbeks ette nähtud õhupallid, mida tarbijatele ei jagata.</w:t>
      </w:r>
    </w:p>
    <w:p w14:paraId="45A1DF24"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8. Õhukesed plastkandekotid.</w:t>
      </w:r>
    </w:p>
    <w:p w14:paraId="6DFA425D" w14:textId="77777777" w:rsid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9. Hügieenisidemed, tampoonid ja tampooniaplikaatorid.“</w:t>
      </w:r>
    </w:p>
    <w:p w14:paraId="34D0E545" w14:textId="77777777" w:rsidR="00CE5B7D" w:rsidRDefault="00CE5B7D" w:rsidP="00CE5B7D">
      <w:pPr>
        <w:pStyle w:val="ListParagraph"/>
        <w:ind w:left="284"/>
        <w:jc w:val="both"/>
        <w:rPr>
          <w:rFonts w:ascii="Times New Roman" w:hAnsi="Times New Roman" w:cs="Times New Roman"/>
          <w:sz w:val="24"/>
          <w:szCs w:val="24"/>
        </w:rPr>
      </w:pPr>
    </w:p>
    <w:p w14:paraId="4CF848BB" w14:textId="23DFD390" w:rsid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Joonealused märkused 162 ja 163 sõnastatakse järgmiselt.</w:t>
      </w:r>
    </w:p>
    <w:p w14:paraId="7CCEB8C4" w14:textId="0443C8A6" w:rsidR="00CE5B7D" w:rsidRPr="00B94E91" w:rsidRDefault="00CE5B7D" w:rsidP="00B94E91">
      <w:pPr>
        <w:pStyle w:val="ListParagraph"/>
        <w:ind w:left="284"/>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vertAlign w:val="superscript"/>
        </w:rPr>
        <w:t>162</w:t>
      </w:r>
      <w:r>
        <w:rPr>
          <w:rFonts w:ascii="Times New Roman" w:hAnsi="Times New Roman"/>
          <w:sz w:val="24"/>
        </w:rPr>
        <w:t>)Näiteks seadus nr 362/2011 ravimite ja meditsiiniseadmete ning teatavate õigusaktide muutmise kohta (muudetud kujul), Slovaki Vabariigi valitsuse määrus nr 527/2008, millega sätestatakse aktiivsete siirdatavate meditsiiniseadmete tehniliste nõuete ja vastavushindamismenetluste üksikasjad.</w:t>
      </w:r>
    </w:p>
    <w:p w14:paraId="2830C4E9" w14:textId="06F7B66F" w:rsidR="00447238" w:rsidRDefault="00CE5B7D" w:rsidP="00AC1840">
      <w:pPr>
        <w:pStyle w:val="ListParagraph"/>
        <w:ind w:left="284"/>
        <w:jc w:val="both"/>
        <w:rPr>
          <w:rFonts w:ascii="Times New Roman" w:hAnsi="Times New Roman" w:cs="Times New Roman"/>
          <w:color w:val="00B050"/>
          <w:sz w:val="24"/>
          <w:szCs w:val="24"/>
        </w:rPr>
      </w:pPr>
      <w:r>
        <w:rPr>
          <w:rFonts w:ascii="Times New Roman" w:hAnsi="Times New Roman"/>
          <w:sz w:val="24"/>
          <w:vertAlign w:val="superscript"/>
        </w:rPr>
        <w:lastRenderedPageBreak/>
        <w:t>163)</w:t>
      </w:r>
      <w:r>
        <w:rPr>
          <w:rFonts w:ascii="Times New Roman" w:hAnsi="Times New Roman"/>
          <w:sz w:val="24"/>
        </w:rPr>
        <w:t xml:space="preserve"> Euroopa Parlamendi ja nõukogu 12. juuni 2013. aasta määrus (EL) nr 609/2013 imikute ja väikelaste toidu, meditsiinilisel näidustusel kasutamiseks ettenähtud toidu ning kehakaalu alandamiseks ettenähtud päevase toidu asendajate kohta, millega tunnistatakse kehtetuks nõukogu direktiiv 92/52/EMÜ, komisjoni direktiivid 96/8/EÜ, 1999/21/EÜ, 2006/125/EÜ ja 2006/141/EÜ, Euroopa Parlamendi ja nõukogu direktiiv 2009/39/EÜ ning komisjoni määrused (EÜ) nr 41/2009 ja (EÜ) nr 953/2009 (ELT L 181, 29.6.2013), muudetud kujul.“</w:t>
      </w:r>
    </w:p>
    <w:p w14:paraId="681E6CE8" w14:textId="55616410" w:rsidR="00D461DB" w:rsidRDefault="00D461DB" w:rsidP="00AC1840">
      <w:pPr>
        <w:pStyle w:val="ListParagraph"/>
        <w:ind w:left="284"/>
        <w:jc w:val="both"/>
        <w:rPr>
          <w:rFonts w:ascii="Times New Roman" w:hAnsi="Times New Roman" w:cs="Times New Roman"/>
          <w:color w:val="00B050"/>
          <w:sz w:val="24"/>
          <w:szCs w:val="24"/>
        </w:rPr>
      </w:pPr>
    </w:p>
    <w:p w14:paraId="14489022" w14:textId="26604E9E" w:rsidR="00D461DB" w:rsidRPr="003206A3" w:rsidRDefault="00D461DB" w:rsidP="008C479D">
      <w:pPr>
        <w:pStyle w:val="ListParagraph"/>
        <w:ind w:left="284"/>
        <w:jc w:val="center"/>
        <w:rPr>
          <w:rFonts w:ascii="Times New Roman" w:hAnsi="Times New Roman" w:cs="Times New Roman"/>
          <w:b/>
          <w:sz w:val="24"/>
          <w:szCs w:val="24"/>
        </w:rPr>
      </w:pPr>
      <w:r>
        <w:rPr>
          <w:rFonts w:ascii="Times New Roman" w:hAnsi="Times New Roman"/>
          <w:b/>
          <w:sz w:val="24"/>
        </w:rPr>
        <w:t>II artikkel</w:t>
      </w:r>
    </w:p>
    <w:p w14:paraId="1AA08B5A" w14:textId="6566DC74" w:rsidR="00B77707" w:rsidRDefault="00B77707" w:rsidP="00B77707">
      <w:pPr>
        <w:pStyle w:val="ListParagraph"/>
        <w:ind w:left="0"/>
        <w:jc w:val="both"/>
        <w:rPr>
          <w:rFonts w:ascii="Times New Roman" w:hAnsi="Times New Roman" w:cs="Times New Roman"/>
          <w:sz w:val="24"/>
          <w:szCs w:val="24"/>
        </w:rPr>
      </w:pPr>
      <w:r>
        <w:rPr>
          <w:rFonts w:ascii="Times New Roman" w:hAnsi="Times New Roman"/>
          <w:sz w:val="24"/>
        </w:rPr>
        <w:t>Seadust nr 302/2019 ühekordselt kasutatavate joogipakendite tagatisraha kava ja teatavate õigusaktide muutmise kohta, mida on muudetud seadusega nr 74/2020 ja seadusega nr 285/2020, muudetakse järgmiselt.</w:t>
      </w:r>
    </w:p>
    <w:p w14:paraId="36243D56" w14:textId="77777777" w:rsidR="003206A3" w:rsidRDefault="003206A3" w:rsidP="00B77707">
      <w:pPr>
        <w:pStyle w:val="ListParagraph"/>
        <w:ind w:left="0"/>
        <w:jc w:val="both"/>
        <w:rPr>
          <w:rFonts w:ascii="Times New Roman" w:hAnsi="Times New Roman" w:cs="Times New Roman"/>
          <w:sz w:val="24"/>
          <w:szCs w:val="24"/>
        </w:rPr>
      </w:pPr>
    </w:p>
    <w:p w14:paraId="1FDAB9B1" w14:textId="438F561A" w:rsidR="00D41AEB" w:rsidRDefault="00B77707" w:rsidP="003206A3">
      <w:pPr>
        <w:pStyle w:val="ListParagraph"/>
        <w:spacing w:after="0" w:line="240" w:lineRule="auto"/>
        <w:ind w:left="284" w:hanging="284"/>
        <w:jc w:val="both"/>
        <w:rPr>
          <w:rFonts w:ascii="Times New Roman" w:hAnsi="Times New Roman" w:cs="Times New Roman"/>
          <w:sz w:val="24"/>
          <w:szCs w:val="24"/>
        </w:rPr>
      </w:pPr>
      <w:r>
        <w:rPr>
          <w:rFonts w:ascii="Times New Roman" w:hAnsi="Times New Roman"/>
          <w:sz w:val="24"/>
        </w:rPr>
        <w:t>1. Paragrahvi 4 lõike 1 punktis h asendatakse tekst „l ja m“ tekstiga „l, m ja v“.</w:t>
      </w:r>
    </w:p>
    <w:p w14:paraId="3F9695AA" w14:textId="42E59A67" w:rsidR="00932A46" w:rsidRPr="003206A3" w:rsidRDefault="00D41AEB" w:rsidP="003206A3">
      <w:pPr>
        <w:pStyle w:val="ListParagraph"/>
        <w:spacing w:after="0" w:line="240" w:lineRule="auto"/>
        <w:ind w:left="284" w:hanging="284"/>
        <w:jc w:val="both"/>
        <w:rPr>
          <w:rFonts w:ascii="Times New Roman" w:hAnsi="Times New Roman" w:cs="Times New Roman"/>
          <w:sz w:val="24"/>
          <w:szCs w:val="24"/>
        </w:rPr>
      </w:pPr>
      <w:r>
        <w:rPr>
          <w:rFonts w:ascii="Times New Roman" w:hAnsi="Times New Roman"/>
          <w:sz w:val="24"/>
        </w:rPr>
        <w:t>2. Paragrahvi 7 lõikele 1 lisatakse punkt v:</w:t>
      </w:r>
    </w:p>
    <w:p w14:paraId="61696424" w14:textId="21540FDE" w:rsidR="00932A46" w:rsidRPr="003206A3" w:rsidRDefault="00932A46" w:rsidP="003206A3">
      <w:pPr>
        <w:spacing w:after="0" w:line="240" w:lineRule="auto"/>
        <w:jc w:val="both"/>
        <w:rPr>
          <w:rFonts w:ascii="Times New Roman" w:hAnsi="Times New Roman" w:cs="Times New Roman"/>
          <w:sz w:val="24"/>
          <w:szCs w:val="24"/>
        </w:rPr>
      </w:pPr>
      <w:r>
        <w:rPr>
          <w:rFonts w:ascii="Times New Roman" w:hAnsi="Times New Roman"/>
          <w:sz w:val="24"/>
        </w:rPr>
        <w:t>„v) esitab ministeeriumile aruande ringlussevõetud plasti sisalduse kohta toodetes kooskõlas pakenditootja kohustustega vastavalt eriõigusaktidele</w:t>
      </w:r>
      <w:r>
        <w:rPr>
          <w:rFonts w:ascii="Times New Roman" w:hAnsi="Times New Roman"/>
          <w:sz w:val="24"/>
          <w:vertAlign w:val="superscript"/>
        </w:rPr>
        <w:t>11(a)</w:t>
      </w:r>
      <w:r>
        <w:rPr>
          <w:rFonts w:ascii="Times New Roman" w:hAnsi="Times New Roman"/>
          <w:sz w:val="24"/>
        </w:rPr>
        <w:t xml:space="preserve"> hiljemalt 30. aprilliks eelmise kalendriaasta kohta.“</w:t>
      </w:r>
    </w:p>
    <w:p w14:paraId="30F185BA" w14:textId="77777777" w:rsidR="003206A3" w:rsidRPr="009E75C7" w:rsidRDefault="003206A3" w:rsidP="003206A3">
      <w:pPr>
        <w:spacing w:after="0" w:line="240" w:lineRule="auto"/>
        <w:jc w:val="both"/>
        <w:rPr>
          <w:rFonts w:ascii="Times New Roman" w:hAnsi="Times New Roman" w:cs="Times New Roman"/>
          <w:color w:val="00B0F0"/>
          <w:sz w:val="24"/>
          <w:szCs w:val="24"/>
        </w:rPr>
      </w:pPr>
    </w:p>
    <w:p w14:paraId="388EEB3C" w14:textId="633DE85F" w:rsidR="00C57636" w:rsidRPr="00A632E1" w:rsidRDefault="00C57636" w:rsidP="005677D4">
      <w:pPr>
        <w:spacing w:after="0" w:line="240" w:lineRule="auto"/>
        <w:jc w:val="both"/>
        <w:rPr>
          <w:rFonts w:ascii="Times New Roman" w:hAnsi="Times New Roman" w:cs="Times New Roman"/>
          <w:sz w:val="24"/>
          <w:szCs w:val="24"/>
        </w:rPr>
      </w:pPr>
      <w:r>
        <w:rPr>
          <w:rFonts w:ascii="Times New Roman" w:hAnsi="Times New Roman"/>
          <w:sz w:val="24"/>
        </w:rPr>
        <w:t>Joonealune märkus 11a on sõnastatud järgmiselt:</w:t>
      </w:r>
    </w:p>
    <w:p w14:paraId="59087F8B" w14:textId="3A7F85E1" w:rsidR="00C57636" w:rsidRDefault="00F272AA" w:rsidP="005677D4">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vertAlign w:val="superscript"/>
        </w:rPr>
        <w:t>11(a)</w:t>
      </w:r>
      <w:r>
        <w:rPr>
          <w:rFonts w:ascii="Times New Roman" w:hAnsi="Times New Roman"/>
          <w:sz w:val="24"/>
        </w:rPr>
        <w:t xml:space="preserve"> Jäätmeid ja teatavate õigusaktide muudatusi käsitleva seaduse nr 79/2015 (muudetud kujul) paragrahvi 75d lõiked 4 ja 5.“</w:t>
      </w:r>
    </w:p>
    <w:p w14:paraId="493FCB46" w14:textId="77777777" w:rsidR="00A632E1" w:rsidRPr="00A632E1" w:rsidRDefault="00A632E1" w:rsidP="005677D4">
      <w:pPr>
        <w:spacing w:after="0" w:line="240" w:lineRule="auto"/>
        <w:jc w:val="both"/>
        <w:rPr>
          <w:rFonts w:ascii="Times New Roman" w:hAnsi="Times New Roman" w:cs="Times New Roman"/>
          <w:sz w:val="24"/>
          <w:szCs w:val="24"/>
        </w:rPr>
      </w:pPr>
    </w:p>
    <w:p w14:paraId="49DEB889" w14:textId="546DA3CD" w:rsidR="00DB50E4" w:rsidRPr="00A632E1" w:rsidRDefault="00D41AEB" w:rsidP="00DB50E4">
      <w:pPr>
        <w:pStyle w:val="ListParagraph"/>
        <w:ind w:left="0"/>
        <w:jc w:val="both"/>
        <w:rPr>
          <w:rFonts w:ascii="Times New Roman" w:hAnsi="Times New Roman" w:cs="Times New Roman"/>
          <w:sz w:val="24"/>
          <w:szCs w:val="24"/>
        </w:rPr>
      </w:pPr>
      <w:r>
        <w:rPr>
          <w:rFonts w:ascii="Times New Roman" w:hAnsi="Times New Roman"/>
          <w:sz w:val="24"/>
        </w:rPr>
        <w:t>3. Paragrahvi 13 punktis j asendatakse tekst „ja u“ sõnadega „u ja v“.</w:t>
      </w:r>
    </w:p>
    <w:p w14:paraId="3294E8EF" w14:textId="77777777" w:rsidR="00DB50E4" w:rsidRPr="009E75C7" w:rsidRDefault="00DB50E4" w:rsidP="00DB50E4">
      <w:pPr>
        <w:pStyle w:val="ListParagraph"/>
        <w:ind w:left="0"/>
        <w:jc w:val="both"/>
        <w:rPr>
          <w:rFonts w:ascii="Times New Roman" w:hAnsi="Times New Roman" w:cs="Times New Roman"/>
          <w:color w:val="00B0F0"/>
          <w:sz w:val="24"/>
          <w:szCs w:val="24"/>
        </w:rPr>
      </w:pPr>
    </w:p>
    <w:p w14:paraId="438891D2" w14:textId="32E4AD0A" w:rsidR="00B77707" w:rsidRPr="00E61F9E" w:rsidRDefault="00D41AEB" w:rsidP="00DB50E4">
      <w:pPr>
        <w:pStyle w:val="ListParagraph"/>
        <w:ind w:left="0"/>
        <w:jc w:val="both"/>
        <w:rPr>
          <w:rFonts w:ascii="Times New Roman" w:hAnsi="Times New Roman" w:cs="Times New Roman"/>
          <w:sz w:val="24"/>
          <w:szCs w:val="24"/>
        </w:rPr>
      </w:pPr>
      <w:r>
        <w:rPr>
          <w:rFonts w:ascii="Times New Roman" w:hAnsi="Times New Roman"/>
          <w:sz w:val="24"/>
        </w:rPr>
        <w:t>4. Lisa 2 olemasolev tekst märgistatakse punktiga üks ja lisatakse järgmine punkt kaks:</w:t>
      </w:r>
    </w:p>
    <w:p w14:paraId="694F0BF0" w14:textId="77777777" w:rsidR="00B77707" w:rsidRPr="00E61F9E" w:rsidRDefault="00B77707" w:rsidP="00B77707">
      <w:pPr>
        <w:pStyle w:val="NormalWeb"/>
        <w:spacing w:before="0" w:beforeAutospacing="0" w:after="0" w:afterAutospacing="0"/>
        <w:jc w:val="both"/>
      </w:pPr>
      <w:r>
        <w:t>„2. Euroopa Parlamendi ja nõukogu 5. juuni 2019. aasta direktiiv (EL) 2019/904 teatavate plasttoodete keskkonnamõju vähendamise kohta (ELT L 155, 12.6.2019).“</w:t>
      </w:r>
    </w:p>
    <w:p w14:paraId="253D60AA" w14:textId="589B5245" w:rsidR="00857C5C" w:rsidRPr="009E75C7" w:rsidRDefault="00857C5C" w:rsidP="00857C5C">
      <w:pPr>
        <w:pStyle w:val="NormalWeb"/>
        <w:spacing w:before="0" w:beforeAutospacing="0" w:after="0" w:afterAutospacing="0"/>
        <w:jc w:val="both"/>
        <w:rPr>
          <w:strike/>
          <w:color w:val="00B0F0"/>
        </w:rPr>
      </w:pPr>
    </w:p>
    <w:p w14:paraId="5A5D7144" w14:textId="668867E1" w:rsidR="00B31800" w:rsidRDefault="00B31800" w:rsidP="00D4086A">
      <w:pPr>
        <w:pStyle w:val="ListParagraph"/>
        <w:ind w:left="0"/>
        <w:rPr>
          <w:rFonts w:ascii="Times New Roman" w:hAnsi="Times New Roman" w:cs="Times New Roman"/>
          <w:sz w:val="24"/>
          <w:szCs w:val="24"/>
        </w:rPr>
      </w:pPr>
    </w:p>
    <w:p w14:paraId="367239F3" w14:textId="57B4DAB0" w:rsidR="008C479D" w:rsidRPr="00D82C99" w:rsidRDefault="00172ED8" w:rsidP="00160A59">
      <w:pPr>
        <w:pStyle w:val="ListParagraph"/>
        <w:ind w:left="0"/>
        <w:jc w:val="center"/>
        <w:rPr>
          <w:rFonts w:ascii="Times New Roman" w:hAnsi="Times New Roman" w:cs="Times New Roman"/>
          <w:b/>
          <w:sz w:val="24"/>
          <w:szCs w:val="24"/>
        </w:rPr>
      </w:pPr>
      <w:r>
        <w:rPr>
          <w:rFonts w:ascii="Times New Roman" w:hAnsi="Times New Roman"/>
          <w:b/>
          <w:sz w:val="24"/>
        </w:rPr>
        <w:t>III artikkel</w:t>
      </w:r>
    </w:p>
    <w:p w14:paraId="0A0AAD3A" w14:textId="4167D528" w:rsidR="001A5612" w:rsidRPr="00145A83" w:rsidRDefault="001A5612" w:rsidP="00145A83">
      <w:pPr>
        <w:jc w:val="both"/>
        <w:rPr>
          <w:rFonts w:ascii="Times New Roman" w:hAnsi="Times New Roman" w:cs="Times New Roman"/>
          <w:sz w:val="24"/>
          <w:szCs w:val="24"/>
        </w:rPr>
      </w:pPr>
      <w:r>
        <w:rPr>
          <w:rFonts w:ascii="Times New Roman" w:hAnsi="Times New Roman"/>
          <w:sz w:val="24"/>
        </w:rPr>
        <w:t>Käesolev seadus jõustub 3. juulil 2021, välja arvatud artikli I punkt 3, mis jõustub 1. jaanuaril 2022, artikli I punkti 5 paragrahv 75f, mis jõustub 1. jaanuaril 2023, artikli I punkti 5 paragrahvi 75d lõige 1, mis jõustub 3. juulil 2024, artikli I punkti 5 paragrahvi 75d lõike 4 punkt a, mis jõustub 1. jaanuaril 2025, ja artikli I punkti 5 paragrahvi 75d lõike 4 punkt b, mis jõustub 2030. aasta 1. jaanuaril.</w:t>
      </w:r>
    </w:p>
    <w:p w14:paraId="3ACB5CC3" w14:textId="77777777" w:rsidR="00EF1C19" w:rsidRPr="00CD3F00" w:rsidRDefault="00EF1C19" w:rsidP="00656B40">
      <w:pPr>
        <w:pStyle w:val="ListParagraph"/>
        <w:ind w:left="284"/>
        <w:jc w:val="both"/>
        <w:rPr>
          <w:rFonts w:ascii="Times New Roman" w:hAnsi="Times New Roman" w:cs="Times New Roman"/>
          <w:sz w:val="24"/>
          <w:szCs w:val="24"/>
        </w:rPr>
      </w:pPr>
    </w:p>
    <w:p w14:paraId="26B283C7" w14:textId="77777777" w:rsidR="002F2CF5" w:rsidRDefault="002F2CF5" w:rsidP="002F2CF5">
      <w:pPr>
        <w:pStyle w:val="ListParagraph"/>
        <w:ind w:left="284"/>
        <w:jc w:val="both"/>
        <w:rPr>
          <w:rFonts w:ascii="Times New Roman" w:hAnsi="Times New Roman" w:cs="Times New Roman"/>
          <w:sz w:val="24"/>
          <w:szCs w:val="24"/>
        </w:rPr>
      </w:pPr>
    </w:p>
    <w:sectPr w:rsidR="002F2CF5" w:rsidSect="00E873BA">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B3EFE" w14:textId="77777777" w:rsidR="00640905" w:rsidRDefault="00640905" w:rsidP="009C76C7">
      <w:pPr>
        <w:spacing w:after="0" w:line="240" w:lineRule="auto"/>
      </w:pPr>
      <w:r>
        <w:separator/>
      </w:r>
    </w:p>
  </w:endnote>
  <w:endnote w:type="continuationSeparator" w:id="0">
    <w:p w14:paraId="3B58EFFE" w14:textId="77777777" w:rsidR="00640905" w:rsidRDefault="00640905" w:rsidP="009C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94841"/>
      <w:docPartObj>
        <w:docPartGallery w:val="Page Numbers (Bottom of Page)"/>
        <w:docPartUnique/>
      </w:docPartObj>
    </w:sdtPr>
    <w:sdtEndPr/>
    <w:sdtContent>
      <w:p w14:paraId="76692697" w14:textId="3CD2274C" w:rsidR="00DE5665" w:rsidRDefault="00DE5665">
        <w:pPr>
          <w:pStyle w:val="Footer"/>
          <w:jc w:val="center"/>
        </w:pPr>
        <w:r>
          <w:fldChar w:fldCharType="begin"/>
        </w:r>
        <w:r>
          <w:instrText>PAGE   \* MERGEFORMAT</w:instrText>
        </w:r>
        <w:r>
          <w:fldChar w:fldCharType="separate"/>
        </w:r>
        <w:r w:rsidR="00A92FC3">
          <w:t>11</w:t>
        </w:r>
        <w:r>
          <w:fldChar w:fldCharType="end"/>
        </w:r>
      </w:p>
    </w:sdtContent>
  </w:sdt>
  <w:p w14:paraId="3AFA5A27" w14:textId="77777777" w:rsidR="00DE5665" w:rsidRDefault="00DE5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26F38" w14:textId="77777777" w:rsidR="00640905" w:rsidRDefault="00640905" w:rsidP="009C76C7">
      <w:pPr>
        <w:spacing w:after="0" w:line="240" w:lineRule="auto"/>
      </w:pPr>
      <w:r>
        <w:separator/>
      </w:r>
    </w:p>
  </w:footnote>
  <w:footnote w:type="continuationSeparator" w:id="0">
    <w:p w14:paraId="26A92642" w14:textId="77777777" w:rsidR="00640905" w:rsidRDefault="00640905" w:rsidP="009C7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2C"/>
    <w:multiLevelType w:val="hybridMultilevel"/>
    <w:tmpl w:val="459A9608"/>
    <w:lvl w:ilvl="0" w:tplc="3A960CDC">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3186CB7"/>
    <w:multiLevelType w:val="hybridMultilevel"/>
    <w:tmpl w:val="B11295B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37650A"/>
    <w:multiLevelType w:val="hybridMultilevel"/>
    <w:tmpl w:val="8E36123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E2533"/>
    <w:multiLevelType w:val="hybridMultilevel"/>
    <w:tmpl w:val="E3F00D4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8FC6325"/>
    <w:multiLevelType w:val="hybridMultilevel"/>
    <w:tmpl w:val="7D2EB1F0"/>
    <w:lvl w:ilvl="0" w:tplc="659C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1E73A2"/>
    <w:multiLevelType w:val="hybridMultilevel"/>
    <w:tmpl w:val="36C20A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A55D66"/>
    <w:multiLevelType w:val="hybridMultilevel"/>
    <w:tmpl w:val="DAF2F0E2"/>
    <w:lvl w:ilvl="0" w:tplc="A94AF08E">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BF67460"/>
    <w:multiLevelType w:val="hybridMultilevel"/>
    <w:tmpl w:val="F3CEC17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98189C"/>
    <w:multiLevelType w:val="hybridMultilevel"/>
    <w:tmpl w:val="6CB2664E"/>
    <w:lvl w:ilvl="0" w:tplc="9D74F586">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90069"/>
    <w:multiLevelType w:val="hybridMultilevel"/>
    <w:tmpl w:val="95EE69F6"/>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46360C"/>
    <w:multiLevelType w:val="hybridMultilevel"/>
    <w:tmpl w:val="24BC9144"/>
    <w:lvl w:ilvl="0" w:tplc="50D69058">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80327D"/>
    <w:multiLevelType w:val="hybridMultilevel"/>
    <w:tmpl w:val="ACCA474C"/>
    <w:lvl w:ilvl="0" w:tplc="EE1C301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2F66D9D"/>
    <w:multiLevelType w:val="hybridMultilevel"/>
    <w:tmpl w:val="F03816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6435CF"/>
    <w:multiLevelType w:val="hybridMultilevel"/>
    <w:tmpl w:val="E71EF712"/>
    <w:lvl w:ilvl="0" w:tplc="B61CC4F8">
      <w:start w:val="1"/>
      <w:numFmt w:val="decimal"/>
      <w:lvlText w:val="(%1)"/>
      <w:lvlJc w:val="left"/>
      <w:pPr>
        <w:ind w:left="643"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7CB490B"/>
    <w:multiLevelType w:val="hybridMultilevel"/>
    <w:tmpl w:val="E3E43708"/>
    <w:lvl w:ilvl="0" w:tplc="041B0017">
      <w:start w:val="1"/>
      <w:numFmt w:val="lowerLetter"/>
      <w:lvlText w:val="%1)"/>
      <w:lvlJc w:val="left"/>
      <w:pPr>
        <w:ind w:left="1428" w:hanging="360"/>
      </w:p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292A6931"/>
    <w:multiLevelType w:val="hybridMultilevel"/>
    <w:tmpl w:val="48F68DD8"/>
    <w:lvl w:ilvl="0" w:tplc="C2D061BC">
      <w:start w:val="1"/>
      <w:numFmt w:val="lowerLetter"/>
      <w:lvlText w:val="%1)"/>
      <w:lvlJc w:val="left"/>
      <w:pPr>
        <w:ind w:left="1080" w:hanging="360"/>
      </w:pPr>
      <w:rPr>
        <w:rFonts w:hint="default"/>
      </w:rPr>
    </w:lvl>
    <w:lvl w:ilvl="1" w:tplc="5B2AEE1C">
      <w:start w:val="1"/>
      <w:numFmt w:val="lowerLetter"/>
      <w:lvlText w:val="%2)"/>
      <w:lvlJc w:val="left"/>
      <w:pPr>
        <w:ind w:left="1800" w:hanging="360"/>
      </w:pPr>
      <w:rPr>
        <w:rFonts w:hint="default"/>
      </w:rPr>
    </w:lvl>
    <w:lvl w:ilvl="2" w:tplc="4204144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2DE737DD"/>
    <w:multiLevelType w:val="hybridMultilevel"/>
    <w:tmpl w:val="EECA6E84"/>
    <w:lvl w:ilvl="0" w:tplc="1F12801A">
      <w:start w:val="1"/>
      <w:numFmt w:val="lowerLetter"/>
      <w:lvlText w:val="%1)"/>
      <w:lvlJc w:val="left"/>
      <w:pPr>
        <w:ind w:left="1775" w:hanging="360"/>
      </w:pPr>
      <w:rPr>
        <w:rFonts w:hint="default"/>
      </w:rPr>
    </w:lvl>
    <w:lvl w:ilvl="1" w:tplc="041B0019" w:tentative="1">
      <w:start w:val="1"/>
      <w:numFmt w:val="lowerLetter"/>
      <w:lvlText w:val="%2."/>
      <w:lvlJc w:val="left"/>
      <w:pPr>
        <w:ind w:left="2495" w:hanging="360"/>
      </w:pPr>
    </w:lvl>
    <w:lvl w:ilvl="2" w:tplc="041B001B" w:tentative="1">
      <w:start w:val="1"/>
      <w:numFmt w:val="lowerRoman"/>
      <w:lvlText w:val="%3."/>
      <w:lvlJc w:val="right"/>
      <w:pPr>
        <w:ind w:left="3215" w:hanging="180"/>
      </w:pPr>
    </w:lvl>
    <w:lvl w:ilvl="3" w:tplc="041B000F" w:tentative="1">
      <w:start w:val="1"/>
      <w:numFmt w:val="decimal"/>
      <w:lvlText w:val="%4."/>
      <w:lvlJc w:val="left"/>
      <w:pPr>
        <w:ind w:left="3935" w:hanging="360"/>
      </w:pPr>
    </w:lvl>
    <w:lvl w:ilvl="4" w:tplc="041B0019" w:tentative="1">
      <w:start w:val="1"/>
      <w:numFmt w:val="lowerLetter"/>
      <w:lvlText w:val="%5."/>
      <w:lvlJc w:val="left"/>
      <w:pPr>
        <w:ind w:left="4655" w:hanging="360"/>
      </w:pPr>
    </w:lvl>
    <w:lvl w:ilvl="5" w:tplc="041B001B" w:tentative="1">
      <w:start w:val="1"/>
      <w:numFmt w:val="lowerRoman"/>
      <w:lvlText w:val="%6."/>
      <w:lvlJc w:val="right"/>
      <w:pPr>
        <w:ind w:left="5375" w:hanging="180"/>
      </w:pPr>
    </w:lvl>
    <w:lvl w:ilvl="6" w:tplc="041B000F" w:tentative="1">
      <w:start w:val="1"/>
      <w:numFmt w:val="decimal"/>
      <w:lvlText w:val="%7."/>
      <w:lvlJc w:val="left"/>
      <w:pPr>
        <w:ind w:left="6095" w:hanging="360"/>
      </w:pPr>
    </w:lvl>
    <w:lvl w:ilvl="7" w:tplc="041B0019" w:tentative="1">
      <w:start w:val="1"/>
      <w:numFmt w:val="lowerLetter"/>
      <w:lvlText w:val="%8."/>
      <w:lvlJc w:val="left"/>
      <w:pPr>
        <w:ind w:left="6815" w:hanging="360"/>
      </w:pPr>
    </w:lvl>
    <w:lvl w:ilvl="8" w:tplc="041B001B" w:tentative="1">
      <w:start w:val="1"/>
      <w:numFmt w:val="lowerRoman"/>
      <w:lvlText w:val="%9."/>
      <w:lvlJc w:val="right"/>
      <w:pPr>
        <w:ind w:left="7535" w:hanging="180"/>
      </w:pPr>
    </w:lvl>
  </w:abstractNum>
  <w:abstractNum w:abstractNumId="17" w15:restartNumberingAfterBreak="0">
    <w:nsid w:val="2F5E5D46"/>
    <w:multiLevelType w:val="hybridMultilevel"/>
    <w:tmpl w:val="FE0E1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7E340E"/>
    <w:multiLevelType w:val="hybridMultilevel"/>
    <w:tmpl w:val="91085E42"/>
    <w:lvl w:ilvl="0" w:tplc="59E4E7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4085CFA"/>
    <w:multiLevelType w:val="hybridMultilevel"/>
    <w:tmpl w:val="0D98C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275004"/>
    <w:multiLevelType w:val="hybridMultilevel"/>
    <w:tmpl w:val="BA8E4E4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36C020EA"/>
    <w:multiLevelType w:val="hybridMultilevel"/>
    <w:tmpl w:val="B5AC1D0E"/>
    <w:lvl w:ilvl="0" w:tplc="F544BA9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38C23BC7"/>
    <w:multiLevelType w:val="hybridMultilevel"/>
    <w:tmpl w:val="BE6CB240"/>
    <w:lvl w:ilvl="0" w:tplc="5638031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E2439CC"/>
    <w:multiLevelType w:val="hybridMultilevel"/>
    <w:tmpl w:val="F3C8D9E0"/>
    <w:lvl w:ilvl="0" w:tplc="041B000F">
      <w:start w:val="1"/>
      <w:numFmt w:val="decimal"/>
      <w:lvlText w:val="%1."/>
      <w:lvlJc w:val="left"/>
      <w:pPr>
        <w:ind w:left="1572" w:hanging="360"/>
      </w:p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4" w15:restartNumberingAfterBreak="0">
    <w:nsid w:val="3FBA0005"/>
    <w:multiLevelType w:val="hybridMultilevel"/>
    <w:tmpl w:val="A12CAE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FF5BA6"/>
    <w:multiLevelType w:val="hybridMultilevel"/>
    <w:tmpl w:val="0350879C"/>
    <w:lvl w:ilvl="0" w:tplc="727427E4">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256068"/>
    <w:multiLevelType w:val="hybridMultilevel"/>
    <w:tmpl w:val="88DE50E8"/>
    <w:lvl w:ilvl="0" w:tplc="C1D0BFA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477C1AE8"/>
    <w:multiLevelType w:val="hybridMultilevel"/>
    <w:tmpl w:val="26748B28"/>
    <w:lvl w:ilvl="0" w:tplc="98D0DE28">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0C31E2"/>
    <w:multiLevelType w:val="hybridMultilevel"/>
    <w:tmpl w:val="DBDAD00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B3E610F"/>
    <w:multiLevelType w:val="hybridMultilevel"/>
    <w:tmpl w:val="13FAD6E2"/>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27289E"/>
    <w:multiLevelType w:val="hybridMultilevel"/>
    <w:tmpl w:val="7FF45AA8"/>
    <w:lvl w:ilvl="0" w:tplc="07A6DDA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4E1B2D9A"/>
    <w:multiLevelType w:val="hybridMultilevel"/>
    <w:tmpl w:val="CE982CC8"/>
    <w:lvl w:ilvl="0" w:tplc="68389AAA">
      <w:start w:val="1"/>
      <w:numFmt w:val="decimal"/>
      <w:lvlText w:val="%1."/>
      <w:lvlJc w:val="left"/>
      <w:pPr>
        <w:ind w:left="502"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E4F6A24"/>
    <w:multiLevelType w:val="hybridMultilevel"/>
    <w:tmpl w:val="31A6F85C"/>
    <w:lvl w:ilvl="0" w:tplc="041B000F">
      <w:start w:val="1"/>
      <w:numFmt w:val="decimal"/>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4ED453DB"/>
    <w:multiLevelType w:val="hybridMultilevel"/>
    <w:tmpl w:val="146EFECE"/>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15040F1"/>
    <w:multiLevelType w:val="hybridMultilevel"/>
    <w:tmpl w:val="DE584F52"/>
    <w:lvl w:ilvl="0" w:tplc="E3E423A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517942C6"/>
    <w:multiLevelType w:val="hybridMultilevel"/>
    <w:tmpl w:val="A7F840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13665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8A45805"/>
    <w:multiLevelType w:val="hybridMultilevel"/>
    <w:tmpl w:val="5F5CC448"/>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5E8B421A"/>
    <w:multiLevelType w:val="hybridMultilevel"/>
    <w:tmpl w:val="AA3A0DB0"/>
    <w:lvl w:ilvl="0" w:tplc="0940602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9" w15:restartNumberingAfterBreak="0">
    <w:nsid w:val="5F3F4D25"/>
    <w:multiLevelType w:val="hybridMultilevel"/>
    <w:tmpl w:val="DC4AA7F8"/>
    <w:lvl w:ilvl="0" w:tplc="19D2F500">
      <w:start w:val="27"/>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FD53FF6"/>
    <w:multiLevelType w:val="hybridMultilevel"/>
    <w:tmpl w:val="51082C3A"/>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10A1199"/>
    <w:multiLevelType w:val="multilevel"/>
    <w:tmpl w:val="31922780"/>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8E6C88"/>
    <w:multiLevelType w:val="hybridMultilevel"/>
    <w:tmpl w:val="B336C31C"/>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67056F67"/>
    <w:multiLevelType w:val="hybridMultilevel"/>
    <w:tmpl w:val="0D864B3A"/>
    <w:lvl w:ilvl="0" w:tplc="60B4352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8B95CB5"/>
    <w:multiLevelType w:val="hybridMultilevel"/>
    <w:tmpl w:val="A8C4F2E0"/>
    <w:lvl w:ilvl="0" w:tplc="B61CC4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B41783F"/>
    <w:multiLevelType w:val="hybridMultilevel"/>
    <w:tmpl w:val="B1D48B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10E72BF"/>
    <w:multiLevelType w:val="hybridMultilevel"/>
    <w:tmpl w:val="B9DA7A78"/>
    <w:lvl w:ilvl="0" w:tplc="6CF69ACA">
      <w:start w:val="29"/>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4826F02"/>
    <w:multiLevelType w:val="hybridMultilevel"/>
    <w:tmpl w:val="48C4F30E"/>
    <w:lvl w:ilvl="0" w:tplc="C526DC8E">
      <w:start w:val="1"/>
      <w:numFmt w:val="decimal"/>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8" w15:restartNumberingAfterBreak="0">
    <w:nsid w:val="763B0653"/>
    <w:multiLevelType w:val="hybridMultilevel"/>
    <w:tmpl w:val="7176197C"/>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5"/>
  </w:num>
  <w:num w:numId="2">
    <w:abstractNumId w:val="25"/>
  </w:num>
  <w:num w:numId="3">
    <w:abstractNumId w:val="34"/>
  </w:num>
  <w:num w:numId="4">
    <w:abstractNumId w:val="18"/>
  </w:num>
  <w:num w:numId="5">
    <w:abstractNumId w:val="11"/>
  </w:num>
  <w:num w:numId="6">
    <w:abstractNumId w:val="43"/>
  </w:num>
  <w:num w:numId="7">
    <w:abstractNumId w:val="48"/>
  </w:num>
  <w:num w:numId="8">
    <w:abstractNumId w:val="33"/>
  </w:num>
  <w:num w:numId="9">
    <w:abstractNumId w:val="2"/>
  </w:num>
  <w:num w:numId="10">
    <w:abstractNumId w:val="40"/>
  </w:num>
  <w:num w:numId="11">
    <w:abstractNumId w:val="29"/>
  </w:num>
  <w:num w:numId="12">
    <w:abstractNumId w:val="9"/>
  </w:num>
  <w:num w:numId="13">
    <w:abstractNumId w:val="28"/>
  </w:num>
  <w:num w:numId="14">
    <w:abstractNumId w:val="1"/>
  </w:num>
  <w:num w:numId="15">
    <w:abstractNumId w:val="6"/>
  </w:num>
  <w:num w:numId="16">
    <w:abstractNumId w:val="26"/>
  </w:num>
  <w:num w:numId="17">
    <w:abstractNumId w:val="15"/>
  </w:num>
  <w:num w:numId="18">
    <w:abstractNumId w:val="13"/>
  </w:num>
  <w:num w:numId="19">
    <w:abstractNumId w:val="31"/>
  </w:num>
  <w:num w:numId="20">
    <w:abstractNumId w:val="37"/>
  </w:num>
  <w:num w:numId="21">
    <w:abstractNumId w:val="14"/>
  </w:num>
  <w:num w:numId="22">
    <w:abstractNumId w:val="23"/>
  </w:num>
  <w:num w:numId="23">
    <w:abstractNumId w:val="24"/>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47"/>
  </w:num>
  <w:num w:numId="28">
    <w:abstractNumId w:val="41"/>
  </w:num>
  <w:num w:numId="29">
    <w:abstractNumId w:val="36"/>
  </w:num>
  <w:num w:numId="30">
    <w:abstractNumId w:val="42"/>
  </w:num>
  <w:num w:numId="31">
    <w:abstractNumId w:val="17"/>
  </w:num>
  <w:num w:numId="32">
    <w:abstractNumId w:val="44"/>
  </w:num>
  <w:num w:numId="33">
    <w:abstractNumId w:val="20"/>
  </w:num>
  <w:num w:numId="34">
    <w:abstractNumId w:val="4"/>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7"/>
  </w:num>
  <w:num w:numId="38">
    <w:abstractNumId w:val="12"/>
  </w:num>
  <w:num w:numId="39">
    <w:abstractNumId w:val="22"/>
  </w:num>
  <w:num w:numId="40">
    <w:abstractNumId w:val="3"/>
  </w:num>
  <w:num w:numId="41">
    <w:abstractNumId w:val="5"/>
  </w:num>
  <w:num w:numId="42">
    <w:abstractNumId w:val="8"/>
  </w:num>
  <w:num w:numId="43">
    <w:abstractNumId w:val="30"/>
  </w:num>
  <w:num w:numId="44">
    <w:abstractNumId w:val="16"/>
  </w:num>
  <w:num w:numId="45">
    <w:abstractNumId w:val="38"/>
  </w:num>
  <w:num w:numId="46">
    <w:abstractNumId w:val="21"/>
  </w:num>
  <w:num w:numId="47">
    <w:abstractNumId w:val="46"/>
  </w:num>
  <w:num w:numId="48">
    <w:abstractNumId w:val="39"/>
  </w:num>
  <w:num w:numId="49">
    <w:abstractNumId w:val="1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0AC"/>
    <w:rsid w:val="00003925"/>
    <w:rsid w:val="000042BA"/>
    <w:rsid w:val="0000440E"/>
    <w:rsid w:val="00004538"/>
    <w:rsid w:val="00004804"/>
    <w:rsid w:val="00004A53"/>
    <w:rsid w:val="00005F10"/>
    <w:rsid w:val="00005F47"/>
    <w:rsid w:val="000062F8"/>
    <w:rsid w:val="000067E9"/>
    <w:rsid w:val="00010F43"/>
    <w:rsid w:val="00011F32"/>
    <w:rsid w:val="000128A1"/>
    <w:rsid w:val="00012945"/>
    <w:rsid w:val="00014D74"/>
    <w:rsid w:val="00014E22"/>
    <w:rsid w:val="000154F2"/>
    <w:rsid w:val="00015741"/>
    <w:rsid w:val="000159C8"/>
    <w:rsid w:val="00021C2E"/>
    <w:rsid w:val="000220A0"/>
    <w:rsid w:val="00023515"/>
    <w:rsid w:val="00023812"/>
    <w:rsid w:val="00024B52"/>
    <w:rsid w:val="000253DE"/>
    <w:rsid w:val="000255FE"/>
    <w:rsid w:val="000257DE"/>
    <w:rsid w:val="000267AF"/>
    <w:rsid w:val="000268AA"/>
    <w:rsid w:val="00027FA2"/>
    <w:rsid w:val="00030180"/>
    <w:rsid w:val="0003348D"/>
    <w:rsid w:val="00033827"/>
    <w:rsid w:val="000343F3"/>
    <w:rsid w:val="00034C83"/>
    <w:rsid w:val="00035424"/>
    <w:rsid w:val="0003545D"/>
    <w:rsid w:val="00035D1B"/>
    <w:rsid w:val="00035FAA"/>
    <w:rsid w:val="00036773"/>
    <w:rsid w:val="00036E77"/>
    <w:rsid w:val="000408CD"/>
    <w:rsid w:val="00040B8A"/>
    <w:rsid w:val="000415C3"/>
    <w:rsid w:val="000427B9"/>
    <w:rsid w:val="00043AD7"/>
    <w:rsid w:val="00043B2B"/>
    <w:rsid w:val="00043EA9"/>
    <w:rsid w:val="00044327"/>
    <w:rsid w:val="00050479"/>
    <w:rsid w:val="00050D05"/>
    <w:rsid w:val="0005219C"/>
    <w:rsid w:val="000521A9"/>
    <w:rsid w:val="00053FC3"/>
    <w:rsid w:val="0005410B"/>
    <w:rsid w:val="000543C9"/>
    <w:rsid w:val="0005447C"/>
    <w:rsid w:val="00055B48"/>
    <w:rsid w:val="00057657"/>
    <w:rsid w:val="00061248"/>
    <w:rsid w:val="000613E7"/>
    <w:rsid w:val="0006169D"/>
    <w:rsid w:val="00062489"/>
    <w:rsid w:val="00062E64"/>
    <w:rsid w:val="00064A97"/>
    <w:rsid w:val="00065CEC"/>
    <w:rsid w:val="000666E9"/>
    <w:rsid w:val="000676DA"/>
    <w:rsid w:val="00067E16"/>
    <w:rsid w:val="0007031D"/>
    <w:rsid w:val="00070FC0"/>
    <w:rsid w:val="0007118F"/>
    <w:rsid w:val="00071361"/>
    <w:rsid w:val="00071B6B"/>
    <w:rsid w:val="00071F30"/>
    <w:rsid w:val="000736AA"/>
    <w:rsid w:val="00073AE9"/>
    <w:rsid w:val="00074304"/>
    <w:rsid w:val="000751C2"/>
    <w:rsid w:val="000759FB"/>
    <w:rsid w:val="000764D6"/>
    <w:rsid w:val="00076F53"/>
    <w:rsid w:val="00077340"/>
    <w:rsid w:val="000779E3"/>
    <w:rsid w:val="00077EB3"/>
    <w:rsid w:val="000803AC"/>
    <w:rsid w:val="00080E8B"/>
    <w:rsid w:val="0008104E"/>
    <w:rsid w:val="00082BFF"/>
    <w:rsid w:val="00082E89"/>
    <w:rsid w:val="000831F7"/>
    <w:rsid w:val="000834F1"/>
    <w:rsid w:val="000843C7"/>
    <w:rsid w:val="00084D29"/>
    <w:rsid w:val="00084E53"/>
    <w:rsid w:val="00086C88"/>
    <w:rsid w:val="00090B59"/>
    <w:rsid w:val="00091A2E"/>
    <w:rsid w:val="00095700"/>
    <w:rsid w:val="000958FC"/>
    <w:rsid w:val="00096EE2"/>
    <w:rsid w:val="00097426"/>
    <w:rsid w:val="000A049C"/>
    <w:rsid w:val="000A18C5"/>
    <w:rsid w:val="000A480A"/>
    <w:rsid w:val="000A5CAD"/>
    <w:rsid w:val="000A6211"/>
    <w:rsid w:val="000B5ED9"/>
    <w:rsid w:val="000B6773"/>
    <w:rsid w:val="000B6BDB"/>
    <w:rsid w:val="000B7801"/>
    <w:rsid w:val="000C0814"/>
    <w:rsid w:val="000C0A70"/>
    <w:rsid w:val="000C1325"/>
    <w:rsid w:val="000C22FA"/>
    <w:rsid w:val="000C3FB5"/>
    <w:rsid w:val="000C4370"/>
    <w:rsid w:val="000C5144"/>
    <w:rsid w:val="000C6C45"/>
    <w:rsid w:val="000C7DF1"/>
    <w:rsid w:val="000D17C3"/>
    <w:rsid w:val="000D3CBE"/>
    <w:rsid w:val="000D3CF7"/>
    <w:rsid w:val="000D410E"/>
    <w:rsid w:val="000D420F"/>
    <w:rsid w:val="000D4485"/>
    <w:rsid w:val="000D626F"/>
    <w:rsid w:val="000D6CF6"/>
    <w:rsid w:val="000D6F13"/>
    <w:rsid w:val="000E09B5"/>
    <w:rsid w:val="000E1007"/>
    <w:rsid w:val="000E3516"/>
    <w:rsid w:val="000E4773"/>
    <w:rsid w:val="000E5222"/>
    <w:rsid w:val="000E605A"/>
    <w:rsid w:val="000E6265"/>
    <w:rsid w:val="000E799E"/>
    <w:rsid w:val="000F0885"/>
    <w:rsid w:val="000F0BB6"/>
    <w:rsid w:val="000F0E4E"/>
    <w:rsid w:val="000F0F70"/>
    <w:rsid w:val="000F1C91"/>
    <w:rsid w:val="000F23BB"/>
    <w:rsid w:val="000F55B0"/>
    <w:rsid w:val="000F60BA"/>
    <w:rsid w:val="000F6BF7"/>
    <w:rsid w:val="000F6E3F"/>
    <w:rsid w:val="000F78A5"/>
    <w:rsid w:val="00101477"/>
    <w:rsid w:val="00101EA6"/>
    <w:rsid w:val="00102E54"/>
    <w:rsid w:val="001058C2"/>
    <w:rsid w:val="00107B5E"/>
    <w:rsid w:val="00110BBE"/>
    <w:rsid w:val="001111A4"/>
    <w:rsid w:val="00111515"/>
    <w:rsid w:val="0011181C"/>
    <w:rsid w:val="00111D20"/>
    <w:rsid w:val="001136F3"/>
    <w:rsid w:val="00113FFF"/>
    <w:rsid w:val="00114B45"/>
    <w:rsid w:val="00115BC9"/>
    <w:rsid w:val="00115F93"/>
    <w:rsid w:val="001167EC"/>
    <w:rsid w:val="00120194"/>
    <w:rsid w:val="00120531"/>
    <w:rsid w:val="00120CC4"/>
    <w:rsid w:val="00121DF1"/>
    <w:rsid w:val="00121F24"/>
    <w:rsid w:val="00123E2E"/>
    <w:rsid w:val="001240CE"/>
    <w:rsid w:val="00124A91"/>
    <w:rsid w:val="00124FD1"/>
    <w:rsid w:val="00126ED3"/>
    <w:rsid w:val="001279CF"/>
    <w:rsid w:val="00131B7E"/>
    <w:rsid w:val="001323C4"/>
    <w:rsid w:val="00132E0D"/>
    <w:rsid w:val="001349E8"/>
    <w:rsid w:val="00136A42"/>
    <w:rsid w:val="00136C80"/>
    <w:rsid w:val="00136F8D"/>
    <w:rsid w:val="0014057D"/>
    <w:rsid w:val="00140B72"/>
    <w:rsid w:val="00140DCB"/>
    <w:rsid w:val="00140F32"/>
    <w:rsid w:val="0014261A"/>
    <w:rsid w:val="00145A83"/>
    <w:rsid w:val="00150109"/>
    <w:rsid w:val="0015027C"/>
    <w:rsid w:val="001504E0"/>
    <w:rsid w:val="001519C1"/>
    <w:rsid w:val="00151C9A"/>
    <w:rsid w:val="00153388"/>
    <w:rsid w:val="00153C1A"/>
    <w:rsid w:val="00155099"/>
    <w:rsid w:val="00156098"/>
    <w:rsid w:val="001566D9"/>
    <w:rsid w:val="001574C2"/>
    <w:rsid w:val="00160A59"/>
    <w:rsid w:val="00160AFC"/>
    <w:rsid w:val="0016149C"/>
    <w:rsid w:val="00163096"/>
    <w:rsid w:val="00163B85"/>
    <w:rsid w:val="00165377"/>
    <w:rsid w:val="001656C2"/>
    <w:rsid w:val="00166914"/>
    <w:rsid w:val="0017012A"/>
    <w:rsid w:val="00170A52"/>
    <w:rsid w:val="00172336"/>
    <w:rsid w:val="0017233F"/>
    <w:rsid w:val="00172D14"/>
    <w:rsid w:val="00172ED8"/>
    <w:rsid w:val="00174FB3"/>
    <w:rsid w:val="001761A5"/>
    <w:rsid w:val="00176B01"/>
    <w:rsid w:val="00176E70"/>
    <w:rsid w:val="00180579"/>
    <w:rsid w:val="00180813"/>
    <w:rsid w:val="0018104B"/>
    <w:rsid w:val="00183EC4"/>
    <w:rsid w:val="001851F0"/>
    <w:rsid w:val="00185735"/>
    <w:rsid w:val="00185ADF"/>
    <w:rsid w:val="0018753C"/>
    <w:rsid w:val="001878E2"/>
    <w:rsid w:val="00187AAC"/>
    <w:rsid w:val="00191170"/>
    <w:rsid w:val="00191AE9"/>
    <w:rsid w:val="00192EA4"/>
    <w:rsid w:val="001941DE"/>
    <w:rsid w:val="0019590B"/>
    <w:rsid w:val="001966FB"/>
    <w:rsid w:val="00196F2B"/>
    <w:rsid w:val="001A0AE7"/>
    <w:rsid w:val="001A1A23"/>
    <w:rsid w:val="001A1D07"/>
    <w:rsid w:val="001A4450"/>
    <w:rsid w:val="001A488A"/>
    <w:rsid w:val="001A5612"/>
    <w:rsid w:val="001A6AA0"/>
    <w:rsid w:val="001A7643"/>
    <w:rsid w:val="001A7FA3"/>
    <w:rsid w:val="001B0035"/>
    <w:rsid w:val="001B03F6"/>
    <w:rsid w:val="001B1EBD"/>
    <w:rsid w:val="001B2C79"/>
    <w:rsid w:val="001B2D6E"/>
    <w:rsid w:val="001B3F47"/>
    <w:rsid w:val="001B43A3"/>
    <w:rsid w:val="001B51DE"/>
    <w:rsid w:val="001B5E7E"/>
    <w:rsid w:val="001B70D4"/>
    <w:rsid w:val="001C1F5C"/>
    <w:rsid w:val="001C295A"/>
    <w:rsid w:val="001C2A4B"/>
    <w:rsid w:val="001C312D"/>
    <w:rsid w:val="001C36FD"/>
    <w:rsid w:val="001C4F3E"/>
    <w:rsid w:val="001C5E1D"/>
    <w:rsid w:val="001C62F2"/>
    <w:rsid w:val="001C7B10"/>
    <w:rsid w:val="001D092E"/>
    <w:rsid w:val="001D0EE8"/>
    <w:rsid w:val="001D109F"/>
    <w:rsid w:val="001D1ABA"/>
    <w:rsid w:val="001D1B70"/>
    <w:rsid w:val="001D3A67"/>
    <w:rsid w:val="001D3BF0"/>
    <w:rsid w:val="001D3E81"/>
    <w:rsid w:val="001D3E87"/>
    <w:rsid w:val="001D562B"/>
    <w:rsid w:val="001D6A43"/>
    <w:rsid w:val="001D6D39"/>
    <w:rsid w:val="001D7E50"/>
    <w:rsid w:val="001E084E"/>
    <w:rsid w:val="001E1B0A"/>
    <w:rsid w:val="001E306C"/>
    <w:rsid w:val="001E451B"/>
    <w:rsid w:val="001E6377"/>
    <w:rsid w:val="001E75E1"/>
    <w:rsid w:val="001E7FA0"/>
    <w:rsid w:val="001F100A"/>
    <w:rsid w:val="001F3B31"/>
    <w:rsid w:val="001F45A4"/>
    <w:rsid w:val="001F4639"/>
    <w:rsid w:val="001F4939"/>
    <w:rsid w:val="001F4A06"/>
    <w:rsid w:val="001F5841"/>
    <w:rsid w:val="001F6699"/>
    <w:rsid w:val="001F79B7"/>
    <w:rsid w:val="0020050B"/>
    <w:rsid w:val="00201778"/>
    <w:rsid w:val="0020331F"/>
    <w:rsid w:val="00203888"/>
    <w:rsid w:val="00205E8C"/>
    <w:rsid w:val="0020778B"/>
    <w:rsid w:val="00207C59"/>
    <w:rsid w:val="002101F4"/>
    <w:rsid w:val="00210C80"/>
    <w:rsid w:val="0021223B"/>
    <w:rsid w:val="002126B5"/>
    <w:rsid w:val="00212B29"/>
    <w:rsid w:val="002136F7"/>
    <w:rsid w:val="002143B1"/>
    <w:rsid w:val="00214A55"/>
    <w:rsid w:val="00215821"/>
    <w:rsid w:val="002167F3"/>
    <w:rsid w:val="0022007D"/>
    <w:rsid w:val="002201A1"/>
    <w:rsid w:val="00220FD7"/>
    <w:rsid w:val="002236BB"/>
    <w:rsid w:val="00223DBA"/>
    <w:rsid w:val="002241A2"/>
    <w:rsid w:val="00224DB0"/>
    <w:rsid w:val="00226EC9"/>
    <w:rsid w:val="00230131"/>
    <w:rsid w:val="00232352"/>
    <w:rsid w:val="0023429A"/>
    <w:rsid w:val="0023434C"/>
    <w:rsid w:val="00236401"/>
    <w:rsid w:val="0023772E"/>
    <w:rsid w:val="00237914"/>
    <w:rsid w:val="0024067C"/>
    <w:rsid w:val="002418BB"/>
    <w:rsid w:val="00243FE5"/>
    <w:rsid w:val="00244F2D"/>
    <w:rsid w:val="0024539B"/>
    <w:rsid w:val="00245733"/>
    <w:rsid w:val="00252584"/>
    <w:rsid w:val="00252685"/>
    <w:rsid w:val="00253D9D"/>
    <w:rsid w:val="00257AEC"/>
    <w:rsid w:val="00260606"/>
    <w:rsid w:val="002608A5"/>
    <w:rsid w:val="00260E7B"/>
    <w:rsid w:val="00261109"/>
    <w:rsid w:val="00262635"/>
    <w:rsid w:val="00262E89"/>
    <w:rsid w:val="00263047"/>
    <w:rsid w:val="00265373"/>
    <w:rsid w:val="0026608B"/>
    <w:rsid w:val="0026642C"/>
    <w:rsid w:val="00266BB6"/>
    <w:rsid w:val="00266D37"/>
    <w:rsid w:val="00266F16"/>
    <w:rsid w:val="0026727E"/>
    <w:rsid w:val="002673B0"/>
    <w:rsid w:val="00270300"/>
    <w:rsid w:val="002707E5"/>
    <w:rsid w:val="00271FA4"/>
    <w:rsid w:val="0027225E"/>
    <w:rsid w:val="002723AD"/>
    <w:rsid w:val="00272DB5"/>
    <w:rsid w:val="00272E99"/>
    <w:rsid w:val="00272F80"/>
    <w:rsid w:val="00273668"/>
    <w:rsid w:val="002752E6"/>
    <w:rsid w:val="00275833"/>
    <w:rsid w:val="00276205"/>
    <w:rsid w:val="002763CA"/>
    <w:rsid w:val="00276A80"/>
    <w:rsid w:val="00277029"/>
    <w:rsid w:val="002778E4"/>
    <w:rsid w:val="00281673"/>
    <w:rsid w:val="00281C2C"/>
    <w:rsid w:val="00282E2B"/>
    <w:rsid w:val="0028319F"/>
    <w:rsid w:val="002846B7"/>
    <w:rsid w:val="00285800"/>
    <w:rsid w:val="00286FC5"/>
    <w:rsid w:val="00287203"/>
    <w:rsid w:val="002875E2"/>
    <w:rsid w:val="00290537"/>
    <w:rsid w:val="00290C4B"/>
    <w:rsid w:val="00290E41"/>
    <w:rsid w:val="00291157"/>
    <w:rsid w:val="00291E50"/>
    <w:rsid w:val="00292CF9"/>
    <w:rsid w:val="002935BB"/>
    <w:rsid w:val="00293B8D"/>
    <w:rsid w:val="002948B9"/>
    <w:rsid w:val="0029520B"/>
    <w:rsid w:val="002958A0"/>
    <w:rsid w:val="002959AB"/>
    <w:rsid w:val="00295D52"/>
    <w:rsid w:val="002A0248"/>
    <w:rsid w:val="002A06E2"/>
    <w:rsid w:val="002A18B4"/>
    <w:rsid w:val="002A1943"/>
    <w:rsid w:val="002A1ACD"/>
    <w:rsid w:val="002A1ED6"/>
    <w:rsid w:val="002A1FCC"/>
    <w:rsid w:val="002A209A"/>
    <w:rsid w:val="002A2DFA"/>
    <w:rsid w:val="002A31BD"/>
    <w:rsid w:val="002A3990"/>
    <w:rsid w:val="002A3B78"/>
    <w:rsid w:val="002A589B"/>
    <w:rsid w:val="002A5F82"/>
    <w:rsid w:val="002A62D1"/>
    <w:rsid w:val="002A75C6"/>
    <w:rsid w:val="002B09FD"/>
    <w:rsid w:val="002B0E35"/>
    <w:rsid w:val="002B1459"/>
    <w:rsid w:val="002B1668"/>
    <w:rsid w:val="002B197E"/>
    <w:rsid w:val="002B551A"/>
    <w:rsid w:val="002B61DC"/>
    <w:rsid w:val="002B718F"/>
    <w:rsid w:val="002B7C30"/>
    <w:rsid w:val="002C0E10"/>
    <w:rsid w:val="002C161A"/>
    <w:rsid w:val="002C19AC"/>
    <w:rsid w:val="002C1BAC"/>
    <w:rsid w:val="002C1E4F"/>
    <w:rsid w:val="002C2F11"/>
    <w:rsid w:val="002C47EE"/>
    <w:rsid w:val="002C5FF9"/>
    <w:rsid w:val="002C7DEB"/>
    <w:rsid w:val="002D13C3"/>
    <w:rsid w:val="002D37C2"/>
    <w:rsid w:val="002D3F15"/>
    <w:rsid w:val="002D4365"/>
    <w:rsid w:val="002D5754"/>
    <w:rsid w:val="002D6914"/>
    <w:rsid w:val="002D7D8D"/>
    <w:rsid w:val="002D7F86"/>
    <w:rsid w:val="002E0194"/>
    <w:rsid w:val="002E028C"/>
    <w:rsid w:val="002E15E2"/>
    <w:rsid w:val="002E2520"/>
    <w:rsid w:val="002E2B11"/>
    <w:rsid w:val="002E3D6E"/>
    <w:rsid w:val="002E40F6"/>
    <w:rsid w:val="002E5EB8"/>
    <w:rsid w:val="002E6187"/>
    <w:rsid w:val="002E6852"/>
    <w:rsid w:val="002F0692"/>
    <w:rsid w:val="002F0998"/>
    <w:rsid w:val="002F119E"/>
    <w:rsid w:val="002F1677"/>
    <w:rsid w:val="002F1777"/>
    <w:rsid w:val="002F2363"/>
    <w:rsid w:val="002F258C"/>
    <w:rsid w:val="002F2CF5"/>
    <w:rsid w:val="002F2E65"/>
    <w:rsid w:val="002F33DE"/>
    <w:rsid w:val="002F38E2"/>
    <w:rsid w:val="002F434D"/>
    <w:rsid w:val="002F4D01"/>
    <w:rsid w:val="002F4F94"/>
    <w:rsid w:val="002F5018"/>
    <w:rsid w:val="002F5FE2"/>
    <w:rsid w:val="002F6A6E"/>
    <w:rsid w:val="00300D54"/>
    <w:rsid w:val="003039CE"/>
    <w:rsid w:val="0030477D"/>
    <w:rsid w:val="0030511E"/>
    <w:rsid w:val="0030613E"/>
    <w:rsid w:val="00306349"/>
    <w:rsid w:val="00306874"/>
    <w:rsid w:val="00306B1F"/>
    <w:rsid w:val="003076FD"/>
    <w:rsid w:val="00307B7B"/>
    <w:rsid w:val="003106A4"/>
    <w:rsid w:val="00310E74"/>
    <w:rsid w:val="003114FB"/>
    <w:rsid w:val="0031306D"/>
    <w:rsid w:val="00313345"/>
    <w:rsid w:val="003153A2"/>
    <w:rsid w:val="00316400"/>
    <w:rsid w:val="003169E2"/>
    <w:rsid w:val="003172D1"/>
    <w:rsid w:val="003206A3"/>
    <w:rsid w:val="0032287C"/>
    <w:rsid w:val="003232AC"/>
    <w:rsid w:val="0032403B"/>
    <w:rsid w:val="003243CB"/>
    <w:rsid w:val="00324877"/>
    <w:rsid w:val="003269E5"/>
    <w:rsid w:val="00326B2F"/>
    <w:rsid w:val="00333C0B"/>
    <w:rsid w:val="00333EA8"/>
    <w:rsid w:val="003362AE"/>
    <w:rsid w:val="00340695"/>
    <w:rsid w:val="00341C76"/>
    <w:rsid w:val="00341D9B"/>
    <w:rsid w:val="003424C7"/>
    <w:rsid w:val="00344B18"/>
    <w:rsid w:val="00345B2B"/>
    <w:rsid w:val="00346F55"/>
    <w:rsid w:val="00347CEB"/>
    <w:rsid w:val="003502B0"/>
    <w:rsid w:val="00350A43"/>
    <w:rsid w:val="00351120"/>
    <w:rsid w:val="003511E4"/>
    <w:rsid w:val="00353768"/>
    <w:rsid w:val="00353F9F"/>
    <w:rsid w:val="003547BF"/>
    <w:rsid w:val="00355B46"/>
    <w:rsid w:val="00355BBA"/>
    <w:rsid w:val="00356034"/>
    <w:rsid w:val="003562B5"/>
    <w:rsid w:val="00357475"/>
    <w:rsid w:val="00360C96"/>
    <w:rsid w:val="00361B34"/>
    <w:rsid w:val="00361DE2"/>
    <w:rsid w:val="00362725"/>
    <w:rsid w:val="003639CD"/>
    <w:rsid w:val="00364B85"/>
    <w:rsid w:val="00367415"/>
    <w:rsid w:val="00370EFA"/>
    <w:rsid w:val="00373249"/>
    <w:rsid w:val="003732F6"/>
    <w:rsid w:val="00374AFD"/>
    <w:rsid w:val="00374E97"/>
    <w:rsid w:val="00375361"/>
    <w:rsid w:val="0037558A"/>
    <w:rsid w:val="00375A16"/>
    <w:rsid w:val="00376185"/>
    <w:rsid w:val="00376B56"/>
    <w:rsid w:val="00376FD7"/>
    <w:rsid w:val="00381E34"/>
    <w:rsid w:val="0038238C"/>
    <w:rsid w:val="0038306D"/>
    <w:rsid w:val="003853FC"/>
    <w:rsid w:val="00386361"/>
    <w:rsid w:val="00387EBA"/>
    <w:rsid w:val="003902CD"/>
    <w:rsid w:val="003923CE"/>
    <w:rsid w:val="00392401"/>
    <w:rsid w:val="0039406E"/>
    <w:rsid w:val="00394C8E"/>
    <w:rsid w:val="00395DDE"/>
    <w:rsid w:val="00397073"/>
    <w:rsid w:val="00397569"/>
    <w:rsid w:val="0039784F"/>
    <w:rsid w:val="003A0061"/>
    <w:rsid w:val="003A0AB6"/>
    <w:rsid w:val="003A0C4B"/>
    <w:rsid w:val="003A12AC"/>
    <w:rsid w:val="003A28AF"/>
    <w:rsid w:val="003A3361"/>
    <w:rsid w:val="003A5C89"/>
    <w:rsid w:val="003A6AC3"/>
    <w:rsid w:val="003A6AF2"/>
    <w:rsid w:val="003A74DE"/>
    <w:rsid w:val="003A7E00"/>
    <w:rsid w:val="003B07FE"/>
    <w:rsid w:val="003B0CD0"/>
    <w:rsid w:val="003B1242"/>
    <w:rsid w:val="003B2CCD"/>
    <w:rsid w:val="003B3B23"/>
    <w:rsid w:val="003B3BB7"/>
    <w:rsid w:val="003B4601"/>
    <w:rsid w:val="003B6824"/>
    <w:rsid w:val="003B6F03"/>
    <w:rsid w:val="003C02F4"/>
    <w:rsid w:val="003C0BDA"/>
    <w:rsid w:val="003C1AD7"/>
    <w:rsid w:val="003C37D5"/>
    <w:rsid w:val="003C4265"/>
    <w:rsid w:val="003C4F1A"/>
    <w:rsid w:val="003C6EBE"/>
    <w:rsid w:val="003C704B"/>
    <w:rsid w:val="003C7BBB"/>
    <w:rsid w:val="003D20C5"/>
    <w:rsid w:val="003D2B27"/>
    <w:rsid w:val="003D4752"/>
    <w:rsid w:val="003D4F67"/>
    <w:rsid w:val="003D5761"/>
    <w:rsid w:val="003D5D22"/>
    <w:rsid w:val="003D5E6D"/>
    <w:rsid w:val="003D7868"/>
    <w:rsid w:val="003E0E27"/>
    <w:rsid w:val="003E0FAF"/>
    <w:rsid w:val="003E1610"/>
    <w:rsid w:val="003E1CCF"/>
    <w:rsid w:val="003E22C6"/>
    <w:rsid w:val="003E3052"/>
    <w:rsid w:val="003E3D0C"/>
    <w:rsid w:val="003E3FFB"/>
    <w:rsid w:val="003E6CCA"/>
    <w:rsid w:val="003E6D09"/>
    <w:rsid w:val="003F254C"/>
    <w:rsid w:val="003F348C"/>
    <w:rsid w:val="003F4BF6"/>
    <w:rsid w:val="003F548D"/>
    <w:rsid w:val="003F5A44"/>
    <w:rsid w:val="003F5A89"/>
    <w:rsid w:val="003F5ADB"/>
    <w:rsid w:val="003F6B63"/>
    <w:rsid w:val="003F6BCA"/>
    <w:rsid w:val="003F6C13"/>
    <w:rsid w:val="00400975"/>
    <w:rsid w:val="0040121B"/>
    <w:rsid w:val="00401225"/>
    <w:rsid w:val="0040161D"/>
    <w:rsid w:val="004018CC"/>
    <w:rsid w:val="00401AD9"/>
    <w:rsid w:val="00402428"/>
    <w:rsid w:val="004027F3"/>
    <w:rsid w:val="00402AF4"/>
    <w:rsid w:val="004037F7"/>
    <w:rsid w:val="00404A74"/>
    <w:rsid w:val="00405AE9"/>
    <w:rsid w:val="00406530"/>
    <w:rsid w:val="004066C7"/>
    <w:rsid w:val="00406B78"/>
    <w:rsid w:val="004104BC"/>
    <w:rsid w:val="00410A41"/>
    <w:rsid w:val="00410BEC"/>
    <w:rsid w:val="00410F3E"/>
    <w:rsid w:val="00411A3C"/>
    <w:rsid w:val="00411BE1"/>
    <w:rsid w:val="0041221A"/>
    <w:rsid w:val="0041394C"/>
    <w:rsid w:val="00414124"/>
    <w:rsid w:val="004161A7"/>
    <w:rsid w:val="004203D6"/>
    <w:rsid w:val="00421AB4"/>
    <w:rsid w:val="0042285D"/>
    <w:rsid w:val="00422D3E"/>
    <w:rsid w:val="00423935"/>
    <w:rsid w:val="004248EF"/>
    <w:rsid w:val="004251C4"/>
    <w:rsid w:val="004258F6"/>
    <w:rsid w:val="00425EEB"/>
    <w:rsid w:val="00426CB6"/>
    <w:rsid w:val="0042759F"/>
    <w:rsid w:val="00432004"/>
    <w:rsid w:val="004326BE"/>
    <w:rsid w:val="00432D31"/>
    <w:rsid w:val="00433B50"/>
    <w:rsid w:val="00433CEE"/>
    <w:rsid w:val="004346C6"/>
    <w:rsid w:val="004354D0"/>
    <w:rsid w:val="00435673"/>
    <w:rsid w:val="00435D8D"/>
    <w:rsid w:val="00441268"/>
    <w:rsid w:val="00443081"/>
    <w:rsid w:val="004454FB"/>
    <w:rsid w:val="00445740"/>
    <w:rsid w:val="00447238"/>
    <w:rsid w:val="004520E1"/>
    <w:rsid w:val="00452846"/>
    <w:rsid w:val="00452BB1"/>
    <w:rsid w:val="00454ABC"/>
    <w:rsid w:val="0045585D"/>
    <w:rsid w:val="00455E02"/>
    <w:rsid w:val="0045719B"/>
    <w:rsid w:val="004571F0"/>
    <w:rsid w:val="00457670"/>
    <w:rsid w:val="00461FA6"/>
    <w:rsid w:val="004629F8"/>
    <w:rsid w:val="00463E5A"/>
    <w:rsid w:val="004653E8"/>
    <w:rsid w:val="0046600A"/>
    <w:rsid w:val="00466365"/>
    <w:rsid w:val="0046661A"/>
    <w:rsid w:val="00466ABA"/>
    <w:rsid w:val="00466D79"/>
    <w:rsid w:val="0046738D"/>
    <w:rsid w:val="00470547"/>
    <w:rsid w:val="00471406"/>
    <w:rsid w:val="00472261"/>
    <w:rsid w:val="004731CC"/>
    <w:rsid w:val="00473946"/>
    <w:rsid w:val="00473BAD"/>
    <w:rsid w:val="00475EE4"/>
    <w:rsid w:val="00476237"/>
    <w:rsid w:val="00476D38"/>
    <w:rsid w:val="00480872"/>
    <w:rsid w:val="00481540"/>
    <w:rsid w:val="004815E6"/>
    <w:rsid w:val="00481DA8"/>
    <w:rsid w:val="00481DEA"/>
    <w:rsid w:val="00481F8D"/>
    <w:rsid w:val="004827A2"/>
    <w:rsid w:val="00482EA6"/>
    <w:rsid w:val="00483AD5"/>
    <w:rsid w:val="004859F8"/>
    <w:rsid w:val="00485F11"/>
    <w:rsid w:val="004861D7"/>
    <w:rsid w:val="0048658F"/>
    <w:rsid w:val="00486922"/>
    <w:rsid w:val="00487277"/>
    <w:rsid w:val="00487798"/>
    <w:rsid w:val="004900F7"/>
    <w:rsid w:val="004902A7"/>
    <w:rsid w:val="0049034F"/>
    <w:rsid w:val="00490501"/>
    <w:rsid w:val="004906C4"/>
    <w:rsid w:val="00491D61"/>
    <w:rsid w:val="00492642"/>
    <w:rsid w:val="0049297F"/>
    <w:rsid w:val="004936FB"/>
    <w:rsid w:val="00497720"/>
    <w:rsid w:val="00497B9B"/>
    <w:rsid w:val="004A05D5"/>
    <w:rsid w:val="004A11D0"/>
    <w:rsid w:val="004A1636"/>
    <w:rsid w:val="004A280E"/>
    <w:rsid w:val="004A2E69"/>
    <w:rsid w:val="004A5A61"/>
    <w:rsid w:val="004A5E87"/>
    <w:rsid w:val="004A6562"/>
    <w:rsid w:val="004A6B4F"/>
    <w:rsid w:val="004A7B3B"/>
    <w:rsid w:val="004B06F2"/>
    <w:rsid w:val="004B0EA7"/>
    <w:rsid w:val="004B236A"/>
    <w:rsid w:val="004B3A03"/>
    <w:rsid w:val="004B60F1"/>
    <w:rsid w:val="004B7141"/>
    <w:rsid w:val="004B72BB"/>
    <w:rsid w:val="004B7795"/>
    <w:rsid w:val="004C1A9A"/>
    <w:rsid w:val="004C26EA"/>
    <w:rsid w:val="004C4A3D"/>
    <w:rsid w:val="004C5118"/>
    <w:rsid w:val="004C7BD4"/>
    <w:rsid w:val="004D0A1D"/>
    <w:rsid w:val="004D1DE3"/>
    <w:rsid w:val="004D1E16"/>
    <w:rsid w:val="004D4BF2"/>
    <w:rsid w:val="004D6076"/>
    <w:rsid w:val="004D6332"/>
    <w:rsid w:val="004D646F"/>
    <w:rsid w:val="004D6573"/>
    <w:rsid w:val="004D6883"/>
    <w:rsid w:val="004E20EA"/>
    <w:rsid w:val="004E2153"/>
    <w:rsid w:val="004E3087"/>
    <w:rsid w:val="004E326B"/>
    <w:rsid w:val="004E498C"/>
    <w:rsid w:val="004E4A88"/>
    <w:rsid w:val="004E65FD"/>
    <w:rsid w:val="004E6D92"/>
    <w:rsid w:val="004F0921"/>
    <w:rsid w:val="004F1290"/>
    <w:rsid w:val="004F14C5"/>
    <w:rsid w:val="004F2709"/>
    <w:rsid w:val="004F28ED"/>
    <w:rsid w:val="004F4266"/>
    <w:rsid w:val="004F5615"/>
    <w:rsid w:val="004F59A9"/>
    <w:rsid w:val="004F6E7C"/>
    <w:rsid w:val="004F6F71"/>
    <w:rsid w:val="004F7E42"/>
    <w:rsid w:val="005004F7"/>
    <w:rsid w:val="0050127D"/>
    <w:rsid w:val="00501A80"/>
    <w:rsid w:val="00501AF4"/>
    <w:rsid w:val="00501BC7"/>
    <w:rsid w:val="0050226C"/>
    <w:rsid w:val="00503584"/>
    <w:rsid w:val="00503727"/>
    <w:rsid w:val="0050451B"/>
    <w:rsid w:val="005050CF"/>
    <w:rsid w:val="0050585B"/>
    <w:rsid w:val="00506FAA"/>
    <w:rsid w:val="005077E3"/>
    <w:rsid w:val="00507D46"/>
    <w:rsid w:val="005103D6"/>
    <w:rsid w:val="00510E79"/>
    <w:rsid w:val="00513858"/>
    <w:rsid w:val="0051395B"/>
    <w:rsid w:val="005139FD"/>
    <w:rsid w:val="00514CF1"/>
    <w:rsid w:val="005157ED"/>
    <w:rsid w:val="00516C71"/>
    <w:rsid w:val="00520D4F"/>
    <w:rsid w:val="00520D83"/>
    <w:rsid w:val="00521417"/>
    <w:rsid w:val="005227EA"/>
    <w:rsid w:val="00522C9E"/>
    <w:rsid w:val="00523393"/>
    <w:rsid w:val="00523E56"/>
    <w:rsid w:val="005242AF"/>
    <w:rsid w:val="005254DF"/>
    <w:rsid w:val="005273C1"/>
    <w:rsid w:val="00527D44"/>
    <w:rsid w:val="0053208B"/>
    <w:rsid w:val="005344A3"/>
    <w:rsid w:val="00534E60"/>
    <w:rsid w:val="0053586C"/>
    <w:rsid w:val="00536873"/>
    <w:rsid w:val="005378BE"/>
    <w:rsid w:val="00537AAF"/>
    <w:rsid w:val="0054351C"/>
    <w:rsid w:val="00543663"/>
    <w:rsid w:val="00543EBE"/>
    <w:rsid w:val="00544367"/>
    <w:rsid w:val="005446C7"/>
    <w:rsid w:val="00545FE3"/>
    <w:rsid w:val="00550731"/>
    <w:rsid w:val="00551C64"/>
    <w:rsid w:val="00551D8E"/>
    <w:rsid w:val="00552713"/>
    <w:rsid w:val="00552EF4"/>
    <w:rsid w:val="00553CC7"/>
    <w:rsid w:val="00554A06"/>
    <w:rsid w:val="005559BB"/>
    <w:rsid w:val="00557407"/>
    <w:rsid w:val="00557501"/>
    <w:rsid w:val="00560C8B"/>
    <w:rsid w:val="00561D30"/>
    <w:rsid w:val="00563D25"/>
    <w:rsid w:val="00566196"/>
    <w:rsid w:val="005677D4"/>
    <w:rsid w:val="00567CD2"/>
    <w:rsid w:val="00571892"/>
    <w:rsid w:val="00572C51"/>
    <w:rsid w:val="00572F24"/>
    <w:rsid w:val="00573C3E"/>
    <w:rsid w:val="00574FE6"/>
    <w:rsid w:val="0058077F"/>
    <w:rsid w:val="00580982"/>
    <w:rsid w:val="005849F6"/>
    <w:rsid w:val="00585B04"/>
    <w:rsid w:val="00586646"/>
    <w:rsid w:val="005901FE"/>
    <w:rsid w:val="0059181A"/>
    <w:rsid w:val="00593850"/>
    <w:rsid w:val="0059415E"/>
    <w:rsid w:val="005945BF"/>
    <w:rsid w:val="005947FC"/>
    <w:rsid w:val="00595070"/>
    <w:rsid w:val="00595E8E"/>
    <w:rsid w:val="00596C20"/>
    <w:rsid w:val="00597315"/>
    <w:rsid w:val="00597FF5"/>
    <w:rsid w:val="005A0EA6"/>
    <w:rsid w:val="005A1059"/>
    <w:rsid w:val="005A2324"/>
    <w:rsid w:val="005A2666"/>
    <w:rsid w:val="005A27EC"/>
    <w:rsid w:val="005A4D89"/>
    <w:rsid w:val="005A6DA6"/>
    <w:rsid w:val="005A7465"/>
    <w:rsid w:val="005A7F61"/>
    <w:rsid w:val="005B02C6"/>
    <w:rsid w:val="005B08B0"/>
    <w:rsid w:val="005B109D"/>
    <w:rsid w:val="005B3201"/>
    <w:rsid w:val="005B48D8"/>
    <w:rsid w:val="005B615C"/>
    <w:rsid w:val="005B6F46"/>
    <w:rsid w:val="005C084C"/>
    <w:rsid w:val="005C2E5F"/>
    <w:rsid w:val="005C3689"/>
    <w:rsid w:val="005C613F"/>
    <w:rsid w:val="005C6443"/>
    <w:rsid w:val="005C66C2"/>
    <w:rsid w:val="005C7863"/>
    <w:rsid w:val="005D0048"/>
    <w:rsid w:val="005D08CC"/>
    <w:rsid w:val="005D16F3"/>
    <w:rsid w:val="005D3589"/>
    <w:rsid w:val="005D4D68"/>
    <w:rsid w:val="005D5EF5"/>
    <w:rsid w:val="005D7532"/>
    <w:rsid w:val="005D7889"/>
    <w:rsid w:val="005D7915"/>
    <w:rsid w:val="005D7969"/>
    <w:rsid w:val="005E1676"/>
    <w:rsid w:val="005E1807"/>
    <w:rsid w:val="005E1F04"/>
    <w:rsid w:val="005E32D7"/>
    <w:rsid w:val="005E444B"/>
    <w:rsid w:val="005E46E2"/>
    <w:rsid w:val="005E47DC"/>
    <w:rsid w:val="005E5D50"/>
    <w:rsid w:val="005E6555"/>
    <w:rsid w:val="005E67EE"/>
    <w:rsid w:val="005E6B75"/>
    <w:rsid w:val="005E6DFC"/>
    <w:rsid w:val="005E7103"/>
    <w:rsid w:val="005E7B64"/>
    <w:rsid w:val="005F0944"/>
    <w:rsid w:val="005F0AAD"/>
    <w:rsid w:val="005F1713"/>
    <w:rsid w:val="005F1FB0"/>
    <w:rsid w:val="005F21BC"/>
    <w:rsid w:val="005F3B50"/>
    <w:rsid w:val="005F5326"/>
    <w:rsid w:val="005F5F8B"/>
    <w:rsid w:val="005F7079"/>
    <w:rsid w:val="005F7367"/>
    <w:rsid w:val="0060150E"/>
    <w:rsid w:val="0060225D"/>
    <w:rsid w:val="00602684"/>
    <w:rsid w:val="00602962"/>
    <w:rsid w:val="0060454E"/>
    <w:rsid w:val="006058D1"/>
    <w:rsid w:val="00605C6C"/>
    <w:rsid w:val="00606DAA"/>
    <w:rsid w:val="0060748E"/>
    <w:rsid w:val="00607C2B"/>
    <w:rsid w:val="00610F50"/>
    <w:rsid w:val="00614A06"/>
    <w:rsid w:val="00615F16"/>
    <w:rsid w:val="006163D5"/>
    <w:rsid w:val="00616ED9"/>
    <w:rsid w:val="00616FD9"/>
    <w:rsid w:val="00617775"/>
    <w:rsid w:val="00620235"/>
    <w:rsid w:val="00620DFC"/>
    <w:rsid w:val="00621269"/>
    <w:rsid w:val="00622FB4"/>
    <w:rsid w:val="0062337C"/>
    <w:rsid w:val="006248CC"/>
    <w:rsid w:val="00624FB3"/>
    <w:rsid w:val="00625537"/>
    <w:rsid w:val="00625EF0"/>
    <w:rsid w:val="00625FF8"/>
    <w:rsid w:val="00627D42"/>
    <w:rsid w:val="006317AD"/>
    <w:rsid w:val="006328AB"/>
    <w:rsid w:val="006330FB"/>
    <w:rsid w:val="00633FFC"/>
    <w:rsid w:val="006340B6"/>
    <w:rsid w:val="006346DF"/>
    <w:rsid w:val="00640189"/>
    <w:rsid w:val="00640796"/>
    <w:rsid w:val="00640905"/>
    <w:rsid w:val="00641255"/>
    <w:rsid w:val="00641C04"/>
    <w:rsid w:val="0064259F"/>
    <w:rsid w:val="0064294E"/>
    <w:rsid w:val="00642A62"/>
    <w:rsid w:val="00643A92"/>
    <w:rsid w:val="00645DD1"/>
    <w:rsid w:val="00646B22"/>
    <w:rsid w:val="00646FB0"/>
    <w:rsid w:val="00647A7C"/>
    <w:rsid w:val="00650C78"/>
    <w:rsid w:val="0065124D"/>
    <w:rsid w:val="00652391"/>
    <w:rsid w:val="00653881"/>
    <w:rsid w:val="0065461D"/>
    <w:rsid w:val="0065504E"/>
    <w:rsid w:val="00655187"/>
    <w:rsid w:val="0065523D"/>
    <w:rsid w:val="00655541"/>
    <w:rsid w:val="00655F84"/>
    <w:rsid w:val="00656B40"/>
    <w:rsid w:val="006577C6"/>
    <w:rsid w:val="006619DF"/>
    <w:rsid w:val="00661DC3"/>
    <w:rsid w:val="00661F01"/>
    <w:rsid w:val="0066336A"/>
    <w:rsid w:val="00663918"/>
    <w:rsid w:val="006640D3"/>
    <w:rsid w:val="0066431D"/>
    <w:rsid w:val="0066459A"/>
    <w:rsid w:val="00670085"/>
    <w:rsid w:val="006708F3"/>
    <w:rsid w:val="00672A3C"/>
    <w:rsid w:val="00672C2B"/>
    <w:rsid w:val="00674010"/>
    <w:rsid w:val="00676BEA"/>
    <w:rsid w:val="00676C98"/>
    <w:rsid w:val="00680664"/>
    <w:rsid w:val="00682B0E"/>
    <w:rsid w:val="0068350F"/>
    <w:rsid w:val="00683E23"/>
    <w:rsid w:val="00685094"/>
    <w:rsid w:val="00685D9C"/>
    <w:rsid w:val="00687C38"/>
    <w:rsid w:val="00690686"/>
    <w:rsid w:val="006909A7"/>
    <w:rsid w:val="006925AD"/>
    <w:rsid w:val="00695F9E"/>
    <w:rsid w:val="00696ADE"/>
    <w:rsid w:val="006975C6"/>
    <w:rsid w:val="00697E5E"/>
    <w:rsid w:val="006A24CA"/>
    <w:rsid w:val="006A2EFC"/>
    <w:rsid w:val="006A3F20"/>
    <w:rsid w:val="006A49AE"/>
    <w:rsid w:val="006A596D"/>
    <w:rsid w:val="006A699C"/>
    <w:rsid w:val="006A7412"/>
    <w:rsid w:val="006B0384"/>
    <w:rsid w:val="006B0B7F"/>
    <w:rsid w:val="006B1384"/>
    <w:rsid w:val="006B1511"/>
    <w:rsid w:val="006B255F"/>
    <w:rsid w:val="006B2BAA"/>
    <w:rsid w:val="006B37FB"/>
    <w:rsid w:val="006B4653"/>
    <w:rsid w:val="006B486D"/>
    <w:rsid w:val="006B49A0"/>
    <w:rsid w:val="006B5009"/>
    <w:rsid w:val="006B5BEF"/>
    <w:rsid w:val="006B5F26"/>
    <w:rsid w:val="006B62AF"/>
    <w:rsid w:val="006B757A"/>
    <w:rsid w:val="006C0599"/>
    <w:rsid w:val="006C10B0"/>
    <w:rsid w:val="006C25DB"/>
    <w:rsid w:val="006C3717"/>
    <w:rsid w:val="006C40D8"/>
    <w:rsid w:val="006C5172"/>
    <w:rsid w:val="006C6049"/>
    <w:rsid w:val="006C707B"/>
    <w:rsid w:val="006C7B70"/>
    <w:rsid w:val="006D0642"/>
    <w:rsid w:val="006D0A49"/>
    <w:rsid w:val="006D1BB1"/>
    <w:rsid w:val="006D1DD3"/>
    <w:rsid w:val="006D2F3C"/>
    <w:rsid w:val="006D3579"/>
    <w:rsid w:val="006D3A37"/>
    <w:rsid w:val="006D462C"/>
    <w:rsid w:val="006D4BF7"/>
    <w:rsid w:val="006D4D15"/>
    <w:rsid w:val="006D5023"/>
    <w:rsid w:val="006D5287"/>
    <w:rsid w:val="006D5B5C"/>
    <w:rsid w:val="006D6DD7"/>
    <w:rsid w:val="006E0447"/>
    <w:rsid w:val="006E2D07"/>
    <w:rsid w:val="006E301E"/>
    <w:rsid w:val="006E38AE"/>
    <w:rsid w:val="006E4163"/>
    <w:rsid w:val="006E4695"/>
    <w:rsid w:val="006E5EA6"/>
    <w:rsid w:val="006E60AA"/>
    <w:rsid w:val="006E6520"/>
    <w:rsid w:val="006E6B52"/>
    <w:rsid w:val="006F11A5"/>
    <w:rsid w:val="006F4254"/>
    <w:rsid w:val="006F43DB"/>
    <w:rsid w:val="006F4A4F"/>
    <w:rsid w:val="006F4D2B"/>
    <w:rsid w:val="006F6840"/>
    <w:rsid w:val="006F6929"/>
    <w:rsid w:val="006F71C3"/>
    <w:rsid w:val="006F78BD"/>
    <w:rsid w:val="007000A4"/>
    <w:rsid w:val="00700E29"/>
    <w:rsid w:val="007011CD"/>
    <w:rsid w:val="007015F9"/>
    <w:rsid w:val="00702008"/>
    <w:rsid w:val="0070515F"/>
    <w:rsid w:val="00705213"/>
    <w:rsid w:val="007054E4"/>
    <w:rsid w:val="00705A4F"/>
    <w:rsid w:val="0070639C"/>
    <w:rsid w:val="00707585"/>
    <w:rsid w:val="007076FB"/>
    <w:rsid w:val="00711B06"/>
    <w:rsid w:val="00712C3B"/>
    <w:rsid w:val="00712E3C"/>
    <w:rsid w:val="00714532"/>
    <w:rsid w:val="007145FF"/>
    <w:rsid w:val="00714B09"/>
    <w:rsid w:val="0071780B"/>
    <w:rsid w:val="00717A3B"/>
    <w:rsid w:val="007235C5"/>
    <w:rsid w:val="007238CB"/>
    <w:rsid w:val="00723AD4"/>
    <w:rsid w:val="0072447F"/>
    <w:rsid w:val="0072482F"/>
    <w:rsid w:val="00724A3C"/>
    <w:rsid w:val="00726DFD"/>
    <w:rsid w:val="007317C3"/>
    <w:rsid w:val="00731F2C"/>
    <w:rsid w:val="00733B89"/>
    <w:rsid w:val="00736039"/>
    <w:rsid w:val="0073645F"/>
    <w:rsid w:val="00736614"/>
    <w:rsid w:val="007378F9"/>
    <w:rsid w:val="0074105C"/>
    <w:rsid w:val="00741485"/>
    <w:rsid w:val="00741E1C"/>
    <w:rsid w:val="007420CE"/>
    <w:rsid w:val="007420EC"/>
    <w:rsid w:val="0074297F"/>
    <w:rsid w:val="00743065"/>
    <w:rsid w:val="00744B42"/>
    <w:rsid w:val="00746123"/>
    <w:rsid w:val="00746A75"/>
    <w:rsid w:val="00746B37"/>
    <w:rsid w:val="00746E2B"/>
    <w:rsid w:val="007470A7"/>
    <w:rsid w:val="00747B71"/>
    <w:rsid w:val="00747CA4"/>
    <w:rsid w:val="0075033A"/>
    <w:rsid w:val="0075210F"/>
    <w:rsid w:val="0075236F"/>
    <w:rsid w:val="0075255F"/>
    <w:rsid w:val="00754BD1"/>
    <w:rsid w:val="00754E5B"/>
    <w:rsid w:val="00754FAA"/>
    <w:rsid w:val="00757704"/>
    <w:rsid w:val="00760BA1"/>
    <w:rsid w:val="00760C7A"/>
    <w:rsid w:val="0076137F"/>
    <w:rsid w:val="00761A16"/>
    <w:rsid w:val="00761B6F"/>
    <w:rsid w:val="007623A8"/>
    <w:rsid w:val="00763317"/>
    <w:rsid w:val="00763408"/>
    <w:rsid w:val="00763EAA"/>
    <w:rsid w:val="00763F93"/>
    <w:rsid w:val="00764AE6"/>
    <w:rsid w:val="007651FC"/>
    <w:rsid w:val="0076581F"/>
    <w:rsid w:val="00771547"/>
    <w:rsid w:val="00772F7C"/>
    <w:rsid w:val="007735F5"/>
    <w:rsid w:val="0077373C"/>
    <w:rsid w:val="007760C7"/>
    <w:rsid w:val="0077776C"/>
    <w:rsid w:val="00777EBD"/>
    <w:rsid w:val="00780DE4"/>
    <w:rsid w:val="00780FA9"/>
    <w:rsid w:val="007813D7"/>
    <w:rsid w:val="007831B9"/>
    <w:rsid w:val="0078382B"/>
    <w:rsid w:val="007845FE"/>
    <w:rsid w:val="0078669E"/>
    <w:rsid w:val="007874FC"/>
    <w:rsid w:val="00787BB1"/>
    <w:rsid w:val="00787CC4"/>
    <w:rsid w:val="007905D9"/>
    <w:rsid w:val="00790637"/>
    <w:rsid w:val="00790C40"/>
    <w:rsid w:val="007918A6"/>
    <w:rsid w:val="00794341"/>
    <w:rsid w:val="007957B6"/>
    <w:rsid w:val="00795DCA"/>
    <w:rsid w:val="0079711A"/>
    <w:rsid w:val="00797C84"/>
    <w:rsid w:val="007A13E2"/>
    <w:rsid w:val="007A163E"/>
    <w:rsid w:val="007A3659"/>
    <w:rsid w:val="007A58FE"/>
    <w:rsid w:val="007A5940"/>
    <w:rsid w:val="007A7401"/>
    <w:rsid w:val="007B11A4"/>
    <w:rsid w:val="007B1AE4"/>
    <w:rsid w:val="007B26A5"/>
    <w:rsid w:val="007B272F"/>
    <w:rsid w:val="007B2A61"/>
    <w:rsid w:val="007B2DD8"/>
    <w:rsid w:val="007B352B"/>
    <w:rsid w:val="007B3AE3"/>
    <w:rsid w:val="007B4E36"/>
    <w:rsid w:val="007B510B"/>
    <w:rsid w:val="007B7B8D"/>
    <w:rsid w:val="007B7DDD"/>
    <w:rsid w:val="007C0BEF"/>
    <w:rsid w:val="007C0F08"/>
    <w:rsid w:val="007C10F6"/>
    <w:rsid w:val="007C18EC"/>
    <w:rsid w:val="007C20EB"/>
    <w:rsid w:val="007C216D"/>
    <w:rsid w:val="007C286B"/>
    <w:rsid w:val="007C3BA4"/>
    <w:rsid w:val="007C48BB"/>
    <w:rsid w:val="007C5634"/>
    <w:rsid w:val="007C603F"/>
    <w:rsid w:val="007C7517"/>
    <w:rsid w:val="007D0007"/>
    <w:rsid w:val="007D023A"/>
    <w:rsid w:val="007D04BE"/>
    <w:rsid w:val="007D1BF9"/>
    <w:rsid w:val="007D2E68"/>
    <w:rsid w:val="007D3308"/>
    <w:rsid w:val="007D331C"/>
    <w:rsid w:val="007D5081"/>
    <w:rsid w:val="007D565F"/>
    <w:rsid w:val="007D6AB4"/>
    <w:rsid w:val="007D71D3"/>
    <w:rsid w:val="007E0864"/>
    <w:rsid w:val="007E108B"/>
    <w:rsid w:val="007E15FE"/>
    <w:rsid w:val="007E2C42"/>
    <w:rsid w:val="007E34E7"/>
    <w:rsid w:val="007E37EC"/>
    <w:rsid w:val="007E5ABA"/>
    <w:rsid w:val="007E6EC8"/>
    <w:rsid w:val="007E70F8"/>
    <w:rsid w:val="007E7ADB"/>
    <w:rsid w:val="007F15CF"/>
    <w:rsid w:val="007F222C"/>
    <w:rsid w:val="007F2EBA"/>
    <w:rsid w:val="007F333B"/>
    <w:rsid w:val="007F4761"/>
    <w:rsid w:val="007F6B81"/>
    <w:rsid w:val="007F6F60"/>
    <w:rsid w:val="00800F38"/>
    <w:rsid w:val="008029B6"/>
    <w:rsid w:val="00803382"/>
    <w:rsid w:val="00803A9C"/>
    <w:rsid w:val="00807944"/>
    <w:rsid w:val="008101BF"/>
    <w:rsid w:val="00811227"/>
    <w:rsid w:val="008127E4"/>
    <w:rsid w:val="00814B53"/>
    <w:rsid w:val="00816159"/>
    <w:rsid w:val="00817FB3"/>
    <w:rsid w:val="00820D9B"/>
    <w:rsid w:val="008216E1"/>
    <w:rsid w:val="00821850"/>
    <w:rsid w:val="00822264"/>
    <w:rsid w:val="00822539"/>
    <w:rsid w:val="00824448"/>
    <w:rsid w:val="00825D1E"/>
    <w:rsid w:val="00826A82"/>
    <w:rsid w:val="00826D68"/>
    <w:rsid w:val="00830538"/>
    <w:rsid w:val="008310BF"/>
    <w:rsid w:val="00834AC1"/>
    <w:rsid w:val="00834D01"/>
    <w:rsid w:val="00834F1C"/>
    <w:rsid w:val="00836B7E"/>
    <w:rsid w:val="008376EF"/>
    <w:rsid w:val="008401F3"/>
    <w:rsid w:val="008406D1"/>
    <w:rsid w:val="00840DF1"/>
    <w:rsid w:val="00841527"/>
    <w:rsid w:val="008428D3"/>
    <w:rsid w:val="00844D0F"/>
    <w:rsid w:val="00846926"/>
    <w:rsid w:val="008469A8"/>
    <w:rsid w:val="00847403"/>
    <w:rsid w:val="00850AD6"/>
    <w:rsid w:val="0085176D"/>
    <w:rsid w:val="00853B14"/>
    <w:rsid w:val="00854333"/>
    <w:rsid w:val="008547E7"/>
    <w:rsid w:val="0085635D"/>
    <w:rsid w:val="00857C5C"/>
    <w:rsid w:val="00860391"/>
    <w:rsid w:val="008604F0"/>
    <w:rsid w:val="0086139C"/>
    <w:rsid w:val="00861EA3"/>
    <w:rsid w:val="0086229B"/>
    <w:rsid w:val="00862CD6"/>
    <w:rsid w:val="00863F57"/>
    <w:rsid w:val="00864F74"/>
    <w:rsid w:val="008650AC"/>
    <w:rsid w:val="00865D8C"/>
    <w:rsid w:val="00867B84"/>
    <w:rsid w:val="00867F97"/>
    <w:rsid w:val="00871050"/>
    <w:rsid w:val="00871131"/>
    <w:rsid w:val="0087136F"/>
    <w:rsid w:val="00871C5A"/>
    <w:rsid w:val="008722F6"/>
    <w:rsid w:val="0087253E"/>
    <w:rsid w:val="0087458A"/>
    <w:rsid w:val="00874DBE"/>
    <w:rsid w:val="00874E58"/>
    <w:rsid w:val="00875295"/>
    <w:rsid w:val="00877127"/>
    <w:rsid w:val="00880AFB"/>
    <w:rsid w:val="00880EBB"/>
    <w:rsid w:val="00881FAD"/>
    <w:rsid w:val="008821C3"/>
    <w:rsid w:val="00883778"/>
    <w:rsid w:val="00883FC4"/>
    <w:rsid w:val="00890FE3"/>
    <w:rsid w:val="00891D31"/>
    <w:rsid w:val="00894003"/>
    <w:rsid w:val="0089589B"/>
    <w:rsid w:val="00895D84"/>
    <w:rsid w:val="00897192"/>
    <w:rsid w:val="008A0428"/>
    <w:rsid w:val="008A092A"/>
    <w:rsid w:val="008A1FC4"/>
    <w:rsid w:val="008A3115"/>
    <w:rsid w:val="008A31FD"/>
    <w:rsid w:val="008A4D74"/>
    <w:rsid w:val="008A4DB4"/>
    <w:rsid w:val="008A6EAF"/>
    <w:rsid w:val="008A7A27"/>
    <w:rsid w:val="008A7BBB"/>
    <w:rsid w:val="008A7E02"/>
    <w:rsid w:val="008B05F6"/>
    <w:rsid w:val="008B4739"/>
    <w:rsid w:val="008B4761"/>
    <w:rsid w:val="008B4D06"/>
    <w:rsid w:val="008B5EA5"/>
    <w:rsid w:val="008B6A68"/>
    <w:rsid w:val="008B7454"/>
    <w:rsid w:val="008B7AED"/>
    <w:rsid w:val="008C188D"/>
    <w:rsid w:val="008C1FCC"/>
    <w:rsid w:val="008C28F7"/>
    <w:rsid w:val="008C36AD"/>
    <w:rsid w:val="008C3AD0"/>
    <w:rsid w:val="008C4152"/>
    <w:rsid w:val="008C41E0"/>
    <w:rsid w:val="008C479D"/>
    <w:rsid w:val="008C482A"/>
    <w:rsid w:val="008C4BC3"/>
    <w:rsid w:val="008C4D7F"/>
    <w:rsid w:val="008C5629"/>
    <w:rsid w:val="008C56FD"/>
    <w:rsid w:val="008D1DF6"/>
    <w:rsid w:val="008D1F8A"/>
    <w:rsid w:val="008D2940"/>
    <w:rsid w:val="008D367F"/>
    <w:rsid w:val="008D375B"/>
    <w:rsid w:val="008D3EB1"/>
    <w:rsid w:val="008D4774"/>
    <w:rsid w:val="008D71B6"/>
    <w:rsid w:val="008D72F7"/>
    <w:rsid w:val="008E146A"/>
    <w:rsid w:val="008E178F"/>
    <w:rsid w:val="008E378F"/>
    <w:rsid w:val="008E3FC0"/>
    <w:rsid w:val="008E5556"/>
    <w:rsid w:val="008E5F37"/>
    <w:rsid w:val="008E600A"/>
    <w:rsid w:val="008E6C0C"/>
    <w:rsid w:val="008E706A"/>
    <w:rsid w:val="008F1440"/>
    <w:rsid w:val="008F2151"/>
    <w:rsid w:val="008F2739"/>
    <w:rsid w:val="008F27B1"/>
    <w:rsid w:val="008F38C7"/>
    <w:rsid w:val="008F39FD"/>
    <w:rsid w:val="008F4EE6"/>
    <w:rsid w:val="008F53AC"/>
    <w:rsid w:val="008F6ABC"/>
    <w:rsid w:val="008F6F0F"/>
    <w:rsid w:val="008F73BB"/>
    <w:rsid w:val="00901134"/>
    <w:rsid w:val="009019E4"/>
    <w:rsid w:val="00904310"/>
    <w:rsid w:val="00904716"/>
    <w:rsid w:val="00911AE5"/>
    <w:rsid w:val="00912151"/>
    <w:rsid w:val="009127ED"/>
    <w:rsid w:val="009134C9"/>
    <w:rsid w:val="009151FD"/>
    <w:rsid w:val="00915CB8"/>
    <w:rsid w:val="0091614D"/>
    <w:rsid w:val="00916FD5"/>
    <w:rsid w:val="009179EB"/>
    <w:rsid w:val="00917CED"/>
    <w:rsid w:val="00917E8E"/>
    <w:rsid w:val="00920F07"/>
    <w:rsid w:val="00921019"/>
    <w:rsid w:val="009213AB"/>
    <w:rsid w:val="0092195D"/>
    <w:rsid w:val="009220AA"/>
    <w:rsid w:val="009225A3"/>
    <w:rsid w:val="00922CCA"/>
    <w:rsid w:val="00924965"/>
    <w:rsid w:val="00925CB3"/>
    <w:rsid w:val="00926D42"/>
    <w:rsid w:val="00926E12"/>
    <w:rsid w:val="00930D16"/>
    <w:rsid w:val="00932A46"/>
    <w:rsid w:val="009330D5"/>
    <w:rsid w:val="0093341E"/>
    <w:rsid w:val="00935CA8"/>
    <w:rsid w:val="00935E31"/>
    <w:rsid w:val="00935EBB"/>
    <w:rsid w:val="009363CA"/>
    <w:rsid w:val="00937FAB"/>
    <w:rsid w:val="009401A1"/>
    <w:rsid w:val="00940A38"/>
    <w:rsid w:val="00940CA4"/>
    <w:rsid w:val="00940FD2"/>
    <w:rsid w:val="00943218"/>
    <w:rsid w:val="00943CF3"/>
    <w:rsid w:val="009443A0"/>
    <w:rsid w:val="009468F2"/>
    <w:rsid w:val="00946F8A"/>
    <w:rsid w:val="009475D4"/>
    <w:rsid w:val="009501FA"/>
    <w:rsid w:val="009505C1"/>
    <w:rsid w:val="009509CA"/>
    <w:rsid w:val="00950A20"/>
    <w:rsid w:val="00950A22"/>
    <w:rsid w:val="00950E48"/>
    <w:rsid w:val="009531E6"/>
    <w:rsid w:val="009535E7"/>
    <w:rsid w:val="00954AB6"/>
    <w:rsid w:val="00955E59"/>
    <w:rsid w:val="009567CE"/>
    <w:rsid w:val="009577FE"/>
    <w:rsid w:val="00960BFD"/>
    <w:rsid w:val="00962445"/>
    <w:rsid w:val="00962A4B"/>
    <w:rsid w:val="009631D2"/>
    <w:rsid w:val="00965956"/>
    <w:rsid w:val="0096703C"/>
    <w:rsid w:val="00967056"/>
    <w:rsid w:val="00967699"/>
    <w:rsid w:val="00967DA8"/>
    <w:rsid w:val="00967EBF"/>
    <w:rsid w:val="00970473"/>
    <w:rsid w:val="0097056A"/>
    <w:rsid w:val="0097127B"/>
    <w:rsid w:val="0097134A"/>
    <w:rsid w:val="0097363D"/>
    <w:rsid w:val="00981284"/>
    <w:rsid w:val="009830CF"/>
    <w:rsid w:val="00983ABB"/>
    <w:rsid w:val="009846CD"/>
    <w:rsid w:val="00985BEB"/>
    <w:rsid w:val="009860A0"/>
    <w:rsid w:val="00986A48"/>
    <w:rsid w:val="00991035"/>
    <w:rsid w:val="00991AF7"/>
    <w:rsid w:val="00992BED"/>
    <w:rsid w:val="00993B5D"/>
    <w:rsid w:val="00994795"/>
    <w:rsid w:val="00994BC3"/>
    <w:rsid w:val="00994F44"/>
    <w:rsid w:val="009953CD"/>
    <w:rsid w:val="009961CE"/>
    <w:rsid w:val="00996D98"/>
    <w:rsid w:val="009A0840"/>
    <w:rsid w:val="009A1591"/>
    <w:rsid w:val="009A1710"/>
    <w:rsid w:val="009A28E8"/>
    <w:rsid w:val="009A2FB8"/>
    <w:rsid w:val="009A3676"/>
    <w:rsid w:val="009A581E"/>
    <w:rsid w:val="009A677C"/>
    <w:rsid w:val="009A7501"/>
    <w:rsid w:val="009B022D"/>
    <w:rsid w:val="009B0DD4"/>
    <w:rsid w:val="009B0EEA"/>
    <w:rsid w:val="009B19D9"/>
    <w:rsid w:val="009B38C1"/>
    <w:rsid w:val="009C05D7"/>
    <w:rsid w:val="009C188D"/>
    <w:rsid w:val="009C224B"/>
    <w:rsid w:val="009C2327"/>
    <w:rsid w:val="009C33A7"/>
    <w:rsid w:val="009C3DF2"/>
    <w:rsid w:val="009C4573"/>
    <w:rsid w:val="009C45FB"/>
    <w:rsid w:val="009C5CA8"/>
    <w:rsid w:val="009C5E25"/>
    <w:rsid w:val="009C61FE"/>
    <w:rsid w:val="009C6476"/>
    <w:rsid w:val="009C64A4"/>
    <w:rsid w:val="009C7015"/>
    <w:rsid w:val="009C76C7"/>
    <w:rsid w:val="009D093E"/>
    <w:rsid w:val="009D094A"/>
    <w:rsid w:val="009D0CF7"/>
    <w:rsid w:val="009D13D6"/>
    <w:rsid w:val="009D1569"/>
    <w:rsid w:val="009D156F"/>
    <w:rsid w:val="009D182F"/>
    <w:rsid w:val="009D3D1C"/>
    <w:rsid w:val="009D4BF5"/>
    <w:rsid w:val="009D5538"/>
    <w:rsid w:val="009D6372"/>
    <w:rsid w:val="009D63D3"/>
    <w:rsid w:val="009D64C2"/>
    <w:rsid w:val="009D790A"/>
    <w:rsid w:val="009D79FB"/>
    <w:rsid w:val="009D7BE1"/>
    <w:rsid w:val="009E07E7"/>
    <w:rsid w:val="009E17A9"/>
    <w:rsid w:val="009E2586"/>
    <w:rsid w:val="009E26CE"/>
    <w:rsid w:val="009E29E1"/>
    <w:rsid w:val="009E2A9D"/>
    <w:rsid w:val="009E32A6"/>
    <w:rsid w:val="009E3513"/>
    <w:rsid w:val="009E3ACE"/>
    <w:rsid w:val="009E4217"/>
    <w:rsid w:val="009E489B"/>
    <w:rsid w:val="009E4F1B"/>
    <w:rsid w:val="009E5068"/>
    <w:rsid w:val="009E5774"/>
    <w:rsid w:val="009E5D0C"/>
    <w:rsid w:val="009E68CB"/>
    <w:rsid w:val="009E6DB0"/>
    <w:rsid w:val="009E75C7"/>
    <w:rsid w:val="009E7FCD"/>
    <w:rsid w:val="009F0651"/>
    <w:rsid w:val="009F112C"/>
    <w:rsid w:val="009F13BD"/>
    <w:rsid w:val="009F37B6"/>
    <w:rsid w:val="009F4266"/>
    <w:rsid w:val="009F4E64"/>
    <w:rsid w:val="009F7803"/>
    <w:rsid w:val="00A00455"/>
    <w:rsid w:val="00A00DF6"/>
    <w:rsid w:val="00A01D65"/>
    <w:rsid w:val="00A01FA0"/>
    <w:rsid w:val="00A03C0D"/>
    <w:rsid w:val="00A03E23"/>
    <w:rsid w:val="00A04C78"/>
    <w:rsid w:val="00A04D12"/>
    <w:rsid w:val="00A0557E"/>
    <w:rsid w:val="00A05826"/>
    <w:rsid w:val="00A05D8D"/>
    <w:rsid w:val="00A06066"/>
    <w:rsid w:val="00A06346"/>
    <w:rsid w:val="00A11D31"/>
    <w:rsid w:val="00A12DEF"/>
    <w:rsid w:val="00A1436C"/>
    <w:rsid w:val="00A16A29"/>
    <w:rsid w:val="00A20124"/>
    <w:rsid w:val="00A226BD"/>
    <w:rsid w:val="00A22AC4"/>
    <w:rsid w:val="00A23319"/>
    <w:rsid w:val="00A23ECF"/>
    <w:rsid w:val="00A248CB"/>
    <w:rsid w:val="00A25E45"/>
    <w:rsid w:val="00A27146"/>
    <w:rsid w:val="00A30018"/>
    <w:rsid w:val="00A301D6"/>
    <w:rsid w:val="00A302C4"/>
    <w:rsid w:val="00A3038C"/>
    <w:rsid w:val="00A30651"/>
    <w:rsid w:val="00A32D09"/>
    <w:rsid w:val="00A33902"/>
    <w:rsid w:val="00A33E65"/>
    <w:rsid w:val="00A34FD0"/>
    <w:rsid w:val="00A36252"/>
    <w:rsid w:val="00A3653E"/>
    <w:rsid w:val="00A37642"/>
    <w:rsid w:val="00A4008C"/>
    <w:rsid w:val="00A40D9D"/>
    <w:rsid w:val="00A41C6A"/>
    <w:rsid w:val="00A442EC"/>
    <w:rsid w:val="00A446EA"/>
    <w:rsid w:val="00A45B41"/>
    <w:rsid w:val="00A46E4E"/>
    <w:rsid w:val="00A5118C"/>
    <w:rsid w:val="00A517A8"/>
    <w:rsid w:val="00A52308"/>
    <w:rsid w:val="00A5693C"/>
    <w:rsid w:val="00A5772A"/>
    <w:rsid w:val="00A57CDB"/>
    <w:rsid w:val="00A60A86"/>
    <w:rsid w:val="00A60CA7"/>
    <w:rsid w:val="00A60CF8"/>
    <w:rsid w:val="00A62155"/>
    <w:rsid w:val="00A62435"/>
    <w:rsid w:val="00A632E1"/>
    <w:rsid w:val="00A66B52"/>
    <w:rsid w:val="00A6771D"/>
    <w:rsid w:val="00A67E39"/>
    <w:rsid w:val="00A70AD5"/>
    <w:rsid w:val="00A70B47"/>
    <w:rsid w:val="00A72E05"/>
    <w:rsid w:val="00A72F72"/>
    <w:rsid w:val="00A73145"/>
    <w:rsid w:val="00A73378"/>
    <w:rsid w:val="00A736BF"/>
    <w:rsid w:val="00A74269"/>
    <w:rsid w:val="00A76CFF"/>
    <w:rsid w:val="00A77572"/>
    <w:rsid w:val="00A77ACB"/>
    <w:rsid w:val="00A818F5"/>
    <w:rsid w:val="00A81D3F"/>
    <w:rsid w:val="00A8248D"/>
    <w:rsid w:val="00A8395F"/>
    <w:rsid w:val="00A83EAA"/>
    <w:rsid w:val="00A84074"/>
    <w:rsid w:val="00A85197"/>
    <w:rsid w:val="00A85FF7"/>
    <w:rsid w:val="00A86DD4"/>
    <w:rsid w:val="00A87731"/>
    <w:rsid w:val="00A9077F"/>
    <w:rsid w:val="00A911D4"/>
    <w:rsid w:val="00A92613"/>
    <w:rsid w:val="00A92781"/>
    <w:rsid w:val="00A92A18"/>
    <w:rsid w:val="00A92FC3"/>
    <w:rsid w:val="00A93178"/>
    <w:rsid w:val="00A934B3"/>
    <w:rsid w:val="00A93578"/>
    <w:rsid w:val="00A93831"/>
    <w:rsid w:val="00A9499E"/>
    <w:rsid w:val="00A95157"/>
    <w:rsid w:val="00AA0D35"/>
    <w:rsid w:val="00AA0DDE"/>
    <w:rsid w:val="00AA248C"/>
    <w:rsid w:val="00AA2B5B"/>
    <w:rsid w:val="00AA4AEA"/>
    <w:rsid w:val="00AA58FC"/>
    <w:rsid w:val="00AA5C39"/>
    <w:rsid w:val="00AA7B7C"/>
    <w:rsid w:val="00AB29E9"/>
    <w:rsid w:val="00AB4A79"/>
    <w:rsid w:val="00AB4BBC"/>
    <w:rsid w:val="00AB555F"/>
    <w:rsid w:val="00AB5BA8"/>
    <w:rsid w:val="00AB616E"/>
    <w:rsid w:val="00AC1840"/>
    <w:rsid w:val="00AC1A3B"/>
    <w:rsid w:val="00AC2E39"/>
    <w:rsid w:val="00AC3BAE"/>
    <w:rsid w:val="00AC4C0A"/>
    <w:rsid w:val="00AC4CE0"/>
    <w:rsid w:val="00AC51FB"/>
    <w:rsid w:val="00AC5A3F"/>
    <w:rsid w:val="00AC5CDD"/>
    <w:rsid w:val="00AC65A5"/>
    <w:rsid w:val="00AC7000"/>
    <w:rsid w:val="00AC76E9"/>
    <w:rsid w:val="00AD08FC"/>
    <w:rsid w:val="00AD0DB2"/>
    <w:rsid w:val="00AD1515"/>
    <w:rsid w:val="00AD7497"/>
    <w:rsid w:val="00AE0467"/>
    <w:rsid w:val="00AE0B10"/>
    <w:rsid w:val="00AE0E26"/>
    <w:rsid w:val="00AE27E0"/>
    <w:rsid w:val="00AE2F16"/>
    <w:rsid w:val="00AE3C28"/>
    <w:rsid w:val="00AE3C91"/>
    <w:rsid w:val="00AE41AC"/>
    <w:rsid w:val="00AE53B5"/>
    <w:rsid w:val="00AE54F1"/>
    <w:rsid w:val="00AF0C0D"/>
    <w:rsid w:val="00AF142D"/>
    <w:rsid w:val="00AF16A5"/>
    <w:rsid w:val="00AF1E4E"/>
    <w:rsid w:val="00AF2982"/>
    <w:rsid w:val="00AF2F15"/>
    <w:rsid w:val="00AF3823"/>
    <w:rsid w:val="00AF4081"/>
    <w:rsid w:val="00AF56EF"/>
    <w:rsid w:val="00AF59A3"/>
    <w:rsid w:val="00AF5D0D"/>
    <w:rsid w:val="00AF6C29"/>
    <w:rsid w:val="00B020E8"/>
    <w:rsid w:val="00B02663"/>
    <w:rsid w:val="00B02719"/>
    <w:rsid w:val="00B029C6"/>
    <w:rsid w:val="00B02D27"/>
    <w:rsid w:val="00B03FFB"/>
    <w:rsid w:val="00B041E5"/>
    <w:rsid w:val="00B0468B"/>
    <w:rsid w:val="00B0612C"/>
    <w:rsid w:val="00B07D9C"/>
    <w:rsid w:val="00B10822"/>
    <w:rsid w:val="00B12562"/>
    <w:rsid w:val="00B147AB"/>
    <w:rsid w:val="00B15449"/>
    <w:rsid w:val="00B16582"/>
    <w:rsid w:val="00B165DF"/>
    <w:rsid w:val="00B16EB0"/>
    <w:rsid w:val="00B17813"/>
    <w:rsid w:val="00B17926"/>
    <w:rsid w:val="00B2200E"/>
    <w:rsid w:val="00B24179"/>
    <w:rsid w:val="00B2572A"/>
    <w:rsid w:val="00B25BC8"/>
    <w:rsid w:val="00B2649C"/>
    <w:rsid w:val="00B26769"/>
    <w:rsid w:val="00B26E39"/>
    <w:rsid w:val="00B274ED"/>
    <w:rsid w:val="00B30A99"/>
    <w:rsid w:val="00B31318"/>
    <w:rsid w:val="00B31552"/>
    <w:rsid w:val="00B3167F"/>
    <w:rsid w:val="00B31800"/>
    <w:rsid w:val="00B31C70"/>
    <w:rsid w:val="00B33821"/>
    <w:rsid w:val="00B33C03"/>
    <w:rsid w:val="00B33F4D"/>
    <w:rsid w:val="00B35135"/>
    <w:rsid w:val="00B35596"/>
    <w:rsid w:val="00B35AD3"/>
    <w:rsid w:val="00B35BFD"/>
    <w:rsid w:val="00B35C6D"/>
    <w:rsid w:val="00B35E52"/>
    <w:rsid w:val="00B3624A"/>
    <w:rsid w:val="00B370F6"/>
    <w:rsid w:val="00B3767E"/>
    <w:rsid w:val="00B37F52"/>
    <w:rsid w:val="00B41571"/>
    <w:rsid w:val="00B41B3C"/>
    <w:rsid w:val="00B42956"/>
    <w:rsid w:val="00B45F0B"/>
    <w:rsid w:val="00B504C3"/>
    <w:rsid w:val="00B5087D"/>
    <w:rsid w:val="00B51B6F"/>
    <w:rsid w:val="00B527E1"/>
    <w:rsid w:val="00B53432"/>
    <w:rsid w:val="00B5433F"/>
    <w:rsid w:val="00B551B4"/>
    <w:rsid w:val="00B5795B"/>
    <w:rsid w:val="00B605F2"/>
    <w:rsid w:val="00B6166E"/>
    <w:rsid w:val="00B62127"/>
    <w:rsid w:val="00B631B9"/>
    <w:rsid w:val="00B63D2B"/>
    <w:rsid w:val="00B63FEA"/>
    <w:rsid w:val="00B642C1"/>
    <w:rsid w:val="00B64394"/>
    <w:rsid w:val="00B6490C"/>
    <w:rsid w:val="00B64C5B"/>
    <w:rsid w:val="00B64F2C"/>
    <w:rsid w:val="00B66C61"/>
    <w:rsid w:val="00B67102"/>
    <w:rsid w:val="00B6797E"/>
    <w:rsid w:val="00B67D95"/>
    <w:rsid w:val="00B70196"/>
    <w:rsid w:val="00B70898"/>
    <w:rsid w:val="00B713AE"/>
    <w:rsid w:val="00B72DA7"/>
    <w:rsid w:val="00B72E8B"/>
    <w:rsid w:val="00B73C67"/>
    <w:rsid w:val="00B74E2E"/>
    <w:rsid w:val="00B76996"/>
    <w:rsid w:val="00B76F91"/>
    <w:rsid w:val="00B77143"/>
    <w:rsid w:val="00B77707"/>
    <w:rsid w:val="00B81136"/>
    <w:rsid w:val="00B81679"/>
    <w:rsid w:val="00B8195A"/>
    <w:rsid w:val="00B8285E"/>
    <w:rsid w:val="00B84492"/>
    <w:rsid w:val="00B85527"/>
    <w:rsid w:val="00B85673"/>
    <w:rsid w:val="00B86C83"/>
    <w:rsid w:val="00B86CA7"/>
    <w:rsid w:val="00B87564"/>
    <w:rsid w:val="00B9051C"/>
    <w:rsid w:val="00B90544"/>
    <w:rsid w:val="00B9105E"/>
    <w:rsid w:val="00B9148D"/>
    <w:rsid w:val="00B9206C"/>
    <w:rsid w:val="00B929B9"/>
    <w:rsid w:val="00B93A51"/>
    <w:rsid w:val="00B93AFC"/>
    <w:rsid w:val="00B94E91"/>
    <w:rsid w:val="00B958D1"/>
    <w:rsid w:val="00B97A2E"/>
    <w:rsid w:val="00BA0BA7"/>
    <w:rsid w:val="00BA38C9"/>
    <w:rsid w:val="00BA3C1F"/>
    <w:rsid w:val="00BA4442"/>
    <w:rsid w:val="00BA4BD3"/>
    <w:rsid w:val="00BA5133"/>
    <w:rsid w:val="00BA5187"/>
    <w:rsid w:val="00BB11D3"/>
    <w:rsid w:val="00BB2266"/>
    <w:rsid w:val="00BB3F05"/>
    <w:rsid w:val="00BB51F3"/>
    <w:rsid w:val="00BB5C2D"/>
    <w:rsid w:val="00BB7120"/>
    <w:rsid w:val="00BC0EEC"/>
    <w:rsid w:val="00BC31EA"/>
    <w:rsid w:val="00BC4C68"/>
    <w:rsid w:val="00BD0547"/>
    <w:rsid w:val="00BD0AEF"/>
    <w:rsid w:val="00BD1195"/>
    <w:rsid w:val="00BD1846"/>
    <w:rsid w:val="00BD2593"/>
    <w:rsid w:val="00BD2D44"/>
    <w:rsid w:val="00BD366A"/>
    <w:rsid w:val="00BD3819"/>
    <w:rsid w:val="00BD3B19"/>
    <w:rsid w:val="00BD4629"/>
    <w:rsid w:val="00BD66FE"/>
    <w:rsid w:val="00BD6852"/>
    <w:rsid w:val="00BE14E1"/>
    <w:rsid w:val="00BE1E30"/>
    <w:rsid w:val="00BE2A5A"/>
    <w:rsid w:val="00BE2D36"/>
    <w:rsid w:val="00BE45E4"/>
    <w:rsid w:val="00BE4EA4"/>
    <w:rsid w:val="00BE5962"/>
    <w:rsid w:val="00BE6CD1"/>
    <w:rsid w:val="00BE7290"/>
    <w:rsid w:val="00BF06B0"/>
    <w:rsid w:val="00BF2AA6"/>
    <w:rsid w:val="00BF582A"/>
    <w:rsid w:val="00BF5FF5"/>
    <w:rsid w:val="00BF73CC"/>
    <w:rsid w:val="00BF7963"/>
    <w:rsid w:val="00C002AA"/>
    <w:rsid w:val="00C00A2B"/>
    <w:rsid w:val="00C01437"/>
    <w:rsid w:val="00C016B8"/>
    <w:rsid w:val="00C02B37"/>
    <w:rsid w:val="00C03445"/>
    <w:rsid w:val="00C03A45"/>
    <w:rsid w:val="00C0447B"/>
    <w:rsid w:val="00C05292"/>
    <w:rsid w:val="00C059DF"/>
    <w:rsid w:val="00C06484"/>
    <w:rsid w:val="00C1244B"/>
    <w:rsid w:val="00C12A41"/>
    <w:rsid w:val="00C12E16"/>
    <w:rsid w:val="00C13888"/>
    <w:rsid w:val="00C13D02"/>
    <w:rsid w:val="00C13D2F"/>
    <w:rsid w:val="00C14706"/>
    <w:rsid w:val="00C149EC"/>
    <w:rsid w:val="00C15F74"/>
    <w:rsid w:val="00C1619B"/>
    <w:rsid w:val="00C169BE"/>
    <w:rsid w:val="00C16FC0"/>
    <w:rsid w:val="00C172E8"/>
    <w:rsid w:val="00C17311"/>
    <w:rsid w:val="00C179FE"/>
    <w:rsid w:val="00C17D9E"/>
    <w:rsid w:val="00C22898"/>
    <w:rsid w:val="00C23717"/>
    <w:rsid w:val="00C240A1"/>
    <w:rsid w:val="00C242FC"/>
    <w:rsid w:val="00C2523B"/>
    <w:rsid w:val="00C252F0"/>
    <w:rsid w:val="00C25790"/>
    <w:rsid w:val="00C260BF"/>
    <w:rsid w:val="00C26B4E"/>
    <w:rsid w:val="00C27E33"/>
    <w:rsid w:val="00C27EA3"/>
    <w:rsid w:val="00C31936"/>
    <w:rsid w:val="00C3233E"/>
    <w:rsid w:val="00C32A5F"/>
    <w:rsid w:val="00C32E9B"/>
    <w:rsid w:val="00C33005"/>
    <w:rsid w:val="00C33261"/>
    <w:rsid w:val="00C342F8"/>
    <w:rsid w:val="00C35DEF"/>
    <w:rsid w:val="00C36702"/>
    <w:rsid w:val="00C41001"/>
    <w:rsid w:val="00C417C4"/>
    <w:rsid w:val="00C42F5B"/>
    <w:rsid w:val="00C43CEE"/>
    <w:rsid w:val="00C43E04"/>
    <w:rsid w:val="00C456E4"/>
    <w:rsid w:val="00C45BFE"/>
    <w:rsid w:val="00C47930"/>
    <w:rsid w:val="00C47BE7"/>
    <w:rsid w:val="00C50A1D"/>
    <w:rsid w:val="00C50C80"/>
    <w:rsid w:val="00C518AF"/>
    <w:rsid w:val="00C52096"/>
    <w:rsid w:val="00C54844"/>
    <w:rsid w:val="00C551C0"/>
    <w:rsid w:val="00C56A18"/>
    <w:rsid w:val="00C571FB"/>
    <w:rsid w:val="00C573F2"/>
    <w:rsid w:val="00C57636"/>
    <w:rsid w:val="00C62786"/>
    <w:rsid w:val="00C62D7A"/>
    <w:rsid w:val="00C6460F"/>
    <w:rsid w:val="00C653A2"/>
    <w:rsid w:val="00C65455"/>
    <w:rsid w:val="00C664D5"/>
    <w:rsid w:val="00C670A3"/>
    <w:rsid w:val="00C6766D"/>
    <w:rsid w:val="00C706F9"/>
    <w:rsid w:val="00C709C3"/>
    <w:rsid w:val="00C71384"/>
    <w:rsid w:val="00C741AB"/>
    <w:rsid w:val="00C80CFF"/>
    <w:rsid w:val="00C830EB"/>
    <w:rsid w:val="00C8555A"/>
    <w:rsid w:val="00C90100"/>
    <w:rsid w:val="00C90A77"/>
    <w:rsid w:val="00C91E01"/>
    <w:rsid w:val="00C92281"/>
    <w:rsid w:val="00C92BAC"/>
    <w:rsid w:val="00C92F78"/>
    <w:rsid w:val="00C93CE2"/>
    <w:rsid w:val="00C94175"/>
    <w:rsid w:val="00C95CA2"/>
    <w:rsid w:val="00C9654D"/>
    <w:rsid w:val="00C96AF6"/>
    <w:rsid w:val="00C96C37"/>
    <w:rsid w:val="00C96DF2"/>
    <w:rsid w:val="00C97675"/>
    <w:rsid w:val="00CA38FA"/>
    <w:rsid w:val="00CA5471"/>
    <w:rsid w:val="00CA5FFC"/>
    <w:rsid w:val="00CA6749"/>
    <w:rsid w:val="00CA6AC7"/>
    <w:rsid w:val="00CA7754"/>
    <w:rsid w:val="00CB0D20"/>
    <w:rsid w:val="00CB1427"/>
    <w:rsid w:val="00CB16BD"/>
    <w:rsid w:val="00CB17E2"/>
    <w:rsid w:val="00CB18BA"/>
    <w:rsid w:val="00CB1AD9"/>
    <w:rsid w:val="00CB216A"/>
    <w:rsid w:val="00CB2330"/>
    <w:rsid w:val="00CB318C"/>
    <w:rsid w:val="00CB32CC"/>
    <w:rsid w:val="00CB350F"/>
    <w:rsid w:val="00CB3C47"/>
    <w:rsid w:val="00CB472D"/>
    <w:rsid w:val="00CB56DC"/>
    <w:rsid w:val="00CB6181"/>
    <w:rsid w:val="00CB61DE"/>
    <w:rsid w:val="00CB63F7"/>
    <w:rsid w:val="00CB6A74"/>
    <w:rsid w:val="00CB6BB0"/>
    <w:rsid w:val="00CB7E9E"/>
    <w:rsid w:val="00CC2383"/>
    <w:rsid w:val="00CC2D39"/>
    <w:rsid w:val="00CC3025"/>
    <w:rsid w:val="00CC3266"/>
    <w:rsid w:val="00CC413E"/>
    <w:rsid w:val="00CC5851"/>
    <w:rsid w:val="00CC6C00"/>
    <w:rsid w:val="00CC6C32"/>
    <w:rsid w:val="00CC7FB8"/>
    <w:rsid w:val="00CD027D"/>
    <w:rsid w:val="00CD0EAB"/>
    <w:rsid w:val="00CD310A"/>
    <w:rsid w:val="00CD3435"/>
    <w:rsid w:val="00CD3F00"/>
    <w:rsid w:val="00CD4435"/>
    <w:rsid w:val="00CD4B04"/>
    <w:rsid w:val="00CD4DEC"/>
    <w:rsid w:val="00CD606A"/>
    <w:rsid w:val="00CD693B"/>
    <w:rsid w:val="00CD6FE4"/>
    <w:rsid w:val="00CD715E"/>
    <w:rsid w:val="00CE23DF"/>
    <w:rsid w:val="00CE2A18"/>
    <w:rsid w:val="00CE5B7D"/>
    <w:rsid w:val="00CE5C77"/>
    <w:rsid w:val="00CE5D1D"/>
    <w:rsid w:val="00CE7570"/>
    <w:rsid w:val="00CF0197"/>
    <w:rsid w:val="00CF04FD"/>
    <w:rsid w:val="00CF06FB"/>
    <w:rsid w:val="00CF2776"/>
    <w:rsid w:val="00CF32DF"/>
    <w:rsid w:val="00CF4795"/>
    <w:rsid w:val="00CF721E"/>
    <w:rsid w:val="00D014D8"/>
    <w:rsid w:val="00D01FAA"/>
    <w:rsid w:val="00D037E3"/>
    <w:rsid w:val="00D04A7A"/>
    <w:rsid w:val="00D04B54"/>
    <w:rsid w:val="00D06B29"/>
    <w:rsid w:val="00D10F0F"/>
    <w:rsid w:val="00D11229"/>
    <w:rsid w:val="00D11C40"/>
    <w:rsid w:val="00D12211"/>
    <w:rsid w:val="00D12A2E"/>
    <w:rsid w:val="00D15A05"/>
    <w:rsid w:val="00D15A9B"/>
    <w:rsid w:val="00D21393"/>
    <w:rsid w:val="00D21D31"/>
    <w:rsid w:val="00D24088"/>
    <w:rsid w:val="00D246BA"/>
    <w:rsid w:val="00D246CD"/>
    <w:rsid w:val="00D2623F"/>
    <w:rsid w:val="00D26637"/>
    <w:rsid w:val="00D27C2F"/>
    <w:rsid w:val="00D30B84"/>
    <w:rsid w:val="00D33CE1"/>
    <w:rsid w:val="00D34397"/>
    <w:rsid w:val="00D354E2"/>
    <w:rsid w:val="00D3637E"/>
    <w:rsid w:val="00D37353"/>
    <w:rsid w:val="00D403CD"/>
    <w:rsid w:val="00D4086A"/>
    <w:rsid w:val="00D40953"/>
    <w:rsid w:val="00D410EA"/>
    <w:rsid w:val="00D417DD"/>
    <w:rsid w:val="00D41AEB"/>
    <w:rsid w:val="00D4291C"/>
    <w:rsid w:val="00D42920"/>
    <w:rsid w:val="00D44F3F"/>
    <w:rsid w:val="00D461DB"/>
    <w:rsid w:val="00D47113"/>
    <w:rsid w:val="00D4721C"/>
    <w:rsid w:val="00D474EE"/>
    <w:rsid w:val="00D47F86"/>
    <w:rsid w:val="00D509CA"/>
    <w:rsid w:val="00D51499"/>
    <w:rsid w:val="00D515A4"/>
    <w:rsid w:val="00D52ED3"/>
    <w:rsid w:val="00D5520E"/>
    <w:rsid w:val="00D56501"/>
    <w:rsid w:val="00D570CF"/>
    <w:rsid w:val="00D571F3"/>
    <w:rsid w:val="00D57512"/>
    <w:rsid w:val="00D575C5"/>
    <w:rsid w:val="00D57F33"/>
    <w:rsid w:val="00D60A11"/>
    <w:rsid w:val="00D612B8"/>
    <w:rsid w:val="00D61AEB"/>
    <w:rsid w:val="00D62EE8"/>
    <w:rsid w:val="00D63BCB"/>
    <w:rsid w:val="00D64999"/>
    <w:rsid w:val="00D64C93"/>
    <w:rsid w:val="00D65154"/>
    <w:rsid w:val="00D6642B"/>
    <w:rsid w:val="00D67267"/>
    <w:rsid w:val="00D70C44"/>
    <w:rsid w:val="00D72053"/>
    <w:rsid w:val="00D72CB1"/>
    <w:rsid w:val="00D7484C"/>
    <w:rsid w:val="00D74FAE"/>
    <w:rsid w:val="00D7731F"/>
    <w:rsid w:val="00D773A9"/>
    <w:rsid w:val="00D80119"/>
    <w:rsid w:val="00D8031F"/>
    <w:rsid w:val="00D813BF"/>
    <w:rsid w:val="00D818CD"/>
    <w:rsid w:val="00D82C6B"/>
    <w:rsid w:val="00D82C99"/>
    <w:rsid w:val="00D82D1E"/>
    <w:rsid w:val="00D82F71"/>
    <w:rsid w:val="00D836FF"/>
    <w:rsid w:val="00D847EB"/>
    <w:rsid w:val="00D851BC"/>
    <w:rsid w:val="00D874E3"/>
    <w:rsid w:val="00D900E3"/>
    <w:rsid w:val="00D907DA"/>
    <w:rsid w:val="00D908C6"/>
    <w:rsid w:val="00D90DA5"/>
    <w:rsid w:val="00D9182F"/>
    <w:rsid w:val="00D92B6A"/>
    <w:rsid w:val="00D93374"/>
    <w:rsid w:val="00D93C99"/>
    <w:rsid w:val="00D94904"/>
    <w:rsid w:val="00D94CE4"/>
    <w:rsid w:val="00D96144"/>
    <w:rsid w:val="00D974D0"/>
    <w:rsid w:val="00D9764C"/>
    <w:rsid w:val="00DA0AA2"/>
    <w:rsid w:val="00DA1177"/>
    <w:rsid w:val="00DA16AF"/>
    <w:rsid w:val="00DA26D6"/>
    <w:rsid w:val="00DA2ADB"/>
    <w:rsid w:val="00DA30AC"/>
    <w:rsid w:val="00DA50EC"/>
    <w:rsid w:val="00DA666E"/>
    <w:rsid w:val="00DB09D9"/>
    <w:rsid w:val="00DB2A11"/>
    <w:rsid w:val="00DB2C0C"/>
    <w:rsid w:val="00DB3EE9"/>
    <w:rsid w:val="00DB3FB4"/>
    <w:rsid w:val="00DB404F"/>
    <w:rsid w:val="00DB42B3"/>
    <w:rsid w:val="00DB50E4"/>
    <w:rsid w:val="00DB5FA0"/>
    <w:rsid w:val="00DB67B9"/>
    <w:rsid w:val="00DB68B1"/>
    <w:rsid w:val="00DB77E2"/>
    <w:rsid w:val="00DC09A7"/>
    <w:rsid w:val="00DC2102"/>
    <w:rsid w:val="00DC296D"/>
    <w:rsid w:val="00DC3915"/>
    <w:rsid w:val="00DC3930"/>
    <w:rsid w:val="00DC397D"/>
    <w:rsid w:val="00DC3DAF"/>
    <w:rsid w:val="00DC3DDE"/>
    <w:rsid w:val="00DC4C83"/>
    <w:rsid w:val="00DC4DDA"/>
    <w:rsid w:val="00DC5459"/>
    <w:rsid w:val="00DC60FE"/>
    <w:rsid w:val="00DC6574"/>
    <w:rsid w:val="00DD40C0"/>
    <w:rsid w:val="00DD6281"/>
    <w:rsid w:val="00DD6364"/>
    <w:rsid w:val="00DD675E"/>
    <w:rsid w:val="00DD6D43"/>
    <w:rsid w:val="00DD7A59"/>
    <w:rsid w:val="00DE0D53"/>
    <w:rsid w:val="00DE1A05"/>
    <w:rsid w:val="00DE1BAD"/>
    <w:rsid w:val="00DE2145"/>
    <w:rsid w:val="00DE26A6"/>
    <w:rsid w:val="00DE37E0"/>
    <w:rsid w:val="00DE43A5"/>
    <w:rsid w:val="00DE4BF2"/>
    <w:rsid w:val="00DE4E1B"/>
    <w:rsid w:val="00DE4F8C"/>
    <w:rsid w:val="00DE5665"/>
    <w:rsid w:val="00DE5CD4"/>
    <w:rsid w:val="00DE7202"/>
    <w:rsid w:val="00DF0A9B"/>
    <w:rsid w:val="00DF0AFD"/>
    <w:rsid w:val="00DF13CE"/>
    <w:rsid w:val="00DF1E9E"/>
    <w:rsid w:val="00DF1F28"/>
    <w:rsid w:val="00DF4076"/>
    <w:rsid w:val="00DF46EA"/>
    <w:rsid w:val="00DF5059"/>
    <w:rsid w:val="00DF62D1"/>
    <w:rsid w:val="00DF694D"/>
    <w:rsid w:val="00DF7ABD"/>
    <w:rsid w:val="00DF7ED2"/>
    <w:rsid w:val="00DF7F0F"/>
    <w:rsid w:val="00E00520"/>
    <w:rsid w:val="00E0297B"/>
    <w:rsid w:val="00E04282"/>
    <w:rsid w:val="00E043F1"/>
    <w:rsid w:val="00E0551A"/>
    <w:rsid w:val="00E126B0"/>
    <w:rsid w:val="00E12BAC"/>
    <w:rsid w:val="00E12BE1"/>
    <w:rsid w:val="00E1357E"/>
    <w:rsid w:val="00E14DEA"/>
    <w:rsid w:val="00E15A5E"/>
    <w:rsid w:val="00E16A45"/>
    <w:rsid w:val="00E16BA7"/>
    <w:rsid w:val="00E16D16"/>
    <w:rsid w:val="00E16D19"/>
    <w:rsid w:val="00E17366"/>
    <w:rsid w:val="00E20335"/>
    <w:rsid w:val="00E20388"/>
    <w:rsid w:val="00E20672"/>
    <w:rsid w:val="00E20A95"/>
    <w:rsid w:val="00E213AC"/>
    <w:rsid w:val="00E2170B"/>
    <w:rsid w:val="00E2351C"/>
    <w:rsid w:val="00E245BF"/>
    <w:rsid w:val="00E24A97"/>
    <w:rsid w:val="00E25C2F"/>
    <w:rsid w:val="00E2601B"/>
    <w:rsid w:val="00E30158"/>
    <w:rsid w:val="00E30B01"/>
    <w:rsid w:val="00E30C25"/>
    <w:rsid w:val="00E31A8B"/>
    <w:rsid w:val="00E3280F"/>
    <w:rsid w:val="00E33B37"/>
    <w:rsid w:val="00E33CE9"/>
    <w:rsid w:val="00E3448B"/>
    <w:rsid w:val="00E36083"/>
    <w:rsid w:val="00E413BB"/>
    <w:rsid w:val="00E43B35"/>
    <w:rsid w:val="00E43E9F"/>
    <w:rsid w:val="00E447E8"/>
    <w:rsid w:val="00E447F2"/>
    <w:rsid w:val="00E44CB2"/>
    <w:rsid w:val="00E45CB1"/>
    <w:rsid w:val="00E45FF5"/>
    <w:rsid w:val="00E46CD8"/>
    <w:rsid w:val="00E520A1"/>
    <w:rsid w:val="00E532ED"/>
    <w:rsid w:val="00E53678"/>
    <w:rsid w:val="00E558DA"/>
    <w:rsid w:val="00E56CC3"/>
    <w:rsid w:val="00E57A1C"/>
    <w:rsid w:val="00E6059A"/>
    <w:rsid w:val="00E610B5"/>
    <w:rsid w:val="00E61165"/>
    <w:rsid w:val="00E61F9E"/>
    <w:rsid w:val="00E63395"/>
    <w:rsid w:val="00E6364B"/>
    <w:rsid w:val="00E63803"/>
    <w:rsid w:val="00E64A1B"/>
    <w:rsid w:val="00E653C7"/>
    <w:rsid w:val="00E65AED"/>
    <w:rsid w:val="00E65D88"/>
    <w:rsid w:val="00E66395"/>
    <w:rsid w:val="00E66F90"/>
    <w:rsid w:val="00E67B11"/>
    <w:rsid w:val="00E67D3A"/>
    <w:rsid w:val="00E70518"/>
    <w:rsid w:val="00E7118B"/>
    <w:rsid w:val="00E71197"/>
    <w:rsid w:val="00E71DDD"/>
    <w:rsid w:val="00E7392E"/>
    <w:rsid w:val="00E7434A"/>
    <w:rsid w:val="00E74FD2"/>
    <w:rsid w:val="00E835DE"/>
    <w:rsid w:val="00E8642D"/>
    <w:rsid w:val="00E873BA"/>
    <w:rsid w:val="00E900EC"/>
    <w:rsid w:val="00E90950"/>
    <w:rsid w:val="00E90B17"/>
    <w:rsid w:val="00E90B3D"/>
    <w:rsid w:val="00E90E72"/>
    <w:rsid w:val="00E923AC"/>
    <w:rsid w:val="00E92C2C"/>
    <w:rsid w:val="00E94C79"/>
    <w:rsid w:val="00E95F09"/>
    <w:rsid w:val="00E966CB"/>
    <w:rsid w:val="00E97DEC"/>
    <w:rsid w:val="00EA0DFF"/>
    <w:rsid w:val="00EA2309"/>
    <w:rsid w:val="00EA257E"/>
    <w:rsid w:val="00EA4768"/>
    <w:rsid w:val="00EA6BD5"/>
    <w:rsid w:val="00EB06D7"/>
    <w:rsid w:val="00EB188D"/>
    <w:rsid w:val="00EB19CC"/>
    <w:rsid w:val="00EB1C46"/>
    <w:rsid w:val="00EB26C0"/>
    <w:rsid w:val="00EB32FB"/>
    <w:rsid w:val="00EB3AA2"/>
    <w:rsid w:val="00EB43D7"/>
    <w:rsid w:val="00EB7A1F"/>
    <w:rsid w:val="00EB7E29"/>
    <w:rsid w:val="00EC09D9"/>
    <w:rsid w:val="00EC0EA2"/>
    <w:rsid w:val="00EC213E"/>
    <w:rsid w:val="00EC2329"/>
    <w:rsid w:val="00EC4C6F"/>
    <w:rsid w:val="00EC4DDC"/>
    <w:rsid w:val="00EC4E0B"/>
    <w:rsid w:val="00EC63C7"/>
    <w:rsid w:val="00EC6DBF"/>
    <w:rsid w:val="00EC7EEA"/>
    <w:rsid w:val="00ED005D"/>
    <w:rsid w:val="00ED1637"/>
    <w:rsid w:val="00ED1A1B"/>
    <w:rsid w:val="00ED2715"/>
    <w:rsid w:val="00ED2D0F"/>
    <w:rsid w:val="00ED2F88"/>
    <w:rsid w:val="00ED2FD6"/>
    <w:rsid w:val="00ED32BE"/>
    <w:rsid w:val="00ED384E"/>
    <w:rsid w:val="00ED583A"/>
    <w:rsid w:val="00ED65FC"/>
    <w:rsid w:val="00EE05D0"/>
    <w:rsid w:val="00EE082B"/>
    <w:rsid w:val="00EE2BC7"/>
    <w:rsid w:val="00EE3F6D"/>
    <w:rsid w:val="00EE5352"/>
    <w:rsid w:val="00EE5BE5"/>
    <w:rsid w:val="00EE5E5B"/>
    <w:rsid w:val="00EE62F5"/>
    <w:rsid w:val="00EE6D63"/>
    <w:rsid w:val="00EF0C9B"/>
    <w:rsid w:val="00EF14BF"/>
    <w:rsid w:val="00EF1C19"/>
    <w:rsid w:val="00EF2F0B"/>
    <w:rsid w:val="00EF458C"/>
    <w:rsid w:val="00EF618E"/>
    <w:rsid w:val="00EF7073"/>
    <w:rsid w:val="00EF7ACE"/>
    <w:rsid w:val="00F019C2"/>
    <w:rsid w:val="00F038FE"/>
    <w:rsid w:val="00F04617"/>
    <w:rsid w:val="00F06427"/>
    <w:rsid w:val="00F06734"/>
    <w:rsid w:val="00F06CD3"/>
    <w:rsid w:val="00F1121A"/>
    <w:rsid w:val="00F11439"/>
    <w:rsid w:val="00F11A06"/>
    <w:rsid w:val="00F11FAA"/>
    <w:rsid w:val="00F12557"/>
    <w:rsid w:val="00F1389E"/>
    <w:rsid w:val="00F13D02"/>
    <w:rsid w:val="00F14614"/>
    <w:rsid w:val="00F1564A"/>
    <w:rsid w:val="00F15961"/>
    <w:rsid w:val="00F15E1E"/>
    <w:rsid w:val="00F168B4"/>
    <w:rsid w:val="00F16CBE"/>
    <w:rsid w:val="00F179A1"/>
    <w:rsid w:val="00F17DF1"/>
    <w:rsid w:val="00F208C9"/>
    <w:rsid w:val="00F209C3"/>
    <w:rsid w:val="00F20A2C"/>
    <w:rsid w:val="00F210EA"/>
    <w:rsid w:val="00F22CD9"/>
    <w:rsid w:val="00F22E6E"/>
    <w:rsid w:val="00F23594"/>
    <w:rsid w:val="00F23E66"/>
    <w:rsid w:val="00F24534"/>
    <w:rsid w:val="00F24AC5"/>
    <w:rsid w:val="00F251C9"/>
    <w:rsid w:val="00F25593"/>
    <w:rsid w:val="00F256A9"/>
    <w:rsid w:val="00F25A90"/>
    <w:rsid w:val="00F2655F"/>
    <w:rsid w:val="00F272AA"/>
    <w:rsid w:val="00F319EE"/>
    <w:rsid w:val="00F34215"/>
    <w:rsid w:val="00F347D5"/>
    <w:rsid w:val="00F34DB6"/>
    <w:rsid w:val="00F3603F"/>
    <w:rsid w:val="00F362D0"/>
    <w:rsid w:val="00F4091C"/>
    <w:rsid w:val="00F40C3D"/>
    <w:rsid w:val="00F41C5B"/>
    <w:rsid w:val="00F42EB7"/>
    <w:rsid w:val="00F4310D"/>
    <w:rsid w:val="00F44ED8"/>
    <w:rsid w:val="00F45002"/>
    <w:rsid w:val="00F4526F"/>
    <w:rsid w:val="00F45401"/>
    <w:rsid w:val="00F46919"/>
    <w:rsid w:val="00F46E49"/>
    <w:rsid w:val="00F46FA3"/>
    <w:rsid w:val="00F47984"/>
    <w:rsid w:val="00F51776"/>
    <w:rsid w:val="00F51E39"/>
    <w:rsid w:val="00F528DE"/>
    <w:rsid w:val="00F529B5"/>
    <w:rsid w:val="00F53FB1"/>
    <w:rsid w:val="00F54620"/>
    <w:rsid w:val="00F5596F"/>
    <w:rsid w:val="00F55B39"/>
    <w:rsid w:val="00F55C7E"/>
    <w:rsid w:val="00F5638D"/>
    <w:rsid w:val="00F5655A"/>
    <w:rsid w:val="00F5694D"/>
    <w:rsid w:val="00F57718"/>
    <w:rsid w:val="00F603C0"/>
    <w:rsid w:val="00F609AC"/>
    <w:rsid w:val="00F625F8"/>
    <w:rsid w:val="00F62C84"/>
    <w:rsid w:val="00F63F9C"/>
    <w:rsid w:val="00F648C3"/>
    <w:rsid w:val="00F6655D"/>
    <w:rsid w:val="00F66744"/>
    <w:rsid w:val="00F676AA"/>
    <w:rsid w:val="00F67D03"/>
    <w:rsid w:val="00F70CD8"/>
    <w:rsid w:val="00F721B4"/>
    <w:rsid w:val="00F72293"/>
    <w:rsid w:val="00F7280F"/>
    <w:rsid w:val="00F72BCB"/>
    <w:rsid w:val="00F73707"/>
    <w:rsid w:val="00F744E4"/>
    <w:rsid w:val="00F77934"/>
    <w:rsid w:val="00F803C4"/>
    <w:rsid w:val="00F8052C"/>
    <w:rsid w:val="00F8130A"/>
    <w:rsid w:val="00F81D57"/>
    <w:rsid w:val="00F82458"/>
    <w:rsid w:val="00F82956"/>
    <w:rsid w:val="00F83363"/>
    <w:rsid w:val="00F83604"/>
    <w:rsid w:val="00F83958"/>
    <w:rsid w:val="00F84EDC"/>
    <w:rsid w:val="00F8513A"/>
    <w:rsid w:val="00F86688"/>
    <w:rsid w:val="00F86EB4"/>
    <w:rsid w:val="00F905F3"/>
    <w:rsid w:val="00F90FA4"/>
    <w:rsid w:val="00F91788"/>
    <w:rsid w:val="00F92C21"/>
    <w:rsid w:val="00F933AC"/>
    <w:rsid w:val="00F946A5"/>
    <w:rsid w:val="00F949AA"/>
    <w:rsid w:val="00F961D4"/>
    <w:rsid w:val="00FA11C0"/>
    <w:rsid w:val="00FA1564"/>
    <w:rsid w:val="00FA20AC"/>
    <w:rsid w:val="00FA2133"/>
    <w:rsid w:val="00FA2B0F"/>
    <w:rsid w:val="00FA4C82"/>
    <w:rsid w:val="00FA4E5C"/>
    <w:rsid w:val="00FA589D"/>
    <w:rsid w:val="00FA5EFB"/>
    <w:rsid w:val="00FA7190"/>
    <w:rsid w:val="00FA72E8"/>
    <w:rsid w:val="00FB009E"/>
    <w:rsid w:val="00FB0B78"/>
    <w:rsid w:val="00FB186E"/>
    <w:rsid w:val="00FB2006"/>
    <w:rsid w:val="00FB21DD"/>
    <w:rsid w:val="00FB393F"/>
    <w:rsid w:val="00FB3FCF"/>
    <w:rsid w:val="00FB501A"/>
    <w:rsid w:val="00FB59A6"/>
    <w:rsid w:val="00FB6C13"/>
    <w:rsid w:val="00FB6CFC"/>
    <w:rsid w:val="00FB7552"/>
    <w:rsid w:val="00FB7E09"/>
    <w:rsid w:val="00FC1799"/>
    <w:rsid w:val="00FC21C0"/>
    <w:rsid w:val="00FC3618"/>
    <w:rsid w:val="00FC45D2"/>
    <w:rsid w:val="00FC48EF"/>
    <w:rsid w:val="00FC691E"/>
    <w:rsid w:val="00FC6C21"/>
    <w:rsid w:val="00FC71C8"/>
    <w:rsid w:val="00FC72D0"/>
    <w:rsid w:val="00FD0181"/>
    <w:rsid w:val="00FD1FE6"/>
    <w:rsid w:val="00FD3273"/>
    <w:rsid w:val="00FD5662"/>
    <w:rsid w:val="00FD6819"/>
    <w:rsid w:val="00FE0A8A"/>
    <w:rsid w:val="00FE0C4E"/>
    <w:rsid w:val="00FE1456"/>
    <w:rsid w:val="00FE1638"/>
    <w:rsid w:val="00FE44F7"/>
    <w:rsid w:val="00FE4E98"/>
    <w:rsid w:val="00FE516A"/>
    <w:rsid w:val="00FE74F1"/>
    <w:rsid w:val="00FE7607"/>
    <w:rsid w:val="00FE7E5D"/>
    <w:rsid w:val="00FF0F80"/>
    <w:rsid w:val="00FF11D0"/>
    <w:rsid w:val="00FF2E2A"/>
    <w:rsid w:val="00FF3D61"/>
    <w:rsid w:val="00FF4706"/>
    <w:rsid w:val="00FF4952"/>
    <w:rsid w:val="00FF4D50"/>
    <w:rsid w:val="00FF4F3D"/>
    <w:rsid w:val="00FF5A7D"/>
    <w:rsid w:val="00FF5EDC"/>
    <w:rsid w:val="00FF76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4AFF"/>
  <w15:chartTrackingRefBased/>
  <w15:docId w15:val="{5F3436F5-1D5A-4510-AB11-DF30A960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Odsek zoznamu1,Odsek"/>
    <w:basedOn w:val="Normal"/>
    <w:link w:val="ListParagraphChar"/>
    <w:uiPriority w:val="34"/>
    <w:qFormat/>
    <w:rsid w:val="008650AC"/>
    <w:pPr>
      <w:ind w:left="720"/>
      <w:contextualSpacing/>
    </w:pPr>
  </w:style>
  <w:style w:type="character" w:styleId="Hyperlink">
    <w:name w:val="Hyperlink"/>
    <w:basedOn w:val="DefaultParagraphFont"/>
    <w:uiPriority w:val="99"/>
    <w:unhideWhenUsed/>
    <w:rsid w:val="00E873BA"/>
    <w:rPr>
      <w:color w:val="0563C1" w:themeColor="hyperlink"/>
      <w:u w:val="single"/>
    </w:rPr>
  </w:style>
  <w:style w:type="character" w:styleId="CommentReference">
    <w:name w:val="annotation reference"/>
    <w:basedOn w:val="DefaultParagraphFont"/>
    <w:uiPriority w:val="99"/>
    <w:semiHidden/>
    <w:unhideWhenUsed/>
    <w:rsid w:val="006B4653"/>
    <w:rPr>
      <w:sz w:val="16"/>
      <w:szCs w:val="16"/>
    </w:rPr>
  </w:style>
  <w:style w:type="paragraph" w:styleId="CommentText">
    <w:name w:val="annotation text"/>
    <w:basedOn w:val="Normal"/>
    <w:link w:val="CommentTextChar"/>
    <w:uiPriority w:val="99"/>
    <w:semiHidden/>
    <w:unhideWhenUsed/>
    <w:rsid w:val="006B4653"/>
    <w:pPr>
      <w:spacing w:line="240" w:lineRule="auto"/>
    </w:pPr>
    <w:rPr>
      <w:sz w:val="20"/>
      <w:szCs w:val="20"/>
    </w:rPr>
  </w:style>
  <w:style w:type="character" w:customStyle="1" w:styleId="CommentTextChar">
    <w:name w:val="Comment Text Char"/>
    <w:basedOn w:val="DefaultParagraphFont"/>
    <w:link w:val="CommentText"/>
    <w:uiPriority w:val="99"/>
    <w:semiHidden/>
    <w:rsid w:val="006B4653"/>
    <w:rPr>
      <w:sz w:val="20"/>
      <w:szCs w:val="20"/>
    </w:rPr>
  </w:style>
  <w:style w:type="paragraph" w:styleId="CommentSubject">
    <w:name w:val="annotation subject"/>
    <w:basedOn w:val="CommentText"/>
    <w:next w:val="CommentText"/>
    <w:link w:val="CommentSubjectChar"/>
    <w:uiPriority w:val="99"/>
    <w:semiHidden/>
    <w:unhideWhenUsed/>
    <w:rsid w:val="006B4653"/>
    <w:rPr>
      <w:b/>
      <w:bCs/>
    </w:rPr>
  </w:style>
  <w:style w:type="character" w:customStyle="1" w:styleId="CommentSubjectChar">
    <w:name w:val="Comment Subject Char"/>
    <w:basedOn w:val="CommentTextChar"/>
    <w:link w:val="CommentSubject"/>
    <w:uiPriority w:val="99"/>
    <w:semiHidden/>
    <w:rsid w:val="006B4653"/>
    <w:rPr>
      <w:b/>
      <w:bCs/>
      <w:sz w:val="20"/>
      <w:szCs w:val="20"/>
    </w:rPr>
  </w:style>
  <w:style w:type="paragraph" w:styleId="BalloonText">
    <w:name w:val="Balloon Text"/>
    <w:basedOn w:val="Normal"/>
    <w:link w:val="BalloonTextChar"/>
    <w:uiPriority w:val="99"/>
    <w:semiHidden/>
    <w:unhideWhenUsed/>
    <w:rsid w:val="006B4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653"/>
    <w:rPr>
      <w:rFonts w:ascii="Segoe UI" w:hAnsi="Segoe UI" w:cs="Segoe UI"/>
      <w:sz w:val="18"/>
      <w:szCs w:val="18"/>
    </w:rPr>
  </w:style>
  <w:style w:type="paragraph" w:styleId="Header">
    <w:name w:val="header"/>
    <w:basedOn w:val="Normal"/>
    <w:link w:val="HeaderChar"/>
    <w:uiPriority w:val="99"/>
    <w:unhideWhenUsed/>
    <w:rsid w:val="009C76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6C7"/>
  </w:style>
  <w:style w:type="paragraph" w:styleId="Footer">
    <w:name w:val="footer"/>
    <w:basedOn w:val="Normal"/>
    <w:link w:val="FooterChar"/>
    <w:uiPriority w:val="99"/>
    <w:unhideWhenUsed/>
    <w:rsid w:val="009C76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6C7"/>
  </w:style>
  <w:style w:type="paragraph" w:customStyle="1" w:styleId="msonormal0">
    <w:name w:val="msonormal"/>
    <w:basedOn w:val="Normal"/>
    <w:rsid w:val="003D5D22"/>
    <w:pPr>
      <w:spacing w:before="100" w:beforeAutospacing="1" w:after="100" w:afterAutospacing="1" w:line="240" w:lineRule="auto"/>
    </w:pPr>
    <w:rPr>
      <w:rFonts w:ascii="Times New Roman" w:hAnsi="Times New Roman" w:cs="Times New Roman"/>
      <w:sz w:val="24"/>
      <w:szCs w:val="24"/>
      <w:lang w:eastAsia="sk-SK"/>
    </w:rPr>
  </w:style>
  <w:style w:type="character" w:styleId="FollowedHyperlink">
    <w:name w:val="FollowedHyperlink"/>
    <w:basedOn w:val="DefaultParagraphFont"/>
    <w:uiPriority w:val="99"/>
    <w:semiHidden/>
    <w:unhideWhenUsed/>
    <w:rsid w:val="00615F16"/>
    <w:rPr>
      <w:color w:val="954F72" w:themeColor="followedHyperlink"/>
      <w:u w:val="single"/>
    </w:rPr>
  </w:style>
  <w:style w:type="paragraph" w:styleId="FootnoteText">
    <w:name w:val="footnote text"/>
    <w:basedOn w:val="Normal"/>
    <w:link w:val="FootnoteTextChar"/>
    <w:uiPriority w:val="99"/>
    <w:semiHidden/>
    <w:unhideWhenUsed/>
    <w:rsid w:val="005F2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1BC"/>
    <w:rPr>
      <w:sz w:val="20"/>
      <w:szCs w:val="20"/>
    </w:rPr>
  </w:style>
  <w:style w:type="character" w:styleId="FootnoteReference">
    <w:name w:val="footnote reference"/>
    <w:basedOn w:val="DefaultParagraphFont"/>
    <w:uiPriority w:val="99"/>
    <w:semiHidden/>
    <w:unhideWhenUsed/>
    <w:rsid w:val="005F21BC"/>
    <w:rPr>
      <w:vertAlign w:val="superscript"/>
    </w:rPr>
  </w:style>
  <w:style w:type="paragraph" w:styleId="BodyText">
    <w:name w:val="Body Text"/>
    <w:basedOn w:val="Normal"/>
    <w:link w:val="BodyTextChar"/>
    <w:uiPriority w:val="99"/>
    <w:unhideWhenUsed/>
    <w:rsid w:val="00374AFD"/>
    <w:pPr>
      <w:spacing w:after="0" w:line="240" w:lineRule="auto"/>
      <w:jc w:val="both"/>
    </w:pPr>
    <w:rPr>
      <w:rFonts w:ascii="Arial Narrow" w:hAnsi="Arial Narrow" w:cs="Times New Roman"/>
      <w:lang w:eastAsia="sk-SK"/>
    </w:rPr>
  </w:style>
  <w:style w:type="character" w:customStyle="1" w:styleId="BodyTextChar">
    <w:name w:val="Body Text Char"/>
    <w:basedOn w:val="DefaultParagraphFont"/>
    <w:link w:val="BodyText"/>
    <w:uiPriority w:val="99"/>
    <w:rsid w:val="00374AFD"/>
    <w:rPr>
      <w:rFonts w:ascii="Arial Narrow" w:hAnsi="Arial Narrow" w:cs="Times New Roman"/>
      <w:lang w:eastAsia="sk-SK"/>
    </w:rPr>
  </w:style>
  <w:style w:type="character" w:styleId="PlaceholderText">
    <w:name w:val="Placeholder Text"/>
    <w:basedOn w:val="DefaultParagraphFont"/>
    <w:uiPriority w:val="99"/>
    <w:semiHidden/>
    <w:rsid w:val="004B7141"/>
    <w:rPr>
      <w:rFonts w:ascii="Times New Roman" w:hAnsi="Times New Roman" w:cs="Times New Roman"/>
      <w:color w:val="808080"/>
    </w:rPr>
  </w:style>
  <w:style w:type="paragraph" w:styleId="NormalWeb">
    <w:name w:val="Normal (Web)"/>
    <w:basedOn w:val="Normal"/>
    <w:uiPriority w:val="99"/>
    <w:unhideWhenUsed/>
    <w:rsid w:val="00E43B35"/>
    <w:pPr>
      <w:spacing w:before="100" w:beforeAutospacing="1" w:after="100" w:afterAutospacing="1" w:line="240" w:lineRule="auto"/>
    </w:pPr>
    <w:rPr>
      <w:rFonts w:ascii="Times New Roman" w:hAnsi="Times New Roman" w:cs="Times New Roman"/>
      <w:sz w:val="24"/>
      <w:szCs w:val="24"/>
      <w:lang w:eastAsia="sk-SK"/>
    </w:rPr>
  </w:style>
  <w:style w:type="paragraph" w:styleId="NoSpacing">
    <w:name w:val="No Spacing"/>
    <w:uiPriority w:val="1"/>
    <w:qFormat/>
    <w:rsid w:val="005242AF"/>
    <w:pPr>
      <w:spacing w:after="0" w:line="240" w:lineRule="auto"/>
    </w:pPr>
    <w:rPr>
      <w:rFonts w:eastAsia="Times New Roman" w:cs="Times New Roman"/>
    </w:rPr>
  </w:style>
  <w:style w:type="character" w:customStyle="1" w:styleId="ListParagraphChar">
    <w:name w:val="List Paragraph Char"/>
    <w:aliases w:val="body Char,Odsek zoznamu2 Char,Odsek zoznamu1 Char,Odsek Char"/>
    <w:link w:val="ListParagraph"/>
    <w:uiPriority w:val="34"/>
    <w:locked/>
    <w:rsid w:val="0020050B"/>
  </w:style>
  <w:style w:type="character" w:styleId="Emphasis">
    <w:name w:val="Emphasis"/>
    <w:basedOn w:val="DefaultParagraphFont"/>
    <w:uiPriority w:val="20"/>
    <w:qFormat/>
    <w:rsid w:val="00DB2C0C"/>
    <w:rPr>
      <w:i/>
      <w:iCs/>
    </w:rPr>
  </w:style>
  <w:style w:type="paragraph" w:customStyle="1" w:styleId="Default">
    <w:name w:val="Default"/>
    <w:rsid w:val="0065518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655187"/>
    <w:rPr>
      <w:color w:val="auto"/>
    </w:rPr>
  </w:style>
  <w:style w:type="paragraph" w:customStyle="1" w:styleId="CM3">
    <w:name w:val="CM3"/>
    <w:basedOn w:val="Default"/>
    <w:next w:val="Default"/>
    <w:uiPriority w:val="99"/>
    <w:rsid w:val="00655187"/>
    <w:rPr>
      <w:color w:val="auto"/>
    </w:rPr>
  </w:style>
  <w:style w:type="paragraph" w:customStyle="1" w:styleId="mcntmsolistparagraph">
    <w:name w:val="mcntmsolistparagraph"/>
    <w:basedOn w:val="Normal"/>
    <w:rsid w:val="00EC4DDC"/>
    <w:pPr>
      <w:spacing w:before="100" w:beforeAutospacing="1" w:after="100" w:afterAutospacing="1" w:line="240" w:lineRule="auto"/>
    </w:pPr>
    <w:rPr>
      <w:rFonts w:ascii="Calibri" w:eastAsia="Calibri" w:hAnsi="Calibri" w:cs="Calibri"/>
      <w:lang w:eastAsia="sk-SK"/>
    </w:rPr>
  </w:style>
  <w:style w:type="character" w:styleId="Strong">
    <w:name w:val="Strong"/>
    <w:basedOn w:val="DefaultParagraphFont"/>
    <w:uiPriority w:val="22"/>
    <w:qFormat/>
    <w:rsid w:val="00E20672"/>
    <w:rPr>
      <w:b/>
      <w:bCs/>
    </w:rPr>
  </w:style>
  <w:style w:type="paragraph" w:styleId="PlainText">
    <w:name w:val="Plain Text"/>
    <w:basedOn w:val="Normal"/>
    <w:link w:val="PlainTextChar"/>
    <w:uiPriority w:val="99"/>
    <w:unhideWhenUsed/>
    <w:rsid w:val="00551D8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51D8E"/>
    <w:rPr>
      <w:rFonts w:ascii="Calibri" w:hAnsi="Calibri"/>
      <w:szCs w:val="21"/>
    </w:rPr>
  </w:style>
  <w:style w:type="paragraph" w:customStyle="1" w:styleId="p2">
    <w:name w:val="p2"/>
    <w:basedOn w:val="Normal"/>
    <w:rsid w:val="00FA20AC"/>
    <w:pPr>
      <w:spacing w:after="0" w:line="240" w:lineRule="auto"/>
    </w:pPr>
    <w:rPr>
      <w:rFonts w:ascii="Times New Roman" w:hAnsi="Times New Roman" w:cs="Times New Roman"/>
      <w:sz w:val="24"/>
      <w:szCs w:val="24"/>
      <w:lang w:eastAsia="sk-SK"/>
    </w:rPr>
  </w:style>
  <w:style w:type="character" w:customStyle="1" w:styleId="s1">
    <w:name w:val="s1"/>
    <w:basedOn w:val="DefaultParagraphFont"/>
    <w:rsid w:val="00FA20AC"/>
  </w:style>
  <w:style w:type="paragraph" w:customStyle="1" w:styleId="p1">
    <w:name w:val="p1"/>
    <w:basedOn w:val="Normal"/>
    <w:rsid w:val="000543C9"/>
    <w:pPr>
      <w:spacing w:after="0" w:line="240" w:lineRule="auto"/>
    </w:pPr>
    <w:rPr>
      <w:rFonts w:ascii="Times New Roman" w:hAnsi="Times New Roman" w:cs="Times New Roman"/>
      <w:sz w:val="24"/>
      <w:szCs w:val="24"/>
      <w:lang w:eastAsia="sk-SK"/>
    </w:rPr>
  </w:style>
  <w:style w:type="paragraph" w:customStyle="1" w:styleId="p4">
    <w:name w:val="p4"/>
    <w:basedOn w:val="Normal"/>
    <w:rsid w:val="000543C9"/>
    <w:pPr>
      <w:spacing w:after="0" w:line="240" w:lineRule="auto"/>
    </w:pPr>
    <w:rPr>
      <w:rFonts w:ascii="Times New Roman" w:hAnsi="Times New Roman" w:cs="Times New Roman"/>
      <w:sz w:val="24"/>
      <w:szCs w:val="24"/>
      <w:lang w:eastAsia="sk-SK"/>
    </w:rPr>
  </w:style>
  <w:style w:type="paragraph" w:customStyle="1" w:styleId="p5">
    <w:name w:val="p5"/>
    <w:basedOn w:val="Normal"/>
    <w:rsid w:val="000543C9"/>
    <w:pPr>
      <w:spacing w:after="0" w:line="240" w:lineRule="auto"/>
    </w:pPr>
    <w:rPr>
      <w:rFonts w:ascii="Times New Roman" w:hAnsi="Times New Roman" w:cs="Times New Roman"/>
      <w:sz w:val="24"/>
      <w:szCs w:val="24"/>
      <w:lang w:eastAsia="sk-SK"/>
    </w:rPr>
  </w:style>
  <w:style w:type="character" w:customStyle="1" w:styleId="s4">
    <w:name w:val="s4"/>
    <w:basedOn w:val="DefaultParagraphFont"/>
    <w:rsid w:val="000543C9"/>
  </w:style>
  <w:style w:type="character" w:customStyle="1" w:styleId="s5">
    <w:name w:val="s5"/>
    <w:basedOn w:val="DefaultParagraphFont"/>
    <w:rsid w:val="0005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82">
      <w:bodyDiv w:val="1"/>
      <w:marLeft w:val="0"/>
      <w:marRight w:val="0"/>
      <w:marTop w:val="0"/>
      <w:marBottom w:val="0"/>
      <w:divBdr>
        <w:top w:val="none" w:sz="0" w:space="0" w:color="auto"/>
        <w:left w:val="none" w:sz="0" w:space="0" w:color="auto"/>
        <w:bottom w:val="none" w:sz="0" w:space="0" w:color="auto"/>
        <w:right w:val="none" w:sz="0" w:space="0" w:color="auto"/>
      </w:divBdr>
    </w:div>
    <w:div w:id="102507061">
      <w:bodyDiv w:val="1"/>
      <w:marLeft w:val="0"/>
      <w:marRight w:val="0"/>
      <w:marTop w:val="0"/>
      <w:marBottom w:val="0"/>
      <w:divBdr>
        <w:top w:val="none" w:sz="0" w:space="0" w:color="auto"/>
        <w:left w:val="none" w:sz="0" w:space="0" w:color="auto"/>
        <w:bottom w:val="none" w:sz="0" w:space="0" w:color="auto"/>
        <w:right w:val="none" w:sz="0" w:space="0" w:color="auto"/>
      </w:divBdr>
    </w:div>
    <w:div w:id="179853333">
      <w:bodyDiv w:val="1"/>
      <w:marLeft w:val="0"/>
      <w:marRight w:val="0"/>
      <w:marTop w:val="0"/>
      <w:marBottom w:val="0"/>
      <w:divBdr>
        <w:top w:val="none" w:sz="0" w:space="0" w:color="auto"/>
        <w:left w:val="none" w:sz="0" w:space="0" w:color="auto"/>
        <w:bottom w:val="none" w:sz="0" w:space="0" w:color="auto"/>
        <w:right w:val="none" w:sz="0" w:space="0" w:color="auto"/>
      </w:divBdr>
    </w:div>
    <w:div w:id="487748287">
      <w:bodyDiv w:val="1"/>
      <w:marLeft w:val="0"/>
      <w:marRight w:val="0"/>
      <w:marTop w:val="0"/>
      <w:marBottom w:val="0"/>
      <w:divBdr>
        <w:top w:val="none" w:sz="0" w:space="0" w:color="auto"/>
        <w:left w:val="none" w:sz="0" w:space="0" w:color="auto"/>
        <w:bottom w:val="none" w:sz="0" w:space="0" w:color="auto"/>
        <w:right w:val="none" w:sz="0" w:space="0" w:color="auto"/>
      </w:divBdr>
    </w:div>
    <w:div w:id="507788864">
      <w:bodyDiv w:val="1"/>
      <w:marLeft w:val="0"/>
      <w:marRight w:val="0"/>
      <w:marTop w:val="0"/>
      <w:marBottom w:val="0"/>
      <w:divBdr>
        <w:top w:val="none" w:sz="0" w:space="0" w:color="auto"/>
        <w:left w:val="none" w:sz="0" w:space="0" w:color="auto"/>
        <w:bottom w:val="none" w:sz="0" w:space="0" w:color="auto"/>
        <w:right w:val="none" w:sz="0" w:space="0" w:color="auto"/>
      </w:divBdr>
    </w:div>
    <w:div w:id="858474834">
      <w:bodyDiv w:val="1"/>
      <w:marLeft w:val="0"/>
      <w:marRight w:val="0"/>
      <w:marTop w:val="0"/>
      <w:marBottom w:val="0"/>
      <w:divBdr>
        <w:top w:val="none" w:sz="0" w:space="0" w:color="auto"/>
        <w:left w:val="none" w:sz="0" w:space="0" w:color="auto"/>
        <w:bottom w:val="none" w:sz="0" w:space="0" w:color="auto"/>
        <w:right w:val="none" w:sz="0" w:space="0" w:color="auto"/>
      </w:divBdr>
    </w:div>
    <w:div w:id="959070713">
      <w:bodyDiv w:val="1"/>
      <w:marLeft w:val="0"/>
      <w:marRight w:val="0"/>
      <w:marTop w:val="0"/>
      <w:marBottom w:val="0"/>
      <w:divBdr>
        <w:top w:val="none" w:sz="0" w:space="0" w:color="auto"/>
        <w:left w:val="none" w:sz="0" w:space="0" w:color="auto"/>
        <w:bottom w:val="none" w:sz="0" w:space="0" w:color="auto"/>
        <w:right w:val="none" w:sz="0" w:space="0" w:color="auto"/>
      </w:divBdr>
    </w:div>
    <w:div w:id="989017433">
      <w:bodyDiv w:val="1"/>
      <w:marLeft w:val="0"/>
      <w:marRight w:val="0"/>
      <w:marTop w:val="0"/>
      <w:marBottom w:val="0"/>
      <w:divBdr>
        <w:top w:val="none" w:sz="0" w:space="0" w:color="auto"/>
        <w:left w:val="none" w:sz="0" w:space="0" w:color="auto"/>
        <w:bottom w:val="none" w:sz="0" w:space="0" w:color="auto"/>
        <w:right w:val="none" w:sz="0" w:space="0" w:color="auto"/>
      </w:divBdr>
    </w:div>
    <w:div w:id="992370704">
      <w:bodyDiv w:val="1"/>
      <w:marLeft w:val="0"/>
      <w:marRight w:val="0"/>
      <w:marTop w:val="0"/>
      <w:marBottom w:val="0"/>
      <w:divBdr>
        <w:top w:val="none" w:sz="0" w:space="0" w:color="auto"/>
        <w:left w:val="none" w:sz="0" w:space="0" w:color="auto"/>
        <w:bottom w:val="none" w:sz="0" w:space="0" w:color="auto"/>
        <w:right w:val="none" w:sz="0" w:space="0" w:color="auto"/>
      </w:divBdr>
    </w:div>
    <w:div w:id="1005329497">
      <w:bodyDiv w:val="1"/>
      <w:marLeft w:val="0"/>
      <w:marRight w:val="0"/>
      <w:marTop w:val="0"/>
      <w:marBottom w:val="0"/>
      <w:divBdr>
        <w:top w:val="none" w:sz="0" w:space="0" w:color="auto"/>
        <w:left w:val="none" w:sz="0" w:space="0" w:color="auto"/>
        <w:bottom w:val="none" w:sz="0" w:space="0" w:color="auto"/>
        <w:right w:val="none" w:sz="0" w:space="0" w:color="auto"/>
      </w:divBdr>
    </w:div>
    <w:div w:id="1064333340">
      <w:bodyDiv w:val="1"/>
      <w:marLeft w:val="0"/>
      <w:marRight w:val="0"/>
      <w:marTop w:val="0"/>
      <w:marBottom w:val="0"/>
      <w:divBdr>
        <w:top w:val="none" w:sz="0" w:space="0" w:color="auto"/>
        <w:left w:val="none" w:sz="0" w:space="0" w:color="auto"/>
        <w:bottom w:val="none" w:sz="0" w:space="0" w:color="auto"/>
        <w:right w:val="none" w:sz="0" w:space="0" w:color="auto"/>
      </w:divBdr>
    </w:div>
    <w:div w:id="1141847069">
      <w:bodyDiv w:val="1"/>
      <w:marLeft w:val="0"/>
      <w:marRight w:val="0"/>
      <w:marTop w:val="0"/>
      <w:marBottom w:val="0"/>
      <w:divBdr>
        <w:top w:val="none" w:sz="0" w:space="0" w:color="auto"/>
        <w:left w:val="none" w:sz="0" w:space="0" w:color="auto"/>
        <w:bottom w:val="none" w:sz="0" w:space="0" w:color="auto"/>
        <w:right w:val="none" w:sz="0" w:space="0" w:color="auto"/>
      </w:divBdr>
      <w:divsChild>
        <w:div w:id="2043705044">
          <w:marLeft w:val="0"/>
          <w:marRight w:val="0"/>
          <w:marTop w:val="0"/>
          <w:marBottom w:val="0"/>
          <w:divBdr>
            <w:top w:val="none" w:sz="0" w:space="0" w:color="auto"/>
            <w:left w:val="none" w:sz="0" w:space="0" w:color="auto"/>
            <w:bottom w:val="none" w:sz="0" w:space="0" w:color="auto"/>
            <w:right w:val="none" w:sz="0" w:space="0" w:color="auto"/>
          </w:divBdr>
          <w:divsChild>
            <w:div w:id="1711832446">
              <w:marLeft w:val="0"/>
              <w:marRight w:val="0"/>
              <w:marTop w:val="0"/>
              <w:marBottom w:val="0"/>
              <w:divBdr>
                <w:top w:val="none" w:sz="0" w:space="0" w:color="auto"/>
                <w:left w:val="none" w:sz="0" w:space="0" w:color="auto"/>
                <w:bottom w:val="none" w:sz="0" w:space="0" w:color="auto"/>
                <w:right w:val="none" w:sz="0" w:space="0" w:color="auto"/>
              </w:divBdr>
              <w:divsChild>
                <w:div w:id="504638893">
                  <w:marLeft w:val="0"/>
                  <w:marRight w:val="0"/>
                  <w:marTop w:val="0"/>
                  <w:marBottom w:val="0"/>
                  <w:divBdr>
                    <w:top w:val="none" w:sz="0" w:space="0" w:color="auto"/>
                    <w:left w:val="none" w:sz="0" w:space="0" w:color="auto"/>
                    <w:bottom w:val="none" w:sz="0" w:space="0" w:color="auto"/>
                    <w:right w:val="none" w:sz="0" w:space="0" w:color="auto"/>
                  </w:divBdr>
                  <w:divsChild>
                    <w:div w:id="1429738298">
                      <w:marLeft w:val="0"/>
                      <w:marRight w:val="0"/>
                      <w:marTop w:val="0"/>
                      <w:marBottom w:val="0"/>
                      <w:divBdr>
                        <w:top w:val="none" w:sz="0" w:space="0" w:color="auto"/>
                        <w:left w:val="none" w:sz="0" w:space="0" w:color="auto"/>
                        <w:bottom w:val="none" w:sz="0" w:space="0" w:color="auto"/>
                        <w:right w:val="none" w:sz="0" w:space="0" w:color="auto"/>
                      </w:divBdr>
                      <w:divsChild>
                        <w:div w:id="1223906115">
                          <w:marLeft w:val="0"/>
                          <w:marRight w:val="0"/>
                          <w:marTop w:val="0"/>
                          <w:marBottom w:val="0"/>
                          <w:divBdr>
                            <w:top w:val="none" w:sz="0" w:space="0" w:color="auto"/>
                            <w:left w:val="none" w:sz="0" w:space="0" w:color="auto"/>
                            <w:bottom w:val="none" w:sz="0" w:space="0" w:color="auto"/>
                            <w:right w:val="none" w:sz="0" w:space="0" w:color="auto"/>
                          </w:divBdr>
                          <w:divsChild>
                            <w:div w:id="525291988">
                              <w:marLeft w:val="0"/>
                              <w:marRight w:val="0"/>
                              <w:marTop w:val="0"/>
                              <w:marBottom w:val="0"/>
                              <w:divBdr>
                                <w:top w:val="none" w:sz="0" w:space="0" w:color="auto"/>
                                <w:left w:val="none" w:sz="0" w:space="0" w:color="auto"/>
                                <w:bottom w:val="none" w:sz="0" w:space="0" w:color="auto"/>
                                <w:right w:val="none" w:sz="0" w:space="0" w:color="auto"/>
                              </w:divBdr>
                              <w:divsChild>
                                <w:div w:id="1500659333">
                                  <w:marLeft w:val="0"/>
                                  <w:marRight w:val="0"/>
                                  <w:marTop w:val="0"/>
                                  <w:marBottom w:val="0"/>
                                  <w:divBdr>
                                    <w:top w:val="none" w:sz="0" w:space="0" w:color="auto"/>
                                    <w:left w:val="none" w:sz="0" w:space="0" w:color="auto"/>
                                    <w:bottom w:val="none" w:sz="0" w:space="0" w:color="auto"/>
                                    <w:right w:val="none" w:sz="0" w:space="0" w:color="auto"/>
                                  </w:divBdr>
                                  <w:divsChild>
                                    <w:div w:id="435487993">
                                      <w:marLeft w:val="0"/>
                                      <w:marRight w:val="0"/>
                                      <w:marTop w:val="0"/>
                                      <w:marBottom w:val="0"/>
                                      <w:divBdr>
                                        <w:top w:val="none" w:sz="0" w:space="0" w:color="auto"/>
                                        <w:left w:val="none" w:sz="0" w:space="0" w:color="auto"/>
                                        <w:bottom w:val="none" w:sz="0" w:space="0" w:color="auto"/>
                                        <w:right w:val="none" w:sz="0" w:space="0" w:color="auto"/>
                                      </w:divBdr>
                                      <w:divsChild>
                                        <w:div w:id="265625446">
                                          <w:marLeft w:val="0"/>
                                          <w:marRight w:val="0"/>
                                          <w:marTop w:val="0"/>
                                          <w:marBottom w:val="0"/>
                                          <w:divBdr>
                                            <w:top w:val="none" w:sz="0" w:space="0" w:color="auto"/>
                                            <w:left w:val="none" w:sz="0" w:space="0" w:color="auto"/>
                                            <w:bottom w:val="none" w:sz="0" w:space="0" w:color="auto"/>
                                            <w:right w:val="none" w:sz="0" w:space="0" w:color="auto"/>
                                          </w:divBdr>
                                          <w:divsChild>
                                            <w:div w:id="1548448773">
                                              <w:marLeft w:val="0"/>
                                              <w:marRight w:val="0"/>
                                              <w:marTop w:val="0"/>
                                              <w:marBottom w:val="0"/>
                                              <w:divBdr>
                                                <w:top w:val="none" w:sz="0" w:space="0" w:color="auto"/>
                                                <w:left w:val="none" w:sz="0" w:space="0" w:color="auto"/>
                                                <w:bottom w:val="none" w:sz="0" w:space="0" w:color="auto"/>
                                                <w:right w:val="none" w:sz="0" w:space="0" w:color="auto"/>
                                              </w:divBdr>
                                              <w:divsChild>
                                                <w:div w:id="1912619412">
                                                  <w:marLeft w:val="0"/>
                                                  <w:marRight w:val="0"/>
                                                  <w:marTop w:val="0"/>
                                                  <w:marBottom w:val="0"/>
                                                  <w:divBdr>
                                                    <w:top w:val="none" w:sz="0" w:space="0" w:color="auto"/>
                                                    <w:left w:val="none" w:sz="0" w:space="0" w:color="auto"/>
                                                    <w:bottom w:val="none" w:sz="0" w:space="0" w:color="auto"/>
                                                    <w:right w:val="none" w:sz="0" w:space="0" w:color="auto"/>
                                                  </w:divBdr>
                                                  <w:divsChild>
                                                    <w:div w:id="1117990801">
                                                      <w:marLeft w:val="0"/>
                                                      <w:marRight w:val="0"/>
                                                      <w:marTop w:val="0"/>
                                                      <w:marBottom w:val="0"/>
                                                      <w:divBdr>
                                                        <w:top w:val="none" w:sz="0" w:space="0" w:color="auto"/>
                                                        <w:left w:val="none" w:sz="0" w:space="0" w:color="auto"/>
                                                        <w:bottom w:val="none" w:sz="0" w:space="0" w:color="auto"/>
                                                        <w:right w:val="none" w:sz="0" w:space="0" w:color="auto"/>
                                                      </w:divBdr>
                                                      <w:divsChild>
                                                        <w:div w:id="649868103">
                                                          <w:marLeft w:val="0"/>
                                                          <w:marRight w:val="0"/>
                                                          <w:marTop w:val="0"/>
                                                          <w:marBottom w:val="0"/>
                                                          <w:divBdr>
                                                            <w:top w:val="none" w:sz="0" w:space="0" w:color="auto"/>
                                                            <w:left w:val="none" w:sz="0" w:space="0" w:color="auto"/>
                                                            <w:bottom w:val="none" w:sz="0" w:space="0" w:color="auto"/>
                                                            <w:right w:val="none" w:sz="0" w:space="0" w:color="auto"/>
                                                          </w:divBdr>
                                                          <w:divsChild>
                                                            <w:div w:id="1118336446">
                                                              <w:marLeft w:val="0"/>
                                                              <w:marRight w:val="0"/>
                                                              <w:marTop w:val="0"/>
                                                              <w:marBottom w:val="0"/>
                                                              <w:divBdr>
                                                                <w:top w:val="none" w:sz="0" w:space="0" w:color="auto"/>
                                                                <w:left w:val="none" w:sz="0" w:space="0" w:color="auto"/>
                                                                <w:bottom w:val="none" w:sz="0" w:space="0" w:color="auto"/>
                                                                <w:right w:val="none" w:sz="0" w:space="0" w:color="auto"/>
                                                              </w:divBdr>
                                                              <w:divsChild>
                                                                <w:div w:id="1452163392">
                                                                  <w:marLeft w:val="0"/>
                                                                  <w:marRight w:val="0"/>
                                                                  <w:marTop w:val="0"/>
                                                                  <w:marBottom w:val="0"/>
                                                                  <w:divBdr>
                                                                    <w:top w:val="none" w:sz="0" w:space="0" w:color="auto"/>
                                                                    <w:left w:val="none" w:sz="0" w:space="0" w:color="auto"/>
                                                                    <w:bottom w:val="none" w:sz="0" w:space="0" w:color="auto"/>
                                                                    <w:right w:val="none" w:sz="0" w:space="0" w:color="auto"/>
                                                                  </w:divBdr>
                                                                  <w:divsChild>
                                                                    <w:div w:id="210652465">
                                                                      <w:marLeft w:val="0"/>
                                                                      <w:marRight w:val="0"/>
                                                                      <w:marTop w:val="0"/>
                                                                      <w:marBottom w:val="0"/>
                                                                      <w:divBdr>
                                                                        <w:top w:val="none" w:sz="0" w:space="0" w:color="auto"/>
                                                                        <w:left w:val="none" w:sz="0" w:space="0" w:color="auto"/>
                                                                        <w:bottom w:val="none" w:sz="0" w:space="0" w:color="auto"/>
                                                                        <w:right w:val="none" w:sz="0" w:space="0" w:color="auto"/>
                                                                      </w:divBdr>
                                                                      <w:divsChild>
                                                                        <w:div w:id="4141598">
                                                                          <w:marLeft w:val="0"/>
                                                                          <w:marRight w:val="0"/>
                                                                          <w:marTop w:val="0"/>
                                                                          <w:marBottom w:val="0"/>
                                                                          <w:divBdr>
                                                                            <w:top w:val="none" w:sz="0" w:space="0" w:color="auto"/>
                                                                            <w:left w:val="none" w:sz="0" w:space="0" w:color="auto"/>
                                                                            <w:bottom w:val="none" w:sz="0" w:space="0" w:color="auto"/>
                                                                            <w:right w:val="none" w:sz="0" w:space="0" w:color="auto"/>
                                                                          </w:divBdr>
                                                                          <w:divsChild>
                                                                            <w:div w:id="1400399953">
                                                                              <w:marLeft w:val="0"/>
                                                                              <w:marRight w:val="0"/>
                                                                              <w:marTop w:val="0"/>
                                                                              <w:marBottom w:val="0"/>
                                                                              <w:divBdr>
                                                                                <w:top w:val="none" w:sz="0" w:space="0" w:color="auto"/>
                                                                                <w:left w:val="none" w:sz="0" w:space="0" w:color="auto"/>
                                                                                <w:bottom w:val="none" w:sz="0" w:space="0" w:color="auto"/>
                                                                                <w:right w:val="none" w:sz="0" w:space="0" w:color="auto"/>
                                                                              </w:divBdr>
                                                                            </w:div>
                                                                            <w:div w:id="1758671557">
                                                                              <w:marLeft w:val="0"/>
                                                                              <w:marRight w:val="0"/>
                                                                              <w:marTop w:val="0"/>
                                                                              <w:marBottom w:val="0"/>
                                                                              <w:divBdr>
                                                                                <w:top w:val="none" w:sz="0" w:space="0" w:color="auto"/>
                                                                                <w:left w:val="none" w:sz="0" w:space="0" w:color="auto"/>
                                                                                <w:bottom w:val="none" w:sz="0" w:space="0" w:color="auto"/>
                                                                                <w:right w:val="none" w:sz="0" w:space="0" w:color="auto"/>
                                                                              </w:divBdr>
                                                                            </w:div>
                                                                          </w:divsChild>
                                                                        </w:div>
                                                                        <w:div w:id="203643999">
                                                                          <w:marLeft w:val="0"/>
                                                                          <w:marRight w:val="0"/>
                                                                          <w:marTop w:val="0"/>
                                                                          <w:marBottom w:val="0"/>
                                                                          <w:divBdr>
                                                                            <w:top w:val="none" w:sz="0" w:space="0" w:color="auto"/>
                                                                            <w:left w:val="none" w:sz="0" w:space="0" w:color="auto"/>
                                                                            <w:bottom w:val="none" w:sz="0" w:space="0" w:color="auto"/>
                                                                            <w:right w:val="none" w:sz="0" w:space="0" w:color="auto"/>
                                                                          </w:divBdr>
                                                                          <w:divsChild>
                                                                            <w:div w:id="1197886538">
                                                                              <w:marLeft w:val="0"/>
                                                                              <w:marRight w:val="0"/>
                                                                              <w:marTop w:val="0"/>
                                                                              <w:marBottom w:val="0"/>
                                                                              <w:divBdr>
                                                                                <w:top w:val="none" w:sz="0" w:space="0" w:color="auto"/>
                                                                                <w:left w:val="none" w:sz="0" w:space="0" w:color="auto"/>
                                                                                <w:bottom w:val="none" w:sz="0" w:space="0" w:color="auto"/>
                                                                                <w:right w:val="none" w:sz="0" w:space="0" w:color="auto"/>
                                                                              </w:divBdr>
                                                                            </w:div>
                                                                            <w:div w:id="1622688239">
                                                                              <w:marLeft w:val="0"/>
                                                                              <w:marRight w:val="0"/>
                                                                              <w:marTop w:val="0"/>
                                                                              <w:marBottom w:val="0"/>
                                                                              <w:divBdr>
                                                                                <w:top w:val="none" w:sz="0" w:space="0" w:color="auto"/>
                                                                                <w:left w:val="none" w:sz="0" w:space="0" w:color="auto"/>
                                                                                <w:bottom w:val="none" w:sz="0" w:space="0" w:color="auto"/>
                                                                                <w:right w:val="none" w:sz="0" w:space="0" w:color="auto"/>
                                                                              </w:divBdr>
                                                                            </w:div>
                                                                          </w:divsChild>
                                                                        </w:div>
                                                                        <w:div w:id="304815659">
                                                                          <w:marLeft w:val="0"/>
                                                                          <w:marRight w:val="0"/>
                                                                          <w:marTop w:val="0"/>
                                                                          <w:marBottom w:val="0"/>
                                                                          <w:divBdr>
                                                                            <w:top w:val="none" w:sz="0" w:space="0" w:color="auto"/>
                                                                            <w:left w:val="none" w:sz="0" w:space="0" w:color="auto"/>
                                                                            <w:bottom w:val="none" w:sz="0" w:space="0" w:color="auto"/>
                                                                            <w:right w:val="none" w:sz="0" w:space="0" w:color="auto"/>
                                                                          </w:divBdr>
                                                                          <w:divsChild>
                                                                            <w:div w:id="1553807077">
                                                                              <w:marLeft w:val="0"/>
                                                                              <w:marRight w:val="0"/>
                                                                              <w:marTop w:val="0"/>
                                                                              <w:marBottom w:val="0"/>
                                                                              <w:divBdr>
                                                                                <w:top w:val="none" w:sz="0" w:space="0" w:color="auto"/>
                                                                                <w:left w:val="none" w:sz="0" w:space="0" w:color="auto"/>
                                                                                <w:bottom w:val="none" w:sz="0" w:space="0" w:color="auto"/>
                                                                                <w:right w:val="none" w:sz="0" w:space="0" w:color="auto"/>
                                                                              </w:divBdr>
                                                                            </w:div>
                                                                            <w:div w:id="2002156556">
                                                                              <w:marLeft w:val="0"/>
                                                                              <w:marRight w:val="0"/>
                                                                              <w:marTop w:val="0"/>
                                                                              <w:marBottom w:val="0"/>
                                                                              <w:divBdr>
                                                                                <w:top w:val="none" w:sz="0" w:space="0" w:color="auto"/>
                                                                                <w:left w:val="none" w:sz="0" w:space="0" w:color="auto"/>
                                                                                <w:bottom w:val="none" w:sz="0" w:space="0" w:color="auto"/>
                                                                                <w:right w:val="none" w:sz="0" w:space="0" w:color="auto"/>
                                                                              </w:divBdr>
                                                                            </w:div>
                                                                          </w:divsChild>
                                                                        </w:div>
                                                                        <w:div w:id="401954117">
                                                                          <w:marLeft w:val="0"/>
                                                                          <w:marRight w:val="0"/>
                                                                          <w:marTop w:val="0"/>
                                                                          <w:marBottom w:val="0"/>
                                                                          <w:divBdr>
                                                                            <w:top w:val="none" w:sz="0" w:space="0" w:color="auto"/>
                                                                            <w:left w:val="none" w:sz="0" w:space="0" w:color="auto"/>
                                                                            <w:bottom w:val="none" w:sz="0" w:space="0" w:color="auto"/>
                                                                            <w:right w:val="none" w:sz="0" w:space="0" w:color="auto"/>
                                                                          </w:divBdr>
                                                                        </w:div>
                                                                        <w:div w:id="408962576">
                                                                          <w:marLeft w:val="0"/>
                                                                          <w:marRight w:val="0"/>
                                                                          <w:marTop w:val="0"/>
                                                                          <w:marBottom w:val="0"/>
                                                                          <w:divBdr>
                                                                            <w:top w:val="none" w:sz="0" w:space="0" w:color="auto"/>
                                                                            <w:left w:val="none" w:sz="0" w:space="0" w:color="auto"/>
                                                                            <w:bottom w:val="none" w:sz="0" w:space="0" w:color="auto"/>
                                                                            <w:right w:val="none" w:sz="0" w:space="0" w:color="auto"/>
                                                                          </w:divBdr>
                                                                          <w:divsChild>
                                                                            <w:div w:id="241183677">
                                                                              <w:marLeft w:val="0"/>
                                                                              <w:marRight w:val="0"/>
                                                                              <w:marTop w:val="0"/>
                                                                              <w:marBottom w:val="0"/>
                                                                              <w:divBdr>
                                                                                <w:top w:val="none" w:sz="0" w:space="0" w:color="auto"/>
                                                                                <w:left w:val="none" w:sz="0" w:space="0" w:color="auto"/>
                                                                                <w:bottom w:val="none" w:sz="0" w:space="0" w:color="auto"/>
                                                                                <w:right w:val="none" w:sz="0" w:space="0" w:color="auto"/>
                                                                              </w:divBdr>
                                                                            </w:div>
                                                                            <w:div w:id="1787889998">
                                                                              <w:marLeft w:val="0"/>
                                                                              <w:marRight w:val="0"/>
                                                                              <w:marTop w:val="0"/>
                                                                              <w:marBottom w:val="0"/>
                                                                              <w:divBdr>
                                                                                <w:top w:val="none" w:sz="0" w:space="0" w:color="auto"/>
                                                                                <w:left w:val="none" w:sz="0" w:space="0" w:color="auto"/>
                                                                                <w:bottom w:val="none" w:sz="0" w:space="0" w:color="auto"/>
                                                                                <w:right w:val="none" w:sz="0" w:space="0" w:color="auto"/>
                                                                              </w:divBdr>
                                                                            </w:div>
                                                                          </w:divsChild>
                                                                        </w:div>
                                                                        <w:div w:id="426464751">
                                                                          <w:marLeft w:val="0"/>
                                                                          <w:marRight w:val="0"/>
                                                                          <w:marTop w:val="0"/>
                                                                          <w:marBottom w:val="0"/>
                                                                          <w:divBdr>
                                                                            <w:top w:val="none" w:sz="0" w:space="0" w:color="auto"/>
                                                                            <w:left w:val="none" w:sz="0" w:space="0" w:color="auto"/>
                                                                            <w:bottom w:val="none" w:sz="0" w:space="0" w:color="auto"/>
                                                                            <w:right w:val="none" w:sz="0" w:space="0" w:color="auto"/>
                                                                          </w:divBdr>
                                                                          <w:divsChild>
                                                                            <w:div w:id="873234205">
                                                                              <w:marLeft w:val="0"/>
                                                                              <w:marRight w:val="0"/>
                                                                              <w:marTop w:val="0"/>
                                                                              <w:marBottom w:val="0"/>
                                                                              <w:divBdr>
                                                                                <w:top w:val="none" w:sz="0" w:space="0" w:color="auto"/>
                                                                                <w:left w:val="none" w:sz="0" w:space="0" w:color="auto"/>
                                                                                <w:bottom w:val="none" w:sz="0" w:space="0" w:color="auto"/>
                                                                                <w:right w:val="none" w:sz="0" w:space="0" w:color="auto"/>
                                                                              </w:divBdr>
                                                                            </w:div>
                                                                            <w:div w:id="1145700570">
                                                                              <w:marLeft w:val="0"/>
                                                                              <w:marRight w:val="0"/>
                                                                              <w:marTop w:val="0"/>
                                                                              <w:marBottom w:val="0"/>
                                                                              <w:divBdr>
                                                                                <w:top w:val="none" w:sz="0" w:space="0" w:color="auto"/>
                                                                                <w:left w:val="none" w:sz="0" w:space="0" w:color="auto"/>
                                                                                <w:bottom w:val="none" w:sz="0" w:space="0" w:color="auto"/>
                                                                                <w:right w:val="none" w:sz="0" w:space="0" w:color="auto"/>
                                                                              </w:divBdr>
                                                                            </w:div>
                                                                          </w:divsChild>
                                                                        </w:div>
                                                                        <w:div w:id="710688996">
                                                                          <w:marLeft w:val="0"/>
                                                                          <w:marRight w:val="0"/>
                                                                          <w:marTop w:val="0"/>
                                                                          <w:marBottom w:val="0"/>
                                                                          <w:divBdr>
                                                                            <w:top w:val="none" w:sz="0" w:space="0" w:color="auto"/>
                                                                            <w:left w:val="none" w:sz="0" w:space="0" w:color="auto"/>
                                                                            <w:bottom w:val="none" w:sz="0" w:space="0" w:color="auto"/>
                                                                            <w:right w:val="none" w:sz="0" w:space="0" w:color="auto"/>
                                                                          </w:divBdr>
                                                                          <w:divsChild>
                                                                            <w:div w:id="303237318">
                                                                              <w:marLeft w:val="0"/>
                                                                              <w:marRight w:val="0"/>
                                                                              <w:marTop w:val="0"/>
                                                                              <w:marBottom w:val="0"/>
                                                                              <w:divBdr>
                                                                                <w:top w:val="none" w:sz="0" w:space="0" w:color="auto"/>
                                                                                <w:left w:val="none" w:sz="0" w:space="0" w:color="auto"/>
                                                                                <w:bottom w:val="none" w:sz="0" w:space="0" w:color="auto"/>
                                                                                <w:right w:val="none" w:sz="0" w:space="0" w:color="auto"/>
                                                                              </w:divBdr>
                                                                            </w:div>
                                                                            <w:div w:id="1733236161">
                                                                              <w:marLeft w:val="0"/>
                                                                              <w:marRight w:val="0"/>
                                                                              <w:marTop w:val="0"/>
                                                                              <w:marBottom w:val="0"/>
                                                                              <w:divBdr>
                                                                                <w:top w:val="none" w:sz="0" w:space="0" w:color="auto"/>
                                                                                <w:left w:val="none" w:sz="0" w:space="0" w:color="auto"/>
                                                                                <w:bottom w:val="none" w:sz="0" w:space="0" w:color="auto"/>
                                                                                <w:right w:val="none" w:sz="0" w:space="0" w:color="auto"/>
                                                                              </w:divBdr>
                                                                            </w:div>
                                                                          </w:divsChild>
                                                                        </w:div>
                                                                        <w:div w:id="976639795">
                                                                          <w:marLeft w:val="0"/>
                                                                          <w:marRight w:val="0"/>
                                                                          <w:marTop w:val="0"/>
                                                                          <w:marBottom w:val="0"/>
                                                                          <w:divBdr>
                                                                            <w:top w:val="none" w:sz="0" w:space="0" w:color="auto"/>
                                                                            <w:left w:val="none" w:sz="0" w:space="0" w:color="auto"/>
                                                                            <w:bottom w:val="none" w:sz="0" w:space="0" w:color="auto"/>
                                                                            <w:right w:val="none" w:sz="0" w:space="0" w:color="auto"/>
                                                                          </w:divBdr>
                                                                          <w:divsChild>
                                                                            <w:div w:id="221254075">
                                                                              <w:marLeft w:val="0"/>
                                                                              <w:marRight w:val="0"/>
                                                                              <w:marTop w:val="0"/>
                                                                              <w:marBottom w:val="0"/>
                                                                              <w:divBdr>
                                                                                <w:top w:val="none" w:sz="0" w:space="0" w:color="auto"/>
                                                                                <w:left w:val="none" w:sz="0" w:space="0" w:color="auto"/>
                                                                                <w:bottom w:val="none" w:sz="0" w:space="0" w:color="auto"/>
                                                                                <w:right w:val="none" w:sz="0" w:space="0" w:color="auto"/>
                                                                              </w:divBdr>
                                                                            </w:div>
                                                                            <w:div w:id="1737242778">
                                                                              <w:marLeft w:val="0"/>
                                                                              <w:marRight w:val="0"/>
                                                                              <w:marTop w:val="0"/>
                                                                              <w:marBottom w:val="0"/>
                                                                              <w:divBdr>
                                                                                <w:top w:val="none" w:sz="0" w:space="0" w:color="auto"/>
                                                                                <w:left w:val="none" w:sz="0" w:space="0" w:color="auto"/>
                                                                                <w:bottom w:val="none" w:sz="0" w:space="0" w:color="auto"/>
                                                                                <w:right w:val="none" w:sz="0" w:space="0" w:color="auto"/>
                                                                              </w:divBdr>
                                                                            </w:div>
                                                                          </w:divsChild>
                                                                        </w:div>
                                                                        <w:div w:id="1141575564">
                                                                          <w:marLeft w:val="0"/>
                                                                          <w:marRight w:val="0"/>
                                                                          <w:marTop w:val="0"/>
                                                                          <w:marBottom w:val="0"/>
                                                                          <w:divBdr>
                                                                            <w:top w:val="none" w:sz="0" w:space="0" w:color="auto"/>
                                                                            <w:left w:val="none" w:sz="0" w:space="0" w:color="auto"/>
                                                                            <w:bottom w:val="none" w:sz="0" w:space="0" w:color="auto"/>
                                                                            <w:right w:val="none" w:sz="0" w:space="0" w:color="auto"/>
                                                                          </w:divBdr>
                                                                          <w:divsChild>
                                                                            <w:div w:id="607930247">
                                                                              <w:marLeft w:val="0"/>
                                                                              <w:marRight w:val="0"/>
                                                                              <w:marTop w:val="0"/>
                                                                              <w:marBottom w:val="0"/>
                                                                              <w:divBdr>
                                                                                <w:top w:val="none" w:sz="0" w:space="0" w:color="auto"/>
                                                                                <w:left w:val="none" w:sz="0" w:space="0" w:color="auto"/>
                                                                                <w:bottom w:val="none" w:sz="0" w:space="0" w:color="auto"/>
                                                                                <w:right w:val="none" w:sz="0" w:space="0" w:color="auto"/>
                                                                              </w:divBdr>
                                                                            </w:div>
                                                                            <w:div w:id="812722694">
                                                                              <w:marLeft w:val="0"/>
                                                                              <w:marRight w:val="0"/>
                                                                              <w:marTop w:val="0"/>
                                                                              <w:marBottom w:val="0"/>
                                                                              <w:divBdr>
                                                                                <w:top w:val="none" w:sz="0" w:space="0" w:color="auto"/>
                                                                                <w:left w:val="none" w:sz="0" w:space="0" w:color="auto"/>
                                                                                <w:bottom w:val="none" w:sz="0" w:space="0" w:color="auto"/>
                                                                                <w:right w:val="none" w:sz="0" w:space="0" w:color="auto"/>
                                                                              </w:divBdr>
                                                                            </w:div>
                                                                          </w:divsChild>
                                                                        </w:div>
                                                                        <w:div w:id="1260023496">
                                                                          <w:marLeft w:val="0"/>
                                                                          <w:marRight w:val="0"/>
                                                                          <w:marTop w:val="0"/>
                                                                          <w:marBottom w:val="0"/>
                                                                          <w:divBdr>
                                                                            <w:top w:val="none" w:sz="0" w:space="0" w:color="auto"/>
                                                                            <w:left w:val="none" w:sz="0" w:space="0" w:color="auto"/>
                                                                            <w:bottom w:val="none" w:sz="0" w:space="0" w:color="auto"/>
                                                                            <w:right w:val="none" w:sz="0" w:space="0" w:color="auto"/>
                                                                          </w:divBdr>
                                                                        </w:div>
                                                                        <w:div w:id="1271006371">
                                                                          <w:marLeft w:val="0"/>
                                                                          <w:marRight w:val="0"/>
                                                                          <w:marTop w:val="0"/>
                                                                          <w:marBottom w:val="0"/>
                                                                          <w:divBdr>
                                                                            <w:top w:val="none" w:sz="0" w:space="0" w:color="auto"/>
                                                                            <w:left w:val="none" w:sz="0" w:space="0" w:color="auto"/>
                                                                            <w:bottom w:val="none" w:sz="0" w:space="0" w:color="auto"/>
                                                                            <w:right w:val="none" w:sz="0" w:space="0" w:color="auto"/>
                                                                          </w:divBdr>
                                                                          <w:divsChild>
                                                                            <w:div w:id="1157960884">
                                                                              <w:marLeft w:val="0"/>
                                                                              <w:marRight w:val="0"/>
                                                                              <w:marTop w:val="0"/>
                                                                              <w:marBottom w:val="0"/>
                                                                              <w:divBdr>
                                                                                <w:top w:val="none" w:sz="0" w:space="0" w:color="auto"/>
                                                                                <w:left w:val="none" w:sz="0" w:space="0" w:color="auto"/>
                                                                                <w:bottom w:val="none" w:sz="0" w:space="0" w:color="auto"/>
                                                                                <w:right w:val="none" w:sz="0" w:space="0" w:color="auto"/>
                                                                              </w:divBdr>
                                                                            </w:div>
                                                                            <w:div w:id="1546218869">
                                                                              <w:marLeft w:val="0"/>
                                                                              <w:marRight w:val="0"/>
                                                                              <w:marTop w:val="0"/>
                                                                              <w:marBottom w:val="0"/>
                                                                              <w:divBdr>
                                                                                <w:top w:val="none" w:sz="0" w:space="0" w:color="auto"/>
                                                                                <w:left w:val="none" w:sz="0" w:space="0" w:color="auto"/>
                                                                                <w:bottom w:val="none" w:sz="0" w:space="0" w:color="auto"/>
                                                                                <w:right w:val="none" w:sz="0" w:space="0" w:color="auto"/>
                                                                              </w:divBdr>
                                                                            </w:div>
                                                                          </w:divsChild>
                                                                        </w:div>
                                                                        <w:div w:id="1325627559">
                                                                          <w:marLeft w:val="0"/>
                                                                          <w:marRight w:val="0"/>
                                                                          <w:marTop w:val="0"/>
                                                                          <w:marBottom w:val="0"/>
                                                                          <w:divBdr>
                                                                            <w:top w:val="none" w:sz="0" w:space="0" w:color="auto"/>
                                                                            <w:left w:val="none" w:sz="0" w:space="0" w:color="auto"/>
                                                                            <w:bottom w:val="none" w:sz="0" w:space="0" w:color="auto"/>
                                                                            <w:right w:val="none" w:sz="0" w:space="0" w:color="auto"/>
                                                                          </w:divBdr>
                                                                          <w:divsChild>
                                                                            <w:div w:id="23135781">
                                                                              <w:marLeft w:val="0"/>
                                                                              <w:marRight w:val="0"/>
                                                                              <w:marTop w:val="0"/>
                                                                              <w:marBottom w:val="0"/>
                                                                              <w:divBdr>
                                                                                <w:top w:val="none" w:sz="0" w:space="0" w:color="auto"/>
                                                                                <w:left w:val="none" w:sz="0" w:space="0" w:color="auto"/>
                                                                                <w:bottom w:val="none" w:sz="0" w:space="0" w:color="auto"/>
                                                                                <w:right w:val="none" w:sz="0" w:space="0" w:color="auto"/>
                                                                              </w:divBdr>
                                                                            </w:div>
                                                                            <w:div w:id="1048409006">
                                                                              <w:marLeft w:val="0"/>
                                                                              <w:marRight w:val="0"/>
                                                                              <w:marTop w:val="0"/>
                                                                              <w:marBottom w:val="0"/>
                                                                              <w:divBdr>
                                                                                <w:top w:val="none" w:sz="0" w:space="0" w:color="auto"/>
                                                                                <w:left w:val="none" w:sz="0" w:space="0" w:color="auto"/>
                                                                                <w:bottom w:val="none" w:sz="0" w:space="0" w:color="auto"/>
                                                                                <w:right w:val="none" w:sz="0" w:space="0" w:color="auto"/>
                                                                              </w:divBdr>
                                                                            </w:div>
                                                                          </w:divsChild>
                                                                        </w:div>
                                                                        <w:div w:id="1333215295">
                                                                          <w:marLeft w:val="0"/>
                                                                          <w:marRight w:val="0"/>
                                                                          <w:marTop w:val="0"/>
                                                                          <w:marBottom w:val="0"/>
                                                                          <w:divBdr>
                                                                            <w:top w:val="none" w:sz="0" w:space="0" w:color="auto"/>
                                                                            <w:left w:val="none" w:sz="0" w:space="0" w:color="auto"/>
                                                                            <w:bottom w:val="none" w:sz="0" w:space="0" w:color="auto"/>
                                                                            <w:right w:val="none" w:sz="0" w:space="0" w:color="auto"/>
                                                                          </w:divBdr>
                                                                          <w:divsChild>
                                                                            <w:div w:id="528643199">
                                                                              <w:marLeft w:val="0"/>
                                                                              <w:marRight w:val="0"/>
                                                                              <w:marTop w:val="0"/>
                                                                              <w:marBottom w:val="0"/>
                                                                              <w:divBdr>
                                                                                <w:top w:val="none" w:sz="0" w:space="0" w:color="auto"/>
                                                                                <w:left w:val="none" w:sz="0" w:space="0" w:color="auto"/>
                                                                                <w:bottom w:val="none" w:sz="0" w:space="0" w:color="auto"/>
                                                                                <w:right w:val="none" w:sz="0" w:space="0" w:color="auto"/>
                                                                              </w:divBdr>
                                                                            </w:div>
                                                                            <w:div w:id="1660377065">
                                                                              <w:marLeft w:val="0"/>
                                                                              <w:marRight w:val="0"/>
                                                                              <w:marTop w:val="0"/>
                                                                              <w:marBottom w:val="0"/>
                                                                              <w:divBdr>
                                                                                <w:top w:val="none" w:sz="0" w:space="0" w:color="auto"/>
                                                                                <w:left w:val="none" w:sz="0" w:space="0" w:color="auto"/>
                                                                                <w:bottom w:val="none" w:sz="0" w:space="0" w:color="auto"/>
                                                                                <w:right w:val="none" w:sz="0" w:space="0" w:color="auto"/>
                                                                              </w:divBdr>
                                                                            </w:div>
                                                                          </w:divsChild>
                                                                        </w:div>
                                                                        <w:div w:id="1792939814">
                                                                          <w:marLeft w:val="0"/>
                                                                          <w:marRight w:val="0"/>
                                                                          <w:marTop w:val="0"/>
                                                                          <w:marBottom w:val="0"/>
                                                                          <w:divBdr>
                                                                            <w:top w:val="none" w:sz="0" w:space="0" w:color="auto"/>
                                                                            <w:left w:val="none" w:sz="0" w:space="0" w:color="auto"/>
                                                                            <w:bottom w:val="none" w:sz="0" w:space="0" w:color="auto"/>
                                                                            <w:right w:val="none" w:sz="0" w:space="0" w:color="auto"/>
                                                                          </w:divBdr>
                                                                          <w:divsChild>
                                                                            <w:div w:id="33120279">
                                                                              <w:marLeft w:val="0"/>
                                                                              <w:marRight w:val="0"/>
                                                                              <w:marTop w:val="0"/>
                                                                              <w:marBottom w:val="0"/>
                                                                              <w:divBdr>
                                                                                <w:top w:val="none" w:sz="0" w:space="0" w:color="auto"/>
                                                                                <w:left w:val="none" w:sz="0" w:space="0" w:color="auto"/>
                                                                                <w:bottom w:val="none" w:sz="0" w:space="0" w:color="auto"/>
                                                                                <w:right w:val="none" w:sz="0" w:space="0" w:color="auto"/>
                                                                              </w:divBdr>
                                                                            </w:div>
                                                                            <w:div w:id="1484086085">
                                                                              <w:marLeft w:val="0"/>
                                                                              <w:marRight w:val="0"/>
                                                                              <w:marTop w:val="0"/>
                                                                              <w:marBottom w:val="0"/>
                                                                              <w:divBdr>
                                                                                <w:top w:val="none" w:sz="0" w:space="0" w:color="auto"/>
                                                                                <w:left w:val="none" w:sz="0" w:space="0" w:color="auto"/>
                                                                                <w:bottom w:val="none" w:sz="0" w:space="0" w:color="auto"/>
                                                                                <w:right w:val="none" w:sz="0" w:space="0" w:color="auto"/>
                                                                              </w:divBdr>
                                                                            </w:div>
                                                                          </w:divsChild>
                                                                        </w:div>
                                                                        <w:div w:id="1958177226">
                                                                          <w:marLeft w:val="0"/>
                                                                          <w:marRight w:val="0"/>
                                                                          <w:marTop w:val="0"/>
                                                                          <w:marBottom w:val="0"/>
                                                                          <w:divBdr>
                                                                            <w:top w:val="none" w:sz="0" w:space="0" w:color="auto"/>
                                                                            <w:left w:val="none" w:sz="0" w:space="0" w:color="auto"/>
                                                                            <w:bottom w:val="none" w:sz="0" w:space="0" w:color="auto"/>
                                                                            <w:right w:val="none" w:sz="0" w:space="0" w:color="auto"/>
                                                                          </w:divBdr>
                                                                          <w:divsChild>
                                                                            <w:div w:id="231045861">
                                                                              <w:marLeft w:val="0"/>
                                                                              <w:marRight w:val="0"/>
                                                                              <w:marTop w:val="0"/>
                                                                              <w:marBottom w:val="0"/>
                                                                              <w:divBdr>
                                                                                <w:top w:val="none" w:sz="0" w:space="0" w:color="auto"/>
                                                                                <w:left w:val="none" w:sz="0" w:space="0" w:color="auto"/>
                                                                                <w:bottom w:val="none" w:sz="0" w:space="0" w:color="auto"/>
                                                                                <w:right w:val="none" w:sz="0" w:space="0" w:color="auto"/>
                                                                              </w:divBdr>
                                                                            </w:div>
                                                                            <w:div w:id="1245260799">
                                                                              <w:marLeft w:val="0"/>
                                                                              <w:marRight w:val="0"/>
                                                                              <w:marTop w:val="0"/>
                                                                              <w:marBottom w:val="0"/>
                                                                              <w:divBdr>
                                                                                <w:top w:val="none" w:sz="0" w:space="0" w:color="auto"/>
                                                                                <w:left w:val="none" w:sz="0" w:space="0" w:color="auto"/>
                                                                                <w:bottom w:val="none" w:sz="0" w:space="0" w:color="auto"/>
                                                                                <w:right w:val="none" w:sz="0" w:space="0" w:color="auto"/>
                                                                              </w:divBdr>
                                                                            </w:div>
                                                                          </w:divsChild>
                                                                        </w:div>
                                                                        <w:div w:id="2006280649">
                                                                          <w:marLeft w:val="0"/>
                                                                          <w:marRight w:val="0"/>
                                                                          <w:marTop w:val="0"/>
                                                                          <w:marBottom w:val="0"/>
                                                                          <w:divBdr>
                                                                            <w:top w:val="none" w:sz="0" w:space="0" w:color="auto"/>
                                                                            <w:left w:val="none" w:sz="0" w:space="0" w:color="auto"/>
                                                                            <w:bottom w:val="none" w:sz="0" w:space="0" w:color="auto"/>
                                                                            <w:right w:val="none" w:sz="0" w:space="0" w:color="auto"/>
                                                                          </w:divBdr>
                                                                          <w:divsChild>
                                                                            <w:div w:id="137575361">
                                                                              <w:marLeft w:val="0"/>
                                                                              <w:marRight w:val="0"/>
                                                                              <w:marTop w:val="0"/>
                                                                              <w:marBottom w:val="0"/>
                                                                              <w:divBdr>
                                                                                <w:top w:val="none" w:sz="0" w:space="0" w:color="auto"/>
                                                                                <w:left w:val="none" w:sz="0" w:space="0" w:color="auto"/>
                                                                                <w:bottom w:val="none" w:sz="0" w:space="0" w:color="auto"/>
                                                                                <w:right w:val="none" w:sz="0" w:space="0" w:color="auto"/>
                                                                              </w:divBdr>
                                                                            </w:div>
                                                                            <w:div w:id="1933006097">
                                                                              <w:marLeft w:val="0"/>
                                                                              <w:marRight w:val="0"/>
                                                                              <w:marTop w:val="0"/>
                                                                              <w:marBottom w:val="0"/>
                                                                              <w:divBdr>
                                                                                <w:top w:val="none" w:sz="0" w:space="0" w:color="auto"/>
                                                                                <w:left w:val="none" w:sz="0" w:space="0" w:color="auto"/>
                                                                                <w:bottom w:val="none" w:sz="0" w:space="0" w:color="auto"/>
                                                                                <w:right w:val="none" w:sz="0" w:space="0" w:color="auto"/>
                                                                              </w:divBdr>
                                                                            </w:div>
                                                                          </w:divsChild>
                                                                        </w:div>
                                                                        <w:div w:id="2022773385">
                                                                          <w:marLeft w:val="0"/>
                                                                          <w:marRight w:val="0"/>
                                                                          <w:marTop w:val="0"/>
                                                                          <w:marBottom w:val="0"/>
                                                                          <w:divBdr>
                                                                            <w:top w:val="none" w:sz="0" w:space="0" w:color="auto"/>
                                                                            <w:left w:val="none" w:sz="0" w:space="0" w:color="auto"/>
                                                                            <w:bottom w:val="none" w:sz="0" w:space="0" w:color="auto"/>
                                                                            <w:right w:val="none" w:sz="0" w:space="0" w:color="auto"/>
                                                                          </w:divBdr>
                                                                          <w:divsChild>
                                                                            <w:div w:id="276721045">
                                                                              <w:marLeft w:val="0"/>
                                                                              <w:marRight w:val="0"/>
                                                                              <w:marTop w:val="0"/>
                                                                              <w:marBottom w:val="0"/>
                                                                              <w:divBdr>
                                                                                <w:top w:val="none" w:sz="0" w:space="0" w:color="auto"/>
                                                                                <w:left w:val="none" w:sz="0" w:space="0" w:color="auto"/>
                                                                                <w:bottom w:val="none" w:sz="0" w:space="0" w:color="auto"/>
                                                                                <w:right w:val="none" w:sz="0" w:space="0" w:color="auto"/>
                                                                              </w:divBdr>
                                                                            </w:div>
                                                                            <w:div w:id="3687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9930">
                                                                      <w:marLeft w:val="0"/>
                                                                      <w:marRight w:val="0"/>
                                                                      <w:marTop w:val="0"/>
                                                                      <w:marBottom w:val="0"/>
                                                                      <w:divBdr>
                                                                        <w:top w:val="none" w:sz="0" w:space="0" w:color="auto"/>
                                                                        <w:left w:val="none" w:sz="0" w:space="0" w:color="auto"/>
                                                                        <w:bottom w:val="none" w:sz="0" w:space="0" w:color="auto"/>
                                                                        <w:right w:val="none" w:sz="0" w:space="0" w:color="auto"/>
                                                                      </w:divBdr>
                                                                    </w:div>
                                                                    <w:div w:id="640578933">
                                                                      <w:marLeft w:val="0"/>
                                                                      <w:marRight w:val="0"/>
                                                                      <w:marTop w:val="0"/>
                                                                      <w:marBottom w:val="0"/>
                                                                      <w:divBdr>
                                                                        <w:top w:val="none" w:sz="0" w:space="0" w:color="auto"/>
                                                                        <w:left w:val="none" w:sz="0" w:space="0" w:color="auto"/>
                                                                        <w:bottom w:val="none" w:sz="0" w:space="0" w:color="auto"/>
                                                                        <w:right w:val="none" w:sz="0" w:space="0" w:color="auto"/>
                                                                      </w:divBdr>
                                                                      <w:divsChild>
                                                                        <w:div w:id="1486972661">
                                                                          <w:marLeft w:val="0"/>
                                                                          <w:marRight w:val="0"/>
                                                                          <w:marTop w:val="0"/>
                                                                          <w:marBottom w:val="0"/>
                                                                          <w:divBdr>
                                                                            <w:top w:val="none" w:sz="0" w:space="0" w:color="auto"/>
                                                                            <w:left w:val="none" w:sz="0" w:space="0" w:color="auto"/>
                                                                            <w:bottom w:val="none" w:sz="0" w:space="0" w:color="auto"/>
                                                                            <w:right w:val="none" w:sz="0" w:space="0" w:color="auto"/>
                                                                          </w:divBdr>
                                                                        </w:div>
                                                                        <w:div w:id="2043825528">
                                                                          <w:marLeft w:val="0"/>
                                                                          <w:marRight w:val="0"/>
                                                                          <w:marTop w:val="0"/>
                                                                          <w:marBottom w:val="0"/>
                                                                          <w:divBdr>
                                                                            <w:top w:val="none" w:sz="0" w:space="0" w:color="auto"/>
                                                                            <w:left w:val="none" w:sz="0" w:space="0" w:color="auto"/>
                                                                            <w:bottom w:val="none" w:sz="0" w:space="0" w:color="auto"/>
                                                                            <w:right w:val="none" w:sz="0" w:space="0" w:color="auto"/>
                                                                          </w:divBdr>
                                                                        </w:div>
                                                                      </w:divsChild>
                                                                    </w:div>
                                                                    <w:div w:id="685059808">
                                                                      <w:marLeft w:val="0"/>
                                                                      <w:marRight w:val="0"/>
                                                                      <w:marTop w:val="0"/>
                                                                      <w:marBottom w:val="0"/>
                                                                      <w:divBdr>
                                                                        <w:top w:val="none" w:sz="0" w:space="0" w:color="auto"/>
                                                                        <w:left w:val="none" w:sz="0" w:space="0" w:color="auto"/>
                                                                        <w:bottom w:val="none" w:sz="0" w:space="0" w:color="auto"/>
                                                                        <w:right w:val="none" w:sz="0" w:space="0" w:color="auto"/>
                                                                      </w:divBdr>
                                                                      <w:divsChild>
                                                                        <w:div w:id="186526206">
                                                                          <w:marLeft w:val="0"/>
                                                                          <w:marRight w:val="0"/>
                                                                          <w:marTop w:val="0"/>
                                                                          <w:marBottom w:val="0"/>
                                                                          <w:divBdr>
                                                                            <w:top w:val="none" w:sz="0" w:space="0" w:color="auto"/>
                                                                            <w:left w:val="none" w:sz="0" w:space="0" w:color="auto"/>
                                                                            <w:bottom w:val="none" w:sz="0" w:space="0" w:color="auto"/>
                                                                            <w:right w:val="none" w:sz="0" w:space="0" w:color="auto"/>
                                                                          </w:divBdr>
                                                                          <w:divsChild>
                                                                            <w:div w:id="846361143">
                                                                              <w:marLeft w:val="0"/>
                                                                              <w:marRight w:val="0"/>
                                                                              <w:marTop w:val="0"/>
                                                                              <w:marBottom w:val="0"/>
                                                                              <w:divBdr>
                                                                                <w:top w:val="none" w:sz="0" w:space="0" w:color="auto"/>
                                                                                <w:left w:val="none" w:sz="0" w:space="0" w:color="auto"/>
                                                                                <w:bottom w:val="none" w:sz="0" w:space="0" w:color="auto"/>
                                                                                <w:right w:val="none" w:sz="0" w:space="0" w:color="auto"/>
                                                                              </w:divBdr>
                                                                            </w:div>
                                                                            <w:div w:id="1616133238">
                                                                              <w:marLeft w:val="0"/>
                                                                              <w:marRight w:val="0"/>
                                                                              <w:marTop w:val="0"/>
                                                                              <w:marBottom w:val="0"/>
                                                                              <w:divBdr>
                                                                                <w:top w:val="none" w:sz="0" w:space="0" w:color="auto"/>
                                                                                <w:left w:val="none" w:sz="0" w:space="0" w:color="auto"/>
                                                                                <w:bottom w:val="none" w:sz="0" w:space="0" w:color="auto"/>
                                                                                <w:right w:val="none" w:sz="0" w:space="0" w:color="auto"/>
                                                                              </w:divBdr>
                                                                            </w:div>
                                                                          </w:divsChild>
                                                                        </w:div>
                                                                        <w:div w:id="585962042">
                                                                          <w:marLeft w:val="0"/>
                                                                          <w:marRight w:val="0"/>
                                                                          <w:marTop w:val="0"/>
                                                                          <w:marBottom w:val="0"/>
                                                                          <w:divBdr>
                                                                            <w:top w:val="none" w:sz="0" w:space="0" w:color="auto"/>
                                                                            <w:left w:val="none" w:sz="0" w:space="0" w:color="auto"/>
                                                                            <w:bottom w:val="none" w:sz="0" w:space="0" w:color="auto"/>
                                                                            <w:right w:val="none" w:sz="0" w:space="0" w:color="auto"/>
                                                                          </w:divBdr>
                                                                          <w:divsChild>
                                                                            <w:div w:id="1069184943">
                                                                              <w:marLeft w:val="0"/>
                                                                              <w:marRight w:val="0"/>
                                                                              <w:marTop w:val="0"/>
                                                                              <w:marBottom w:val="0"/>
                                                                              <w:divBdr>
                                                                                <w:top w:val="none" w:sz="0" w:space="0" w:color="auto"/>
                                                                                <w:left w:val="none" w:sz="0" w:space="0" w:color="auto"/>
                                                                                <w:bottom w:val="none" w:sz="0" w:space="0" w:color="auto"/>
                                                                                <w:right w:val="none" w:sz="0" w:space="0" w:color="auto"/>
                                                                              </w:divBdr>
                                                                            </w:div>
                                                                            <w:div w:id="1172404484">
                                                                              <w:marLeft w:val="0"/>
                                                                              <w:marRight w:val="0"/>
                                                                              <w:marTop w:val="0"/>
                                                                              <w:marBottom w:val="0"/>
                                                                              <w:divBdr>
                                                                                <w:top w:val="none" w:sz="0" w:space="0" w:color="auto"/>
                                                                                <w:left w:val="none" w:sz="0" w:space="0" w:color="auto"/>
                                                                                <w:bottom w:val="none" w:sz="0" w:space="0" w:color="auto"/>
                                                                                <w:right w:val="none" w:sz="0" w:space="0" w:color="auto"/>
                                                                              </w:divBdr>
                                                                            </w:div>
                                                                          </w:divsChild>
                                                                        </w:div>
                                                                        <w:div w:id="926695036">
                                                                          <w:marLeft w:val="0"/>
                                                                          <w:marRight w:val="0"/>
                                                                          <w:marTop w:val="0"/>
                                                                          <w:marBottom w:val="0"/>
                                                                          <w:divBdr>
                                                                            <w:top w:val="none" w:sz="0" w:space="0" w:color="auto"/>
                                                                            <w:left w:val="none" w:sz="0" w:space="0" w:color="auto"/>
                                                                            <w:bottom w:val="none" w:sz="0" w:space="0" w:color="auto"/>
                                                                            <w:right w:val="none" w:sz="0" w:space="0" w:color="auto"/>
                                                                          </w:divBdr>
                                                                          <w:divsChild>
                                                                            <w:div w:id="386800880">
                                                                              <w:marLeft w:val="0"/>
                                                                              <w:marRight w:val="0"/>
                                                                              <w:marTop w:val="0"/>
                                                                              <w:marBottom w:val="0"/>
                                                                              <w:divBdr>
                                                                                <w:top w:val="none" w:sz="0" w:space="0" w:color="auto"/>
                                                                                <w:left w:val="none" w:sz="0" w:space="0" w:color="auto"/>
                                                                                <w:bottom w:val="none" w:sz="0" w:space="0" w:color="auto"/>
                                                                                <w:right w:val="none" w:sz="0" w:space="0" w:color="auto"/>
                                                                              </w:divBdr>
                                                                            </w:div>
                                                                            <w:div w:id="2001809889">
                                                                              <w:marLeft w:val="0"/>
                                                                              <w:marRight w:val="0"/>
                                                                              <w:marTop w:val="0"/>
                                                                              <w:marBottom w:val="0"/>
                                                                              <w:divBdr>
                                                                                <w:top w:val="none" w:sz="0" w:space="0" w:color="auto"/>
                                                                                <w:left w:val="none" w:sz="0" w:space="0" w:color="auto"/>
                                                                                <w:bottom w:val="none" w:sz="0" w:space="0" w:color="auto"/>
                                                                                <w:right w:val="none" w:sz="0" w:space="0" w:color="auto"/>
                                                                              </w:divBdr>
                                                                            </w:div>
                                                                          </w:divsChild>
                                                                        </w:div>
                                                                        <w:div w:id="1067649239">
                                                                          <w:marLeft w:val="0"/>
                                                                          <w:marRight w:val="0"/>
                                                                          <w:marTop w:val="0"/>
                                                                          <w:marBottom w:val="0"/>
                                                                          <w:divBdr>
                                                                            <w:top w:val="none" w:sz="0" w:space="0" w:color="auto"/>
                                                                            <w:left w:val="none" w:sz="0" w:space="0" w:color="auto"/>
                                                                            <w:bottom w:val="none" w:sz="0" w:space="0" w:color="auto"/>
                                                                            <w:right w:val="none" w:sz="0" w:space="0" w:color="auto"/>
                                                                          </w:divBdr>
                                                                          <w:divsChild>
                                                                            <w:div w:id="1262564088">
                                                                              <w:marLeft w:val="0"/>
                                                                              <w:marRight w:val="0"/>
                                                                              <w:marTop w:val="0"/>
                                                                              <w:marBottom w:val="0"/>
                                                                              <w:divBdr>
                                                                                <w:top w:val="none" w:sz="0" w:space="0" w:color="auto"/>
                                                                                <w:left w:val="none" w:sz="0" w:space="0" w:color="auto"/>
                                                                                <w:bottom w:val="none" w:sz="0" w:space="0" w:color="auto"/>
                                                                                <w:right w:val="none" w:sz="0" w:space="0" w:color="auto"/>
                                                                              </w:divBdr>
                                                                            </w:div>
                                                                            <w:div w:id="2011566383">
                                                                              <w:marLeft w:val="0"/>
                                                                              <w:marRight w:val="0"/>
                                                                              <w:marTop w:val="0"/>
                                                                              <w:marBottom w:val="0"/>
                                                                              <w:divBdr>
                                                                                <w:top w:val="none" w:sz="0" w:space="0" w:color="auto"/>
                                                                                <w:left w:val="none" w:sz="0" w:space="0" w:color="auto"/>
                                                                                <w:bottom w:val="none" w:sz="0" w:space="0" w:color="auto"/>
                                                                                <w:right w:val="none" w:sz="0" w:space="0" w:color="auto"/>
                                                                              </w:divBdr>
                                                                            </w:div>
                                                                          </w:divsChild>
                                                                        </w:div>
                                                                        <w:div w:id="1789162274">
                                                                          <w:marLeft w:val="0"/>
                                                                          <w:marRight w:val="0"/>
                                                                          <w:marTop w:val="0"/>
                                                                          <w:marBottom w:val="0"/>
                                                                          <w:divBdr>
                                                                            <w:top w:val="none" w:sz="0" w:space="0" w:color="auto"/>
                                                                            <w:left w:val="none" w:sz="0" w:space="0" w:color="auto"/>
                                                                            <w:bottom w:val="none" w:sz="0" w:space="0" w:color="auto"/>
                                                                            <w:right w:val="none" w:sz="0" w:space="0" w:color="auto"/>
                                                                          </w:divBdr>
                                                                        </w:div>
                                                                        <w:div w:id="2008051980">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41972473">
                                                                              <w:marLeft w:val="0"/>
                                                                              <w:marRight w:val="0"/>
                                                                              <w:marTop w:val="0"/>
                                                                              <w:marBottom w:val="0"/>
                                                                              <w:divBdr>
                                                                                <w:top w:val="none" w:sz="0" w:space="0" w:color="auto"/>
                                                                                <w:left w:val="none" w:sz="0" w:space="0" w:color="auto"/>
                                                                                <w:bottom w:val="none" w:sz="0" w:space="0" w:color="auto"/>
                                                                                <w:right w:val="none" w:sz="0" w:space="0" w:color="auto"/>
                                                                              </w:divBdr>
                                                                            </w:div>
                                                                            <w:div w:id="6625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8260">
                                                                      <w:marLeft w:val="0"/>
                                                                      <w:marRight w:val="0"/>
                                                                      <w:marTop w:val="0"/>
                                                                      <w:marBottom w:val="0"/>
                                                                      <w:divBdr>
                                                                        <w:top w:val="none" w:sz="0" w:space="0" w:color="auto"/>
                                                                        <w:left w:val="none" w:sz="0" w:space="0" w:color="auto"/>
                                                                        <w:bottom w:val="none" w:sz="0" w:space="0" w:color="auto"/>
                                                                        <w:right w:val="none" w:sz="0" w:space="0" w:color="auto"/>
                                                                      </w:divBdr>
                                                                      <w:divsChild>
                                                                        <w:div w:id="970786575">
                                                                          <w:marLeft w:val="0"/>
                                                                          <w:marRight w:val="0"/>
                                                                          <w:marTop w:val="0"/>
                                                                          <w:marBottom w:val="0"/>
                                                                          <w:divBdr>
                                                                            <w:top w:val="none" w:sz="0" w:space="0" w:color="auto"/>
                                                                            <w:left w:val="none" w:sz="0" w:space="0" w:color="auto"/>
                                                                            <w:bottom w:val="none" w:sz="0" w:space="0" w:color="auto"/>
                                                                            <w:right w:val="none" w:sz="0" w:space="0" w:color="auto"/>
                                                                          </w:divBdr>
                                                                        </w:div>
                                                                        <w:div w:id="1227183184">
                                                                          <w:marLeft w:val="0"/>
                                                                          <w:marRight w:val="0"/>
                                                                          <w:marTop w:val="0"/>
                                                                          <w:marBottom w:val="0"/>
                                                                          <w:divBdr>
                                                                            <w:top w:val="none" w:sz="0" w:space="0" w:color="auto"/>
                                                                            <w:left w:val="none" w:sz="0" w:space="0" w:color="auto"/>
                                                                            <w:bottom w:val="none" w:sz="0" w:space="0" w:color="auto"/>
                                                                            <w:right w:val="none" w:sz="0" w:space="0" w:color="auto"/>
                                                                          </w:divBdr>
                                                                        </w:div>
                                                                      </w:divsChild>
                                                                    </w:div>
                                                                    <w:div w:id="773011974">
                                                                      <w:marLeft w:val="0"/>
                                                                      <w:marRight w:val="0"/>
                                                                      <w:marTop w:val="0"/>
                                                                      <w:marBottom w:val="0"/>
                                                                      <w:divBdr>
                                                                        <w:top w:val="none" w:sz="0" w:space="0" w:color="auto"/>
                                                                        <w:left w:val="none" w:sz="0" w:space="0" w:color="auto"/>
                                                                        <w:bottom w:val="none" w:sz="0" w:space="0" w:color="auto"/>
                                                                        <w:right w:val="none" w:sz="0" w:space="0" w:color="auto"/>
                                                                      </w:divBdr>
                                                                      <w:divsChild>
                                                                        <w:div w:id="602763924">
                                                                          <w:marLeft w:val="0"/>
                                                                          <w:marRight w:val="0"/>
                                                                          <w:marTop w:val="0"/>
                                                                          <w:marBottom w:val="0"/>
                                                                          <w:divBdr>
                                                                            <w:top w:val="none" w:sz="0" w:space="0" w:color="auto"/>
                                                                            <w:left w:val="none" w:sz="0" w:space="0" w:color="auto"/>
                                                                            <w:bottom w:val="none" w:sz="0" w:space="0" w:color="auto"/>
                                                                            <w:right w:val="none" w:sz="0" w:space="0" w:color="auto"/>
                                                                          </w:divBdr>
                                                                        </w:div>
                                                                        <w:div w:id="1133519351">
                                                                          <w:marLeft w:val="0"/>
                                                                          <w:marRight w:val="0"/>
                                                                          <w:marTop w:val="0"/>
                                                                          <w:marBottom w:val="0"/>
                                                                          <w:divBdr>
                                                                            <w:top w:val="none" w:sz="0" w:space="0" w:color="auto"/>
                                                                            <w:left w:val="none" w:sz="0" w:space="0" w:color="auto"/>
                                                                            <w:bottom w:val="none" w:sz="0" w:space="0" w:color="auto"/>
                                                                            <w:right w:val="none" w:sz="0" w:space="0" w:color="auto"/>
                                                                          </w:divBdr>
                                                                          <w:divsChild>
                                                                            <w:div w:id="1079982122">
                                                                              <w:marLeft w:val="0"/>
                                                                              <w:marRight w:val="0"/>
                                                                              <w:marTop w:val="0"/>
                                                                              <w:marBottom w:val="0"/>
                                                                              <w:divBdr>
                                                                                <w:top w:val="none" w:sz="0" w:space="0" w:color="auto"/>
                                                                                <w:left w:val="none" w:sz="0" w:space="0" w:color="auto"/>
                                                                                <w:bottom w:val="none" w:sz="0" w:space="0" w:color="auto"/>
                                                                                <w:right w:val="none" w:sz="0" w:space="0" w:color="auto"/>
                                                                              </w:divBdr>
                                                                            </w:div>
                                                                            <w:div w:id="1581140615">
                                                                              <w:marLeft w:val="0"/>
                                                                              <w:marRight w:val="0"/>
                                                                              <w:marTop w:val="0"/>
                                                                              <w:marBottom w:val="0"/>
                                                                              <w:divBdr>
                                                                                <w:top w:val="none" w:sz="0" w:space="0" w:color="auto"/>
                                                                                <w:left w:val="none" w:sz="0" w:space="0" w:color="auto"/>
                                                                                <w:bottom w:val="none" w:sz="0" w:space="0" w:color="auto"/>
                                                                                <w:right w:val="none" w:sz="0" w:space="0" w:color="auto"/>
                                                                              </w:divBdr>
                                                                            </w:div>
                                                                          </w:divsChild>
                                                                        </w:div>
                                                                        <w:div w:id="1220558768">
                                                                          <w:marLeft w:val="0"/>
                                                                          <w:marRight w:val="0"/>
                                                                          <w:marTop w:val="0"/>
                                                                          <w:marBottom w:val="0"/>
                                                                          <w:divBdr>
                                                                            <w:top w:val="none" w:sz="0" w:space="0" w:color="auto"/>
                                                                            <w:left w:val="none" w:sz="0" w:space="0" w:color="auto"/>
                                                                            <w:bottom w:val="none" w:sz="0" w:space="0" w:color="auto"/>
                                                                            <w:right w:val="none" w:sz="0" w:space="0" w:color="auto"/>
                                                                          </w:divBdr>
                                                                          <w:divsChild>
                                                                            <w:div w:id="476387388">
                                                                              <w:marLeft w:val="0"/>
                                                                              <w:marRight w:val="0"/>
                                                                              <w:marTop w:val="0"/>
                                                                              <w:marBottom w:val="0"/>
                                                                              <w:divBdr>
                                                                                <w:top w:val="none" w:sz="0" w:space="0" w:color="auto"/>
                                                                                <w:left w:val="none" w:sz="0" w:space="0" w:color="auto"/>
                                                                                <w:bottom w:val="none" w:sz="0" w:space="0" w:color="auto"/>
                                                                                <w:right w:val="none" w:sz="0" w:space="0" w:color="auto"/>
                                                                              </w:divBdr>
                                                                            </w:div>
                                                                            <w:div w:id="1685522019">
                                                                              <w:marLeft w:val="0"/>
                                                                              <w:marRight w:val="0"/>
                                                                              <w:marTop w:val="0"/>
                                                                              <w:marBottom w:val="0"/>
                                                                              <w:divBdr>
                                                                                <w:top w:val="none" w:sz="0" w:space="0" w:color="auto"/>
                                                                                <w:left w:val="none" w:sz="0" w:space="0" w:color="auto"/>
                                                                                <w:bottom w:val="none" w:sz="0" w:space="0" w:color="auto"/>
                                                                                <w:right w:val="none" w:sz="0" w:space="0" w:color="auto"/>
                                                                              </w:divBdr>
                                                                            </w:div>
                                                                          </w:divsChild>
                                                                        </w:div>
                                                                        <w:div w:id="1331828460">
                                                                          <w:marLeft w:val="0"/>
                                                                          <w:marRight w:val="0"/>
                                                                          <w:marTop w:val="0"/>
                                                                          <w:marBottom w:val="0"/>
                                                                          <w:divBdr>
                                                                            <w:top w:val="none" w:sz="0" w:space="0" w:color="auto"/>
                                                                            <w:left w:val="none" w:sz="0" w:space="0" w:color="auto"/>
                                                                            <w:bottom w:val="none" w:sz="0" w:space="0" w:color="auto"/>
                                                                            <w:right w:val="none" w:sz="0" w:space="0" w:color="auto"/>
                                                                          </w:divBdr>
                                                                        </w:div>
                                                                        <w:div w:id="1416249223">
                                                                          <w:marLeft w:val="0"/>
                                                                          <w:marRight w:val="0"/>
                                                                          <w:marTop w:val="0"/>
                                                                          <w:marBottom w:val="0"/>
                                                                          <w:divBdr>
                                                                            <w:top w:val="none" w:sz="0" w:space="0" w:color="auto"/>
                                                                            <w:left w:val="none" w:sz="0" w:space="0" w:color="auto"/>
                                                                            <w:bottom w:val="none" w:sz="0" w:space="0" w:color="auto"/>
                                                                            <w:right w:val="none" w:sz="0" w:space="0" w:color="auto"/>
                                                                          </w:divBdr>
                                                                          <w:divsChild>
                                                                            <w:div w:id="486868818">
                                                                              <w:marLeft w:val="0"/>
                                                                              <w:marRight w:val="0"/>
                                                                              <w:marTop w:val="0"/>
                                                                              <w:marBottom w:val="0"/>
                                                                              <w:divBdr>
                                                                                <w:top w:val="none" w:sz="0" w:space="0" w:color="auto"/>
                                                                                <w:left w:val="none" w:sz="0" w:space="0" w:color="auto"/>
                                                                                <w:bottom w:val="none" w:sz="0" w:space="0" w:color="auto"/>
                                                                                <w:right w:val="none" w:sz="0" w:space="0" w:color="auto"/>
                                                                              </w:divBdr>
                                                                            </w:div>
                                                                            <w:div w:id="17169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1743">
                                                                      <w:marLeft w:val="0"/>
                                                                      <w:marRight w:val="0"/>
                                                                      <w:marTop w:val="0"/>
                                                                      <w:marBottom w:val="0"/>
                                                                      <w:divBdr>
                                                                        <w:top w:val="none" w:sz="0" w:space="0" w:color="auto"/>
                                                                        <w:left w:val="none" w:sz="0" w:space="0" w:color="auto"/>
                                                                        <w:bottom w:val="none" w:sz="0" w:space="0" w:color="auto"/>
                                                                        <w:right w:val="none" w:sz="0" w:space="0" w:color="auto"/>
                                                                      </w:divBdr>
                                                                    </w:div>
                                                                    <w:div w:id="1028483637">
                                                                      <w:marLeft w:val="0"/>
                                                                      <w:marRight w:val="0"/>
                                                                      <w:marTop w:val="0"/>
                                                                      <w:marBottom w:val="0"/>
                                                                      <w:divBdr>
                                                                        <w:top w:val="none" w:sz="0" w:space="0" w:color="auto"/>
                                                                        <w:left w:val="none" w:sz="0" w:space="0" w:color="auto"/>
                                                                        <w:bottom w:val="none" w:sz="0" w:space="0" w:color="auto"/>
                                                                        <w:right w:val="none" w:sz="0" w:space="0" w:color="auto"/>
                                                                      </w:divBdr>
                                                                      <w:divsChild>
                                                                        <w:div w:id="216555608">
                                                                          <w:marLeft w:val="0"/>
                                                                          <w:marRight w:val="0"/>
                                                                          <w:marTop w:val="0"/>
                                                                          <w:marBottom w:val="0"/>
                                                                          <w:divBdr>
                                                                            <w:top w:val="none" w:sz="0" w:space="0" w:color="auto"/>
                                                                            <w:left w:val="none" w:sz="0" w:space="0" w:color="auto"/>
                                                                            <w:bottom w:val="none" w:sz="0" w:space="0" w:color="auto"/>
                                                                            <w:right w:val="none" w:sz="0" w:space="0" w:color="auto"/>
                                                                          </w:divBdr>
                                                                        </w:div>
                                                                        <w:div w:id="717894930">
                                                                          <w:marLeft w:val="0"/>
                                                                          <w:marRight w:val="0"/>
                                                                          <w:marTop w:val="0"/>
                                                                          <w:marBottom w:val="0"/>
                                                                          <w:divBdr>
                                                                            <w:top w:val="none" w:sz="0" w:space="0" w:color="auto"/>
                                                                            <w:left w:val="none" w:sz="0" w:space="0" w:color="auto"/>
                                                                            <w:bottom w:val="none" w:sz="0" w:space="0" w:color="auto"/>
                                                                            <w:right w:val="none" w:sz="0" w:space="0" w:color="auto"/>
                                                                          </w:divBdr>
                                                                        </w:div>
                                                                      </w:divsChild>
                                                                    </w:div>
                                                                    <w:div w:id="1087576187">
                                                                      <w:marLeft w:val="0"/>
                                                                      <w:marRight w:val="0"/>
                                                                      <w:marTop w:val="0"/>
                                                                      <w:marBottom w:val="0"/>
                                                                      <w:divBdr>
                                                                        <w:top w:val="none" w:sz="0" w:space="0" w:color="auto"/>
                                                                        <w:left w:val="none" w:sz="0" w:space="0" w:color="auto"/>
                                                                        <w:bottom w:val="none" w:sz="0" w:space="0" w:color="auto"/>
                                                                        <w:right w:val="none" w:sz="0" w:space="0" w:color="auto"/>
                                                                      </w:divBdr>
                                                                      <w:divsChild>
                                                                        <w:div w:id="1522549261">
                                                                          <w:marLeft w:val="0"/>
                                                                          <w:marRight w:val="0"/>
                                                                          <w:marTop w:val="0"/>
                                                                          <w:marBottom w:val="0"/>
                                                                          <w:divBdr>
                                                                            <w:top w:val="none" w:sz="0" w:space="0" w:color="auto"/>
                                                                            <w:left w:val="none" w:sz="0" w:space="0" w:color="auto"/>
                                                                            <w:bottom w:val="none" w:sz="0" w:space="0" w:color="auto"/>
                                                                            <w:right w:val="none" w:sz="0" w:space="0" w:color="auto"/>
                                                                          </w:divBdr>
                                                                        </w:div>
                                                                        <w:div w:id="2048750622">
                                                                          <w:marLeft w:val="0"/>
                                                                          <w:marRight w:val="0"/>
                                                                          <w:marTop w:val="0"/>
                                                                          <w:marBottom w:val="0"/>
                                                                          <w:divBdr>
                                                                            <w:top w:val="none" w:sz="0" w:space="0" w:color="auto"/>
                                                                            <w:left w:val="none" w:sz="0" w:space="0" w:color="auto"/>
                                                                            <w:bottom w:val="none" w:sz="0" w:space="0" w:color="auto"/>
                                                                            <w:right w:val="none" w:sz="0" w:space="0" w:color="auto"/>
                                                                          </w:divBdr>
                                                                        </w:div>
                                                                      </w:divsChild>
                                                                    </w:div>
                                                                    <w:div w:id="1153641619">
                                                                      <w:marLeft w:val="0"/>
                                                                      <w:marRight w:val="0"/>
                                                                      <w:marTop w:val="0"/>
                                                                      <w:marBottom w:val="0"/>
                                                                      <w:divBdr>
                                                                        <w:top w:val="none" w:sz="0" w:space="0" w:color="auto"/>
                                                                        <w:left w:val="none" w:sz="0" w:space="0" w:color="auto"/>
                                                                        <w:bottom w:val="none" w:sz="0" w:space="0" w:color="auto"/>
                                                                        <w:right w:val="none" w:sz="0" w:space="0" w:color="auto"/>
                                                                      </w:divBdr>
                                                                      <w:divsChild>
                                                                        <w:div w:id="353271008">
                                                                          <w:marLeft w:val="0"/>
                                                                          <w:marRight w:val="0"/>
                                                                          <w:marTop w:val="0"/>
                                                                          <w:marBottom w:val="0"/>
                                                                          <w:divBdr>
                                                                            <w:top w:val="none" w:sz="0" w:space="0" w:color="auto"/>
                                                                            <w:left w:val="none" w:sz="0" w:space="0" w:color="auto"/>
                                                                            <w:bottom w:val="none" w:sz="0" w:space="0" w:color="auto"/>
                                                                            <w:right w:val="none" w:sz="0" w:space="0" w:color="auto"/>
                                                                          </w:divBdr>
                                                                        </w:div>
                                                                        <w:div w:id="1371491035">
                                                                          <w:marLeft w:val="0"/>
                                                                          <w:marRight w:val="0"/>
                                                                          <w:marTop w:val="0"/>
                                                                          <w:marBottom w:val="0"/>
                                                                          <w:divBdr>
                                                                            <w:top w:val="none" w:sz="0" w:space="0" w:color="auto"/>
                                                                            <w:left w:val="none" w:sz="0" w:space="0" w:color="auto"/>
                                                                            <w:bottom w:val="none" w:sz="0" w:space="0" w:color="auto"/>
                                                                            <w:right w:val="none" w:sz="0" w:space="0" w:color="auto"/>
                                                                          </w:divBdr>
                                                                        </w:div>
                                                                      </w:divsChild>
                                                                    </w:div>
                                                                    <w:div w:id="1154174884">
                                                                      <w:marLeft w:val="0"/>
                                                                      <w:marRight w:val="0"/>
                                                                      <w:marTop w:val="0"/>
                                                                      <w:marBottom w:val="0"/>
                                                                      <w:divBdr>
                                                                        <w:top w:val="none" w:sz="0" w:space="0" w:color="auto"/>
                                                                        <w:left w:val="none" w:sz="0" w:space="0" w:color="auto"/>
                                                                        <w:bottom w:val="none" w:sz="0" w:space="0" w:color="auto"/>
                                                                        <w:right w:val="none" w:sz="0" w:space="0" w:color="auto"/>
                                                                      </w:divBdr>
                                                                      <w:divsChild>
                                                                        <w:div w:id="100802400">
                                                                          <w:marLeft w:val="0"/>
                                                                          <w:marRight w:val="0"/>
                                                                          <w:marTop w:val="0"/>
                                                                          <w:marBottom w:val="0"/>
                                                                          <w:divBdr>
                                                                            <w:top w:val="none" w:sz="0" w:space="0" w:color="auto"/>
                                                                            <w:left w:val="none" w:sz="0" w:space="0" w:color="auto"/>
                                                                            <w:bottom w:val="none" w:sz="0" w:space="0" w:color="auto"/>
                                                                            <w:right w:val="none" w:sz="0" w:space="0" w:color="auto"/>
                                                                          </w:divBdr>
                                                                        </w:div>
                                                                        <w:div w:id="896816744">
                                                                          <w:marLeft w:val="0"/>
                                                                          <w:marRight w:val="0"/>
                                                                          <w:marTop w:val="0"/>
                                                                          <w:marBottom w:val="0"/>
                                                                          <w:divBdr>
                                                                            <w:top w:val="none" w:sz="0" w:space="0" w:color="auto"/>
                                                                            <w:left w:val="none" w:sz="0" w:space="0" w:color="auto"/>
                                                                            <w:bottom w:val="none" w:sz="0" w:space="0" w:color="auto"/>
                                                                            <w:right w:val="none" w:sz="0" w:space="0" w:color="auto"/>
                                                                          </w:divBdr>
                                                                        </w:div>
                                                                      </w:divsChild>
                                                                    </w:div>
                                                                    <w:div w:id="1317493335">
                                                                      <w:marLeft w:val="0"/>
                                                                      <w:marRight w:val="0"/>
                                                                      <w:marTop w:val="0"/>
                                                                      <w:marBottom w:val="0"/>
                                                                      <w:divBdr>
                                                                        <w:top w:val="none" w:sz="0" w:space="0" w:color="auto"/>
                                                                        <w:left w:val="none" w:sz="0" w:space="0" w:color="auto"/>
                                                                        <w:bottom w:val="none" w:sz="0" w:space="0" w:color="auto"/>
                                                                        <w:right w:val="none" w:sz="0" w:space="0" w:color="auto"/>
                                                                      </w:divBdr>
                                                                      <w:divsChild>
                                                                        <w:div w:id="454370962">
                                                                          <w:marLeft w:val="0"/>
                                                                          <w:marRight w:val="0"/>
                                                                          <w:marTop w:val="0"/>
                                                                          <w:marBottom w:val="0"/>
                                                                          <w:divBdr>
                                                                            <w:top w:val="none" w:sz="0" w:space="0" w:color="auto"/>
                                                                            <w:left w:val="none" w:sz="0" w:space="0" w:color="auto"/>
                                                                            <w:bottom w:val="none" w:sz="0" w:space="0" w:color="auto"/>
                                                                            <w:right w:val="none" w:sz="0" w:space="0" w:color="auto"/>
                                                                          </w:divBdr>
                                                                        </w:div>
                                                                        <w:div w:id="1599099393">
                                                                          <w:marLeft w:val="0"/>
                                                                          <w:marRight w:val="0"/>
                                                                          <w:marTop w:val="0"/>
                                                                          <w:marBottom w:val="0"/>
                                                                          <w:divBdr>
                                                                            <w:top w:val="none" w:sz="0" w:space="0" w:color="auto"/>
                                                                            <w:left w:val="none" w:sz="0" w:space="0" w:color="auto"/>
                                                                            <w:bottom w:val="none" w:sz="0" w:space="0" w:color="auto"/>
                                                                            <w:right w:val="none" w:sz="0" w:space="0" w:color="auto"/>
                                                                          </w:divBdr>
                                                                        </w:div>
                                                                      </w:divsChild>
                                                                    </w:div>
                                                                    <w:div w:id="1333028589">
                                                                      <w:marLeft w:val="0"/>
                                                                      <w:marRight w:val="0"/>
                                                                      <w:marTop w:val="0"/>
                                                                      <w:marBottom w:val="0"/>
                                                                      <w:divBdr>
                                                                        <w:top w:val="none" w:sz="0" w:space="0" w:color="auto"/>
                                                                        <w:left w:val="none" w:sz="0" w:space="0" w:color="auto"/>
                                                                        <w:bottom w:val="none" w:sz="0" w:space="0" w:color="auto"/>
                                                                        <w:right w:val="none" w:sz="0" w:space="0" w:color="auto"/>
                                                                      </w:divBdr>
                                                                      <w:divsChild>
                                                                        <w:div w:id="235018237">
                                                                          <w:marLeft w:val="0"/>
                                                                          <w:marRight w:val="0"/>
                                                                          <w:marTop w:val="0"/>
                                                                          <w:marBottom w:val="0"/>
                                                                          <w:divBdr>
                                                                            <w:top w:val="none" w:sz="0" w:space="0" w:color="auto"/>
                                                                            <w:left w:val="none" w:sz="0" w:space="0" w:color="auto"/>
                                                                            <w:bottom w:val="none" w:sz="0" w:space="0" w:color="auto"/>
                                                                            <w:right w:val="none" w:sz="0" w:space="0" w:color="auto"/>
                                                                          </w:divBdr>
                                                                        </w:div>
                                                                        <w:div w:id="1875340803">
                                                                          <w:marLeft w:val="0"/>
                                                                          <w:marRight w:val="0"/>
                                                                          <w:marTop w:val="0"/>
                                                                          <w:marBottom w:val="0"/>
                                                                          <w:divBdr>
                                                                            <w:top w:val="none" w:sz="0" w:space="0" w:color="auto"/>
                                                                            <w:left w:val="none" w:sz="0" w:space="0" w:color="auto"/>
                                                                            <w:bottom w:val="none" w:sz="0" w:space="0" w:color="auto"/>
                                                                            <w:right w:val="none" w:sz="0" w:space="0" w:color="auto"/>
                                                                          </w:divBdr>
                                                                        </w:div>
                                                                      </w:divsChild>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539010995">
                                                                          <w:marLeft w:val="0"/>
                                                                          <w:marRight w:val="0"/>
                                                                          <w:marTop w:val="0"/>
                                                                          <w:marBottom w:val="0"/>
                                                                          <w:divBdr>
                                                                            <w:top w:val="none" w:sz="0" w:space="0" w:color="auto"/>
                                                                            <w:left w:val="none" w:sz="0" w:space="0" w:color="auto"/>
                                                                            <w:bottom w:val="none" w:sz="0" w:space="0" w:color="auto"/>
                                                                            <w:right w:val="none" w:sz="0" w:space="0" w:color="auto"/>
                                                                          </w:divBdr>
                                                                        </w:div>
                                                                        <w:div w:id="2071997031">
                                                                          <w:marLeft w:val="0"/>
                                                                          <w:marRight w:val="0"/>
                                                                          <w:marTop w:val="0"/>
                                                                          <w:marBottom w:val="0"/>
                                                                          <w:divBdr>
                                                                            <w:top w:val="none" w:sz="0" w:space="0" w:color="auto"/>
                                                                            <w:left w:val="none" w:sz="0" w:space="0" w:color="auto"/>
                                                                            <w:bottom w:val="none" w:sz="0" w:space="0" w:color="auto"/>
                                                                            <w:right w:val="none" w:sz="0" w:space="0" w:color="auto"/>
                                                                          </w:divBdr>
                                                                        </w:div>
                                                                      </w:divsChild>
                                                                    </w:div>
                                                                    <w:div w:id="1429234404">
                                                                      <w:marLeft w:val="0"/>
                                                                      <w:marRight w:val="0"/>
                                                                      <w:marTop w:val="0"/>
                                                                      <w:marBottom w:val="0"/>
                                                                      <w:divBdr>
                                                                        <w:top w:val="none" w:sz="0" w:space="0" w:color="auto"/>
                                                                        <w:left w:val="none" w:sz="0" w:space="0" w:color="auto"/>
                                                                        <w:bottom w:val="none" w:sz="0" w:space="0" w:color="auto"/>
                                                                        <w:right w:val="none" w:sz="0" w:space="0" w:color="auto"/>
                                                                      </w:divBdr>
                                                                      <w:divsChild>
                                                                        <w:div w:id="106196494">
                                                                          <w:marLeft w:val="0"/>
                                                                          <w:marRight w:val="0"/>
                                                                          <w:marTop w:val="0"/>
                                                                          <w:marBottom w:val="0"/>
                                                                          <w:divBdr>
                                                                            <w:top w:val="none" w:sz="0" w:space="0" w:color="auto"/>
                                                                            <w:left w:val="none" w:sz="0" w:space="0" w:color="auto"/>
                                                                            <w:bottom w:val="none" w:sz="0" w:space="0" w:color="auto"/>
                                                                            <w:right w:val="none" w:sz="0" w:space="0" w:color="auto"/>
                                                                          </w:divBdr>
                                                                        </w:div>
                                                                        <w:div w:id="112408907">
                                                                          <w:marLeft w:val="0"/>
                                                                          <w:marRight w:val="0"/>
                                                                          <w:marTop w:val="0"/>
                                                                          <w:marBottom w:val="0"/>
                                                                          <w:divBdr>
                                                                            <w:top w:val="none" w:sz="0" w:space="0" w:color="auto"/>
                                                                            <w:left w:val="none" w:sz="0" w:space="0" w:color="auto"/>
                                                                            <w:bottom w:val="none" w:sz="0" w:space="0" w:color="auto"/>
                                                                            <w:right w:val="none" w:sz="0" w:space="0" w:color="auto"/>
                                                                          </w:divBdr>
                                                                          <w:divsChild>
                                                                            <w:div w:id="2087918337">
                                                                              <w:marLeft w:val="0"/>
                                                                              <w:marRight w:val="0"/>
                                                                              <w:marTop w:val="0"/>
                                                                              <w:marBottom w:val="0"/>
                                                                              <w:divBdr>
                                                                                <w:top w:val="none" w:sz="0" w:space="0" w:color="auto"/>
                                                                                <w:left w:val="none" w:sz="0" w:space="0" w:color="auto"/>
                                                                                <w:bottom w:val="none" w:sz="0" w:space="0" w:color="auto"/>
                                                                                <w:right w:val="none" w:sz="0" w:space="0" w:color="auto"/>
                                                                              </w:divBdr>
                                                                            </w:div>
                                                                            <w:div w:id="2109041805">
                                                                              <w:marLeft w:val="0"/>
                                                                              <w:marRight w:val="0"/>
                                                                              <w:marTop w:val="0"/>
                                                                              <w:marBottom w:val="0"/>
                                                                              <w:divBdr>
                                                                                <w:top w:val="none" w:sz="0" w:space="0" w:color="auto"/>
                                                                                <w:left w:val="none" w:sz="0" w:space="0" w:color="auto"/>
                                                                                <w:bottom w:val="none" w:sz="0" w:space="0" w:color="auto"/>
                                                                                <w:right w:val="none" w:sz="0" w:space="0" w:color="auto"/>
                                                                              </w:divBdr>
                                                                            </w:div>
                                                                          </w:divsChild>
                                                                        </w:div>
                                                                        <w:div w:id="208539949">
                                                                          <w:marLeft w:val="0"/>
                                                                          <w:marRight w:val="0"/>
                                                                          <w:marTop w:val="0"/>
                                                                          <w:marBottom w:val="0"/>
                                                                          <w:divBdr>
                                                                            <w:top w:val="none" w:sz="0" w:space="0" w:color="auto"/>
                                                                            <w:left w:val="none" w:sz="0" w:space="0" w:color="auto"/>
                                                                            <w:bottom w:val="none" w:sz="0" w:space="0" w:color="auto"/>
                                                                            <w:right w:val="none" w:sz="0" w:space="0" w:color="auto"/>
                                                                          </w:divBdr>
                                                                          <w:divsChild>
                                                                            <w:div w:id="1108083761">
                                                                              <w:marLeft w:val="0"/>
                                                                              <w:marRight w:val="0"/>
                                                                              <w:marTop w:val="0"/>
                                                                              <w:marBottom w:val="0"/>
                                                                              <w:divBdr>
                                                                                <w:top w:val="none" w:sz="0" w:space="0" w:color="auto"/>
                                                                                <w:left w:val="none" w:sz="0" w:space="0" w:color="auto"/>
                                                                                <w:bottom w:val="none" w:sz="0" w:space="0" w:color="auto"/>
                                                                                <w:right w:val="none" w:sz="0" w:space="0" w:color="auto"/>
                                                                              </w:divBdr>
                                                                            </w:div>
                                                                            <w:div w:id="1135558918">
                                                                              <w:marLeft w:val="0"/>
                                                                              <w:marRight w:val="0"/>
                                                                              <w:marTop w:val="0"/>
                                                                              <w:marBottom w:val="0"/>
                                                                              <w:divBdr>
                                                                                <w:top w:val="none" w:sz="0" w:space="0" w:color="auto"/>
                                                                                <w:left w:val="none" w:sz="0" w:space="0" w:color="auto"/>
                                                                                <w:bottom w:val="none" w:sz="0" w:space="0" w:color="auto"/>
                                                                                <w:right w:val="none" w:sz="0" w:space="0" w:color="auto"/>
                                                                              </w:divBdr>
                                                                            </w:div>
                                                                          </w:divsChild>
                                                                        </w:div>
                                                                        <w:div w:id="316812888">
                                                                          <w:marLeft w:val="0"/>
                                                                          <w:marRight w:val="0"/>
                                                                          <w:marTop w:val="0"/>
                                                                          <w:marBottom w:val="0"/>
                                                                          <w:divBdr>
                                                                            <w:top w:val="none" w:sz="0" w:space="0" w:color="auto"/>
                                                                            <w:left w:val="none" w:sz="0" w:space="0" w:color="auto"/>
                                                                            <w:bottom w:val="none" w:sz="0" w:space="0" w:color="auto"/>
                                                                            <w:right w:val="none" w:sz="0" w:space="0" w:color="auto"/>
                                                                          </w:divBdr>
                                                                          <w:divsChild>
                                                                            <w:div w:id="182282937">
                                                                              <w:marLeft w:val="0"/>
                                                                              <w:marRight w:val="0"/>
                                                                              <w:marTop w:val="0"/>
                                                                              <w:marBottom w:val="0"/>
                                                                              <w:divBdr>
                                                                                <w:top w:val="none" w:sz="0" w:space="0" w:color="auto"/>
                                                                                <w:left w:val="none" w:sz="0" w:space="0" w:color="auto"/>
                                                                                <w:bottom w:val="none" w:sz="0" w:space="0" w:color="auto"/>
                                                                                <w:right w:val="none" w:sz="0" w:space="0" w:color="auto"/>
                                                                              </w:divBdr>
                                                                            </w:div>
                                                                            <w:div w:id="1677460137">
                                                                              <w:marLeft w:val="0"/>
                                                                              <w:marRight w:val="0"/>
                                                                              <w:marTop w:val="0"/>
                                                                              <w:marBottom w:val="0"/>
                                                                              <w:divBdr>
                                                                                <w:top w:val="none" w:sz="0" w:space="0" w:color="auto"/>
                                                                                <w:left w:val="none" w:sz="0" w:space="0" w:color="auto"/>
                                                                                <w:bottom w:val="none" w:sz="0" w:space="0" w:color="auto"/>
                                                                                <w:right w:val="none" w:sz="0" w:space="0" w:color="auto"/>
                                                                              </w:divBdr>
                                                                            </w:div>
                                                                          </w:divsChild>
                                                                        </w:div>
                                                                        <w:div w:id="358357115">
                                                                          <w:marLeft w:val="0"/>
                                                                          <w:marRight w:val="0"/>
                                                                          <w:marTop w:val="0"/>
                                                                          <w:marBottom w:val="0"/>
                                                                          <w:divBdr>
                                                                            <w:top w:val="none" w:sz="0" w:space="0" w:color="auto"/>
                                                                            <w:left w:val="none" w:sz="0" w:space="0" w:color="auto"/>
                                                                            <w:bottom w:val="none" w:sz="0" w:space="0" w:color="auto"/>
                                                                            <w:right w:val="none" w:sz="0" w:space="0" w:color="auto"/>
                                                                          </w:divBdr>
                                                                          <w:divsChild>
                                                                            <w:div w:id="876502366">
                                                                              <w:marLeft w:val="0"/>
                                                                              <w:marRight w:val="0"/>
                                                                              <w:marTop w:val="0"/>
                                                                              <w:marBottom w:val="0"/>
                                                                              <w:divBdr>
                                                                                <w:top w:val="none" w:sz="0" w:space="0" w:color="auto"/>
                                                                                <w:left w:val="none" w:sz="0" w:space="0" w:color="auto"/>
                                                                                <w:bottom w:val="none" w:sz="0" w:space="0" w:color="auto"/>
                                                                                <w:right w:val="none" w:sz="0" w:space="0" w:color="auto"/>
                                                                              </w:divBdr>
                                                                            </w:div>
                                                                            <w:div w:id="2124228655">
                                                                              <w:marLeft w:val="0"/>
                                                                              <w:marRight w:val="0"/>
                                                                              <w:marTop w:val="0"/>
                                                                              <w:marBottom w:val="0"/>
                                                                              <w:divBdr>
                                                                                <w:top w:val="none" w:sz="0" w:space="0" w:color="auto"/>
                                                                                <w:left w:val="none" w:sz="0" w:space="0" w:color="auto"/>
                                                                                <w:bottom w:val="none" w:sz="0" w:space="0" w:color="auto"/>
                                                                                <w:right w:val="none" w:sz="0" w:space="0" w:color="auto"/>
                                                                              </w:divBdr>
                                                                            </w:div>
                                                                          </w:divsChild>
                                                                        </w:div>
                                                                        <w:div w:id="570232897">
                                                                          <w:marLeft w:val="0"/>
                                                                          <w:marRight w:val="0"/>
                                                                          <w:marTop w:val="0"/>
                                                                          <w:marBottom w:val="0"/>
                                                                          <w:divBdr>
                                                                            <w:top w:val="none" w:sz="0" w:space="0" w:color="auto"/>
                                                                            <w:left w:val="none" w:sz="0" w:space="0" w:color="auto"/>
                                                                            <w:bottom w:val="none" w:sz="0" w:space="0" w:color="auto"/>
                                                                            <w:right w:val="none" w:sz="0" w:space="0" w:color="auto"/>
                                                                          </w:divBdr>
                                                                          <w:divsChild>
                                                                            <w:div w:id="545678624">
                                                                              <w:marLeft w:val="0"/>
                                                                              <w:marRight w:val="0"/>
                                                                              <w:marTop w:val="0"/>
                                                                              <w:marBottom w:val="0"/>
                                                                              <w:divBdr>
                                                                                <w:top w:val="none" w:sz="0" w:space="0" w:color="auto"/>
                                                                                <w:left w:val="none" w:sz="0" w:space="0" w:color="auto"/>
                                                                                <w:bottom w:val="none" w:sz="0" w:space="0" w:color="auto"/>
                                                                                <w:right w:val="none" w:sz="0" w:space="0" w:color="auto"/>
                                                                              </w:divBdr>
                                                                            </w:div>
                                                                            <w:div w:id="2112318773">
                                                                              <w:marLeft w:val="0"/>
                                                                              <w:marRight w:val="0"/>
                                                                              <w:marTop w:val="0"/>
                                                                              <w:marBottom w:val="0"/>
                                                                              <w:divBdr>
                                                                                <w:top w:val="none" w:sz="0" w:space="0" w:color="auto"/>
                                                                                <w:left w:val="none" w:sz="0" w:space="0" w:color="auto"/>
                                                                                <w:bottom w:val="none" w:sz="0" w:space="0" w:color="auto"/>
                                                                                <w:right w:val="none" w:sz="0" w:space="0" w:color="auto"/>
                                                                              </w:divBdr>
                                                                            </w:div>
                                                                          </w:divsChild>
                                                                        </w:div>
                                                                        <w:div w:id="651836747">
                                                                          <w:marLeft w:val="0"/>
                                                                          <w:marRight w:val="0"/>
                                                                          <w:marTop w:val="0"/>
                                                                          <w:marBottom w:val="0"/>
                                                                          <w:divBdr>
                                                                            <w:top w:val="none" w:sz="0" w:space="0" w:color="auto"/>
                                                                            <w:left w:val="none" w:sz="0" w:space="0" w:color="auto"/>
                                                                            <w:bottom w:val="none" w:sz="0" w:space="0" w:color="auto"/>
                                                                            <w:right w:val="none" w:sz="0" w:space="0" w:color="auto"/>
                                                                          </w:divBdr>
                                                                        </w:div>
                                                                        <w:div w:id="724715526">
                                                                          <w:marLeft w:val="0"/>
                                                                          <w:marRight w:val="0"/>
                                                                          <w:marTop w:val="0"/>
                                                                          <w:marBottom w:val="0"/>
                                                                          <w:divBdr>
                                                                            <w:top w:val="none" w:sz="0" w:space="0" w:color="auto"/>
                                                                            <w:left w:val="none" w:sz="0" w:space="0" w:color="auto"/>
                                                                            <w:bottom w:val="none" w:sz="0" w:space="0" w:color="auto"/>
                                                                            <w:right w:val="none" w:sz="0" w:space="0" w:color="auto"/>
                                                                          </w:divBdr>
                                                                          <w:divsChild>
                                                                            <w:div w:id="339353125">
                                                                              <w:marLeft w:val="0"/>
                                                                              <w:marRight w:val="0"/>
                                                                              <w:marTop w:val="0"/>
                                                                              <w:marBottom w:val="0"/>
                                                                              <w:divBdr>
                                                                                <w:top w:val="none" w:sz="0" w:space="0" w:color="auto"/>
                                                                                <w:left w:val="none" w:sz="0" w:space="0" w:color="auto"/>
                                                                                <w:bottom w:val="none" w:sz="0" w:space="0" w:color="auto"/>
                                                                                <w:right w:val="none" w:sz="0" w:space="0" w:color="auto"/>
                                                                              </w:divBdr>
                                                                            </w:div>
                                                                            <w:div w:id="1883636811">
                                                                              <w:marLeft w:val="0"/>
                                                                              <w:marRight w:val="0"/>
                                                                              <w:marTop w:val="0"/>
                                                                              <w:marBottom w:val="0"/>
                                                                              <w:divBdr>
                                                                                <w:top w:val="none" w:sz="0" w:space="0" w:color="auto"/>
                                                                                <w:left w:val="none" w:sz="0" w:space="0" w:color="auto"/>
                                                                                <w:bottom w:val="none" w:sz="0" w:space="0" w:color="auto"/>
                                                                                <w:right w:val="none" w:sz="0" w:space="0" w:color="auto"/>
                                                                              </w:divBdr>
                                                                            </w:div>
                                                                          </w:divsChild>
                                                                        </w:div>
                                                                        <w:div w:id="999386143">
                                                                          <w:marLeft w:val="0"/>
                                                                          <w:marRight w:val="0"/>
                                                                          <w:marTop w:val="0"/>
                                                                          <w:marBottom w:val="0"/>
                                                                          <w:divBdr>
                                                                            <w:top w:val="none" w:sz="0" w:space="0" w:color="auto"/>
                                                                            <w:left w:val="none" w:sz="0" w:space="0" w:color="auto"/>
                                                                            <w:bottom w:val="none" w:sz="0" w:space="0" w:color="auto"/>
                                                                            <w:right w:val="none" w:sz="0" w:space="0" w:color="auto"/>
                                                                          </w:divBdr>
                                                                          <w:divsChild>
                                                                            <w:div w:id="384718345">
                                                                              <w:marLeft w:val="0"/>
                                                                              <w:marRight w:val="0"/>
                                                                              <w:marTop w:val="0"/>
                                                                              <w:marBottom w:val="0"/>
                                                                              <w:divBdr>
                                                                                <w:top w:val="none" w:sz="0" w:space="0" w:color="auto"/>
                                                                                <w:left w:val="none" w:sz="0" w:space="0" w:color="auto"/>
                                                                                <w:bottom w:val="none" w:sz="0" w:space="0" w:color="auto"/>
                                                                                <w:right w:val="none" w:sz="0" w:space="0" w:color="auto"/>
                                                                              </w:divBdr>
                                                                            </w:div>
                                                                            <w:div w:id="956791657">
                                                                              <w:marLeft w:val="0"/>
                                                                              <w:marRight w:val="0"/>
                                                                              <w:marTop w:val="0"/>
                                                                              <w:marBottom w:val="0"/>
                                                                              <w:divBdr>
                                                                                <w:top w:val="none" w:sz="0" w:space="0" w:color="auto"/>
                                                                                <w:left w:val="none" w:sz="0" w:space="0" w:color="auto"/>
                                                                                <w:bottom w:val="none" w:sz="0" w:space="0" w:color="auto"/>
                                                                                <w:right w:val="none" w:sz="0" w:space="0" w:color="auto"/>
                                                                              </w:divBdr>
                                                                            </w:div>
                                                                          </w:divsChild>
                                                                        </w:div>
                                                                        <w:div w:id="1422606018">
                                                                          <w:marLeft w:val="0"/>
                                                                          <w:marRight w:val="0"/>
                                                                          <w:marTop w:val="0"/>
                                                                          <w:marBottom w:val="0"/>
                                                                          <w:divBdr>
                                                                            <w:top w:val="none" w:sz="0" w:space="0" w:color="auto"/>
                                                                            <w:left w:val="none" w:sz="0" w:space="0" w:color="auto"/>
                                                                            <w:bottom w:val="none" w:sz="0" w:space="0" w:color="auto"/>
                                                                            <w:right w:val="none" w:sz="0" w:space="0" w:color="auto"/>
                                                                          </w:divBdr>
                                                                          <w:divsChild>
                                                                            <w:div w:id="458693703">
                                                                              <w:marLeft w:val="0"/>
                                                                              <w:marRight w:val="0"/>
                                                                              <w:marTop w:val="0"/>
                                                                              <w:marBottom w:val="0"/>
                                                                              <w:divBdr>
                                                                                <w:top w:val="none" w:sz="0" w:space="0" w:color="auto"/>
                                                                                <w:left w:val="none" w:sz="0" w:space="0" w:color="auto"/>
                                                                                <w:bottom w:val="none" w:sz="0" w:space="0" w:color="auto"/>
                                                                                <w:right w:val="none" w:sz="0" w:space="0" w:color="auto"/>
                                                                              </w:divBdr>
                                                                            </w:div>
                                                                            <w:div w:id="843517530">
                                                                              <w:marLeft w:val="0"/>
                                                                              <w:marRight w:val="0"/>
                                                                              <w:marTop w:val="0"/>
                                                                              <w:marBottom w:val="0"/>
                                                                              <w:divBdr>
                                                                                <w:top w:val="none" w:sz="0" w:space="0" w:color="auto"/>
                                                                                <w:left w:val="none" w:sz="0" w:space="0" w:color="auto"/>
                                                                                <w:bottom w:val="none" w:sz="0" w:space="0" w:color="auto"/>
                                                                                <w:right w:val="none" w:sz="0" w:space="0" w:color="auto"/>
                                                                              </w:divBdr>
                                                                            </w:div>
                                                                          </w:divsChild>
                                                                        </w:div>
                                                                        <w:div w:id="1602760912">
                                                                          <w:marLeft w:val="0"/>
                                                                          <w:marRight w:val="0"/>
                                                                          <w:marTop w:val="0"/>
                                                                          <w:marBottom w:val="0"/>
                                                                          <w:divBdr>
                                                                            <w:top w:val="none" w:sz="0" w:space="0" w:color="auto"/>
                                                                            <w:left w:val="none" w:sz="0" w:space="0" w:color="auto"/>
                                                                            <w:bottom w:val="none" w:sz="0" w:space="0" w:color="auto"/>
                                                                            <w:right w:val="none" w:sz="0" w:space="0" w:color="auto"/>
                                                                          </w:divBdr>
                                                                          <w:divsChild>
                                                                            <w:div w:id="870416008">
                                                                              <w:marLeft w:val="0"/>
                                                                              <w:marRight w:val="0"/>
                                                                              <w:marTop w:val="0"/>
                                                                              <w:marBottom w:val="0"/>
                                                                              <w:divBdr>
                                                                                <w:top w:val="none" w:sz="0" w:space="0" w:color="auto"/>
                                                                                <w:left w:val="none" w:sz="0" w:space="0" w:color="auto"/>
                                                                                <w:bottom w:val="none" w:sz="0" w:space="0" w:color="auto"/>
                                                                                <w:right w:val="none" w:sz="0" w:space="0" w:color="auto"/>
                                                                              </w:divBdr>
                                                                            </w:div>
                                                                            <w:div w:id="1406490716">
                                                                              <w:marLeft w:val="0"/>
                                                                              <w:marRight w:val="0"/>
                                                                              <w:marTop w:val="0"/>
                                                                              <w:marBottom w:val="0"/>
                                                                              <w:divBdr>
                                                                                <w:top w:val="none" w:sz="0" w:space="0" w:color="auto"/>
                                                                                <w:left w:val="none" w:sz="0" w:space="0" w:color="auto"/>
                                                                                <w:bottom w:val="none" w:sz="0" w:space="0" w:color="auto"/>
                                                                                <w:right w:val="none" w:sz="0" w:space="0" w:color="auto"/>
                                                                              </w:divBdr>
                                                                            </w:div>
                                                                          </w:divsChild>
                                                                        </w:div>
                                                                        <w:div w:id="1619794294">
                                                                          <w:marLeft w:val="0"/>
                                                                          <w:marRight w:val="0"/>
                                                                          <w:marTop w:val="0"/>
                                                                          <w:marBottom w:val="0"/>
                                                                          <w:divBdr>
                                                                            <w:top w:val="none" w:sz="0" w:space="0" w:color="auto"/>
                                                                            <w:left w:val="none" w:sz="0" w:space="0" w:color="auto"/>
                                                                            <w:bottom w:val="none" w:sz="0" w:space="0" w:color="auto"/>
                                                                            <w:right w:val="none" w:sz="0" w:space="0" w:color="auto"/>
                                                                          </w:divBdr>
                                                                          <w:divsChild>
                                                                            <w:div w:id="1146584123">
                                                                              <w:marLeft w:val="0"/>
                                                                              <w:marRight w:val="0"/>
                                                                              <w:marTop w:val="0"/>
                                                                              <w:marBottom w:val="0"/>
                                                                              <w:divBdr>
                                                                                <w:top w:val="none" w:sz="0" w:space="0" w:color="auto"/>
                                                                                <w:left w:val="none" w:sz="0" w:space="0" w:color="auto"/>
                                                                                <w:bottom w:val="none" w:sz="0" w:space="0" w:color="auto"/>
                                                                                <w:right w:val="none" w:sz="0" w:space="0" w:color="auto"/>
                                                                              </w:divBdr>
                                                                            </w:div>
                                                                            <w:div w:id="2137066663">
                                                                              <w:marLeft w:val="0"/>
                                                                              <w:marRight w:val="0"/>
                                                                              <w:marTop w:val="0"/>
                                                                              <w:marBottom w:val="0"/>
                                                                              <w:divBdr>
                                                                                <w:top w:val="none" w:sz="0" w:space="0" w:color="auto"/>
                                                                                <w:left w:val="none" w:sz="0" w:space="0" w:color="auto"/>
                                                                                <w:bottom w:val="none" w:sz="0" w:space="0" w:color="auto"/>
                                                                                <w:right w:val="none" w:sz="0" w:space="0" w:color="auto"/>
                                                                              </w:divBdr>
                                                                            </w:div>
                                                                          </w:divsChild>
                                                                        </w:div>
                                                                        <w:div w:id="1980568088">
                                                                          <w:marLeft w:val="0"/>
                                                                          <w:marRight w:val="0"/>
                                                                          <w:marTop w:val="0"/>
                                                                          <w:marBottom w:val="0"/>
                                                                          <w:divBdr>
                                                                            <w:top w:val="none" w:sz="0" w:space="0" w:color="auto"/>
                                                                            <w:left w:val="none" w:sz="0" w:space="0" w:color="auto"/>
                                                                            <w:bottom w:val="none" w:sz="0" w:space="0" w:color="auto"/>
                                                                            <w:right w:val="none" w:sz="0" w:space="0" w:color="auto"/>
                                                                          </w:divBdr>
                                                                          <w:divsChild>
                                                                            <w:div w:id="282150816">
                                                                              <w:marLeft w:val="0"/>
                                                                              <w:marRight w:val="0"/>
                                                                              <w:marTop w:val="0"/>
                                                                              <w:marBottom w:val="0"/>
                                                                              <w:divBdr>
                                                                                <w:top w:val="none" w:sz="0" w:space="0" w:color="auto"/>
                                                                                <w:left w:val="none" w:sz="0" w:space="0" w:color="auto"/>
                                                                                <w:bottom w:val="none" w:sz="0" w:space="0" w:color="auto"/>
                                                                                <w:right w:val="none" w:sz="0" w:space="0" w:color="auto"/>
                                                                              </w:divBdr>
                                                                            </w:div>
                                                                            <w:div w:id="17804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434">
                                                                      <w:marLeft w:val="0"/>
                                                                      <w:marRight w:val="0"/>
                                                                      <w:marTop w:val="0"/>
                                                                      <w:marBottom w:val="0"/>
                                                                      <w:divBdr>
                                                                        <w:top w:val="none" w:sz="0" w:space="0" w:color="auto"/>
                                                                        <w:left w:val="none" w:sz="0" w:space="0" w:color="auto"/>
                                                                        <w:bottom w:val="none" w:sz="0" w:space="0" w:color="auto"/>
                                                                        <w:right w:val="none" w:sz="0" w:space="0" w:color="auto"/>
                                                                      </w:divBdr>
                                                                      <w:divsChild>
                                                                        <w:div w:id="714081795">
                                                                          <w:marLeft w:val="0"/>
                                                                          <w:marRight w:val="0"/>
                                                                          <w:marTop w:val="0"/>
                                                                          <w:marBottom w:val="0"/>
                                                                          <w:divBdr>
                                                                            <w:top w:val="none" w:sz="0" w:space="0" w:color="auto"/>
                                                                            <w:left w:val="none" w:sz="0" w:space="0" w:color="auto"/>
                                                                            <w:bottom w:val="none" w:sz="0" w:space="0" w:color="auto"/>
                                                                            <w:right w:val="none" w:sz="0" w:space="0" w:color="auto"/>
                                                                          </w:divBdr>
                                                                        </w:div>
                                                                        <w:div w:id="953054329">
                                                                          <w:marLeft w:val="0"/>
                                                                          <w:marRight w:val="0"/>
                                                                          <w:marTop w:val="0"/>
                                                                          <w:marBottom w:val="0"/>
                                                                          <w:divBdr>
                                                                            <w:top w:val="none" w:sz="0" w:space="0" w:color="auto"/>
                                                                            <w:left w:val="none" w:sz="0" w:space="0" w:color="auto"/>
                                                                            <w:bottom w:val="none" w:sz="0" w:space="0" w:color="auto"/>
                                                                            <w:right w:val="none" w:sz="0" w:space="0" w:color="auto"/>
                                                                          </w:divBdr>
                                                                        </w:div>
                                                                      </w:divsChild>
                                                                    </w:div>
                                                                    <w:div w:id="1949460148">
                                                                      <w:marLeft w:val="0"/>
                                                                      <w:marRight w:val="0"/>
                                                                      <w:marTop w:val="0"/>
                                                                      <w:marBottom w:val="0"/>
                                                                      <w:divBdr>
                                                                        <w:top w:val="none" w:sz="0" w:space="0" w:color="auto"/>
                                                                        <w:left w:val="none" w:sz="0" w:space="0" w:color="auto"/>
                                                                        <w:bottom w:val="none" w:sz="0" w:space="0" w:color="auto"/>
                                                                        <w:right w:val="none" w:sz="0" w:space="0" w:color="auto"/>
                                                                      </w:divBdr>
                                                                      <w:divsChild>
                                                                        <w:div w:id="318114230">
                                                                          <w:marLeft w:val="0"/>
                                                                          <w:marRight w:val="0"/>
                                                                          <w:marTop w:val="0"/>
                                                                          <w:marBottom w:val="0"/>
                                                                          <w:divBdr>
                                                                            <w:top w:val="none" w:sz="0" w:space="0" w:color="auto"/>
                                                                            <w:left w:val="none" w:sz="0" w:space="0" w:color="auto"/>
                                                                            <w:bottom w:val="none" w:sz="0" w:space="0" w:color="auto"/>
                                                                            <w:right w:val="none" w:sz="0" w:space="0" w:color="auto"/>
                                                                          </w:divBdr>
                                                                        </w:div>
                                                                        <w:div w:id="562102438">
                                                                          <w:marLeft w:val="0"/>
                                                                          <w:marRight w:val="0"/>
                                                                          <w:marTop w:val="0"/>
                                                                          <w:marBottom w:val="0"/>
                                                                          <w:divBdr>
                                                                            <w:top w:val="none" w:sz="0" w:space="0" w:color="auto"/>
                                                                            <w:left w:val="none" w:sz="0" w:space="0" w:color="auto"/>
                                                                            <w:bottom w:val="none" w:sz="0" w:space="0" w:color="auto"/>
                                                                            <w:right w:val="none" w:sz="0" w:space="0" w:color="auto"/>
                                                                          </w:divBdr>
                                                                        </w:div>
                                                                      </w:divsChild>
                                                                    </w:div>
                                                                    <w:div w:id="1977446266">
                                                                      <w:marLeft w:val="0"/>
                                                                      <w:marRight w:val="0"/>
                                                                      <w:marTop w:val="0"/>
                                                                      <w:marBottom w:val="0"/>
                                                                      <w:divBdr>
                                                                        <w:top w:val="none" w:sz="0" w:space="0" w:color="auto"/>
                                                                        <w:left w:val="none" w:sz="0" w:space="0" w:color="auto"/>
                                                                        <w:bottom w:val="none" w:sz="0" w:space="0" w:color="auto"/>
                                                                        <w:right w:val="none" w:sz="0" w:space="0" w:color="auto"/>
                                                                      </w:divBdr>
                                                                      <w:divsChild>
                                                                        <w:div w:id="279729659">
                                                                          <w:marLeft w:val="0"/>
                                                                          <w:marRight w:val="0"/>
                                                                          <w:marTop w:val="0"/>
                                                                          <w:marBottom w:val="0"/>
                                                                          <w:divBdr>
                                                                            <w:top w:val="none" w:sz="0" w:space="0" w:color="auto"/>
                                                                            <w:left w:val="none" w:sz="0" w:space="0" w:color="auto"/>
                                                                            <w:bottom w:val="none" w:sz="0" w:space="0" w:color="auto"/>
                                                                            <w:right w:val="none" w:sz="0" w:space="0" w:color="auto"/>
                                                                          </w:divBdr>
                                                                        </w:div>
                                                                        <w:div w:id="516625943">
                                                                          <w:marLeft w:val="0"/>
                                                                          <w:marRight w:val="0"/>
                                                                          <w:marTop w:val="0"/>
                                                                          <w:marBottom w:val="0"/>
                                                                          <w:divBdr>
                                                                            <w:top w:val="none" w:sz="0" w:space="0" w:color="auto"/>
                                                                            <w:left w:val="none" w:sz="0" w:space="0" w:color="auto"/>
                                                                            <w:bottom w:val="none" w:sz="0" w:space="0" w:color="auto"/>
                                                                            <w:right w:val="none" w:sz="0" w:space="0" w:color="auto"/>
                                                                          </w:divBdr>
                                                                        </w:div>
                                                                        <w:div w:id="770975820">
                                                                          <w:marLeft w:val="0"/>
                                                                          <w:marRight w:val="0"/>
                                                                          <w:marTop w:val="0"/>
                                                                          <w:marBottom w:val="0"/>
                                                                          <w:divBdr>
                                                                            <w:top w:val="none" w:sz="0" w:space="0" w:color="auto"/>
                                                                            <w:left w:val="none" w:sz="0" w:space="0" w:color="auto"/>
                                                                            <w:bottom w:val="none" w:sz="0" w:space="0" w:color="auto"/>
                                                                            <w:right w:val="none" w:sz="0" w:space="0" w:color="auto"/>
                                                                          </w:divBdr>
                                                                          <w:divsChild>
                                                                            <w:div w:id="299578653">
                                                                              <w:marLeft w:val="0"/>
                                                                              <w:marRight w:val="0"/>
                                                                              <w:marTop w:val="0"/>
                                                                              <w:marBottom w:val="0"/>
                                                                              <w:divBdr>
                                                                                <w:top w:val="none" w:sz="0" w:space="0" w:color="auto"/>
                                                                                <w:left w:val="none" w:sz="0" w:space="0" w:color="auto"/>
                                                                                <w:bottom w:val="none" w:sz="0" w:space="0" w:color="auto"/>
                                                                                <w:right w:val="none" w:sz="0" w:space="0" w:color="auto"/>
                                                                              </w:divBdr>
                                                                            </w:div>
                                                                            <w:div w:id="2041936171">
                                                                              <w:marLeft w:val="0"/>
                                                                              <w:marRight w:val="0"/>
                                                                              <w:marTop w:val="0"/>
                                                                              <w:marBottom w:val="0"/>
                                                                              <w:divBdr>
                                                                                <w:top w:val="none" w:sz="0" w:space="0" w:color="auto"/>
                                                                                <w:left w:val="none" w:sz="0" w:space="0" w:color="auto"/>
                                                                                <w:bottom w:val="none" w:sz="0" w:space="0" w:color="auto"/>
                                                                                <w:right w:val="none" w:sz="0" w:space="0" w:color="auto"/>
                                                                              </w:divBdr>
                                                                            </w:div>
                                                                          </w:divsChild>
                                                                        </w:div>
                                                                        <w:div w:id="931353686">
                                                                          <w:marLeft w:val="0"/>
                                                                          <w:marRight w:val="0"/>
                                                                          <w:marTop w:val="0"/>
                                                                          <w:marBottom w:val="0"/>
                                                                          <w:divBdr>
                                                                            <w:top w:val="none" w:sz="0" w:space="0" w:color="auto"/>
                                                                            <w:left w:val="none" w:sz="0" w:space="0" w:color="auto"/>
                                                                            <w:bottom w:val="none" w:sz="0" w:space="0" w:color="auto"/>
                                                                            <w:right w:val="none" w:sz="0" w:space="0" w:color="auto"/>
                                                                          </w:divBdr>
                                                                          <w:divsChild>
                                                                            <w:div w:id="329531001">
                                                                              <w:marLeft w:val="0"/>
                                                                              <w:marRight w:val="0"/>
                                                                              <w:marTop w:val="0"/>
                                                                              <w:marBottom w:val="0"/>
                                                                              <w:divBdr>
                                                                                <w:top w:val="none" w:sz="0" w:space="0" w:color="auto"/>
                                                                                <w:left w:val="none" w:sz="0" w:space="0" w:color="auto"/>
                                                                                <w:bottom w:val="none" w:sz="0" w:space="0" w:color="auto"/>
                                                                                <w:right w:val="none" w:sz="0" w:space="0" w:color="auto"/>
                                                                              </w:divBdr>
                                                                            </w:div>
                                                                            <w:div w:id="1552111306">
                                                                              <w:marLeft w:val="0"/>
                                                                              <w:marRight w:val="0"/>
                                                                              <w:marTop w:val="0"/>
                                                                              <w:marBottom w:val="0"/>
                                                                              <w:divBdr>
                                                                                <w:top w:val="none" w:sz="0" w:space="0" w:color="auto"/>
                                                                                <w:left w:val="none" w:sz="0" w:space="0" w:color="auto"/>
                                                                                <w:bottom w:val="none" w:sz="0" w:space="0" w:color="auto"/>
                                                                                <w:right w:val="none" w:sz="0" w:space="0" w:color="auto"/>
                                                                              </w:divBdr>
                                                                            </w:div>
                                                                          </w:divsChild>
                                                                        </w:div>
                                                                        <w:div w:id="1293248692">
                                                                          <w:marLeft w:val="0"/>
                                                                          <w:marRight w:val="0"/>
                                                                          <w:marTop w:val="0"/>
                                                                          <w:marBottom w:val="0"/>
                                                                          <w:divBdr>
                                                                            <w:top w:val="none" w:sz="0" w:space="0" w:color="auto"/>
                                                                            <w:left w:val="none" w:sz="0" w:space="0" w:color="auto"/>
                                                                            <w:bottom w:val="none" w:sz="0" w:space="0" w:color="auto"/>
                                                                            <w:right w:val="none" w:sz="0" w:space="0" w:color="auto"/>
                                                                          </w:divBdr>
                                                                          <w:divsChild>
                                                                            <w:div w:id="111629793">
                                                                              <w:marLeft w:val="0"/>
                                                                              <w:marRight w:val="0"/>
                                                                              <w:marTop w:val="0"/>
                                                                              <w:marBottom w:val="0"/>
                                                                              <w:divBdr>
                                                                                <w:top w:val="none" w:sz="0" w:space="0" w:color="auto"/>
                                                                                <w:left w:val="none" w:sz="0" w:space="0" w:color="auto"/>
                                                                                <w:bottom w:val="none" w:sz="0" w:space="0" w:color="auto"/>
                                                                                <w:right w:val="none" w:sz="0" w:space="0" w:color="auto"/>
                                                                              </w:divBdr>
                                                                            </w:div>
                                                                            <w:div w:id="734861073">
                                                                              <w:marLeft w:val="0"/>
                                                                              <w:marRight w:val="0"/>
                                                                              <w:marTop w:val="0"/>
                                                                              <w:marBottom w:val="0"/>
                                                                              <w:divBdr>
                                                                                <w:top w:val="none" w:sz="0" w:space="0" w:color="auto"/>
                                                                                <w:left w:val="none" w:sz="0" w:space="0" w:color="auto"/>
                                                                                <w:bottom w:val="none" w:sz="0" w:space="0" w:color="auto"/>
                                                                                <w:right w:val="none" w:sz="0" w:space="0" w:color="auto"/>
                                                                              </w:divBdr>
                                                                            </w:div>
                                                                            <w:div w:id="1901018895">
                                                                              <w:marLeft w:val="0"/>
                                                                              <w:marRight w:val="0"/>
                                                                              <w:marTop w:val="0"/>
                                                                              <w:marBottom w:val="0"/>
                                                                              <w:divBdr>
                                                                                <w:top w:val="none" w:sz="0" w:space="0" w:color="auto"/>
                                                                                <w:left w:val="none" w:sz="0" w:space="0" w:color="auto"/>
                                                                                <w:bottom w:val="none" w:sz="0" w:space="0" w:color="auto"/>
                                                                                <w:right w:val="none" w:sz="0" w:space="0" w:color="auto"/>
                                                                              </w:divBdr>
                                                                              <w:divsChild>
                                                                                <w:div w:id="709695743">
                                                                                  <w:marLeft w:val="0"/>
                                                                                  <w:marRight w:val="0"/>
                                                                                  <w:marTop w:val="0"/>
                                                                                  <w:marBottom w:val="0"/>
                                                                                  <w:divBdr>
                                                                                    <w:top w:val="none" w:sz="0" w:space="0" w:color="auto"/>
                                                                                    <w:left w:val="none" w:sz="0" w:space="0" w:color="auto"/>
                                                                                    <w:bottom w:val="none" w:sz="0" w:space="0" w:color="auto"/>
                                                                                    <w:right w:val="none" w:sz="0" w:space="0" w:color="auto"/>
                                                                                  </w:divBdr>
                                                                                </w:div>
                                                                                <w:div w:id="1677533337">
                                                                                  <w:marLeft w:val="0"/>
                                                                                  <w:marRight w:val="0"/>
                                                                                  <w:marTop w:val="0"/>
                                                                                  <w:marBottom w:val="0"/>
                                                                                  <w:divBdr>
                                                                                    <w:top w:val="none" w:sz="0" w:space="0" w:color="auto"/>
                                                                                    <w:left w:val="none" w:sz="0" w:space="0" w:color="auto"/>
                                                                                    <w:bottom w:val="none" w:sz="0" w:space="0" w:color="auto"/>
                                                                                    <w:right w:val="none" w:sz="0" w:space="0" w:color="auto"/>
                                                                                  </w:divBdr>
                                                                                </w:div>
                                                                              </w:divsChild>
                                                                            </w:div>
                                                                            <w:div w:id="2012950464">
                                                                              <w:marLeft w:val="0"/>
                                                                              <w:marRight w:val="0"/>
                                                                              <w:marTop w:val="0"/>
                                                                              <w:marBottom w:val="0"/>
                                                                              <w:divBdr>
                                                                                <w:top w:val="none" w:sz="0" w:space="0" w:color="auto"/>
                                                                                <w:left w:val="none" w:sz="0" w:space="0" w:color="auto"/>
                                                                                <w:bottom w:val="none" w:sz="0" w:space="0" w:color="auto"/>
                                                                                <w:right w:val="none" w:sz="0" w:space="0" w:color="auto"/>
                                                                              </w:divBdr>
                                                                              <w:divsChild>
                                                                                <w:div w:id="511917760">
                                                                                  <w:marLeft w:val="0"/>
                                                                                  <w:marRight w:val="0"/>
                                                                                  <w:marTop w:val="0"/>
                                                                                  <w:marBottom w:val="0"/>
                                                                                  <w:divBdr>
                                                                                    <w:top w:val="none" w:sz="0" w:space="0" w:color="auto"/>
                                                                                    <w:left w:val="none" w:sz="0" w:space="0" w:color="auto"/>
                                                                                    <w:bottom w:val="none" w:sz="0" w:space="0" w:color="auto"/>
                                                                                    <w:right w:val="none" w:sz="0" w:space="0" w:color="auto"/>
                                                                                  </w:divBdr>
                                                                                </w:div>
                                                                                <w:div w:id="19461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7040">
                                                                          <w:marLeft w:val="0"/>
                                                                          <w:marRight w:val="0"/>
                                                                          <w:marTop w:val="0"/>
                                                                          <w:marBottom w:val="0"/>
                                                                          <w:divBdr>
                                                                            <w:top w:val="none" w:sz="0" w:space="0" w:color="auto"/>
                                                                            <w:left w:val="none" w:sz="0" w:space="0" w:color="auto"/>
                                                                            <w:bottom w:val="none" w:sz="0" w:space="0" w:color="auto"/>
                                                                            <w:right w:val="none" w:sz="0" w:space="0" w:color="auto"/>
                                                                          </w:divBdr>
                                                                          <w:divsChild>
                                                                            <w:div w:id="192810244">
                                                                              <w:marLeft w:val="0"/>
                                                                              <w:marRight w:val="0"/>
                                                                              <w:marTop w:val="0"/>
                                                                              <w:marBottom w:val="0"/>
                                                                              <w:divBdr>
                                                                                <w:top w:val="none" w:sz="0" w:space="0" w:color="auto"/>
                                                                                <w:left w:val="none" w:sz="0" w:space="0" w:color="auto"/>
                                                                                <w:bottom w:val="none" w:sz="0" w:space="0" w:color="auto"/>
                                                                                <w:right w:val="none" w:sz="0" w:space="0" w:color="auto"/>
                                                                              </w:divBdr>
                                                                            </w:div>
                                                                            <w:div w:id="1778057311">
                                                                              <w:marLeft w:val="0"/>
                                                                              <w:marRight w:val="0"/>
                                                                              <w:marTop w:val="0"/>
                                                                              <w:marBottom w:val="0"/>
                                                                              <w:divBdr>
                                                                                <w:top w:val="none" w:sz="0" w:space="0" w:color="auto"/>
                                                                                <w:left w:val="none" w:sz="0" w:space="0" w:color="auto"/>
                                                                                <w:bottom w:val="none" w:sz="0" w:space="0" w:color="auto"/>
                                                                                <w:right w:val="none" w:sz="0" w:space="0" w:color="auto"/>
                                                                              </w:divBdr>
                                                                            </w:div>
                                                                          </w:divsChild>
                                                                        </w:div>
                                                                        <w:div w:id="1396245478">
                                                                          <w:marLeft w:val="0"/>
                                                                          <w:marRight w:val="0"/>
                                                                          <w:marTop w:val="0"/>
                                                                          <w:marBottom w:val="0"/>
                                                                          <w:divBdr>
                                                                            <w:top w:val="none" w:sz="0" w:space="0" w:color="auto"/>
                                                                            <w:left w:val="none" w:sz="0" w:space="0" w:color="auto"/>
                                                                            <w:bottom w:val="none" w:sz="0" w:space="0" w:color="auto"/>
                                                                            <w:right w:val="none" w:sz="0" w:space="0" w:color="auto"/>
                                                                          </w:divBdr>
                                                                          <w:divsChild>
                                                                            <w:div w:id="1687518206">
                                                                              <w:marLeft w:val="0"/>
                                                                              <w:marRight w:val="0"/>
                                                                              <w:marTop w:val="0"/>
                                                                              <w:marBottom w:val="0"/>
                                                                              <w:divBdr>
                                                                                <w:top w:val="none" w:sz="0" w:space="0" w:color="auto"/>
                                                                                <w:left w:val="none" w:sz="0" w:space="0" w:color="auto"/>
                                                                                <w:bottom w:val="none" w:sz="0" w:space="0" w:color="auto"/>
                                                                                <w:right w:val="none" w:sz="0" w:space="0" w:color="auto"/>
                                                                              </w:divBdr>
                                                                            </w:div>
                                                                            <w:div w:id="1986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0658">
                                                                      <w:marLeft w:val="0"/>
                                                                      <w:marRight w:val="0"/>
                                                                      <w:marTop w:val="0"/>
                                                                      <w:marBottom w:val="0"/>
                                                                      <w:divBdr>
                                                                        <w:top w:val="none" w:sz="0" w:space="0" w:color="auto"/>
                                                                        <w:left w:val="none" w:sz="0" w:space="0" w:color="auto"/>
                                                                        <w:bottom w:val="none" w:sz="0" w:space="0" w:color="auto"/>
                                                                        <w:right w:val="none" w:sz="0" w:space="0" w:color="auto"/>
                                                                      </w:divBdr>
                                                                      <w:divsChild>
                                                                        <w:div w:id="133455146">
                                                                          <w:marLeft w:val="0"/>
                                                                          <w:marRight w:val="0"/>
                                                                          <w:marTop w:val="0"/>
                                                                          <w:marBottom w:val="0"/>
                                                                          <w:divBdr>
                                                                            <w:top w:val="none" w:sz="0" w:space="0" w:color="auto"/>
                                                                            <w:left w:val="none" w:sz="0" w:space="0" w:color="auto"/>
                                                                            <w:bottom w:val="none" w:sz="0" w:space="0" w:color="auto"/>
                                                                            <w:right w:val="none" w:sz="0" w:space="0" w:color="auto"/>
                                                                          </w:divBdr>
                                                                        </w:div>
                                                                        <w:div w:id="363409728">
                                                                          <w:marLeft w:val="0"/>
                                                                          <w:marRight w:val="0"/>
                                                                          <w:marTop w:val="0"/>
                                                                          <w:marBottom w:val="0"/>
                                                                          <w:divBdr>
                                                                            <w:top w:val="none" w:sz="0" w:space="0" w:color="auto"/>
                                                                            <w:left w:val="none" w:sz="0" w:space="0" w:color="auto"/>
                                                                            <w:bottom w:val="none" w:sz="0" w:space="0" w:color="auto"/>
                                                                            <w:right w:val="none" w:sz="0" w:space="0" w:color="auto"/>
                                                                          </w:divBdr>
                                                                          <w:divsChild>
                                                                            <w:div w:id="33427404">
                                                                              <w:marLeft w:val="0"/>
                                                                              <w:marRight w:val="0"/>
                                                                              <w:marTop w:val="0"/>
                                                                              <w:marBottom w:val="0"/>
                                                                              <w:divBdr>
                                                                                <w:top w:val="none" w:sz="0" w:space="0" w:color="auto"/>
                                                                                <w:left w:val="none" w:sz="0" w:space="0" w:color="auto"/>
                                                                                <w:bottom w:val="none" w:sz="0" w:space="0" w:color="auto"/>
                                                                                <w:right w:val="none" w:sz="0" w:space="0" w:color="auto"/>
                                                                              </w:divBdr>
                                                                            </w:div>
                                                                            <w:div w:id="1120874159">
                                                                              <w:marLeft w:val="0"/>
                                                                              <w:marRight w:val="0"/>
                                                                              <w:marTop w:val="0"/>
                                                                              <w:marBottom w:val="0"/>
                                                                              <w:divBdr>
                                                                                <w:top w:val="none" w:sz="0" w:space="0" w:color="auto"/>
                                                                                <w:left w:val="none" w:sz="0" w:space="0" w:color="auto"/>
                                                                                <w:bottom w:val="none" w:sz="0" w:space="0" w:color="auto"/>
                                                                                <w:right w:val="none" w:sz="0" w:space="0" w:color="auto"/>
                                                                              </w:divBdr>
                                                                            </w:div>
                                                                          </w:divsChild>
                                                                        </w:div>
                                                                        <w:div w:id="1415274246">
                                                                          <w:marLeft w:val="0"/>
                                                                          <w:marRight w:val="0"/>
                                                                          <w:marTop w:val="0"/>
                                                                          <w:marBottom w:val="0"/>
                                                                          <w:divBdr>
                                                                            <w:top w:val="none" w:sz="0" w:space="0" w:color="auto"/>
                                                                            <w:left w:val="none" w:sz="0" w:space="0" w:color="auto"/>
                                                                            <w:bottom w:val="none" w:sz="0" w:space="0" w:color="auto"/>
                                                                            <w:right w:val="none" w:sz="0" w:space="0" w:color="auto"/>
                                                                          </w:divBdr>
                                                                        </w:div>
                                                                        <w:div w:id="1509826422">
                                                                          <w:marLeft w:val="0"/>
                                                                          <w:marRight w:val="0"/>
                                                                          <w:marTop w:val="0"/>
                                                                          <w:marBottom w:val="0"/>
                                                                          <w:divBdr>
                                                                            <w:top w:val="none" w:sz="0" w:space="0" w:color="auto"/>
                                                                            <w:left w:val="none" w:sz="0" w:space="0" w:color="auto"/>
                                                                            <w:bottom w:val="none" w:sz="0" w:space="0" w:color="auto"/>
                                                                            <w:right w:val="none" w:sz="0" w:space="0" w:color="auto"/>
                                                                          </w:divBdr>
                                                                          <w:divsChild>
                                                                            <w:div w:id="243531858">
                                                                              <w:marLeft w:val="0"/>
                                                                              <w:marRight w:val="0"/>
                                                                              <w:marTop w:val="0"/>
                                                                              <w:marBottom w:val="0"/>
                                                                              <w:divBdr>
                                                                                <w:top w:val="none" w:sz="0" w:space="0" w:color="auto"/>
                                                                                <w:left w:val="none" w:sz="0" w:space="0" w:color="auto"/>
                                                                                <w:bottom w:val="none" w:sz="0" w:space="0" w:color="auto"/>
                                                                                <w:right w:val="none" w:sz="0" w:space="0" w:color="auto"/>
                                                                              </w:divBdr>
                                                                            </w:div>
                                                                            <w:div w:id="17542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975773">
      <w:bodyDiv w:val="1"/>
      <w:marLeft w:val="0"/>
      <w:marRight w:val="0"/>
      <w:marTop w:val="0"/>
      <w:marBottom w:val="0"/>
      <w:divBdr>
        <w:top w:val="none" w:sz="0" w:space="0" w:color="auto"/>
        <w:left w:val="none" w:sz="0" w:space="0" w:color="auto"/>
        <w:bottom w:val="none" w:sz="0" w:space="0" w:color="auto"/>
        <w:right w:val="none" w:sz="0" w:space="0" w:color="auto"/>
      </w:divBdr>
    </w:div>
    <w:div w:id="1407072779">
      <w:bodyDiv w:val="1"/>
      <w:marLeft w:val="0"/>
      <w:marRight w:val="0"/>
      <w:marTop w:val="0"/>
      <w:marBottom w:val="0"/>
      <w:divBdr>
        <w:top w:val="none" w:sz="0" w:space="0" w:color="auto"/>
        <w:left w:val="none" w:sz="0" w:space="0" w:color="auto"/>
        <w:bottom w:val="none" w:sz="0" w:space="0" w:color="auto"/>
        <w:right w:val="none" w:sz="0" w:space="0" w:color="auto"/>
      </w:divBdr>
    </w:div>
    <w:div w:id="1480805312">
      <w:bodyDiv w:val="1"/>
      <w:marLeft w:val="0"/>
      <w:marRight w:val="0"/>
      <w:marTop w:val="0"/>
      <w:marBottom w:val="0"/>
      <w:divBdr>
        <w:top w:val="none" w:sz="0" w:space="0" w:color="auto"/>
        <w:left w:val="none" w:sz="0" w:space="0" w:color="auto"/>
        <w:bottom w:val="none" w:sz="0" w:space="0" w:color="auto"/>
        <w:right w:val="none" w:sz="0" w:space="0" w:color="auto"/>
      </w:divBdr>
    </w:div>
    <w:div w:id="1547990900">
      <w:bodyDiv w:val="1"/>
      <w:marLeft w:val="0"/>
      <w:marRight w:val="0"/>
      <w:marTop w:val="0"/>
      <w:marBottom w:val="0"/>
      <w:divBdr>
        <w:top w:val="none" w:sz="0" w:space="0" w:color="auto"/>
        <w:left w:val="none" w:sz="0" w:space="0" w:color="auto"/>
        <w:bottom w:val="none" w:sz="0" w:space="0" w:color="auto"/>
        <w:right w:val="none" w:sz="0" w:space="0" w:color="auto"/>
      </w:divBdr>
    </w:div>
    <w:div w:id="1706759502">
      <w:bodyDiv w:val="1"/>
      <w:marLeft w:val="0"/>
      <w:marRight w:val="0"/>
      <w:marTop w:val="0"/>
      <w:marBottom w:val="0"/>
      <w:divBdr>
        <w:top w:val="none" w:sz="0" w:space="0" w:color="auto"/>
        <w:left w:val="none" w:sz="0" w:space="0" w:color="auto"/>
        <w:bottom w:val="none" w:sz="0" w:space="0" w:color="auto"/>
        <w:right w:val="none" w:sz="0" w:space="0" w:color="auto"/>
      </w:divBdr>
    </w:div>
    <w:div w:id="1727869436">
      <w:bodyDiv w:val="1"/>
      <w:marLeft w:val="0"/>
      <w:marRight w:val="0"/>
      <w:marTop w:val="0"/>
      <w:marBottom w:val="0"/>
      <w:divBdr>
        <w:top w:val="none" w:sz="0" w:space="0" w:color="auto"/>
        <w:left w:val="none" w:sz="0" w:space="0" w:color="auto"/>
        <w:bottom w:val="none" w:sz="0" w:space="0" w:color="auto"/>
        <w:right w:val="none" w:sz="0" w:space="0" w:color="auto"/>
      </w:divBdr>
    </w:div>
    <w:div w:id="1813986973">
      <w:bodyDiv w:val="1"/>
      <w:marLeft w:val="0"/>
      <w:marRight w:val="0"/>
      <w:marTop w:val="0"/>
      <w:marBottom w:val="0"/>
      <w:divBdr>
        <w:top w:val="none" w:sz="0" w:space="0" w:color="auto"/>
        <w:left w:val="none" w:sz="0" w:space="0" w:color="auto"/>
        <w:bottom w:val="none" w:sz="0" w:space="0" w:color="auto"/>
        <w:right w:val="none" w:sz="0" w:space="0" w:color="auto"/>
      </w:divBdr>
    </w:div>
    <w:div w:id="1819684488">
      <w:bodyDiv w:val="1"/>
      <w:marLeft w:val="0"/>
      <w:marRight w:val="0"/>
      <w:marTop w:val="0"/>
      <w:marBottom w:val="0"/>
      <w:divBdr>
        <w:top w:val="none" w:sz="0" w:space="0" w:color="auto"/>
        <w:left w:val="none" w:sz="0" w:space="0" w:color="auto"/>
        <w:bottom w:val="none" w:sz="0" w:space="0" w:color="auto"/>
        <w:right w:val="none" w:sz="0" w:space="0" w:color="auto"/>
      </w:divBdr>
    </w:div>
    <w:div w:id="1875968528">
      <w:bodyDiv w:val="1"/>
      <w:marLeft w:val="0"/>
      <w:marRight w:val="0"/>
      <w:marTop w:val="0"/>
      <w:marBottom w:val="0"/>
      <w:divBdr>
        <w:top w:val="none" w:sz="0" w:space="0" w:color="auto"/>
        <w:left w:val="none" w:sz="0" w:space="0" w:color="auto"/>
        <w:bottom w:val="none" w:sz="0" w:space="0" w:color="auto"/>
        <w:right w:val="none" w:sz="0" w:space="0" w:color="auto"/>
      </w:divBdr>
      <w:divsChild>
        <w:div w:id="790561547">
          <w:marLeft w:val="255"/>
          <w:marRight w:val="0"/>
          <w:marTop w:val="75"/>
          <w:marBottom w:val="0"/>
          <w:divBdr>
            <w:top w:val="none" w:sz="0" w:space="0" w:color="auto"/>
            <w:left w:val="none" w:sz="0" w:space="0" w:color="auto"/>
            <w:bottom w:val="none" w:sz="0" w:space="0" w:color="auto"/>
            <w:right w:val="none" w:sz="0" w:space="0" w:color="auto"/>
          </w:divBdr>
        </w:div>
        <w:div w:id="587813603">
          <w:marLeft w:val="255"/>
          <w:marRight w:val="0"/>
          <w:marTop w:val="75"/>
          <w:marBottom w:val="0"/>
          <w:divBdr>
            <w:top w:val="none" w:sz="0" w:space="0" w:color="auto"/>
            <w:left w:val="none" w:sz="0" w:space="0" w:color="auto"/>
            <w:bottom w:val="none" w:sz="0" w:space="0" w:color="auto"/>
            <w:right w:val="none" w:sz="0" w:space="0" w:color="auto"/>
          </w:divBdr>
          <w:divsChild>
            <w:div w:id="140479481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75209435">
      <w:bodyDiv w:val="1"/>
      <w:marLeft w:val="0"/>
      <w:marRight w:val="0"/>
      <w:marTop w:val="0"/>
      <w:marBottom w:val="0"/>
      <w:divBdr>
        <w:top w:val="none" w:sz="0" w:space="0" w:color="auto"/>
        <w:left w:val="none" w:sz="0" w:space="0" w:color="auto"/>
        <w:bottom w:val="none" w:sz="0" w:space="0" w:color="auto"/>
        <w:right w:val="none" w:sz="0" w:space="0" w:color="auto"/>
      </w:divBdr>
    </w:div>
    <w:div w:id="2022932335">
      <w:bodyDiv w:val="1"/>
      <w:marLeft w:val="0"/>
      <w:marRight w:val="0"/>
      <w:marTop w:val="0"/>
      <w:marBottom w:val="0"/>
      <w:divBdr>
        <w:top w:val="none" w:sz="0" w:space="0" w:color="auto"/>
        <w:left w:val="none" w:sz="0" w:space="0" w:color="auto"/>
        <w:bottom w:val="none" w:sz="0" w:space="0" w:color="auto"/>
        <w:right w:val="none" w:sz="0" w:space="0" w:color="auto"/>
      </w:divBdr>
    </w:div>
    <w:div w:id="2099712338">
      <w:bodyDiv w:val="1"/>
      <w:marLeft w:val="0"/>
      <w:marRight w:val="0"/>
      <w:marTop w:val="0"/>
      <w:marBottom w:val="0"/>
      <w:divBdr>
        <w:top w:val="none" w:sz="0" w:space="0" w:color="auto"/>
        <w:left w:val="none" w:sz="0" w:space="0" w:color="auto"/>
        <w:bottom w:val="none" w:sz="0" w:space="0" w:color="auto"/>
        <w:right w:val="none" w:sz="0" w:space="0" w:color="auto"/>
      </w:divBdr>
      <w:divsChild>
        <w:div w:id="106000905">
          <w:marLeft w:val="0"/>
          <w:marRight w:val="0"/>
          <w:marTop w:val="0"/>
          <w:marBottom w:val="0"/>
          <w:divBdr>
            <w:top w:val="none" w:sz="0" w:space="0" w:color="auto"/>
            <w:left w:val="none" w:sz="0" w:space="0" w:color="auto"/>
            <w:bottom w:val="none" w:sz="0" w:space="0" w:color="auto"/>
            <w:right w:val="none" w:sz="0" w:space="0" w:color="auto"/>
          </w:divBdr>
          <w:divsChild>
            <w:div w:id="1489907572">
              <w:marLeft w:val="0"/>
              <w:marRight w:val="0"/>
              <w:marTop w:val="0"/>
              <w:marBottom w:val="0"/>
              <w:divBdr>
                <w:top w:val="none" w:sz="0" w:space="0" w:color="auto"/>
                <w:left w:val="none" w:sz="0" w:space="0" w:color="auto"/>
                <w:bottom w:val="none" w:sz="0" w:space="0" w:color="auto"/>
                <w:right w:val="none" w:sz="0" w:space="0" w:color="auto"/>
              </w:divBdr>
              <w:divsChild>
                <w:div w:id="1064718634">
                  <w:marLeft w:val="0"/>
                  <w:marRight w:val="0"/>
                  <w:marTop w:val="0"/>
                  <w:marBottom w:val="0"/>
                  <w:divBdr>
                    <w:top w:val="none" w:sz="0" w:space="0" w:color="auto"/>
                    <w:left w:val="none" w:sz="0" w:space="0" w:color="auto"/>
                    <w:bottom w:val="none" w:sz="0" w:space="0" w:color="auto"/>
                    <w:right w:val="none" w:sz="0" w:space="0" w:color="auto"/>
                  </w:divBdr>
                  <w:divsChild>
                    <w:div w:id="1075972959">
                      <w:marLeft w:val="0"/>
                      <w:marRight w:val="0"/>
                      <w:marTop w:val="0"/>
                      <w:marBottom w:val="0"/>
                      <w:divBdr>
                        <w:top w:val="none" w:sz="0" w:space="0" w:color="auto"/>
                        <w:left w:val="none" w:sz="0" w:space="0" w:color="auto"/>
                        <w:bottom w:val="none" w:sz="0" w:space="0" w:color="auto"/>
                        <w:right w:val="none" w:sz="0" w:space="0" w:color="auto"/>
                      </w:divBdr>
                      <w:divsChild>
                        <w:div w:id="752049347">
                          <w:marLeft w:val="0"/>
                          <w:marRight w:val="0"/>
                          <w:marTop w:val="0"/>
                          <w:marBottom w:val="0"/>
                          <w:divBdr>
                            <w:top w:val="none" w:sz="0" w:space="0" w:color="auto"/>
                            <w:left w:val="none" w:sz="0" w:space="0" w:color="auto"/>
                            <w:bottom w:val="none" w:sz="0" w:space="0" w:color="auto"/>
                            <w:right w:val="none" w:sz="0" w:space="0" w:color="auto"/>
                          </w:divBdr>
                          <w:divsChild>
                            <w:div w:id="1653412363">
                              <w:marLeft w:val="0"/>
                              <w:marRight w:val="0"/>
                              <w:marTop w:val="0"/>
                              <w:marBottom w:val="0"/>
                              <w:divBdr>
                                <w:top w:val="none" w:sz="0" w:space="0" w:color="auto"/>
                                <w:left w:val="none" w:sz="0" w:space="0" w:color="auto"/>
                                <w:bottom w:val="none" w:sz="0" w:space="0" w:color="auto"/>
                                <w:right w:val="none" w:sz="0" w:space="0" w:color="auto"/>
                              </w:divBdr>
                              <w:divsChild>
                                <w:div w:id="143473120">
                                  <w:marLeft w:val="0"/>
                                  <w:marRight w:val="0"/>
                                  <w:marTop w:val="0"/>
                                  <w:marBottom w:val="0"/>
                                  <w:divBdr>
                                    <w:top w:val="none" w:sz="0" w:space="0" w:color="auto"/>
                                    <w:left w:val="none" w:sz="0" w:space="0" w:color="auto"/>
                                    <w:bottom w:val="none" w:sz="0" w:space="0" w:color="auto"/>
                                    <w:right w:val="none" w:sz="0" w:space="0" w:color="auto"/>
                                  </w:divBdr>
                                  <w:divsChild>
                                    <w:div w:id="1606039773">
                                      <w:marLeft w:val="0"/>
                                      <w:marRight w:val="0"/>
                                      <w:marTop w:val="0"/>
                                      <w:marBottom w:val="0"/>
                                      <w:divBdr>
                                        <w:top w:val="none" w:sz="0" w:space="0" w:color="auto"/>
                                        <w:left w:val="none" w:sz="0" w:space="0" w:color="auto"/>
                                        <w:bottom w:val="none" w:sz="0" w:space="0" w:color="auto"/>
                                        <w:right w:val="none" w:sz="0" w:space="0" w:color="auto"/>
                                      </w:divBdr>
                                      <w:divsChild>
                                        <w:div w:id="1990556216">
                                          <w:marLeft w:val="0"/>
                                          <w:marRight w:val="0"/>
                                          <w:marTop w:val="0"/>
                                          <w:marBottom w:val="0"/>
                                          <w:divBdr>
                                            <w:top w:val="none" w:sz="0" w:space="0" w:color="auto"/>
                                            <w:left w:val="none" w:sz="0" w:space="0" w:color="auto"/>
                                            <w:bottom w:val="none" w:sz="0" w:space="0" w:color="auto"/>
                                            <w:right w:val="none" w:sz="0" w:space="0" w:color="auto"/>
                                          </w:divBdr>
                                          <w:divsChild>
                                            <w:div w:id="1192572484">
                                              <w:marLeft w:val="0"/>
                                              <w:marRight w:val="0"/>
                                              <w:marTop w:val="0"/>
                                              <w:marBottom w:val="0"/>
                                              <w:divBdr>
                                                <w:top w:val="none" w:sz="0" w:space="0" w:color="auto"/>
                                                <w:left w:val="none" w:sz="0" w:space="0" w:color="auto"/>
                                                <w:bottom w:val="none" w:sz="0" w:space="0" w:color="auto"/>
                                                <w:right w:val="none" w:sz="0" w:space="0" w:color="auto"/>
                                              </w:divBdr>
                                              <w:divsChild>
                                                <w:div w:id="2133474190">
                                                  <w:marLeft w:val="0"/>
                                                  <w:marRight w:val="0"/>
                                                  <w:marTop w:val="0"/>
                                                  <w:marBottom w:val="0"/>
                                                  <w:divBdr>
                                                    <w:top w:val="none" w:sz="0" w:space="0" w:color="auto"/>
                                                    <w:left w:val="none" w:sz="0" w:space="0" w:color="auto"/>
                                                    <w:bottom w:val="none" w:sz="0" w:space="0" w:color="auto"/>
                                                    <w:right w:val="none" w:sz="0" w:space="0" w:color="auto"/>
                                                  </w:divBdr>
                                                  <w:divsChild>
                                                    <w:div w:id="252472828">
                                                      <w:marLeft w:val="0"/>
                                                      <w:marRight w:val="0"/>
                                                      <w:marTop w:val="0"/>
                                                      <w:marBottom w:val="0"/>
                                                      <w:divBdr>
                                                        <w:top w:val="none" w:sz="0" w:space="0" w:color="auto"/>
                                                        <w:left w:val="none" w:sz="0" w:space="0" w:color="auto"/>
                                                        <w:bottom w:val="none" w:sz="0" w:space="0" w:color="auto"/>
                                                        <w:right w:val="none" w:sz="0" w:space="0" w:color="auto"/>
                                                      </w:divBdr>
                                                      <w:divsChild>
                                                        <w:div w:id="1757705862">
                                                          <w:marLeft w:val="0"/>
                                                          <w:marRight w:val="0"/>
                                                          <w:marTop w:val="0"/>
                                                          <w:marBottom w:val="0"/>
                                                          <w:divBdr>
                                                            <w:top w:val="none" w:sz="0" w:space="0" w:color="auto"/>
                                                            <w:left w:val="none" w:sz="0" w:space="0" w:color="auto"/>
                                                            <w:bottom w:val="none" w:sz="0" w:space="0" w:color="auto"/>
                                                            <w:right w:val="none" w:sz="0" w:space="0" w:color="auto"/>
                                                          </w:divBdr>
                                                          <w:divsChild>
                                                            <w:div w:id="527181188">
                                                              <w:marLeft w:val="0"/>
                                                              <w:marRight w:val="0"/>
                                                              <w:marTop w:val="0"/>
                                                              <w:marBottom w:val="0"/>
                                                              <w:divBdr>
                                                                <w:top w:val="none" w:sz="0" w:space="0" w:color="auto"/>
                                                                <w:left w:val="none" w:sz="0" w:space="0" w:color="auto"/>
                                                                <w:bottom w:val="none" w:sz="0" w:space="0" w:color="auto"/>
                                                                <w:right w:val="none" w:sz="0" w:space="0" w:color="auto"/>
                                                              </w:divBdr>
                                                            </w:div>
                                                            <w:div w:id="1023746553">
                                                              <w:marLeft w:val="0"/>
                                                              <w:marRight w:val="0"/>
                                                              <w:marTop w:val="0"/>
                                                              <w:marBottom w:val="0"/>
                                                              <w:divBdr>
                                                                <w:top w:val="none" w:sz="0" w:space="0" w:color="auto"/>
                                                                <w:left w:val="none" w:sz="0" w:space="0" w:color="auto"/>
                                                                <w:bottom w:val="none" w:sz="0" w:space="0" w:color="auto"/>
                                                                <w:right w:val="none" w:sz="0" w:space="0" w:color="auto"/>
                                                              </w:divBdr>
                                                            </w:div>
                                                            <w:div w:id="1397583701">
                                                              <w:marLeft w:val="0"/>
                                                              <w:marRight w:val="0"/>
                                                              <w:marTop w:val="0"/>
                                                              <w:marBottom w:val="0"/>
                                                              <w:divBdr>
                                                                <w:top w:val="none" w:sz="0" w:space="0" w:color="auto"/>
                                                                <w:left w:val="none" w:sz="0" w:space="0" w:color="auto"/>
                                                                <w:bottom w:val="none" w:sz="0" w:space="0" w:color="auto"/>
                                                                <w:right w:val="none" w:sz="0" w:space="0" w:color="auto"/>
                                                              </w:divBdr>
                                                            </w:div>
                                                            <w:div w:id="1919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5_vlastný-materiál_MPK"/>
    <f:field ref="objsubject" par="" edit="true" text=""/>
    <f:field ref="objcreatedby" par="" text="Švedlárová, Gabriela, Mgr."/>
    <f:field ref="objcreatedat" par="" text="10.12.2020 17:08:48"/>
    <f:field ref="objchangedby" par="" text="Administrator, System"/>
    <f:field ref="objmodifiedat" par="" text="10.12.2020 17:08:4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CA7E72C-A567-44F8-9D44-84A7FFFB9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10</Pages>
  <Words>3582</Words>
  <Characters>20420</Characters>
  <Application>Microsoft Office Word</Application>
  <DocSecurity>0</DocSecurity>
  <Lines>170</Lines>
  <Paragraphs>47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Ďuračková Monika</dc:creator>
  <cp:keywords/>
  <dc:description/>
  <cp:lastModifiedBy>Dimitra Loupi</cp:lastModifiedBy>
  <cp:revision>190</cp:revision>
  <cp:lastPrinted>2021-03-11T06:47:00Z</cp:lastPrinted>
  <dcterms:created xsi:type="dcterms:W3CDTF">2021-03-09T13:09:00Z</dcterms:created>
  <dcterms:modified xsi:type="dcterms:W3CDTF">2021-05-03T13:49:00Z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style="width:99.0%;" width="99%"&gt;	&lt;tbody&gt;		&lt;tr&gt;			&lt;td colspan="5" style="width:100.0%;height:36px;"&gt;			&lt;h2 align="center"&gt;&lt;strong&gt;Správa o účasti verejnosti na tvorbe právneho predpisu&lt;/strong</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Gabriela Švedlárová</vt:lpwstr>
  </property>
  <property fmtid="{D5CDD505-2E9C-101B-9397-08002B2CF9AE}" pid="12" name="FSC#SKEDITIONSLOVLEX@103.510:zodppredkladatel">
    <vt:lpwstr>Ján Budaj</vt:lpwstr>
  </property>
  <property fmtid="{D5CDD505-2E9C-101B-9397-08002B2CF9AE}" pid="13" name="FSC#SKEDITIONSLOVLEX@103.510:dalsipredkladatel">
    <vt:lpwstr/>
  </property>
  <property fmtid="{D5CDD505-2E9C-101B-9397-08002B2CF9AE}" pid="14" name="FSC#SKEDITIONSLOVLEX@103.510:nazovpredpis">
    <vt:lpwstr>, ktorým sa ktorým sa mení a dopĺňa zákon č. 79/2015 Z. z. o odpadoch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2020   _x000d_
</vt:lpwstr>
  </property>
  <property fmtid="{D5CDD505-2E9C-101B-9397-08002B2CF9AE}" pid="23" name="FSC#SKEDITIONSLOVLEX@103.510:plnynazovpredpis">
    <vt:lpwstr> Zákon, ktorým sa ktorým sa mení a dopĺňa zákon č. 79/2015 Z. z. o odpadoch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12009/2020-9.1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LP/2020/620</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114 a čl. 191 až 193 Zmluvy o fungovaní Európskej únie</vt:lpwstr>
  </property>
  <property fmtid="{D5CDD505-2E9C-101B-9397-08002B2CF9AE}" pid="47" name="FSC#SKEDITIONSLOVLEX@103.510:AttrStrListDocPropSekundarneLegPravoPO">
    <vt:lpwstr> Smernica Európskeho Parlamentu a Rady (EÚ) 2019/904 z 5. júna 2019 o znižovaní vplyvu určitých plastových výrobkov na životné prostredie (Ú. v. EÚ L 155, 12. 6. 2019). gestor: Ministerstvo životného prostredia Slovenskej republiky_x000d_
 Smernica Európskeho p</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obsiahnutá v judikatúre Súdneho dvora Európskej únie</vt:lpwstr>
  </property>
  <property fmtid="{D5CDD505-2E9C-101B-9397-08002B2CF9AE}" pid="52" name="FSC#SKEDITIONSLOVLEX@103.510:AttrStrListDocPropLehotaPrebratieSmernice">
    <vt:lpwstr>3. júl 2021 - Smernica Európskeho Parlamentu a Rady (EÚ) 2019/904 z 5. júna 2019 o znižovaní vplyvu určitých plastových výrobkov na životné prostredie_x000d_
_x000d_
5. júl 2020 - Smernica Európskeho parlamentu a Rady (EÚ) 2018/851 z 30. mája 2018, ktorou sa mení sme</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vt:lpwstr>
  </property>
  <property fmtid="{D5CDD505-2E9C-101B-9397-08002B2CF9AE}" pid="55" name="FSC#SKEDITIONSLOVLEX@103.510:AttrStrListDocPropInfoUzPreberanePP">
    <vt:lpwstr>• Zákon č. 79/2015 Z. z. o odpadoch a o zmene a doplnení niektorých zákonov v znení neskorších predpisov – čiastočné prebratie_x000d_
• Zákon č. 302/2019 Z. z. o zálohovaní jednorazových obalov na nápoje a o zmene a doplnení niektorých zákonov  v znení neskorší</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3. 9. 2020</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&lt;table align="left" border="0" cellpadding="0" cellspacing="0"&gt;	&lt;tbody&gt;		&lt;tr&gt;			&lt;td&gt;&amp;nbsp;&lt;/td&gt;		&lt;/tr&gt;		&lt;tr&gt;			&lt;td&gt;			&lt;p&gt;&amp;nbsp;&lt;/p&gt;			&lt;/td&gt;		&lt;/tr&gt;	&lt;/tbody&gt;&lt;/table&gt;&lt;p&gt;Úpravou zákona o odpadoch sa podnikateľským subjektom, konkrétne spracovateľom starých vo</vt:lpwstr>
  </property>
  <property fmtid="{D5CDD505-2E9C-101B-9397-08002B2CF9AE}" pid="66" name="FSC#SKEDITIONSLOVLEX@103.510:AttrStrListDocPropAltRiesenia">
    <vt:lpwstr>Alternatívne riešenie 0 – pôvodný stav (hrozba nesplnenia záväzkov vyplývajúcich z nedodržania lehoty určenej na transpozíciu smernice uvedenej v bode 1). Alternatívne riešenie 1 – prijatie návrhu zákona (splnenie záväzkov vyplývajúcich zo Zmluvy o fungov</vt:lpwstr>
  </property>
  <property fmtid="{D5CDD505-2E9C-101B-9397-08002B2CF9AE}" pid="67" name="FSC#SKEDITIONSLOVLEX@103.510:AttrStrListDocPropStanoviskoGest">
    <vt:lpwstr>&lt;table align="center" border="1" cellpadding="0" cellspacing="0" style="width:100.0%;" width="100%"&gt;	&lt;tbody&gt;		&lt;tr&gt;			&lt;td style="width:100.0%;height:80px;"&gt;			&lt;p&gt;&lt;strong&gt;I. Úvod: &lt;/strong&gt;Ministerstvo životného prostredia SR predložilo dňa 3. septembra 202</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null</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Ján Budaj</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životného prostredia Slovenskej republiky predkladá do legislatívneho procesu návrh zákona, ktorým sa mení a dopĺňa zákon č. 79/2015 Z. z. o odpadoch a o zmene a doplnení niektorých zákonov v znení neskorších predpisov a ktorým sa menia a </vt:lpwstr>
  </property>
  <property fmtid="{D5CDD505-2E9C-101B-9397-08002B2CF9AE}" pid="150" name="FSC#SKEDITIONSLOVLEX@103.510:vytvorenedna">
    <vt:lpwstr>10. 12. 2020</vt:lpwstr>
  </property>
  <property fmtid="{D5CDD505-2E9C-101B-9397-08002B2CF9AE}" pid="151" name="FSC#COOSYSTEM@1.1:Container">
    <vt:lpwstr>COO.2145.1000.3.4152779</vt:lpwstr>
  </property>
  <property fmtid="{D5CDD505-2E9C-101B-9397-08002B2CF9AE}" pid="152" name="FSC#FSCFOLIO@1.1001:docpropproject">
    <vt:lpwstr/>
  </property>
</Properties>
</file>