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84B97" w14:textId="77777777" w:rsidR="00E0006C" w:rsidRPr="00C67E98" w:rsidRDefault="00E0006C" w:rsidP="00E0006C">
      <w:pPr>
        <w:spacing w:after="120"/>
        <w:ind w:right="14"/>
        <w:jc w:val="center"/>
        <w:rPr>
          <w:rFonts w:ascii="Courier New" w:hAnsi="Courier New" w:cs="Courier New"/>
          <w:sz w:val="20"/>
          <w:szCs w:val="20"/>
        </w:rPr>
      </w:pPr>
      <w:r w:rsidRPr="00C67E98">
        <w:rPr>
          <w:rFonts w:ascii="Courier New" w:hAnsi="Courier New"/>
          <w:sz w:val="20"/>
          <w:szCs w:val="20"/>
        </w:rPr>
        <w:t>1. ------IND- 2020 0471 F-- LT- ------ 20200729 --- --- PROJET</w:t>
      </w:r>
    </w:p>
    <w:p w14:paraId="4A38C8C1" w14:textId="77777777" w:rsidR="00D90893" w:rsidRPr="00C67E98" w:rsidRDefault="0082035F" w:rsidP="00E0006C">
      <w:pPr>
        <w:spacing w:after="0" w:line="240" w:lineRule="auto"/>
        <w:jc w:val="right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4"/>
          <w:szCs w:val="24"/>
        </w:rPr>
        <w:t>2020 m. XXXX d.</w:t>
      </w:r>
    </w:p>
    <w:p w14:paraId="7F7A7956" w14:textId="77777777" w:rsidR="00D90893" w:rsidRPr="00C67E98" w:rsidRDefault="00D90893" w:rsidP="00E0006C">
      <w:pPr>
        <w:spacing w:after="0" w:line="240" w:lineRule="auto"/>
        <w:jc w:val="center"/>
        <w:rPr>
          <w:spacing w:val="-4"/>
        </w:rPr>
      </w:pPr>
    </w:p>
    <w:p w14:paraId="188DE7A8" w14:textId="77777777" w:rsidR="00D90893" w:rsidRPr="00C67E98" w:rsidRDefault="00D90893" w:rsidP="00E0006C">
      <w:pPr>
        <w:spacing w:after="0" w:line="240" w:lineRule="auto"/>
        <w:jc w:val="center"/>
        <w:rPr>
          <w:spacing w:val="-4"/>
        </w:rPr>
      </w:pPr>
    </w:p>
    <w:p w14:paraId="16FCE4FC" w14:textId="77777777" w:rsidR="00D90893" w:rsidRPr="00C67E98" w:rsidRDefault="0082035F" w:rsidP="00E0006C">
      <w:pPr>
        <w:spacing w:after="0" w:line="240" w:lineRule="auto"/>
        <w:jc w:val="center"/>
        <w:rPr>
          <w:spacing w:val="-4"/>
        </w:rPr>
      </w:pPr>
      <w:r w:rsidRPr="00C67E98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XXXX m. nutarimas dėl kriterijų, papildomų kriterijų ir reitingų sistemos, skirtų apskaičiuoti ir pateikti knyginių kompiuterių taisomumo indeksą.</w:t>
      </w:r>
    </w:p>
    <w:p w14:paraId="7EE95FED" w14:textId="77777777" w:rsidR="00D90893" w:rsidRPr="00C67E98" w:rsidRDefault="00D90893" w:rsidP="00E0006C">
      <w:pPr>
        <w:spacing w:after="0" w:line="240" w:lineRule="auto"/>
        <w:jc w:val="center"/>
        <w:rPr>
          <w:spacing w:val="-4"/>
        </w:rPr>
      </w:pPr>
    </w:p>
    <w:p w14:paraId="5A11F2C5" w14:textId="77777777" w:rsidR="00D90893" w:rsidRPr="00C67E98" w:rsidRDefault="0082035F" w:rsidP="00E0006C">
      <w:pPr>
        <w:spacing w:after="0" w:line="240" w:lineRule="auto"/>
        <w:jc w:val="center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4"/>
          <w:szCs w:val="24"/>
        </w:rPr>
        <w:t>NOR: XXXXX</w:t>
      </w:r>
    </w:p>
    <w:p w14:paraId="7D9B4A27" w14:textId="77777777" w:rsidR="00D90893" w:rsidRPr="00C67E98" w:rsidRDefault="00D90893" w:rsidP="00E0006C">
      <w:pPr>
        <w:spacing w:after="0" w:line="240" w:lineRule="auto"/>
        <w:jc w:val="both"/>
        <w:rPr>
          <w:spacing w:val="-4"/>
        </w:rPr>
      </w:pPr>
    </w:p>
    <w:p w14:paraId="4978AB29" w14:textId="77777777" w:rsidR="00D90893" w:rsidRPr="00C67E98" w:rsidRDefault="00D90893" w:rsidP="00E0006C">
      <w:pPr>
        <w:spacing w:after="0" w:line="240" w:lineRule="auto"/>
        <w:jc w:val="both"/>
        <w:rPr>
          <w:spacing w:val="-4"/>
        </w:rPr>
      </w:pPr>
    </w:p>
    <w:p w14:paraId="354B1A70" w14:textId="77777777" w:rsidR="00D90893" w:rsidRPr="00C67E98" w:rsidRDefault="00D90893" w:rsidP="00E0006C">
      <w:pPr>
        <w:spacing w:after="0" w:line="240" w:lineRule="auto"/>
        <w:jc w:val="both"/>
        <w:rPr>
          <w:spacing w:val="-4"/>
        </w:rPr>
      </w:pPr>
    </w:p>
    <w:p w14:paraId="1D420CA9" w14:textId="77777777" w:rsidR="00D90893" w:rsidRPr="00C67E98" w:rsidRDefault="0082035F" w:rsidP="00E0006C">
      <w:pPr>
        <w:spacing w:after="0" w:line="240" w:lineRule="auto"/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4"/>
          <w:szCs w:val="24"/>
        </w:rPr>
        <w:t>Perėjimo prie ekologiškos ekonomikos ministrė bei ekonomikos ir finansų ministras,</w:t>
      </w:r>
    </w:p>
    <w:p w14:paraId="09EC7E4C" w14:textId="77777777" w:rsidR="00D90893" w:rsidRPr="00C67E98" w:rsidRDefault="00D90893" w:rsidP="00E0006C">
      <w:pPr>
        <w:spacing w:after="0" w:line="240" w:lineRule="auto"/>
        <w:jc w:val="both"/>
        <w:rPr>
          <w:spacing w:val="-4"/>
        </w:rPr>
      </w:pPr>
    </w:p>
    <w:p w14:paraId="50B5E759" w14:textId="77777777" w:rsidR="00D90893" w:rsidRPr="00C67E98" w:rsidRDefault="0082035F" w:rsidP="00E0006C">
      <w:pPr>
        <w:spacing w:after="0" w:line="240" w:lineRule="auto"/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4"/>
          <w:szCs w:val="24"/>
        </w:rPr>
        <w:t>atsižvelgdami į 2013 m. birželio 26 d. Komisijos reglamentą (ES) Nr. 617/2013, kuriuo įgyvendinant Europos Parlamento ir Tarybos direktyvą 2009/125/EB nustatomi kompiuterių ir serverių ekologinio projektavimo reikalavimai,</w:t>
      </w:r>
    </w:p>
    <w:p w14:paraId="6D7934F2" w14:textId="77777777" w:rsidR="00D90893" w:rsidRPr="00C67E98" w:rsidRDefault="00D90893" w:rsidP="00E0006C">
      <w:pPr>
        <w:spacing w:after="0" w:line="240" w:lineRule="auto"/>
        <w:jc w:val="both"/>
        <w:rPr>
          <w:spacing w:val="-4"/>
        </w:rPr>
      </w:pPr>
    </w:p>
    <w:p w14:paraId="5DF10C2B" w14:textId="77777777" w:rsidR="00D90893" w:rsidRPr="00C67E98" w:rsidRDefault="0082035F" w:rsidP="00E0006C">
      <w:pPr>
        <w:spacing w:after="0" w:line="240" w:lineRule="auto"/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4"/>
          <w:szCs w:val="24"/>
        </w:rPr>
        <w:t>atsižvelgdami į Aplinkosaugos kodeksą, ypač į jo L. 541-9-2 straipsnį,</w:t>
      </w:r>
    </w:p>
    <w:p w14:paraId="036CA8F6" w14:textId="77777777" w:rsidR="00D90893" w:rsidRPr="00C67E98" w:rsidRDefault="00D90893" w:rsidP="00E0006C">
      <w:pPr>
        <w:spacing w:after="0" w:line="240" w:lineRule="auto"/>
        <w:jc w:val="both"/>
        <w:rPr>
          <w:spacing w:val="-4"/>
        </w:rPr>
      </w:pPr>
    </w:p>
    <w:p w14:paraId="7A9AA8F3" w14:textId="77777777" w:rsidR="00D90893" w:rsidRPr="00C67E98" w:rsidRDefault="0082035F" w:rsidP="00E0006C">
      <w:pPr>
        <w:spacing w:after="0" w:line="240" w:lineRule="auto"/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4"/>
          <w:szCs w:val="24"/>
        </w:rPr>
        <w:t>atsižvelgdami į XXXX d. Dekretą Nr. XXX dėl taisomumo indekso elektros ir elektroniniams prietaisams taikymo tvarkos, kriterijų ir apskaičiavimo būdo,</w:t>
      </w:r>
    </w:p>
    <w:p w14:paraId="1A506C57" w14:textId="77777777" w:rsidR="00D90893" w:rsidRPr="00C67E98" w:rsidRDefault="00D90893" w:rsidP="00E0006C">
      <w:pPr>
        <w:spacing w:after="0" w:line="240" w:lineRule="auto"/>
        <w:jc w:val="both"/>
        <w:rPr>
          <w:spacing w:val="-4"/>
        </w:rPr>
      </w:pPr>
    </w:p>
    <w:p w14:paraId="1A58F50A" w14:textId="77777777" w:rsidR="00D90893" w:rsidRPr="00C67E98" w:rsidRDefault="00D90893" w:rsidP="00E0006C">
      <w:pPr>
        <w:spacing w:after="0" w:line="240" w:lineRule="auto"/>
        <w:jc w:val="both"/>
        <w:rPr>
          <w:spacing w:val="-4"/>
        </w:rPr>
      </w:pPr>
    </w:p>
    <w:p w14:paraId="61BD3348" w14:textId="77777777" w:rsidR="00D90893" w:rsidRPr="00C67E98" w:rsidRDefault="0082035F" w:rsidP="00E0006C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C67E98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1 straipsnis</w:t>
      </w:r>
    </w:p>
    <w:p w14:paraId="32654944" w14:textId="77777777" w:rsidR="00D90893" w:rsidRPr="00C67E98" w:rsidRDefault="00D90893" w:rsidP="00E0006C">
      <w:pPr>
        <w:keepNext/>
        <w:keepLines/>
        <w:spacing w:after="0" w:line="240" w:lineRule="auto"/>
        <w:rPr>
          <w:color w:val="000000"/>
          <w:spacing w:val="-4"/>
        </w:rPr>
      </w:pPr>
    </w:p>
    <w:p w14:paraId="72B8960F" w14:textId="77777777" w:rsidR="00D90893" w:rsidRPr="00C67E98" w:rsidRDefault="0082035F" w:rsidP="00E0006C">
      <w:pPr>
        <w:autoSpaceDE w:val="0"/>
        <w:spacing w:after="0" w:line="240" w:lineRule="auto"/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4"/>
          <w:szCs w:val="24"/>
        </w:rPr>
        <w:t xml:space="preserve">Šis nutarimas taikomas kompiuteriams, patenkantiems į minėto 2013 m. birželio 26 d. reglamento taikymo sritį. </w:t>
      </w:r>
    </w:p>
    <w:p w14:paraId="2E61ADEB" w14:textId="77777777" w:rsidR="00D90893" w:rsidRPr="00C67E98" w:rsidRDefault="00D90893" w:rsidP="00E0006C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459DC92" w14:textId="77777777" w:rsidR="00D90893" w:rsidRPr="00C67E98" w:rsidRDefault="0082035F" w:rsidP="00E0006C">
      <w:pPr>
        <w:keepNext/>
        <w:keepLines/>
        <w:spacing w:after="0" w:line="240" w:lineRule="auto"/>
        <w:rPr>
          <w:spacing w:val="-4"/>
        </w:rPr>
      </w:pPr>
      <w:r w:rsidRPr="00C67E98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2 straipsnis</w:t>
      </w:r>
    </w:p>
    <w:p w14:paraId="366FC2D4" w14:textId="77777777" w:rsidR="00D90893" w:rsidRPr="00C67E98" w:rsidRDefault="00D90893" w:rsidP="00E0006C">
      <w:pPr>
        <w:keepNext/>
        <w:keepLines/>
        <w:spacing w:after="0" w:line="240" w:lineRule="auto"/>
        <w:rPr>
          <w:color w:val="000000"/>
          <w:spacing w:val="-4"/>
        </w:rPr>
      </w:pPr>
    </w:p>
    <w:p w14:paraId="7892072B" w14:textId="77777777" w:rsidR="00D90893" w:rsidRPr="00C67E98" w:rsidRDefault="0082035F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67E98">
        <w:rPr>
          <w:rFonts w:ascii="Times New Roman" w:hAnsi="Times New Roman"/>
          <w:color w:val="000000"/>
          <w:spacing w:val="-4"/>
          <w:sz w:val="24"/>
          <w:szCs w:val="24"/>
        </w:rPr>
        <w:t>Kriterijai, papildomi kriterijai ir reitingų sistema, taikomi 1 straipsnyje nurodytiems produktams, siekiant apskaičiuoti jų taisomumo indeksą, pateikti toliau:</w:t>
      </w:r>
    </w:p>
    <w:p w14:paraId="1529F9C1" w14:textId="77777777" w:rsidR="009810E0" w:rsidRPr="00C67E98" w:rsidRDefault="009810E0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065F21C8" w14:textId="77777777" w:rsidR="00BF2E5B" w:rsidRPr="00C67E98" w:rsidRDefault="00BF2E5B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0A9F9FC5" w14:textId="77777777" w:rsidR="00D90893" w:rsidRPr="00C67E98" w:rsidRDefault="0082035F" w:rsidP="00E0006C">
      <w:pPr>
        <w:keepNext/>
        <w:keepLines/>
        <w:jc w:val="center"/>
        <w:rPr>
          <w:rFonts w:ascii="Times New Roman" w:hAnsi="Times New Roman" w:cs="Times New Roman"/>
          <w:color w:val="000000"/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t>1 KRITERIJUS. DOKUMENTAI</w:t>
      </w:r>
    </w:p>
    <w:p w14:paraId="28C0FF31" w14:textId="77777777" w:rsidR="00D90893" w:rsidRPr="00C67E98" w:rsidRDefault="0082035F" w:rsidP="00E0006C">
      <w:pPr>
        <w:keepNext/>
        <w:keepLines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t>1.1 papildomas kriterijus. Įsipareigojimas tam tikrą laiką nemokamai teikti techninius dokumentus ir dokumentus, kuriuose teikiamos naudojimo ir priežiūros rekomendacijos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55"/>
        <w:gridCol w:w="571"/>
        <w:gridCol w:w="574"/>
        <w:gridCol w:w="572"/>
        <w:gridCol w:w="574"/>
        <w:gridCol w:w="572"/>
        <w:gridCol w:w="574"/>
        <w:gridCol w:w="574"/>
        <w:gridCol w:w="584"/>
        <w:gridCol w:w="570"/>
        <w:gridCol w:w="570"/>
        <w:gridCol w:w="570"/>
        <w:gridCol w:w="566"/>
      </w:tblGrid>
      <w:tr w:rsidR="00D90893" w:rsidRPr="00C67E98" w14:paraId="582342DA" w14:textId="77777777" w:rsidTr="00C37518">
        <w:tc>
          <w:tcPr>
            <w:tcW w:w="1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ABE3D" w14:textId="77777777" w:rsidR="00D90893" w:rsidRPr="00C67E98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0EFEC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 skiltis</w:t>
            </w:r>
          </w:p>
          <w:p w14:paraId="3270E855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Gamintojas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DD62D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 skiltis</w:t>
            </w:r>
          </w:p>
          <w:p w14:paraId="4C5E5942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Remontininkai 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31BCE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 skiltis</w:t>
            </w:r>
          </w:p>
          <w:p w14:paraId="589E9E14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Vartotojai</w:t>
            </w:r>
          </w:p>
        </w:tc>
      </w:tr>
      <w:tr w:rsidR="00D90893" w:rsidRPr="00C67E98" w14:paraId="3BA84653" w14:textId="77777777" w:rsidTr="00C37518">
        <w:tc>
          <w:tcPr>
            <w:tcW w:w="1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87A03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DB69B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Prieinamumo trukmė metais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33945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Prieinamumo trukmė metais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8C132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Prieinamumo trukmė metais</w:t>
            </w:r>
          </w:p>
        </w:tc>
      </w:tr>
      <w:tr w:rsidR="00C37518" w:rsidRPr="00C67E98" w14:paraId="2BA6EFA4" w14:textId="77777777" w:rsidTr="00C37518">
        <w:tc>
          <w:tcPr>
            <w:tcW w:w="1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EA99B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D75C6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0 iki 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C1E4D" w14:textId="77777777" w:rsidR="00D90893" w:rsidRPr="00C67E98" w:rsidRDefault="0082035F" w:rsidP="00C37518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31CB5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11016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ar daugiau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30F01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0 iki 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39299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BCD61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2B4E3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ar daugiau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26094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0 iki 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FC7C3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F4DF1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E148C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ar daugiau</w:t>
            </w:r>
          </w:p>
        </w:tc>
      </w:tr>
      <w:tr w:rsidR="00D90893" w:rsidRPr="00C67E98" w14:paraId="3EF40E11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42392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Dokumentų tipas</w:t>
            </w: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56C55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9DFFA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277A1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</w:tr>
      <w:tr w:rsidR="00C37518" w:rsidRPr="00C67E98" w14:paraId="1F7B2287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C6CF5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Vienareikšmiškas produkto identifikavimas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CB11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3BBF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FCEE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210D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E0C6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DEF7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9207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F6CD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E63D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A229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E377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217E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3B1B078C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85E53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Išmontavimo schema arba išskaidytasis brėžinys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7795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784C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B5A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E04E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F183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FD67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32B5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32EA0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0B7E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BAB2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0C9C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9F1B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20EFEBE4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D4853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Elektrinės ir sujungimo schemos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C500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7C98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32D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9F9B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D76F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806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CEE1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FB0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5CDE6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8DDB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EF500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BEF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0954A7EE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946D2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Elektroninių plokščių schemos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BA9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8CD3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627E0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4953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E2F56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AB87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4100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839C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E7C7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89E0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3DF2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556E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3C774D40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B032C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Reikalingų taisymo ir bandymo priemonių sąrašas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55AD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9E7B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BC8A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E634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43B4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285A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463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59C4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9F42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8BFF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8F3F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536E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23AC9EF5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B5F39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lastRenderedPageBreak/>
              <w:t>Techninė remonto instrukcija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0F8C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4D9C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3D8A6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B2FF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C2AD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53E1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C087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CBC3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CF8F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396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E1EA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B7D8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13B60105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AE5E9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Klaidų ir diagnostikos kodai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2EB5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592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5FFF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A9BC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7C9D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7D436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50CE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D12B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31E8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67E5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A18B6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2EC0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59961E6F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1D7F0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Informacija apie komponentus ir diagnostika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5E8B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E1FE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AD62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786D0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BCD2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B1B9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EBE2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0FA5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19DB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C972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0729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8CB2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4E96D42D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A79FD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Programinės įrangos instrukcijos (įskaitant atkūrimą)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6CDC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22B16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B96E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8E05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2CA2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16F7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FE66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5648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F325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BFC0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00450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2496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6B22E6CA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6A196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Prieiga prie įrangoje praneštų ir įregistruotų incidentų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1A5C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266B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A572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DB47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09EB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5540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6FC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C200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69A5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BF2F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4D52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464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285C2B7D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CC606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Techniniai duomenų lapai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5AAB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34D2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4AC9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EC0D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93F6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2A5A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9602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A1D9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D317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EC03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1346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54530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4069446D" w14:textId="77777777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D2735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Konkretus savitaisos valdymas (rekomenduojami veiksmai, saugos ir taisymo instrukcijos, galimas poveikis garantijai)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6236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9DA26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2BDA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2349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63F44131" w14:textId="77777777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2D7D3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Informacija apie kreipimąsi į profesionalius remontininkus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E856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0B2C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69D5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A6F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3779065D" w14:textId="77777777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5E63E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Gedimų nustatymas ir būtini veiksmai (visuomeninis požiūris)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EB28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32B3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D14A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EFFD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0EBDE332" w14:textId="77777777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5E6EB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Naudojimo ir priežiūros rekomendacijos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8F1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6A81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B7DC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2C3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</w:tbl>
    <w:p w14:paraId="25C1A4E5" w14:textId="77777777" w:rsidR="00D90893" w:rsidRPr="00C67E98" w:rsidRDefault="0082035F" w:rsidP="00E0006C">
      <w:pPr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>Didžiausias taškų skaičius yra 259. Šio papildomo kriterijaus reitingas = (gautų taškų skaičius/259) × 10</w:t>
      </w:r>
    </w:p>
    <w:p w14:paraId="10DFB3B8" w14:textId="77777777" w:rsidR="00D90893" w:rsidRPr="00C67E98" w:rsidRDefault="0082035F" w:rsidP="00E0006C">
      <w:pPr>
        <w:keepNext/>
        <w:keepLines/>
        <w:jc w:val="center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t>2 KRITERIJUS. GALIMYBĖ IŠMONTUOTI IR PRIEIGA, ĮRANKIAI IR TVIRTINIMO DETALĖS</w:t>
      </w:r>
    </w:p>
    <w:p w14:paraId="70FE5B1B" w14:textId="77777777" w:rsidR="00D90893" w:rsidRPr="00C67E98" w:rsidRDefault="0082035F" w:rsidP="00E0006C">
      <w:pPr>
        <w:keepNext/>
        <w:keepLines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Cs w:val="20"/>
        </w:rPr>
        <w:t>2.1 papildomas kriterijus. Detalių (2 sąrašas) išmontavimo paprastumas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32"/>
        <w:gridCol w:w="1249"/>
        <w:gridCol w:w="1249"/>
        <w:gridCol w:w="1249"/>
        <w:gridCol w:w="1247"/>
      </w:tblGrid>
      <w:tr w:rsidR="00D90893" w:rsidRPr="00C67E98" w14:paraId="29023341" w14:textId="77777777" w:rsidTr="00E0006C">
        <w:tc>
          <w:tcPr>
            <w:tcW w:w="2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9FCAA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E84A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Etapų skaičius norint individualiai pasiekti dalį</w:t>
            </w:r>
          </w:p>
        </w:tc>
      </w:tr>
      <w:tr w:rsidR="00D90893" w:rsidRPr="00C67E98" w14:paraId="46531709" w14:textId="77777777" w:rsidTr="00C37518">
        <w:tc>
          <w:tcPr>
            <w:tcW w:w="2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50C52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6791C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ND/NA (1) arba 11 ar daugiau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10069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9 iki 10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9A2CB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7 iki 8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401A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0 iki 6</w:t>
            </w:r>
          </w:p>
        </w:tc>
      </w:tr>
      <w:tr w:rsidR="00D90893" w:rsidRPr="00C67E98" w14:paraId="77E79073" w14:textId="77777777" w:rsidTr="00E0006C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79C31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2 sąrašo dalys </w:t>
            </w: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0188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</w:tr>
      <w:tr w:rsidR="00D90893" w:rsidRPr="00C67E98" w14:paraId="433F8901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D8803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Masinis atminties komponentas (HDD – SSD)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794DB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6977C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E48A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75D36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90893" w:rsidRPr="00C67E98" w14:paraId="512137EF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7C187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Monitorius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853E6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7822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83B8E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6AF6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90893" w:rsidRPr="00C67E98" w14:paraId="1D25E83C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B9A21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Baterija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49058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26E31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A1FB4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DDF5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90893" w:rsidRPr="00C67E98" w14:paraId="34EF2859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B0350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Maitinimo jungtys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AF2C6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0602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6C52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B64B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90893" w:rsidRPr="00C67E98" w14:paraId="12F77D24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B4A6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Įkroviklis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E27BC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C7328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EB7AED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7D447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</w:tbl>
    <w:p w14:paraId="3B887D49" w14:textId="77777777" w:rsidR="00D90893" w:rsidRPr="00C67E9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>ND/NA = individualiai neišmontuojama arba nepasiekiama</w:t>
      </w:r>
    </w:p>
    <w:p w14:paraId="7E3B1DA0" w14:textId="77777777" w:rsidR="00D90893" w:rsidRPr="00C67E98" w:rsidRDefault="0082035F" w:rsidP="00C37518">
      <w:pPr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 xml:space="preserve">Didžiausias taškų skaičius yra 15. Šio papildomo kriterijaus reitingas = (gautų taškų skaičius/15) × 10 </w:t>
      </w:r>
    </w:p>
    <w:p w14:paraId="3CEC8799" w14:textId="77777777" w:rsidR="00D90893" w:rsidRPr="00C67E98" w:rsidRDefault="0082035F" w:rsidP="00E0006C">
      <w:pPr>
        <w:keepNext/>
        <w:keepLines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Cs w:val="20"/>
        </w:rPr>
        <w:t>2.2 papildomas kriterijus. Dalims išmontuoti reikalingi įrankiai (2 sąrašas)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06"/>
        <w:gridCol w:w="1729"/>
        <w:gridCol w:w="1729"/>
        <w:gridCol w:w="1729"/>
        <w:gridCol w:w="1733"/>
      </w:tblGrid>
      <w:tr w:rsidR="00D90893" w:rsidRPr="00C67E98" w14:paraId="379F47CD" w14:textId="77777777" w:rsidTr="00E0006C">
        <w:tc>
          <w:tcPr>
            <w:tcW w:w="1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AD7D1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3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64197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Įrankių tipas</w:t>
            </w:r>
          </w:p>
        </w:tc>
      </w:tr>
      <w:tr w:rsidR="00D90893" w:rsidRPr="00C67E98" w14:paraId="77871EB1" w14:textId="77777777" w:rsidTr="00C37518">
        <w:tc>
          <w:tcPr>
            <w:tcW w:w="1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24661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2FF4F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ND/NA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94E25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Nuosavybiniai įrankiai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7B01E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Specifiniai įrankiai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C3E1A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Be įrankių, bendri įrankiai (2)</w:t>
            </w:r>
          </w:p>
        </w:tc>
      </w:tr>
      <w:tr w:rsidR="00D90893" w:rsidRPr="00C67E98" w14:paraId="3E9B2579" w14:textId="77777777" w:rsidTr="00E0006C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175CC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 sąrašo dalys</w:t>
            </w:r>
          </w:p>
        </w:tc>
        <w:tc>
          <w:tcPr>
            <w:tcW w:w="3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0D293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 (3)</w:t>
            </w:r>
          </w:p>
        </w:tc>
      </w:tr>
      <w:tr w:rsidR="00D90893" w:rsidRPr="00C67E98" w14:paraId="3614D568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96527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Masinis atminties komponentas (HDD – SDD)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6CF9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3643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7C6E8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6659C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  <w:tr w:rsidR="00D90893" w:rsidRPr="00C67E98" w14:paraId="4BA4745D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BD869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Monitorius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A27FB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CC158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21BD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3F7C1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  <w:tr w:rsidR="00D90893" w:rsidRPr="00C67E98" w14:paraId="641C1653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0F809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Baterija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872D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9BE60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94BC8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D0881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  <w:tr w:rsidR="00D90893" w:rsidRPr="00C67E98" w14:paraId="076628F2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169B6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Maitinimo jungtys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132B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4BC1A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10EE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BAFB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  <w:tr w:rsidR="00D90893" w:rsidRPr="00C67E98" w14:paraId="1810DBE9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D85C1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Įkroviklis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1460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78F2B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C59A8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87798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</w:tbl>
    <w:p w14:paraId="59D13D61" w14:textId="77777777" w:rsidR="00D90893" w:rsidRPr="00C67E9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>arba tiekiamas su atsargine dalimi</w:t>
      </w:r>
    </w:p>
    <w:p w14:paraId="4B2C93DF" w14:textId="77777777" w:rsidR="00D90893" w:rsidRPr="00C67E9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>imamas nepalankiausias reitingas, jei taikomi keli įrankiai</w:t>
      </w:r>
    </w:p>
    <w:p w14:paraId="08319F7E" w14:textId="77777777" w:rsidR="00D90893" w:rsidRPr="00C67E98" w:rsidRDefault="0082035F" w:rsidP="00C37518">
      <w:pPr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>Didžiausias taškų skaičius yra 20. Šio papildomo kriterijaus reitingas = (gautų taškų skaičius/20) × 10</w:t>
      </w:r>
    </w:p>
    <w:p w14:paraId="72C05134" w14:textId="77777777" w:rsidR="00D90893" w:rsidRPr="00C67E98" w:rsidRDefault="0082035F" w:rsidP="00C67E98">
      <w:pPr>
        <w:keepNext/>
        <w:keepLines/>
        <w:pageBreakBefore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Cs w:val="20"/>
        </w:rPr>
        <w:lastRenderedPageBreak/>
        <w:t>2.3 papildomas kriterijus. Tvirtinimo detalių charakteristikos (jungiant 1 ir 2 sąrašų dalis)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33"/>
        <w:gridCol w:w="1663"/>
        <w:gridCol w:w="1665"/>
        <w:gridCol w:w="1665"/>
      </w:tblGrid>
      <w:tr w:rsidR="00D90893" w:rsidRPr="00C67E98" w14:paraId="5F9B81CA" w14:textId="77777777" w:rsidTr="00E0006C">
        <w:tc>
          <w:tcPr>
            <w:tcW w:w="2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82D14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3568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Tvirtinimo detalės tipas</w:t>
            </w:r>
          </w:p>
        </w:tc>
      </w:tr>
      <w:tr w:rsidR="00D90893" w:rsidRPr="00C67E98" w14:paraId="5F9BF210" w14:textId="77777777" w:rsidTr="00C37518">
        <w:tc>
          <w:tcPr>
            <w:tcW w:w="2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0643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0170E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Neišimama ir pakartotinai nenaudojama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117FA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Išimama, pakartotinai nenaudojama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ABE2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Neišimama ir pakartotinai naudojama (4)</w:t>
            </w:r>
          </w:p>
        </w:tc>
      </w:tr>
      <w:tr w:rsidR="00D90893" w:rsidRPr="00C67E98" w14:paraId="00F7899A" w14:textId="77777777" w:rsidTr="00E0006C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23E7A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sąrašo arba 2 sąrašo dalys</w:t>
            </w:r>
          </w:p>
        </w:tc>
        <w:tc>
          <w:tcPr>
            <w:tcW w:w="2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3D962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 (5)</w:t>
            </w:r>
          </w:p>
        </w:tc>
      </w:tr>
      <w:tr w:rsidR="00D90893" w:rsidRPr="00C67E98" w14:paraId="59775651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9C4F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Pagrindinė plokštė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7417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845F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00D8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C67E98" w14:paraId="5A133201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73C9D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Operatyvioji atmintinė (RAM)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D2F0C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2BB4B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82794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C67E98" w14:paraId="57738B53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23704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Ventiliatoriai, radiatoriai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5687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4CF01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6414A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C67E98" w14:paraId="6F5FA844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4C805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Klaviatūra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A2BA0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881B9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585ED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C67E98" w14:paraId="6C4836B8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72A5F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Prievadai, jungtys (6)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1471E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2241E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3AB0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C67E98" w14:paraId="3876FDC6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8274F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Masinis atminties komponentas (HDD – SDD)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8D2D9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D9DC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BD2E9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C67E98" w14:paraId="556B25AA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2798F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Monitorius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E3A9E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B86CE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F6AA6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C67E98" w14:paraId="201D6754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0CFEA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Baterija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4FFB9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3537E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6E935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C67E98" w14:paraId="6884A71D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1C986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Maitinimo jungtys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CE28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A8458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0C31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C67E98" w14:paraId="10013965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BF25B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Įkroviklis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D5957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90EA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34741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</w:tbl>
    <w:p w14:paraId="1A0394B0" w14:textId="77777777" w:rsidR="00D90893" w:rsidRPr="00C67E9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 xml:space="preserve">arba tvirtinimo detalė, teikiama su atsargine dalimi </w:t>
      </w:r>
    </w:p>
    <w:p w14:paraId="166BDD5F" w14:textId="77777777" w:rsidR="00D90893" w:rsidRPr="00C67E9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>imamas nepalankiausias reitingas, jei taikomos kelios jungiamosios detalės</w:t>
      </w:r>
    </w:p>
    <w:p w14:paraId="431854E6" w14:textId="77777777" w:rsidR="00D90893" w:rsidRPr="00C67E9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>išoriniams įrenginiams (USB, HDMI, VGA) prijungti</w:t>
      </w:r>
    </w:p>
    <w:p w14:paraId="177DD369" w14:textId="77777777" w:rsidR="00D90893" w:rsidRPr="00C67E98" w:rsidRDefault="0082035F" w:rsidP="00C37518">
      <w:pPr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>Didžiausias taškų skaičius yra 20. Šio papildomo kriterijaus reitingas = (gautų taškų skaičius/20) × 10</w:t>
      </w:r>
    </w:p>
    <w:p w14:paraId="512428D4" w14:textId="77777777" w:rsidR="00D90893" w:rsidRPr="00C67E98" w:rsidRDefault="0082035F" w:rsidP="00E0006C">
      <w:pPr>
        <w:keepNext/>
        <w:keepLines/>
        <w:jc w:val="center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t>3 KRITERIJUS. GALIMYBĖ GAUTI ATSARGINIŲ DALIŲ</w:t>
      </w:r>
    </w:p>
    <w:p w14:paraId="733F2401" w14:textId="77777777" w:rsidR="00D90893" w:rsidRPr="00C67E98" w:rsidRDefault="0082035F" w:rsidP="00E0006C">
      <w:pPr>
        <w:keepNext/>
        <w:keepLines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Cs w:val="20"/>
        </w:rPr>
        <w:t>3.1 papildomas kriterijus. Gamintojo įsipareigojimas tam tikrą laiką teikti 2 sąraše pateiktų detalių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6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D90893" w:rsidRPr="00C67E98" w14:paraId="60D4E56D" w14:textId="77777777" w:rsidTr="00C37518">
        <w:tc>
          <w:tcPr>
            <w:tcW w:w="8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53625" w14:textId="77777777" w:rsidR="00D90893" w:rsidRPr="00C67E98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05FA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 skiltis</w:t>
            </w:r>
          </w:p>
          <w:p w14:paraId="39F12E2C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Gamintojas 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52C77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 skiltis</w:t>
            </w:r>
          </w:p>
          <w:p w14:paraId="3407D34F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Atsarginių dalių platintojai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23DC4" w14:textId="77777777" w:rsidR="00E0006C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 skiltis</w:t>
            </w:r>
          </w:p>
          <w:p w14:paraId="2748474B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Remontininkai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3DFD7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 skiltis</w:t>
            </w:r>
          </w:p>
          <w:p w14:paraId="330EFB8B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Vartotojai</w:t>
            </w:r>
          </w:p>
        </w:tc>
      </w:tr>
      <w:tr w:rsidR="00D90893" w:rsidRPr="00C67E98" w14:paraId="06E19654" w14:textId="77777777" w:rsidTr="00C37518">
        <w:tc>
          <w:tcPr>
            <w:tcW w:w="8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26FF2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D7F96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Prieinamumo trukmė metais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4942D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Prieinamumo trukmė metais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577C4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Prieinamumo trukmė metais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3F85" w14:textId="77777777" w:rsidR="00D90893" w:rsidRPr="00C67E98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Prieinamumo trukmė metais</w:t>
            </w:r>
          </w:p>
        </w:tc>
      </w:tr>
      <w:tr w:rsidR="00C37518" w:rsidRPr="00C67E98" w14:paraId="5069D1D1" w14:textId="77777777" w:rsidTr="00C37518">
        <w:tc>
          <w:tcPr>
            <w:tcW w:w="8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0D329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179AE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0 iki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5BB04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441C7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C210B" w14:textId="614F2D72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ar dau</w:t>
            </w:r>
            <w:r w:rsid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giau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C9436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0 iki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EC711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79CCA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69B0B" w14:textId="358F6015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ar dau</w:t>
            </w:r>
            <w:r w:rsid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giau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6CE8A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0 iki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E39EF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14956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734F8" w14:textId="5865CE29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ar dau</w:t>
            </w:r>
            <w:r w:rsid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giau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7E7EF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0 iki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98D80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61A87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47B45" w14:textId="54A2CE24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ar dau</w:t>
            </w:r>
            <w:r w:rsid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giau</w:t>
            </w:r>
          </w:p>
        </w:tc>
      </w:tr>
      <w:tr w:rsidR="00D90893" w:rsidRPr="00C67E98" w14:paraId="5C6148DD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3145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 sąrašo dalys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5DE96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8F503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Taškų skaičius 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C49BC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57C5F" w14:textId="77777777" w:rsidR="00D90893" w:rsidRPr="00C67E98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</w:tr>
      <w:tr w:rsidR="00C37518" w:rsidRPr="00C67E98" w14:paraId="1D021B0C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525F9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Masinis atminties komponentas (HDD – SDD)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E7335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A979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04C0A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2079B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A9556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FB76B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C6009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CFCC7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A516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0F671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B1EB8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67899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D53E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7D7D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F818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8397C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39E785F1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45C65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Monitorius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9820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D4F2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38A5A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F7516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BB765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74E79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A34F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E229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12238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A766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CAF1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53017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2A111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A0AA7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77DB7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E8F2E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121D779F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A4B2B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Baterija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25137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28558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2740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B3D4B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B118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D4DFA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53E0C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A1E1E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20A8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A247A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6217B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384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E2E3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0DA70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8D35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12CA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5E3B96FE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2D6FF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Maitinimo jungtys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EB78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2E7A1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CF52C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68DF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06B96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C17D5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B2504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7CDBE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CA9D8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CA9AB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5FC08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2A2F0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19778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CBEF9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70AFB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D25B0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6E098B09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C881C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Įkroviklis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E5AFB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553F4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2B2C0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0340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81CC6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4AEEC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76927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9D9B4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1B4B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BB8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945F0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CEE9E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AE27D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FAD01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CCB44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C99D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</w:tbl>
    <w:p w14:paraId="7F27D3F9" w14:textId="77777777" w:rsidR="00E0006C" w:rsidRPr="00C67E98" w:rsidRDefault="0082035F" w:rsidP="00E0006C">
      <w:pPr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>Didžiausias taškų skaičius yra 140. Šio papildomo kriterijaus reitingas = (gautų taškų skaičius/140) × 10</w:t>
      </w:r>
    </w:p>
    <w:p w14:paraId="35FBF377" w14:textId="77777777" w:rsidR="00D90893" w:rsidRPr="00C67E98" w:rsidRDefault="0082035F" w:rsidP="00E0006C">
      <w:pPr>
        <w:keepNext/>
        <w:keepLines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Cs w:val="20"/>
        </w:rPr>
        <w:t>3.2 papildomas kriterijus. Gamintojo įsipareigojimas tam tikrą laiką teikti 1 sąraše pateiktų detalių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2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4"/>
      </w:tblGrid>
      <w:tr w:rsidR="00D90893" w:rsidRPr="00C67E98" w14:paraId="19099E4A" w14:textId="77777777" w:rsidTr="00C37518">
        <w:tc>
          <w:tcPr>
            <w:tcW w:w="8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7E763" w14:textId="77777777" w:rsidR="00D90893" w:rsidRPr="00C67E98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47B8F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 skiltis</w:t>
            </w:r>
          </w:p>
          <w:p w14:paraId="7F74F86F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Gamintojas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BB236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 skiltis</w:t>
            </w:r>
          </w:p>
          <w:p w14:paraId="4FA08D12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Atsarginių dalių platintojai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0C201" w14:textId="77777777" w:rsidR="00E0006C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 skiltis</w:t>
            </w:r>
          </w:p>
          <w:p w14:paraId="7E2F91BA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Remontininkai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685F5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 skiltis</w:t>
            </w:r>
          </w:p>
          <w:p w14:paraId="697DC55E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Vartotojai</w:t>
            </w:r>
          </w:p>
        </w:tc>
      </w:tr>
      <w:tr w:rsidR="00D90893" w:rsidRPr="00C67E98" w14:paraId="4552E99F" w14:textId="77777777" w:rsidTr="00C37518">
        <w:tc>
          <w:tcPr>
            <w:tcW w:w="8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A4005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6D011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Prieinamumo trukmė metais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8E442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Prieinamumo trukmė metais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987C6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Prieinamumo trukmė metais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A1ED" w14:textId="77777777" w:rsidR="00D90893" w:rsidRPr="00C67E98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Prieinamumo trukmė metais</w:t>
            </w:r>
          </w:p>
        </w:tc>
      </w:tr>
      <w:tr w:rsidR="00C37518" w:rsidRPr="00C67E98" w14:paraId="1AEF5319" w14:textId="77777777" w:rsidTr="00C37518">
        <w:tc>
          <w:tcPr>
            <w:tcW w:w="8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96197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195C0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0 iki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AD3EC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0D128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4F63A" w14:textId="04CB0D5A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ar dau</w:t>
            </w:r>
            <w:r w:rsid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giau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6CAF0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0 iki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4380B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6FC8C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37F1E" w14:textId="7CCBFA1A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ar dau</w:t>
            </w:r>
            <w:r w:rsid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giau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09045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0 iki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B6FE5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0934F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025D9" w14:textId="3846B16E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ar dau</w:t>
            </w:r>
            <w:r w:rsid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giau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8E21B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0 iki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6EB6B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237E5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25BA" w14:textId="0B1197B7" w:rsidR="00D90893" w:rsidRPr="00C67E9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ar dau</w:t>
            </w:r>
            <w:r w:rsid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giau</w:t>
            </w:r>
          </w:p>
        </w:tc>
      </w:tr>
      <w:tr w:rsidR="00D90893" w:rsidRPr="00C67E98" w14:paraId="6534105E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3A997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sąrašo dalys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DF8F2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435C2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Taškų skaičius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EFEC9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  <w:tc>
          <w:tcPr>
            <w:tcW w:w="10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13E68" w14:textId="77777777" w:rsidR="00D90893" w:rsidRPr="00C67E98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</w:tr>
      <w:tr w:rsidR="00C37518" w:rsidRPr="00C67E98" w14:paraId="0810B635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D844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Pagrindinė plokštė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974AE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E1817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F253D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46ACD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2BEA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B8A26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F9AFD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9A4D0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4B5A6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98555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CFA86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3CF34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0E6A4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CF905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A0DA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B66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20EA9AA6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AC941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Operatyvioji atmintinė (RAM)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7665A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E7D30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562E5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FB778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E4CFD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C49F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DA00E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21C71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9EF58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FEA1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38BFC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DF50C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EB789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3C501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9A715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BA3E0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0A034F35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B96B6" w14:textId="77777777" w:rsidR="00D90893" w:rsidRPr="00C67E98" w:rsidRDefault="0082035F" w:rsidP="00C67E98">
            <w:pPr>
              <w:keepNext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lastRenderedPageBreak/>
              <w:t xml:space="preserve">Ventiliatoriai, radiatoriai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1BE1B" w14:textId="77777777" w:rsidR="00D90893" w:rsidRPr="00C67E98" w:rsidRDefault="0082035F" w:rsidP="00C67E98">
            <w:pPr>
              <w:keepNext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6BA32" w14:textId="77777777" w:rsidR="00D90893" w:rsidRPr="00C67E98" w:rsidRDefault="0082035F" w:rsidP="00C67E98">
            <w:pPr>
              <w:keepNext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1E655" w14:textId="77777777" w:rsidR="00D90893" w:rsidRPr="00C67E98" w:rsidRDefault="0082035F" w:rsidP="00C67E98">
            <w:pPr>
              <w:keepNext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E2E02" w14:textId="77777777" w:rsidR="00D90893" w:rsidRPr="00C67E98" w:rsidRDefault="0082035F" w:rsidP="00C67E98">
            <w:pPr>
              <w:keepNext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7E87B" w14:textId="77777777" w:rsidR="00D90893" w:rsidRPr="00C67E98" w:rsidRDefault="0082035F" w:rsidP="00C67E98">
            <w:pPr>
              <w:keepNext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E83C9" w14:textId="77777777" w:rsidR="00D90893" w:rsidRPr="00C67E98" w:rsidRDefault="0082035F" w:rsidP="00C67E98">
            <w:pPr>
              <w:keepNext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28C56" w14:textId="77777777" w:rsidR="00D90893" w:rsidRPr="00C67E98" w:rsidRDefault="0082035F" w:rsidP="00C67E98">
            <w:pPr>
              <w:keepNext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EA2AD" w14:textId="77777777" w:rsidR="00D90893" w:rsidRPr="00C67E98" w:rsidRDefault="0082035F" w:rsidP="00C67E98">
            <w:pPr>
              <w:keepNext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37BBF" w14:textId="77777777" w:rsidR="00D90893" w:rsidRPr="00C67E98" w:rsidRDefault="0082035F" w:rsidP="00C67E98">
            <w:pPr>
              <w:keepNext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F315F" w14:textId="77777777" w:rsidR="00D90893" w:rsidRPr="00C67E98" w:rsidRDefault="0082035F" w:rsidP="00C67E98">
            <w:pPr>
              <w:keepNext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5D1F8" w14:textId="77777777" w:rsidR="00D90893" w:rsidRPr="00C67E98" w:rsidRDefault="0082035F" w:rsidP="00C67E98">
            <w:pPr>
              <w:keepNext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4E360" w14:textId="77777777" w:rsidR="00D90893" w:rsidRPr="00C67E98" w:rsidRDefault="0082035F" w:rsidP="00C67E98">
            <w:pPr>
              <w:keepNext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389E8" w14:textId="77777777" w:rsidR="00D90893" w:rsidRPr="00C67E98" w:rsidRDefault="0082035F" w:rsidP="00C67E98">
            <w:pPr>
              <w:keepNext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E4D52" w14:textId="77777777" w:rsidR="00D90893" w:rsidRPr="00C67E98" w:rsidRDefault="0082035F" w:rsidP="00C67E98">
            <w:pPr>
              <w:keepNext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8F391" w14:textId="77777777" w:rsidR="00D90893" w:rsidRPr="00C67E98" w:rsidRDefault="0082035F" w:rsidP="00C67E98">
            <w:pPr>
              <w:keepNext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E508" w14:textId="77777777" w:rsidR="00D90893" w:rsidRPr="00C67E98" w:rsidRDefault="0082035F" w:rsidP="00C67E98">
            <w:pPr>
              <w:keepNext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7B253A73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25BED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Klaviatūra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D6B5D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CA79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5959C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94807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D23E4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9227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1E871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EFDB6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7ED9B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33FE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67C39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8563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89ED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5172C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6D72A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93A79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C67E98" w14:paraId="506B8D43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04FC7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Prievadai, jungtys (1)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164D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5E33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9C84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476AC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9977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5DC5E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3FE4F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FCF6E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56151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3164E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B527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6F4C0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81DAE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74AF7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3CCC2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2FEF3" w14:textId="77777777" w:rsidR="00D90893" w:rsidRPr="00C67E9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</w:tbl>
    <w:p w14:paraId="49172D23" w14:textId="77777777" w:rsidR="00D90893" w:rsidRPr="00C67E98" w:rsidRDefault="0082035F" w:rsidP="00C37518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>išoriniams įrenginiams (USB, HDMI, VGA) prijungti</w:t>
      </w:r>
    </w:p>
    <w:p w14:paraId="192B83D7" w14:textId="77777777" w:rsidR="00D90893" w:rsidRPr="00C67E98" w:rsidRDefault="0082035F" w:rsidP="00C37518">
      <w:pPr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>Didžiausias taškų skaičius yra 140. Šio papildomo kriterijaus reitingas = (gautų taškų skaičius/140) × 10</w:t>
      </w:r>
    </w:p>
    <w:p w14:paraId="356D86B4" w14:textId="77777777" w:rsidR="00D90893" w:rsidRPr="00C67E98" w:rsidRDefault="0082035F" w:rsidP="00E0006C">
      <w:pPr>
        <w:keepNext/>
        <w:keepLines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Cs w:val="20"/>
        </w:rPr>
        <w:t>3.3 papildomas kriterijus. 2 sąraše pateiktų dalių tiekimo trukmė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4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2"/>
      </w:tblGrid>
      <w:tr w:rsidR="00D90893" w:rsidRPr="00C67E98" w14:paraId="3101684A" w14:textId="77777777" w:rsidTr="00C37518"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578B0" w14:textId="77777777" w:rsidR="00D90893" w:rsidRPr="00C67E98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3D4DA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 skiltis</w:t>
            </w:r>
          </w:p>
          <w:p w14:paraId="41896BAA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Gamintojas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22A3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 skiltis</w:t>
            </w:r>
          </w:p>
          <w:p w14:paraId="63E1A4CC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Atsarginių dalių platintojai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C214A" w14:textId="77777777" w:rsidR="00E0006C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 skiltis</w:t>
            </w:r>
          </w:p>
          <w:p w14:paraId="4F160566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Remontininkai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9FB04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 skiltis</w:t>
            </w:r>
          </w:p>
          <w:p w14:paraId="377F7D94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Vartotojai</w:t>
            </w:r>
          </w:p>
        </w:tc>
      </w:tr>
      <w:tr w:rsidR="00D90893" w:rsidRPr="00C67E98" w14:paraId="46FCA63D" w14:textId="77777777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AAA57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57BB6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Tiekimo dienų skaičius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7C020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Tiekimo dienų skaičius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23848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Tiekimo dienų skaičius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605E3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Tiekimo dienų skaičius (1)</w:t>
            </w:r>
          </w:p>
        </w:tc>
      </w:tr>
      <w:tr w:rsidR="00E0006C" w:rsidRPr="00C67E98" w14:paraId="3EB48833" w14:textId="77777777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244A7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0BA58" w14:textId="69758AA2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ir dau</w:t>
            </w:r>
            <w:r w:rsid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giau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9AF97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6 iki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203BA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nuo 4 iki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5E889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1 iki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6B43F" w14:textId="5D54676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ir dau</w:t>
            </w:r>
            <w:r w:rsid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giau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DC4FB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6 iki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AA0D6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nuo 4 iki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8E870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1 iki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A0175" w14:textId="0A0FD29B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ir dau</w:t>
            </w:r>
            <w:r w:rsid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giau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6A725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6 iki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6EE69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nuo 4 iki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5264A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1 iki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A86FA" w14:textId="1C0F4546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ir dau</w:t>
            </w:r>
            <w:r w:rsid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giau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8F119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6 iki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62279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nuo 4 iki 5 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5665B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1 iki 3</w:t>
            </w:r>
          </w:p>
        </w:tc>
      </w:tr>
      <w:tr w:rsidR="00D90893" w:rsidRPr="00C67E98" w14:paraId="1EE27326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9EFE2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 sąrašo dalis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48565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E5ACA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Taškų skaičius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F52F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  <w:tc>
          <w:tcPr>
            <w:tcW w:w="10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40B4E" w14:textId="77777777" w:rsidR="00D90893" w:rsidRPr="00C67E98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</w:tr>
      <w:tr w:rsidR="00E0006C" w:rsidRPr="00C67E98" w14:paraId="1714BFE2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83B0A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Masinis atminties komponentas (HDD – SDD)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DE5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7F5F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2F0D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D9310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FA070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A911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C5C1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4F40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2BA7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9103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11B9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DA1B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0D1C0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B936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2F126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F5B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C67E98" w14:paraId="611B1181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1F661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Monitorius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5A05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4C67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E275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8B86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657C6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22E8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0DF7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8D46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A6CC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B1E6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B0E3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E47C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5C4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6135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01BB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3F6A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C67E98" w14:paraId="2C21F3F5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B66B7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Baterija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0670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E3F2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8B3E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B43E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875E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F939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E6AD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48EA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21F8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1072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BBC4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2E59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E4D4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7C04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89766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E6A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C67E98" w14:paraId="53148A6C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BC92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Maitinimo jungtys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6FA3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9ED4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0290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233B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7461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943F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2142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C14C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6E76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7EF3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230C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5596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3462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6B3B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A196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E342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C67E98" w14:paraId="7D7D3D86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F3689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Įkroviklis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C15C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CAF1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4D9F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BD5A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0C64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384B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7EC3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D3A8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AB99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D9A7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B6FD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E762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88BD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99BB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852F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3952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</w:tbl>
    <w:p w14:paraId="48AE2767" w14:textId="77777777" w:rsidR="00D90893" w:rsidRPr="00C67E98" w:rsidRDefault="0082035F" w:rsidP="00C37518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>darbo dienų skaičius nuo užsakymo</w:t>
      </w:r>
    </w:p>
    <w:p w14:paraId="5C2A7FA5" w14:textId="77777777" w:rsidR="00D90893" w:rsidRPr="00C67E98" w:rsidRDefault="0082035F" w:rsidP="00C37518">
      <w:pPr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 xml:space="preserve">Didžiausias taškų skaičius yra 60. Šio papildomo kriterijaus reitingas = (gautų taškų skaičius/60) × 10 </w:t>
      </w:r>
    </w:p>
    <w:p w14:paraId="656FC5FD" w14:textId="77777777" w:rsidR="00D90893" w:rsidRPr="00C67E98" w:rsidRDefault="0082035F" w:rsidP="00E0006C">
      <w:pPr>
        <w:keepNext/>
        <w:keepLines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Cs w:val="20"/>
        </w:rPr>
        <w:t>3.4 papildomas kriterijus. 1 sąraše pateiktų dalių tiekimo trukmė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4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2"/>
      </w:tblGrid>
      <w:tr w:rsidR="00D90893" w:rsidRPr="00C67E98" w14:paraId="166CAF1E" w14:textId="77777777" w:rsidTr="00C37518"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B6E14" w14:textId="77777777" w:rsidR="00D90893" w:rsidRPr="00C67E98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AAFB6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 skiltis</w:t>
            </w:r>
          </w:p>
          <w:p w14:paraId="3C83A6AB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Gamintojas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DC7E3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 skiltis</w:t>
            </w:r>
          </w:p>
          <w:p w14:paraId="3D0A1A2B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Atsarginių dalių platintojai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AC122" w14:textId="77777777" w:rsidR="00E0006C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 skiltis</w:t>
            </w:r>
          </w:p>
          <w:p w14:paraId="16F00334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Remontininkai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7B12B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 skiltis</w:t>
            </w:r>
          </w:p>
          <w:p w14:paraId="721478D6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Vartotojai</w:t>
            </w:r>
          </w:p>
        </w:tc>
      </w:tr>
      <w:tr w:rsidR="00D90893" w:rsidRPr="00C67E98" w14:paraId="75D60B88" w14:textId="77777777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6D1A9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63056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Tiekimo dienų skaičius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93B50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Tiekimo dienų skaičius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577BA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Tiekimo dienų skaičius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F0A96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Tiekimo dienų skaičius (1)</w:t>
            </w:r>
          </w:p>
        </w:tc>
      </w:tr>
      <w:tr w:rsidR="00E0006C" w:rsidRPr="00C67E98" w14:paraId="035A972B" w14:textId="77777777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567F4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1C5BF" w14:textId="10E1546A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ir dau</w:t>
            </w:r>
            <w:r w:rsid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giau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BFC83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6 iki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31C69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nuo 4 iki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5B480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1 iki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497F" w14:textId="2F703303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ir dau</w:t>
            </w:r>
            <w:r w:rsid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giau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2736B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6 iki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28106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nuo 4 iki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CA303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1 iki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69039" w14:textId="7E61BF05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ir dau</w:t>
            </w:r>
            <w:r w:rsid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giau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77DFF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6 iki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98EAF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nuo 4 iki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38A8A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1 iki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6CE77" w14:textId="06EA2738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ir dau</w:t>
            </w:r>
            <w:r w:rsid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giau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B684D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6 iki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D06DF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nuo 4 iki 5 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D7BFE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 1 iki 3</w:t>
            </w:r>
          </w:p>
        </w:tc>
      </w:tr>
      <w:tr w:rsidR="00D90893" w:rsidRPr="00C67E98" w14:paraId="2095DBD8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60292" w14:textId="77777777" w:rsidR="00D90893" w:rsidRPr="00C67E98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sąrašo dalis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D6C7C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7BBE4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Taškų skaičius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01AEF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  <w:tc>
          <w:tcPr>
            <w:tcW w:w="10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5F507" w14:textId="77777777" w:rsidR="00D90893" w:rsidRPr="00C67E98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</w:tr>
      <w:tr w:rsidR="00E0006C" w:rsidRPr="00C67E98" w14:paraId="66AE3E08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FC031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Pagrindinė plokštė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CDFA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D114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D14E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6E32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4A90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5604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BBC3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F7E50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DAD16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5FFA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DA1A0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E6FE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80FF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A4EA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82C2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3CB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C67E98" w14:paraId="3742D18F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EA028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Operatyvioji atmintinė (RAM)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303E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9D24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465A0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B8CA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0DC1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7E88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11150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1E45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25D0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812A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0C8E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8ABF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9552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9FA0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995C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557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C67E98" w14:paraId="48EFF176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E232F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Ventiliatoriai, radiatoriai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8797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7ED2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273E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4F9E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3C10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FEBAD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11B0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774F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F5796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FFB3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66D2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5BBF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8F44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04A2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A2F8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F55E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C67E98" w14:paraId="21F2FE93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F1495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Klaviatūra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5745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E04A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45D1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43BE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C0DF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0F49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4AE6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3AC4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56AE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3CA0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B71B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5A81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F09F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E5A1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30CE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1FC9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C67E98" w14:paraId="35B239DD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D1437" w14:textId="77777777" w:rsidR="00D90893" w:rsidRPr="00C67E9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Prievadai, jungtys (2)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D280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6125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F350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812E3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96B9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1C45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53B4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0FE0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EDC9C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24D1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49EC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D462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9805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E581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617D6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D5067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</w:tbl>
    <w:p w14:paraId="1162A0D7" w14:textId="77777777" w:rsidR="00D90893" w:rsidRPr="00C67E98" w:rsidRDefault="0082035F" w:rsidP="00C37518">
      <w:pPr>
        <w:pStyle w:val="ListParagraph"/>
        <w:numPr>
          <w:ilvl w:val="0"/>
          <w:numId w:val="9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>darbo dienų skaičius nuo užsakymo dienos</w:t>
      </w:r>
    </w:p>
    <w:p w14:paraId="0FC10B82" w14:textId="77777777" w:rsidR="00D90893" w:rsidRPr="00C67E98" w:rsidRDefault="0082035F" w:rsidP="00C37518">
      <w:pPr>
        <w:pStyle w:val="ListParagraph"/>
        <w:numPr>
          <w:ilvl w:val="0"/>
          <w:numId w:val="9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>išoriniams įrenginiams (USB, HDMI, VGA) prijungti</w:t>
      </w:r>
    </w:p>
    <w:p w14:paraId="7BE344ED" w14:textId="77777777" w:rsidR="00D90893" w:rsidRPr="00C67E98" w:rsidRDefault="0082035F" w:rsidP="00C37518">
      <w:pPr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 xml:space="preserve">Didžiausias taškų skaičius yra 60. Šio papildomo kriterijaus reitingas = (gautų taškų skaičius/60) × 10 </w:t>
      </w:r>
    </w:p>
    <w:p w14:paraId="58D83BF8" w14:textId="77777777" w:rsidR="00D90893" w:rsidRPr="00C67E98" w:rsidRDefault="0082035F" w:rsidP="00C67E98">
      <w:pPr>
        <w:keepNext/>
        <w:keepLines/>
        <w:pageBreakBefore/>
        <w:jc w:val="center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lastRenderedPageBreak/>
        <w:t>4 KRITERIJUS. ATSARGINIŲ DALIŲ KAINA</w:t>
      </w:r>
    </w:p>
    <w:p w14:paraId="7A818D4E" w14:textId="77777777" w:rsidR="00D90893" w:rsidRPr="00C67E98" w:rsidRDefault="0082035F" w:rsidP="00E0006C">
      <w:pPr>
        <w:keepNext/>
        <w:keepLines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t>4.1 papildomas kriterijus. 2 sąrašo dalių kainos ir naujo produkto kainos santykis</w:t>
      </w:r>
    </w:p>
    <w:p w14:paraId="5716DEF9" w14:textId="77777777" w:rsidR="00D90893" w:rsidRPr="00C67E98" w:rsidRDefault="0082035F" w:rsidP="00E0006C">
      <w:pPr>
        <w:contextualSpacing/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t>Remiantis XXXX d. nutarime dėl taisomumo indekso apskaičiavimo rodymo tvarkos, ženklų ir bendrųjų parametrų aprašytu santykiu, taškų skaičius pagal šį kriterijų nustatomas taip:</w:t>
      </w:r>
    </w:p>
    <w:p w14:paraId="2374D731" w14:textId="77777777" w:rsidR="00E0006C" w:rsidRPr="00C67E98" w:rsidRDefault="0082035F" w:rsidP="00E0006C">
      <w:pPr>
        <w:suppressAutoHyphens w:val="0"/>
        <w:contextualSpacing/>
        <w:rPr>
          <w:rFonts w:ascii="Times New Roman" w:hAnsi="Times New Roman" w:cs="Times New Roman"/>
          <w:color w:val="000000"/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t>– jei santykio rezultatas viršija 0,3, tuomet taškų skaičius yra 0;</w:t>
      </w:r>
    </w:p>
    <w:p w14:paraId="54703962" w14:textId="77777777" w:rsidR="00E0006C" w:rsidRPr="00C67E98" w:rsidRDefault="0082035F" w:rsidP="00E0006C">
      <w:pPr>
        <w:suppressAutoHyphens w:val="0"/>
        <w:contextualSpacing/>
        <w:rPr>
          <w:rFonts w:ascii="Times New Roman" w:hAnsi="Times New Roman" w:cs="Times New Roman"/>
          <w:color w:val="000000"/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t>– jei santykio rezultatas yra mažesnis kaip 0,1, tuomet taškų skaičius yra 100;</w:t>
      </w:r>
    </w:p>
    <w:p w14:paraId="7056427C" w14:textId="77777777" w:rsidR="00D90893" w:rsidRPr="00C67E98" w:rsidRDefault="0082035F" w:rsidP="00E0006C">
      <w:pPr>
        <w:suppressAutoHyphens w:val="0"/>
        <w:contextualSpacing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t>– jei santykio rezultatas yra 01–0,3, tuomet taškų skaičius nustatomas pagal šią atitikties lentelę:</w:t>
      </w:r>
    </w:p>
    <w:tbl>
      <w:tblPr>
        <w:tblW w:w="5054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93"/>
        <w:gridCol w:w="408"/>
        <w:gridCol w:w="449"/>
        <w:gridCol w:w="449"/>
        <w:gridCol w:w="449"/>
        <w:gridCol w:w="447"/>
        <w:gridCol w:w="447"/>
        <w:gridCol w:w="445"/>
        <w:gridCol w:w="445"/>
        <w:gridCol w:w="445"/>
        <w:gridCol w:w="445"/>
        <w:gridCol w:w="359"/>
        <w:gridCol w:w="445"/>
        <w:gridCol w:w="445"/>
        <w:gridCol w:w="444"/>
        <w:gridCol w:w="444"/>
        <w:gridCol w:w="444"/>
        <w:gridCol w:w="444"/>
        <w:gridCol w:w="444"/>
        <w:gridCol w:w="444"/>
        <w:gridCol w:w="444"/>
        <w:gridCol w:w="352"/>
      </w:tblGrid>
      <w:tr w:rsidR="00D90893" w:rsidRPr="00C67E98" w14:paraId="649BEFC9" w14:textId="77777777" w:rsidTr="00C67E98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17FBD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Santykis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56B1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0A6C1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0,11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2DE1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0,12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EDC91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0,13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079A0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0,14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6A586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0,15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8DA92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0,16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60B85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0,17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4F083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0,18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BD3E4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0,19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CA6DF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A9912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0,21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F1C23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0,22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720F6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0,23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86AB0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0,24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1BC61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0,25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491EE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0,26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F363F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0,27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E01B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0,28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2681E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0,29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078F" w14:textId="77777777" w:rsidR="00D90893" w:rsidRPr="00C67E98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0,3</w:t>
            </w:r>
          </w:p>
        </w:tc>
      </w:tr>
      <w:tr w:rsidR="00D90893" w:rsidRPr="00C67E98" w14:paraId="3CF904A5" w14:textId="77777777" w:rsidTr="00C67E98">
        <w:tc>
          <w:tcPr>
            <w:tcW w:w="3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ACF01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 xml:space="preserve">Punktai </w:t>
            </w:r>
          </w:p>
        </w:tc>
        <w:tc>
          <w:tcPr>
            <w:tcW w:w="20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44329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16804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03F6A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90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D96CD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85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F39C0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80</w:t>
            </w:r>
          </w:p>
        </w:tc>
        <w:tc>
          <w:tcPr>
            <w:tcW w:w="2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73737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75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E2939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70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04D4B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65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20B10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60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F5654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55</w:t>
            </w:r>
          </w:p>
        </w:tc>
        <w:tc>
          <w:tcPr>
            <w:tcW w:w="1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FB579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50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1BE72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45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3ECF0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40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57EA4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35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8300B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8075D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25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F4DCE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20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8BB91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07A72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66046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36BE" w14:textId="77777777" w:rsidR="00D90893" w:rsidRPr="00C67E98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C67E98">
              <w:rPr>
                <w:rFonts w:ascii="Liberation Serif" w:hAnsi="Liberation Serif"/>
                <w:color w:val="000000"/>
                <w:spacing w:val="-4"/>
                <w:sz w:val="18"/>
                <w:szCs w:val="18"/>
              </w:rPr>
              <w:t>0</w:t>
            </w:r>
          </w:p>
        </w:tc>
      </w:tr>
    </w:tbl>
    <w:p w14:paraId="3833FDE4" w14:textId="77777777" w:rsidR="00D90893" w:rsidRPr="00C67E98" w:rsidRDefault="00D90893" w:rsidP="00E0006C">
      <w:pPr>
        <w:jc w:val="both"/>
        <w:rPr>
          <w:spacing w:val="-4"/>
        </w:rPr>
      </w:pPr>
    </w:p>
    <w:p w14:paraId="3D9FE666" w14:textId="77777777" w:rsidR="00D90893" w:rsidRPr="00C67E98" w:rsidRDefault="0082035F" w:rsidP="007F62FD">
      <w:pPr>
        <w:keepNext/>
        <w:keepLines/>
        <w:contextualSpacing/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t xml:space="preserve">Apvalinimo taisyklė yra tokia: </w:t>
      </w:r>
    </w:p>
    <w:p w14:paraId="3A56B757" w14:textId="77777777" w:rsidR="00E0006C" w:rsidRPr="00C67E98" w:rsidRDefault="0082035F" w:rsidP="00E0006C">
      <w:pPr>
        <w:contextualSpacing/>
        <w:jc w:val="both"/>
        <w:rPr>
          <w:rFonts w:ascii="Times New Roman" w:hAnsi="Times New Roman" w:cs="Times New Roman"/>
          <w:color w:val="000000"/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t>– Jei tūkstantųjų skaičius yra mažesnis nei 5, apvalinama iki mažesnio šimtųjų skaičiaus.</w:t>
      </w:r>
    </w:p>
    <w:p w14:paraId="2BC447BE" w14:textId="77777777" w:rsidR="00D90893" w:rsidRPr="00C67E98" w:rsidRDefault="0082035F" w:rsidP="00E0006C">
      <w:pPr>
        <w:contextualSpacing/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t>– Jei tūkstantųjų skaičius yra lygus 5 ar didesnis, apvalinama iki didesnio šimtųjų skaičiaus.</w:t>
      </w:r>
    </w:p>
    <w:p w14:paraId="24011446" w14:textId="77777777" w:rsidR="00D90893" w:rsidRPr="00C67E98" w:rsidRDefault="0082035F" w:rsidP="00C37518">
      <w:pPr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1"/>
          <w:szCs w:val="21"/>
        </w:rPr>
        <w:t>Didžiausias taškų skaičius yra 100. Šio papildomo kriterijaus reitingas = (gautų taškų skaičius/100) × 10</w:t>
      </w:r>
    </w:p>
    <w:p w14:paraId="58738982" w14:textId="77777777" w:rsidR="00D90893" w:rsidRPr="00C67E98" w:rsidRDefault="0082035F" w:rsidP="00E0006C">
      <w:pPr>
        <w:keepNext/>
        <w:keepLines/>
        <w:jc w:val="center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t xml:space="preserve">5 KRITERIJUS. SPECIFINIS KRITERIJUS </w:t>
      </w:r>
    </w:p>
    <w:p w14:paraId="636F3663" w14:textId="77777777" w:rsidR="00D90893" w:rsidRPr="00C67E98" w:rsidRDefault="0082035F" w:rsidP="00E0006C">
      <w:pPr>
        <w:keepNext/>
        <w:keepLines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t xml:space="preserve">Produktų, kuriems taikomas šis nutarimas, 5 kriterijaus papildomų kriterijų koeficientai apibrėžiami taip: </w:t>
      </w:r>
    </w:p>
    <w:tbl>
      <w:tblPr>
        <w:tblW w:w="5054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30"/>
        <w:gridCol w:w="3731"/>
        <w:gridCol w:w="1100"/>
        <w:gridCol w:w="1150"/>
        <w:gridCol w:w="1197"/>
        <w:gridCol w:w="1223"/>
      </w:tblGrid>
      <w:tr w:rsidR="00D90893" w:rsidRPr="00C67E98" w14:paraId="61BDE4CE" w14:textId="77777777" w:rsidTr="00C67E98">
        <w:tc>
          <w:tcPr>
            <w:tcW w:w="7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65EF7" w14:textId="77777777" w:rsidR="00D90893" w:rsidRPr="00C67E98" w:rsidRDefault="0082035F" w:rsidP="00E0006C">
            <w:pPr>
              <w:keepNext/>
              <w:keepLines/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Kriterijus</w:t>
            </w:r>
          </w:p>
        </w:tc>
        <w:tc>
          <w:tcPr>
            <w:tcW w:w="18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F5EBE5" w14:textId="77777777" w:rsidR="00D90893" w:rsidRPr="00C67E98" w:rsidRDefault="0082035F" w:rsidP="00E0006C">
            <w:pPr>
              <w:keepNext/>
              <w:keepLines/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Papildomas kriterijus</w:t>
            </w:r>
          </w:p>
        </w:tc>
        <w:tc>
          <w:tcPr>
            <w:tcW w:w="55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A677294" w14:textId="77777777" w:rsidR="00D90893" w:rsidRPr="00C67E98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Papildomo kriterijaus reitingas</w:t>
            </w:r>
          </w:p>
        </w:tc>
        <w:tc>
          <w:tcPr>
            <w:tcW w:w="585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2DA36F0F" w14:textId="77777777" w:rsidR="00D90893" w:rsidRPr="00C67E98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Papildomo kriterijaus koeficientas</w:t>
            </w:r>
          </w:p>
        </w:tc>
        <w:tc>
          <w:tcPr>
            <w:tcW w:w="60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1E85D60" w14:textId="77777777" w:rsidR="00D90893" w:rsidRPr="00C67E98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Kriterijaus reitingas</w:t>
            </w:r>
          </w:p>
        </w:tc>
        <w:tc>
          <w:tcPr>
            <w:tcW w:w="6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7A531E4A" w14:textId="77777777" w:rsidR="00D90893" w:rsidRPr="00C67E98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Kriterijaus koeficientas</w:t>
            </w:r>
          </w:p>
        </w:tc>
      </w:tr>
      <w:tr w:rsidR="00D90893" w:rsidRPr="00C67E98" w14:paraId="0BDD9F48" w14:textId="77777777" w:rsidTr="00C67E98">
        <w:tc>
          <w:tcPr>
            <w:tcW w:w="727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FFB0A4" w14:textId="77777777" w:rsidR="00D90893" w:rsidRPr="00C67E98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5. Specialus kriterijus</w:t>
            </w:r>
          </w:p>
        </w:tc>
        <w:tc>
          <w:tcPr>
            <w:tcW w:w="18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285C72" w14:textId="77777777" w:rsidR="00D90893" w:rsidRPr="00C67E98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5.1. Informacija apie naujinių pobūdį</w:t>
            </w:r>
          </w:p>
        </w:tc>
        <w:tc>
          <w:tcPr>
            <w:tcW w:w="55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F6F453A" w14:textId="77777777" w:rsidR="00D90893" w:rsidRPr="00C67E98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▀▀/10</w:t>
            </w:r>
          </w:p>
        </w:tc>
        <w:tc>
          <w:tcPr>
            <w:tcW w:w="585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3ABF844F" w14:textId="77777777" w:rsidR="00D90893" w:rsidRPr="00C67E98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09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043940D" w14:textId="77777777" w:rsidR="00D90893" w:rsidRPr="00C67E98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▀▀/20</w:t>
            </w:r>
          </w:p>
        </w:tc>
        <w:tc>
          <w:tcPr>
            <w:tcW w:w="622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1B93B042" w14:textId="77777777" w:rsidR="00D90893" w:rsidRPr="00C67E98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</w:tr>
      <w:tr w:rsidR="00D90893" w:rsidRPr="00C67E98" w14:paraId="79D2E00C" w14:textId="77777777" w:rsidTr="00C67E98">
        <w:tc>
          <w:tcPr>
            <w:tcW w:w="727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3455B0" w14:textId="77777777" w:rsidR="00D90893" w:rsidRPr="00C67E98" w:rsidRDefault="00D90893" w:rsidP="00E0006C">
            <w:pPr>
              <w:suppressAutoHyphens w:val="0"/>
              <w:snapToGrid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8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C81430" w14:textId="77777777" w:rsidR="00D90893" w:rsidRPr="00C67E98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5.2. Nemokama nuotolinė prieiga</w:t>
            </w:r>
          </w:p>
        </w:tc>
        <w:tc>
          <w:tcPr>
            <w:tcW w:w="55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0BB2158" w14:textId="77777777" w:rsidR="00D90893" w:rsidRPr="00C67E98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▀▀/10</w:t>
            </w:r>
          </w:p>
        </w:tc>
        <w:tc>
          <w:tcPr>
            <w:tcW w:w="585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35FB17BF" w14:textId="77777777" w:rsidR="00D90893" w:rsidRPr="00C67E98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0,5</w:t>
            </w:r>
          </w:p>
        </w:tc>
        <w:tc>
          <w:tcPr>
            <w:tcW w:w="609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CCABEA5" w14:textId="77777777" w:rsidR="00D90893" w:rsidRPr="00C67E98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0900ABFE" w14:textId="77777777" w:rsidR="00D90893" w:rsidRPr="00C67E98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</w:tr>
      <w:tr w:rsidR="00D90893" w:rsidRPr="00C67E98" w14:paraId="0ECE3BBE" w14:textId="77777777" w:rsidTr="00C67E98">
        <w:tc>
          <w:tcPr>
            <w:tcW w:w="727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EA3614" w14:textId="77777777" w:rsidR="00D90893" w:rsidRPr="00C67E98" w:rsidRDefault="00D90893" w:rsidP="00E0006C">
            <w:pPr>
              <w:suppressAutoHyphens w:val="0"/>
              <w:snapToGrid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8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2971B6" w14:textId="77777777" w:rsidR="00D90893" w:rsidRPr="00C67E98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5.3. Galimybė atkurti programiniu būdu</w:t>
            </w:r>
          </w:p>
        </w:tc>
        <w:tc>
          <w:tcPr>
            <w:tcW w:w="55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5FC21CA" w14:textId="77777777" w:rsidR="00D90893" w:rsidRPr="00C67E98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▀▀/10</w:t>
            </w:r>
          </w:p>
        </w:tc>
        <w:tc>
          <w:tcPr>
            <w:tcW w:w="585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14A937F3" w14:textId="77777777" w:rsidR="00D90893" w:rsidRPr="00C67E98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0,5</w:t>
            </w:r>
          </w:p>
        </w:tc>
        <w:tc>
          <w:tcPr>
            <w:tcW w:w="609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AD41887" w14:textId="77777777" w:rsidR="00D90893" w:rsidRPr="00C67E98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75BDD62C" w14:textId="77777777" w:rsidR="00D90893" w:rsidRPr="00C67E98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</w:tr>
    </w:tbl>
    <w:p w14:paraId="18D68EEA" w14:textId="77777777" w:rsidR="00E0006C" w:rsidRPr="00C67E98" w:rsidRDefault="00E0006C" w:rsidP="00E0006C">
      <w:pPr>
        <w:rPr>
          <w:rFonts w:ascii="Times New Roman" w:hAnsi="Times New Roman" w:cs="Times New Roman"/>
          <w:color w:val="000000"/>
          <w:spacing w:val="-4"/>
        </w:rPr>
      </w:pPr>
    </w:p>
    <w:p w14:paraId="7A3564E5" w14:textId="77777777" w:rsidR="00D90893" w:rsidRPr="00C67E98" w:rsidRDefault="0082035F" w:rsidP="00E0006C">
      <w:pPr>
        <w:keepNext/>
        <w:keepLines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t>5.1 papildomas kriterijus. Informacija apie naujinių pobūdį</w:t>
      </w:r>
    </w:p>
    <w:tbl>
      <w:tblPr>
        <w:tblW w:w="5108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2"/>
        <w:gridCol w:w="2500"/>
        <w:gridCol w:w="2504"/>
      </w:tblGrid>
      <w:tr w:rsidR="00D90893" w:rsidRPr="00C67E98" w14:paraId="12694C10" w14:textId="77777777" w:rsidTr="00C67E98">
        <w:tc>
          <w:tcPr>
            <w:tcW w:w="2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CA6BD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5A31B" w14:textId="77777777" w:rsidR="00E0006C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 skiltis</w:t>
            </w:r>
          </w:p>
          <w:p w14:paraId="168F4C28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Vartotojai</w:t>
            </w:r>
          </w:p>
        </w:tc>
      </w:tr>
      <w:tr w:rsidR="00D90893" w:rsidRPr="00C67E98" w14:paraId="05132C72" w14:textId="77777777" w:rsidTr="00C67E98">
        <w:tc>
          <w:tcPr>
            <w:tcW w:w="2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7B7C2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Informacija apie diferencijuotą naujinių pobūdį: taisomieji (triktys ar saugumo spragos), naujovių pateikimas ar mišrūs (1)</w:t>
            </w:r>
          </w:p>
        </w:tc>
        <w:tc>
          <w:tcPr>
            <w:tcW w:w="2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1854A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Situacija</w:t>
            </w:r>
          </w:p>
        </w:tc>
      </w:tr>
      <w:tr w:rsidR="00D90893" w:rsidRPr="00C67E98" w14:paraId="15AF78F1" w14:textId="77777777" w:rsidTr="00C67E98">
        <w:tc>
          <w:tcPr>
            <w:tcW w:w="2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CCC9B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2432E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Informacijos nebuvimas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812A1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Informacijos buvimas </w:t>
            </w:r>
          </w:p>
        </w:tc>
      </w:tr>
      <w:tr w:rsidR="00D90893" w:rsidRPr="00C67E98" w14:paraId="6DE8D26B" w14:textId="77777777" w:rsidTr="00C67E98">
        <w:tc>
          <w:tcPr>
            <w:tcW w:w="2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F6FD9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29772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</w:tr>
      <w:tr w:rsidR="00D90893" w:rsidRPr="00C67E98" w14:paraId="4623B1E0" w14:textId="77777777" w:rsidTr="00C67E98">
        <w:tc>
          <w:tcPr>
            <w:tcW w:w="2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D4331" w14:textId="77777777" w:rsidR="00D90893" w:rsidRPr="00C67E98" w:rsidRDefault="00D90893" w:rsidP="00E0006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76D1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FCD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</w:tr>
    </w:tbl>
    <w:p w14:paraId="626BBC2F" w14:textId="77777777" w:rsidR="00D90893" w:rsidRPr="00C67E98" w:rsidRDefault="0082035F" w:rsidP="00C37518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0"/>
        </w:rPr>
        <w:t>Su naujinimu teikiama informacija turi būti: arba „taisomasis naujinimas“, arba „naujovių pateikimas“, arba „mišrus naujinimas“.</w:t>
      </w:r>
    </w:p>
    <w:p w14:paraId="5A1F4C43" w14:textId="77777777" w:rsidR="00D90893" w:rsidRPr="00C67E98" w:rsidRDefault="0082035F" w:rsidP="00C37518">
      <w:pPr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 xml:space="preserve">Didžiausias taškų skaičius yra 1. Šio papildomo kriterijaus reitingas = (gautų taškų skaičius/1) × 10 </w:t>
      </w:r>
    </w:p>
    <w:p w14:paraId="7DBD8379" w14:textId="77777777" w:rsidR="00D90893" w:rsidRPr="00C67E98" w:rsidRDefault="0082035F" w:rsidP="00E0006C">
      <w:pPr>
        <w:keepNext/>
        <w:keepLines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t>5.2 papildomas kriterijus. Nemokama nuotolinė prieiga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298"/>
        <w:gridCol w:w="1405"/>
        <w:gridCol w:w="1394"/>
        <w:gridCol w:w="1407"/>
        <w:gridCol w:w="1408"/>
        <w:gridCol w:w="1406"/>
        <w:gridCol w:w="1408"/>
      </w:tblGrid>
      <w:tr w:rsidR="00D90893" w:rsidRPr="00C67E98" w14:paraId="3CBF7634" w14:textId="77777777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9B0B1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C5A54" w14:textId="77777777" w:rsidR="00E0006C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 skiltis</w:t>
            </w:r>
          </w:p>
          <w:p w14:paraId="3612352A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Remontininkai </w:t>
            </w:r>
          </w:p>
        </w:tc>
        <w:tc>
          <w:tcPr>
            <w:tcW w:w="28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E4E6B" w14:textId="77777777" w:rsidR="00E0006C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 skiltis</w:t>
            </w:r>
          </w:p>
          <w:p w14:paraId="3563479F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Vartotojai</w:t>
            </w:r>
          </w:p>
        </w:tc>
      </w:tr>
      <w:tr w:rsidR="00C37518" w:rsidRPr="00C67E98" w14:paraId="3824D3BF" w14:textId="77777777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681C2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Nuotolinės pagalbos tipas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CB34A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Nėra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6E01E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Vietoje atnaujinama informacija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0CE9E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Nėra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35692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Nuotolinė informacija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CEA58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Nuotolinės diagnostikos pagalba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6FA81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Nuotolinio taisymo pagalba</w:t>
            </w:r>
          </w:p>
        </w:tc>
      </w:tr>
      <w:tr w:rsidR="00C37518" w:rsidRPr="00C67E98" w14:paraId="06F4DC61" w14:textId="77777777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C18A8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ADB4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AB1D2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4914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5BE96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D5504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329BB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</w:tbl>
    <w:p w14:paraId="7AB72903" w14:textId="77777777" w:rsidR="00D90893" w:rsidRPr="00C67E98" w:rsidRDefault="0082035F" w:rsidP="00C37518">
      <w:pPr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 xml:space="preserve">Didžiausias taškų skaičius yra 5. Šio papildomo kriterijaus reitingas = (gautų taškų skaičius/5) × 10 </w:t>
      </w:r>
    </w:p>
    <w:p w14:paraId="5FAD45A2" w14:textId="77777777" w:rsidR="00D90893" w:rsidRPr="00C67E98" w:rsidRDefault="0082035F" w:rsidP="00E0006C">
      <w:pPr>
        <w:keepNext/>
        <w:keepLines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</w:rPr>
        <w:lastRenderedPageBreak/>
        <w:t xml:space="preserve">5.3 papildomas kriterijus. Galimybė atkurti programiniu būdu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37"/>
        <w:gridCol w:w="1547"/>
        <w:gridCol w:w="1546"/>
        <w:gridCol w:w="1546"/>
        <w:gridCol w:w="1550"/>
      </w:tblGrid>
      <w:tr w:rsidR="00D90893" w:rsidRPr="00C67E98" w14:paraId="4666B674" w14:textId="77777777" w:rsidTr="00E0006C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54746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31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FFBB" w14:textId="77777777" w:rsidR="00E0006C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 skiltis</w:t>
            </w:r>
          </w:p>
          <w:p w14:paraId="12AE5E5C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Vartotojai</w:t>
            </w:r>
          </w:p>
        </w:tc>
      </w:tr>
      <w:tr w:rsidR="00D90893" w:rsidRPr="00C67E98" w14:paraId="5C72596D" w14:textId="77777777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26178" w14:textId="77777777" w:rsidR="00D90893" w:rsidRPr="00C67E98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Galimybė programiniu būdu nemokamai ir be apribojimų atkurti prieigą prie šių paslaugų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236EC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Nėra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1DF2A" w14:textId="77777777" w:rsidR="00D90893" w:rsidRPr="00C67E98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Naudojant vidinį įrangos modulį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B2986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Naudojant pastoviosios atminties kompaktinį diską ar kitą atkūrimo laikmeną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4B64C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Naudojant nuotolinį serverį</w:t>
            </w:r>
          </w:p>
        </w:tc>
      </w:tr>
      <w:tr w:rsidR="00D90893" w:rsidRPr="00C67E98" w14:paraId="6697675F" w14:textId="77777777" w:rsidTr="00E0006C">
        <w:tc>
          <w:tcPr>
            <w:tcW w:w="18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D7FF1" w14:textId="77777777" w:rsidR="00D90893" w:rsidRPr="00C67E9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318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2161F" w14:textId="77777777" w:rsidR="00D90893" w:rsidRPr="00C67E9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Taškų skaičius</w:t>
            </w:r>
          </w:p>
        </w:tc>
      </w:tr>
      <w:tr w:rsidR="00D90893" w:rsidRPr="00C67E98" w14:paraId="0F43B2FF" w14:textId="77777777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5859F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Programinės įrangos, įskaitant operacinę sistemą, atkūrimas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403FF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A224E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2EDE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E1335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  <w:tr w:rsidR="00D90893" w:rsidRPr="00C67E98" w14:paraId="1593EE72" w14:textId="77777777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692D7" w14:textId="77777777" w:rsidR="00D90893" w:rsidRPr="00C67E9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Aparatinės programinės įrangos atkūrimas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C1068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E3881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A74B9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C981A" w14:textId="77777777" w:rsidR="00D90893" w:rsidRPr="00C67E9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67E9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</w:tbl>
    <w:p w14:paraId="672F4C73" w14:textId="77777777" w:rsidR="00D90893" w:rsidRPr="00C67E98" w:rsidRDefault="0082035F" w:rsidP="00C37518">
      <w:pPr>
        <w:jc w:val="both"/>
        <w:rPr>
          <w:spacing w:val="-4"/>
        </w:rPr>
      </w:pPr>
      <w:r w:rsidRPr="00C67E98">
        <w:rPr>
          <w:rFonts w:ascii="Times New Roman" w:hAnsi="Times New Roman"/>
          <w:color w:val="000000"/>
          <w:spacing w:val="-4"/>
          <w:sz w:val="20"/>
          <w:szCs w:val="20"/>
        </w:rPr>
        <w:t xml:space="preserve">Didžiausias taškų skaičius yra 8. Šio papildomo kriterijaus reitingas = (gautų taškų skaičius/8) × 10 </w:t>
      </w:r>
    </w:p>
    <w:p w14:paraId="1C94CB18" w14:textId="77777777" w:rsidR="00D90893" w:rsidRPr="00C67E98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67E98">
        <w:rPr>
          <w:rFonts w:ascii="Times New Roman" w:hAnsi="Times New Roman"/>
          <w:color w:val="000000"/>
          <w:spacing w:val="-4"/>
          <w:sz w:val="24"/>
          <w:szCs w:val="24"/>
        </w:rPr>
        <w:t>Perėjimo prie ekologiškos ekonomikos ministrės vardu ir įgaliojimu:</w:t>
      </w:r>
    </w:p>
    <w:p w14:paraId="1340201A" w14:textId="77777777" w:rsidR="00D90893" w:rsidRPr="00C67E98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E1C4AC2" w14:textId="77777777" w:rsidR="00D90893" w:rsidRPr="00C67E98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67E98">
        <w:rPr>
          <w:rFonts w:ascii="Times New Roman" w:hAnsi="Times New Roman"/>
          <w:color w:val="000000"/>
          <w:spacing w:val="-4"/>
          <w:sz w:val="24"/>
          <w:szCs w:val="24"/>
        </w:rPr>
        <w:t>Generalinis tvaraus vystymosi komisaras</w:t>
      </w:r>
    </w:p>
    <w:p w14:paraId="3E6CA8A1" w14:textId="77777777" w:rsidR="00D90893" w:rsidRPr="00C67E98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698DEC25" w14:textId="77777777" w:rsidR="00D90893" w:rsidRPr="00C67E98" w:rsidRDefault="0082035F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67E98">
        <w:rPr>
          <w:rFonts w:ascii="Times New Roman" w:hAnsi="Times New Roman"/>
          <w:color w:val="000000"/>
          <w:spacing w:val="-4"/>
          <w:sz w:val="24"/>
          <w:szCs w:val="24"/>
        </w:rPr>
        <w:t>T. Lesueur</w:t>
      </w:r>
    </w:p>
    <w:p w14:paraId="04A94879" w14:textId="77777777" w:rsidR="00D90893" w:rsidRPr="00C67E98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6D4DF530" w14:textId="77777777" w:rsidR="00D90893" w:rsidRPr="00C67E98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62C42B38" w14:textId="77777777" w:rsidR="00D90893" w:rsidRPr="00C67E98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ABAFC0E" w14:textId="77777777" w:rsidR="00D90893" w:rsidRPr="00C67E98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67E98">
        <w:rPr>
          <w:rFonts w:ascii="Times New Roman" w:hAnsi="Times New Roman"/>
          <w:color w:val="000000"/>
          <w:spacing w:val="-4"/>
          <w:sz w:val="24"/>
          <w:szCs w:val="24"/>
        </w:rPr>
        <w:t>Ekonomikos ir finansų ministro vardu ir įgaliojimu:</w:t>
      </w:r>
    </w:p>
    <w:p w14:paraId="12647078" w14:textId="77777777" w:rsidR="00D90893" w:rsidRPr="00C67E98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323B54BB" w14:textId="77777777" w:rsidR="00D90893" w:rsidRPr="00C67E98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67E98">
        <w:rPr>
          <w:rFonts w:ascii="Times New Roman" w:hAnsi="Times New Roman"/>
          <w:color w:val="000000"/>
          <w:spacing w:val="-4"/>
          <w:sz w:val="24"/>
          <w:szCs w:val="24"/>
        </w:rPr>
        <w:t>Generalinė konkurencijos, vartotojų reikalų ir kovos su sukčiavimu direktorė</w:t>
      </w:r>
    </w:p>
    <w:p w14:paraId="292E590F" w14:textId="77777777" w:rsidR="00D90893" w:rsidRPr="00C67E98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21B6718" w14:textId="77777777" w:rsidR="00D90893" w:rsidRPr="00C67E98" w:rsidRDefault="0082035F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67E98">
        <w:rPr>
          <w:rFonts w:ascii="Times New Roman" w:hAnsi="Times New Roman"/>
          <w:color w:val="000000"/>
          <w:spacing w:val="-4"/>
          <w:sz w:val="24"/>
          <w:szCs w:val="24"/>
        </w:rPr>
        <w:t>V. Beaumeunier</w:t>
      </w:r>
    </w:p>
    <w:sectPr w:rsidR="00D90893" w:rsidRPr="00C67E98">
      <w:pgSz w:w="11906" w:h="16838"/>
      <w:pgMar w:top="1416" w:right="1133" w:bottom="1133" w:left="1133" w:header="1133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AF0E6" w14:textId="77777777" w:rsidR="009E109A" w:rsidRDefault="009E109A">
      <w:pPr>
        <w:spacing w:after="0" w:line="240" w:lineRule="auto"/>
      </w:pPr>
      <w:r>
        <w:separator/>
      </w:r>
    </w:p>
  </w:endnote>
  <w:endnote w:type="continuationSeparator" w:id="0">
    <w:p w14:paraId="1724BCAD" w14:textId="77777777" w:rsidR="009E109A" w:rsidRDefault="009E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EEAF9" w14:textId="77777777" w:rsidR="009E109A" w:rsidRDefault="009E109A">
      <w:pPr>
        <w:spacing w:after="0" w:line="240" w:lineRule="auto"/>
      </w:pPr>
      <w:r>
        <w:separator/>
      </w:r>
    </w:p>
  </w:footnote>
  <w:footnote w:type="continuationSeparator" w:id="0">
    <w:p w14:paraId="2145DF53" w14:textId="77777777" w:rsidR="009E109A" w:rsidRDefault="009E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37E06B6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820" w:hanging="360"/>
      </w:pPr>
      <w:rPr>
        <w:rFonts w:ascii="Times New Roman" w:hAnsi="Times New Roman" w:cs="Times New Roman"/>
        <w:sz w:val="20"/>
        <w:szCs w:val="20"/>
        <w:lang w:eastAsia="fr-F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D1A563C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8D228C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1F4CD1"/>
    <w:multiLevelType w:val="multilevel"/>
    <w:tmpl w:val="C15C91C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12C07F5"/>
    <w:multiLevelType w:val="multilevel"/>
    <w:tmpl w:val="B49E9F6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035F"/>
    <w:rsid w:val="001D38D0"/>
    <w:rsid w:val="001D6A94"/>
    <w:rsid w:val="003253B8"/>
    <w:rsid w:val="006A7C43"/>
    <w:rsid w:val="00700C01"/>
    <w:rsid w:val="007C2698"/>
    <w:rsid w:val="007F62FD"/>
    <w:rsid w:val="0082035F"/>
    <w:rsid w:val="00870E36"/>
    <w:rsid w:val="009810E0"/>
    <w:rsid w:val="009E109A"/>
    <w:rsid w:val="00A07015"/>
    <w:rsid w:val="00AB37FA"/>
    <w:rsid w:val="00B91CA8"/>
    <w:rsid w:val="00BB4C57"/>
    <w:rsid w:val="00BF2E5B"/>
    <w:rsid w:val="00C37518"/>
    <w:rsid w:val="00C67E98"/>
    <w:rsid w:val="00D340B6"/>
    <w:rsid w:val="00D90893"/>
    <w:rsid w:val="00DE4F30"/>
    <w:rsid w:val="00E0006C"/>
    <w:rsid w:val="00E37485"/>
    <w:rsid w:val="00ED736E"/>
    <w:rsid w:val="00F7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FD1BC89"/>
  <w15:chartTrackingRefBased/>
  <w15:docId w15:val="{DE0C2B30-3856-4733-A6AF-5E0BE81D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sz w:val="22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z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Strong">
    <w:name w:val="Strong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Policepardfaut">
    <w:name w:val="Police par défaut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  <w:lang w:eastAsia="en-US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  <w:lang w:eastAsia="en-U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sz w:val="24"/>
      <w:szCs w:val="24"/>
      <w:lang w:eastAsia="zh-CN"/>
    </w:rPr>
  </w:style>
  <w:style w:type="paragraph" w:customStyle="1" w:styleId="DocumentMap">
    <w:name w:val="DocumentMap"/>
    <w:pPr>
      <w:suppressAutoHyphens/>
      <w:spacing w:line="252" w:lineRule="auto"/>
    </w:pPr>
    <w:rPr>
      <w:rFonts w:ascii="Calibri" w:eastAsia="Segoe UI" w:hAnsi="Calibri"/>
      <w:sz w:val="22"/>
      <w:szCs w:val="22"/>
      <w:lang w:bidi="ar-SA"/>
    </w:rPr>
  </w:style>
  <w:style w:type="paragraph" w:customStyle="1" w:styleId="TableGrid1">
    <w:name w:val="Table Grid1"/>
    <w:basedOn w:val="DocumentMap"/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  <w:lang w:eastAsia="fr-FR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eastAsia="zh-CN" w:bidi="ar-SA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CM1">
    <w:name w:val="CM1"/>
    <w:basedOn w:val="Default"/>
  </w:style>
  <w:style w:type="paragraph" w:customStyle="1" w:styleId="CM3">
    <w:name w:val="CM3"/>
    <w:basedOn w:val="Default"/>
  </w:style>
  <w:style w:type="paragraph" w:customStyle="1" w:styleId="CM4">
    <w:name w:val="CM4"/>
    <w:basedOn w:val="Defaul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Règlement (UE) no 617/2013 de la Commission du 26 juin 2013 portant application de la directive 2009/125/CE du Parlement européen et du Conseil en ce qui concerne les exigences d’écoconception applicables aux ordinateurs et aux serveurs informatiquesTexte</vt:lpstr>
    </vt:vector>
  </TitlesOfParts>
  <Company>Microsoft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(UE) no 617/2013 de la Commission du 26 juin 2013 portant application de la directive 2009/125/CE du Parlement européen et du Conseil en ce qui concerne les exigences d’écoconception applicables aux ordinateurs et aux serveurs informatiquesTexte présentant de l'intérêt pour l'EEE</dc:title>
  <dc:subject> </dc:subject>
  <dc:creator>Ke, Tingting</dc:creator>
  <cp:keywords/>
  <cp:lastModifiedBy>Diana STOICA</cp:lastModifiedBy>
  <cp:revision>4</cp:revision>
  <cp:lastPrinted>1899-12-31T22:00:00Z</cp:lastPrinted>
  <dcterms:created xsi:type="dcterms:W3CDTF">2020-07-22T01:03:00Z</dcterms:created>
  <dcterms:modified xsi:type="dcterms:W3CDTF">2020-07-29T15:19:00Z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