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A299" w14:textId="7D69A5E2" w:rsidR="00C72F15" w:rsidRDefault="00C72F15" w:rsidP="00C72F15">
      <w:pPr>
        <w:jc w:val="center"/>
        <w:rPr>
          <w:rFonts w:ascii="Courier New" w:hAnsi="Courier New"/>
          <w:sz w:val="20"/>
        </w:rPr>
      </w:pPr>
      <w:bookmarkStart w:id="0" w:name="_Hlk58612681"/>
      <w:r>
        <w:rPr>
          <w:rFonts w:ascii="Courier New" w:hAnsi="Courier New"/>
          <w:sz w:val="20"/>
        </w:rPr>
        <w:t xml:space="preserve">1. ------IND- 2021 0013 D-- CS- ------ 20210126 --- --- </w:t>
      </w:r>
      <w:bookmarkEnd w:id="0"/>
      <w:r>
        <w:rPr>
          <w:rFonts w:ascii="Courier New" w:hAnsi="Courier New"/>
          <w:sz w:val="20"/>
        </w:rPr>
        <w:t>PROJET</w:t>
      </w:r>
    </w:p>
    <w:p w14:paraId="61B72A04" w14:textId="77777777" w:rsidR="002B6ABF" w:rsidRPr="00774080" w:rsidRDefault="004B1EAC" w:rsidP="004E1D47">
      <w:pPr>
        <w:pStyle w:val="Heading1"/>
        <w:rPr>
          <w:sz w:val="30"/>
          <w:szCs w:val="30"/>
        </w:rPr>
      </w:pPr>
      <w:r>
        <w:rPr>
          <w:sz w:val="30"/>
          <w:szCs w:val="30"/>
        </w:rPr>
        <w:t>Návrh zákona</w:t>
      </w:r>
    </w:p>
    <w:p w14:paraId="4AD3C5C7" w14:textId="77777777" w:rsidR="002B6ABF" w:rsidRPr="00774080" w:rsidRDefault="002B6ABF">
      <w:pPr>
        <w:pStyle w:val="Initiant"/>
        <w:rPr>
          <w:szCs w:val="26"/>
        </w:rPr>
      </w:pPr>
      <w:r>
        <w:t>spolkové vlády</w:t>
      </w:r>
    </w:p>
    <w:p w14:paraId="39573378" w14:textId="2AB76FB7" w:rsidR="002B6ABF" w:rsidRPr="00774080" w:rsidRDefault="00C80BD3" w:rsidP="007965D0">
      <w:pPr>
        <w:pStyle w:val="VorblattBezeichnung"/>
        <w:jc w:val="center"/>
      </w:pPr>
      <w:r>
        <w:t>Návrh zákona o změně zákona o ochraně zvířat – zákaz usmrcování kuřat</w:t>
      </w:r>
    </w:p>
    <w:p w14:paraId="615E43B4" w14:textId="77777777" w:rsidR="004B1EAC" w:rsidRPr="00774080" w:rsidRDefault="00EF383E" w:rsidP="00EF383E">
      <w:pPr>
        <w:pStyle w:val="VorblattTitelProblemundZiel"/>
      </w:pPr>
      <w:r>
        <w:t>A. Problém a cíl</w:t>
      </w:r>
    </w:p>
    <w:p w14:paraId="78584AAC" w14:textId="77777777" w:rsidR="003C6535" w:rsidRPr="00774080" w:rsidRDefault="003C6535" w:rsidP="003C6535">
      <w:pPr>
        <w:pStyle w:val="Text"/>
      </w:pPr>
      <w:r>
        <w:t xml:space="preserve">Za rok 2019 vykázal Statistický spolkový úřad okolo 45 miliónů vyklubaných, tzv. „užitkových nosných kuřat“. „Užitková nosná kuřata“ jsou samičí kuřata - slepičky, které jsou používány po vychování jako nosnice a proto převážně pocházejí z chovných linií, které jsou orientovány specializovaně jinak než </w:t>
      </w:r>
      <w:proofErr w:type="spellStart"/>
      <w:r>
        <w:t>dvojužitková</w:t>
      </w:r>
      <w:proofErr w:type="spellEnd"/>
      <w:r>
        <w:t xml:space="preserve"> plemena s cílem vysokého výkonu snášení.</w:t>
      </w:r>
    </w:p>
    <w:p w14:paraId="6E35931B" w14:textId="77777777" w:rsidR="003C6535" w:rsidRPr="00774080" w:rsidRDefault="003C6535" w:rsidP="003C6535">
      <w:pPr>
        <w:pStyle w:val="Text"/>
      </w:pPr>
      <w:r>
        <w:t xml:space="preserve">V takových chovných liniích se klube vedle 45 miliónů užitkových nosných kuřat také okolo 45 miliónů samčích kuřat - kohoutků. Tato samčí kuřata jsou u výrobců z ekonomických důvodů vytříděna, protože kohoutci nenesou žádná vejce a kohoutci z těchto chovných linií se kvůli svému malému výkrmnému výkonu také sotva hodí jako výkrmová drůbež. Z tohoto důvodu je velká většina kohoutků v současnosti krátce po vylíhnutí v </w:t>
      </w:r>
      <w:proofErr w:type="spellStart"/>
      <w:r>
        <w:t>líhňařských</w:t>
      </w:r>
      <w:proofErr w:type="spellEnd"/>
      <w:r>
        <w:t xml:space="preserve"> závodech usmrcena. Usmrcení probíhá většinou prostřednictví zavedení vysokých koncentrací oxidu uhličitého, řidčeji prostřednictvím rozemletí.</w:t>
      </w:r>
    </w:p>
    <w:p w14:paraId="18595EEF" w14:textId="77777777" w:rsidR="003C6535" w:rsidRPr="00774080" w:rsidRDefault="003C6535" w:rsidP="003C6535">
      <w:pPr>
        <w:pStyle w:val="Text"/>
      </w:pPr>
      <w:r>
        <w:t>Zákon o ochraně zvířat předpokládá v § 1 věta 1, že zvířata je nutno chránit: „Účelem tohoto zákona je, aby člověk v rámci své odpovědnosti za spoluvytvoření zvířat chránil jejich život a zdraví.“ § 1 věta 2 zákona o ochraně zvířat zní: „Nikdo nesmí žádnému zvířeti bez racionálního důvodu přivodit bolest, utrpení nebo zranění.“ Z opačného závěru z § 1 věty 2 vyplývá, že zvířatům smí být přivozena bolest, utrpení nebo zranění pouze tedy, když existuje rozumný důvod. Spolkový správní soud svými rozsudky ze dne 13. června 2019 (</w:t>
      </w:r>
      <w:proofErr w:type="spellStart"/>
      <w:r>
        <w:t>BVerwG</w:t>
      </w:r>
      <w:proofErr w:type="spellEnd"/>
      <w:r>
        <w:t xml:space="preserve"> 3 C 28.16, </w:t>
      </w:r>
      <w:proofErr w:type="spellStart"/>
      <w:r>
        <w:t>BVerwG</w:t>
      </w:r>
      <w:proofErr w:type="spellEnd"/>
      <w:r>
        <w:t xml:space="preserve"> 3 C 29.16) rozhodl, že – ve světle státního cíle ochrany zvířat zahrnutého do ústavy (článek 20a ústavy) – hospodářské zájmy u slepic, které jsou chovány speciálně pro snášení vajec, nejsou rozumným důvodem ve smyslu § 1 věta 2 zákona o ochraně zvířat pro usmrcování samčích kuřat - kohoutků z této linií chovu. Podle Spolkového správního soudu ovšem existuje pro pokračování dosavadní praxe usmrcování samčích kuřat - kohoutků po přechodnou dobu rozumný důvod, když je zřejmé, že v krátké době budou k dispozici alternativy k usmrcování kuřat, které </w:t>
      </w:r>
      <w:proofErr w:type="spellStart"/>
      <w:r>
        <w:t>líhňařské</w:t>
      </w:r>
      <w:proofErr w:type="spellEnd"/>
      <w:r>
        <w:t xml:space="preserve"> závody zatíží podstatně méně, než odchov zvířat. </w:t>
      </w:r>
    </w:p>
    <w:p w14:paraId="379BAE7F" w14:textId="77777777" w:rsidR="003C6535" w:rsidRPr="00774080" w:rsidRDefault="003C6535" w:rsidP="001C31FE">
      <w:pPr>
        <w:spacing w:before="0" w:after="0"/>
      </w:pPr>
      <w:r>
        <w:t xml:space="preserve">Nezávisle na obou rozsudcích a konkrétním soudním procesu existuje již léta politický tlak na drůbežářskou ekonomiku, aby upustila od usmrcování kuřat. K tomu byly podporovány výzkumné projekty pro využití </w:t>
      </w:r>
      <w:proofErr w:type="spellStart"/>
      <w:r>
        <w:t>dvojužitkových</w:t>
      </w:r>
      <w:proofErr w:type="spellEnd"/>
      <w:r>
        <w:t xml:space="preserve"> kuřat. U chovu </w:t>
      </w:r>
      <w:proofErr w:type="spellStart"/>
      <w:r>
        <w:t>dvojužitkových</w:t>
      </w:r>
      <w:proofErr w:type="spellEnd"/>
      <w:r>
        <w:t xml:space="preserve"> kuřat má slepička přinášet dostatečný snášecí výkon a kohoutek přijatelné výkrmové a porážkové parametry tak, aby obě pohlaví přinášela ekonomickou hodnotu. Za druhé se ve střednědobém horizontu díky výzkumným záměrům, které byly podporovány také veřejnými dotačními prostředky, podařilo vyvinout praxe schopné metody, kterými může být pohlaví kuřete určeno již před vylíhnutím. Tím mohou být vejce, z nichž se budou líhnout kohoutci, vytříděna tak, aby odpadlo usmrcování samčích kuřat. </w:t>
      </w:r>
    </w:p>
    <w:p w14:paraId="6A821666" w14:textId="77777777" w:rsidR="003C6535" w:rsidRPr="00774080" w:rsidRDefault="003C6535" w:rsidP="003C6535">
      <w:pPr>
        <w:pStyle w:val="Text"/>
      </w:pPr>
      <w:r>
        <w:t xml:space="preserve">Na tomto pozadí, zejména s ohledem na rozsudky Spolkového správního soudu, a s ohledem na cílové ujednání vládnoucí koalice v koaliční smlouvě - tedy ukončení usmrcování kuřat, má být usmrcování kuřat nyní výslovně zakázáno. V zákazu jsou zahrnuta také chovná a rozmnožovací zvířata. Chovná zvířata jsou používána pro chov </w:t>
      </w:r>
      <w:r>
        <w:lastRenderedPageBreak/>
        <w:t>rozmnožovacích zvířat, rozmnožovací zvířata slouží k chovu užitkových kuřat. Podle současného stavu vědeckých poznatků není slepičí embryo před sedmým inkubačním dnem ještě schopno cítit bolesti. Od sedmého inkubačního dne není vyloučen počínající vývoj cítění bolesti. Proto je nutno z důvodů ochrany zvířat odmítnou od sedmého inkubačního dne zásahy v drůbežím vejci nebo přerušení zárodečného procesu, které jsou prováděny při nebo po aplikaci postupu k určování pohlaví ve vejci a jsou příčinou usmrcení drůbežího embrya. Taková jednání mají být nyní také zakázána.</w:t>
      </w:r>
    </w:p>
    <w:p w14:paraId="1BA24636" w14:textId="77777777" w:rsidR="003C6535" w:rsidRPr="00774080" w:rsidRDefault="003C6535" w:rsidP="003C6535">
      <w:pPr>
        <w:pStyle w:val="VorblattTitelLsung"/>
      </w:pPr>
      <w:r>
        <w:t>B. Řešení</w:t>
      </w:r>
    </w:p>
    <w:p w14:paraId="3B6C4276" w14:textId="77777777" w:rsidR="003C6535" w:rsidRPr="00774080" w:rsidRDefault="003C6535" w:rsidP="003C6535">
      <w:pPr>
        <w:pStyle w:val="Text"/>
      </w:pPr>
      <w:r>
        <w:t xml:space="preserve">Tímto zákonem je do zákona o ochraně zvířat zahrnut zákaz usmrcování kuřat druhu </w:t>
      </w:r>
      <w:proofErr w:type="spellStart"/>
      <w:r>
        <w:t>Gallus</w:t>
      </w:r>
      <w:proofErr w:type="spellEnd"/>
      <w:r>
        <w:t xml:space="preserve"> </w:t>
      </w:r>
      <w:proofErr w:type="spellStart"/>
      <w:r>
        <w:t>gallus</w:t>
      </w:r>
      <w:proofErr w:type="spellEnd"/>
      <w:r>
        <w:t xml:space="preserve">. V zákazu jsou zahrnuta také chovná a rozmnožovací zvířata. </w:t>
      </w:r>
    </w:p>
    <w:p w14:paraId="433E6F3A" w14:textId="77777777" w:rsidR="003C6535" w:rsidRPr="00774080" w:rsidRDefault="003C6535" w:rsidP="003C6535">
      <w:pPr>
        <w:pStyle w:val="Text"/>
      </w:pPr>
      <w:r>
        <w:t xml:space="preserve">Dále za zahrnut zákaz zásahů do vejce a přerušení zárodečného procesu od sedmého inkubačního dne, které jsou prováděny při nebo po aplikaci postupu k určení pohlaví ve vejci, a způsobují usmrcení drůbežího embrya. </w:t>
      </w:r>
    </w:p>
    <w:p w14:paraId="4D3DCD0D" w14:textId="77777777" w:rsidR="003C6535" w:rsidRPr="00774080" w:rsidRDefault="003C6535" w:rsidP="003C6535">
      <w:pPr>
        <w:pStyle w:val="Text"/>
      </w:pPr>
      <w:r>
        <w:t xml:space="preserve">Oba zákazy nevstupují ovšem v platnost okamžitě a také ne současně. K postupnému nabývání platnosti je přijata příslušná úprava: Zákaz usmrcování kuřat - kohoutků nabývá platnosti dne 1. ledna 2022 a zákaz zásahů do vajec a přerušení zárodečného procesu teprve dne 1. ledna 2024. Tím je oboru dán příslušný čas, aby se přizpůsobil nové legislativní situaci. </w:t>
      </w:r>
    </w:p>
    <w:p w14:paraId="56F0426A" w14:textId="77777777" w:rsidR="003C6535" w:rsidRPr="00774080" w:rsidRDefault="003C6535" w:rsidP="003C6535">
      <w:pPr>
        <w:pStyle w:val="VorblattTitelAlternativen"/>
      </w:pPr>
      <w:r>
        <w:t>C. Alternativy</w:t>
      </w:r>
    </w:p>
    <w:p w14:paraId="5A30BC6A" w14:textId="77777777" w:rsidR="003C6535" w:rsidRPr="00774080" w:rsidRDefault="003C6535" w:rsidP="003C6535">
      <w:pPr>
        <w:pStyle w:val="Text"/>
      </w:pPr>
      <w:r>
        <w:t xml:space="preserve">Pokud by se upustilo od přijetí obou zákazů nebo při pouhém zavedením regulace, že pro usmrcování kuřat a usmrcování slepičích embryí není dán žádný rozumný důvod, by nebylo dosaženo cíle zákazu usmrcování kuřat, příp. slepičích embryí a jejich dodržování by nemohlo být účinně vykonáváno. Tímto nejsou zjevné žádné stejně vhodné zákonodárné alternativy. Úpravy jsou zmírněny opatřeními, která mají za cíl posílit chov a používání </w:t>
      </w:r>
      <w:proofErr w:type="spellStart"/>
      <w:r>
        <w:t>dvojužitkových</w:t>
      </w:r>
      <w:proofErr w:type="spellEnd"/>
      <w:r>
        <w:t xml:space="preserve"> plemen.</w:t>
      </w:r>
    </w:p>
    <w:p w14:paraId="1AB91B88" w14:textId="77777777" w:rsidR="003C6535" w:rsidRPr="00774080" w:rsidRDefault="003C6535" w:rsidP="003C6535">
      <w:pPr>
        <w:pStyle w:val="VorblattTitelHaushaltsausgabenohneErfllungsaufwand"/>
      </w:pPr>
      <w:r>
        <w:t>D. Rozpočtové výdaje bez realizačních nákladů</w:t>
      </w:r>
    </w:p>
    <w:p w14:paraId="4A61EEE5" w14:textId="77777777" w:rsidR="003C6535" w:rsidRPr="00774080" w:rsidRDefault="003C6535" w:rsidP="003C6535">
      <w:pPr>
        <w:pStyle w:val="Text"/>
      </w:pPr>
      <w:r>
        <w:t xml:space="preserve">Zákonem nevznikají žádné rozpočtové výdaje bez realizačních nákladů. </w:t>
      </w:r>
    </w:p>
    <w:p w14:paraId="2A16B3C4" w14:textId="77777777" w:rsidR="003C6535" w:rsidRPr="00774080" w:rsidRDefault="003C6535" w:rsidP="003C6535">
      <w:pPr>
        <w:pStyle w:val="VorblattTitelErfllungsaufwand"/>
      </w:pPr>
      <w:r>
        <w:t>E. Realizační náklady</w:t>
      </w:r>
    </w:p>
    <w:p w14:paraId="43FB213F" w14:textId="77777777" w:rsidR="003C6535" w:rsidRPr="00774080" w:rsidRDefault="003C6535" w:rsidP="003C6535">
      <w:pPr>
        <w:pStyle w:val="VorblattTitelErfllungsaufwandBrgerinnenundBrger"/>
      </w:pPr>
      <w:r>
        <w:t>E.1 Realizační náklady pro občany</w:t>
      </w:r>
    </w:p>
    <w:p w14:paraId="14374CD3" w14:textId="77777777" w:rsidR="003C6535" w:rsidRPr="00774080" w:rsidRDefault="003C6535" w:rsidP="003C6535">
      <w:pPr>
        <w:pStyle w:val="Text"/>
      </w:pPr>
      <w:r>
        <w:t>Zákonem nevzniknou občanům žádné nové realizační náklady.</w:t>
      </w:r>
    </w:p>
    <w:p w14:paraId="288AF373" w14:textId="77777777" w:rsidR="003C6535" w:rsidRPr="00774080" w:rsidRDefault="003C6535" w:rsidP="003C6535">
      <w:pPr>
        <w:pStyle w:val="VorblattTitelErfllungsaufwandWirtschaft"/>
      </w:pPr>
      <w:r>
        <w:t>E.2 Realizační náklady pro ekonomiku</w:t>
      </w:r>
    </w:p>
    <w:p w14:paraId="75AA507A" w14:textId="77777777" w:rsidR="003C6535" w:rsidRPr="00774080" w:rsidRDefault="003C6535" w:rsidP="003C6535">
      <w:pPr>
        <w:pStyle w:val="Text"/>
      </w:pPr>
      <w:r>
        <w:t xml:space="preserve">Ekonomice vyplynou v důsledku zákona roční realizační náklady ve výši okolo 147,5 milionů eur. </w:t>
      </w:r>
    </w:p>
    <w:p w14:paraId="21DE4006" w14:textId="77777777" w:rsidR="003C6535" w:rsidRPr="00774080" w:rsidRDefault="003C6535" w:rsidP="003C6535">
      <w:pPr>
        <w:pStyle w:val="VorblattTitelBrokratiekostenausInformationspflichten"/>
      </w:pPr>
      <w:r>
        <w:t>Z toho vyplývající administrativní náklady v důsledku informační povinnosti</w:t>
      </w:r>
    </w:p>
    <w:p w14:paraId="664AE8A4" w14:textId="77777777" w:rsidR="003C6535" w:rsidRPr="00774080" w:rsidRDefault="003C6535" w:rsidP="003C6535">
      <w:pPr>
        <w:pStyle w:val="Text"/>
      </w:pPr>
      <w:r>
        <w:t>Žádné.</w:t>
      </w:r>
    </w:p>
    <w:p w14:paraId="62CBB9D6" w14:textId="77777777" w:rsidR="003C6535" w:rsidRPr="00774080" w:rsidRDefault="003C6535" w:rsidP="003C6535">
      <w:pPr>
        <w:pStyle w:val="VorblattTitelErfllungsaufwandVerwaltung"/>
      </w:pPr>
      <w:r>
        <w:lastRenderedPageBreak/>
        <w:t>E.3 Realizační náklady pro správu</w:t>
      </w:r>
    </w:p>
    <w:p w14:paraId="3CA533EA" w14:textId="77777777" w:rsidR="003C6535" w:rsidRPr="00774080" w:rsidRDefault="003C6535" w:rsidP="003C6535">
      <w:pPr>
        <w:pStyle w:val="Text"/>
      </w:pPr>
      <w:r>
        <w:t xml:space="preserve">Neočekává se změna realizačních nákladů pro správu. </w:t>
      </w:r>
    </w:p>
    <w:p w14:paraId="28C56470" w14:textId="77777777" w:rsidR="003C6535" w:rsidRPr="00774080" w:rsidRDefault="003C6535" w:rsidP="003C6535">
      <w:pPr>
        <w:pStyle w:val="VorblattTitelWeitereKosten"/>
      </w:pPr>
      <w:r>
        <w:t>F. Další náklady</w:t>
      </w:r>
    </w:p>
    <w:p w14:paraId="37AADAA7" w14:textId="77777777" w:rsidR="00793A16" w:rsidRPr="00774080" w:rsidRDefault="00793A16" w:rsidP="003C6535">
      <w:pPr>
        <w:pStyle w:val="Text"/>
      </w:pPr>
      <w:r>
        <w:t>Díky zákonu může v maloobchodě stoupnout cena nabízených vajec, protože ekonomika možná takto přesune náklady, které jí vzniknou, na koncové spotřebitelky a spotřebitele.</w:t>
      </w:r>
    </w:p>
    <w:p w14:paraId="30931AD3" w14:textId="77777777" w:rsidR="003C6535" w:rsidRPr="00774080" w:rsidRDefault="003C6535" w:rsidP="003C6535">
      <w:pPr>
        <w:pStyle w:val="Text"/>
      </w:pPr>
    </w:p>
    <w:p w14:paraId="1678E88C" w14:textId="77777777"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774080" w:rsidRDefault="004B1EAC" w:rsidP="000D500B">
      <w:pPr>
        <w:pStyle w:val="Dokumentstatus"/>
        <w:jc w:val="center"/>
      </w:pPr>
      <w:r>
        <w:lastRenderedPageBreak/>
        <w:t>Návrh zákona spolkové vlády</w:t>
      </w:r>
    </w:p>
    <w:p w14:paraId="76BEEEA5" w14:textId="4C3BA99A" w:rsidR="002B6ABF" w:rsidRPr="00774080" w:rsidRDefault="004F1F90" w:rsidP="00144702">
      <w:pPr>
        <w:pStyle w:val="Bezeichnungnderungsdokument"/>
      </w:pPr>
      <w:r>
        <w:t>Návrh zákona o změně zákona o ochraně zvířat – zákaz usmrcování kuřat</w:t>
      </w:r>
      <w:r w:rsidR="00144702" w:rsidRPr="00774080">
        <w:rPr>
          <w:rStyle w:val="FootnoteReference"/>
        </w:rPr>
        <w:footnoteReference w:id="2"/>
      </w:r>
      <w:r w:rsidR="00144702" w:rsidRPr="00774080">
        <w:rPr>
          <w:rStyle w:val="FootnoteReference"/>
        </w:rPr>
        <w:t>)</w:t>
      </w:r>
      <w:r>
        <w:rPr>
          <w:rStyle w:val="FootnoteReference"/>
        </w:rPr>
        <w:t>)</w:t>
      </w:r>
    </w:p>
    <w:p w14:paraId="15D61ACB" w14:textId="77777777" w:rsidR="002B6ABF" w:rsidRPr="00774080" w:rsidRDefault="002B6ABF">
      <w:pPr>
        <w:pStyle w:val="Ausfertigungsdatumnderungsdokument"/>
      </w:pPr>
      <w:r>
        <w:t>Ze dne...</w:t>
      </w:r>
    </w:p>
    <w:p w14:paraId="51CE921F" w14:textId="77777777" w:rsidR="002B6ABF" w:rsidRPr="00774080" w:rsidRDefault="002B6ABF" w:rsidP="00561226">
      <w:pPr>
        <w:pStyle w:val="EingangsformelStandardnderungsdokument"/>
      </w:pPr>
      <w:r>
        <w:t>Spolkový sněm schválil následující zákon:</w:t>
      </w:r>
    </w:p>
    <w:p w14:paraId="7CC887D3" w14:textId="0801ECFC" w:rsidR="002B6ABF" w:rsidRPr="00774080" w:rsidRDefault="00DC4328" w:rsidP="00DC4328">
      <w:pPr>
        <w:pStyle w:val="ArtikelBezeichner"/>
        <w:numPr>
          <w:ilvl w:val="0"/>
          <w:numId w:val="0"/>
        </w:numPr>
      </w:pPr>
      <w:r>
        <w:t>Článek 1</w:t>
      </w:r>
    </w:p>
    <w:p w14:paraId="340F9E51" w14:textId="77777777" w:rsidR="002B6ABF" w:rsidRPr="00774080" w:rsidRDefault="00561226">
      <w:pPr>
        <w:pStyle w:val="Artikelberschrift"/>
      </w:pPr>
      <w:r>
        <w:t>Změna zákona o ochraně zvířat</w:t>
      </w:r>
    </w:p>
    <w:p w14:paraId="56395C38" w14:textId="0D3C753A" w:rsidR="00561226" w:rsidRPr="00774080" w:rsidRDefault="00263A3C" w:rsidP="00144702">
      <w:pPr>
        <w:pStyle w:val="JuristischerAbsatznichtnummeriert"/>
      </w:pPr>
      <w:r>
        <w:t>Podle § 4b zákona o ochraně zvířat ve znění oznámení ze dne 18. května 2006 (</w:t>
      </w:r>
      <w:proofErr w:type="spellStart"/>
      <w:r>
        <w:t>Spolk</w:t>
      </w:r>
      <w:proofErr w:type="spellEnd"/>
      <w:r>
        <w:t xml:space="preserve">. </w:t>
      </w:r>
      <w:proofErr w:type="spellStart"/>
      <w:r>
        <w:t>věst</w:t>
      </w:r>
      <w:proofErr w:type="spellEnd"/>
      <w:r>
        <w:t>. I, str. 1206, 1313), který byl naposledy změněn prostřednictvím [….], se přidává následující § 4c:</w:t>
      </w:r>
    </w:p>
    <w:p w14:paraId="7193C587" w14:textId="77777777" w:rsidR="002D2BC0" w:rsidRPr="00774080" w:rsidRDefault="002D2BC0" w:rsidP="001216CA">
      <w:pPr>
        <w:pStyle w:val="RevisionParagraphBezeichnermanuell"/>
        <w:ind w:left="425" w:hanging="75"/>
      </w:pPr>
      <w:r>
        <w:t>„§ 4c</w:t>
      </w:r>
    </w:p>
    <w:p w14:paraId="4D0DCF8B" w14:textId="6369DAD4" w:rsidR="006705B2" w:rsidRPr="00774080" w:rsidRDefault="006705B2" w:rsidP="006705B2">
      <w:pPr>
        <w:pStyle w:val="RevisionJuristischerAbsatz"/>
        <w:numPr>
          <w:ilvl w:val="2"/>
          <w:numId w:val="0"/>
        </w:numPr>
        <w:tabs>
          <w:tab w:val="left" w:pos="1275"/>
        </w:tabs>
        <w:ind w:left="425" w:firstLine="425"/>
      </w:pPr>
      <w:r>
        <w:t xml:space="preserve">Je zakázáno usmrcovat kuřata z drůbežích chovů druhu </w:t>
      </w:r>
      <w:proofErr w:type="spellStart"/>
      <w:r>
        <w:t>Gallus</w:t>
      </w:r>
      <w:proofErr w:type="spellEnd"/>
      <w:r>
        <w:t xml:space="preserve"> </w:t>
      </w:r>
      <w:proofErr w:type="spellStart"/>
      <w:r>
        <w:t>gallus</w:t>
      </w:r>
      <w:proofErr w:type="spellEnd"/>
      <w:r>
        <w:t xml:space="preserve">, které pocházejí z chovné linie, která je orientována na snášení. Zákaz neplatí </w:t>
      </w:r>
    </w:p>
    <w:p w14:paraId="25DFD8F2" w14:textId="77777777" w:rsidR="006705B2" w:rsidRPr="00774080" w:rsidRDefault="006705B2" w:rsidP="00774080">
      <w:pPr>
        <w:pStyle w:val="RevisionNummerierungStufe1"/>
        <w:keepNext/>
        <w:tabs>
          <w:tab w:val="clear" w:pos="425"/>
          <w:tab w:val="num" w:pos="850"/>
        </w:tabs>
        <w:ind w:left="850"/>
      </w:pPr>
      <w:r>
        <w:t xml:space="preserve">pro případ, že usmrcení kuřat </w:t>
      </w:r>
    </w:p>
    <w:p w14:paraId="17928067" w14:textId="77777777" w:rsidR="006705B2" w:rsidRPr="00774080" w:rsidRDefault="006705B2" w:rsidP="006705B2">
      <w:pPr>
        <w:pStyle w:val="RevisionNummerierungStufe2"/>
        <w:tabs>
          <w:tab w:val="clear" w:pos="850"/>
          <w:tab w:val="num" w:pos="1275"/>
        </w:tabs>
        <w:ind w:left="1275"/>
      </w:pPr>
      <w:r>
        <w:t>bylo předepsáno nebo nařízeno legislativními nařízeními pro potírání nákazy zvířat nebo</w:t>
      </w:r>
    </w:p>
    <w:p w14:paraId="6A54A3A4" w14:textId="77777777" w:rsidR="006705B2" w:rsidRPr="00774080" w:rsidRDefault="006705B2" w:rsidP="006705B2">
      <w:pPr>
        <w:pStyle w:val="RevisionNummerierungStufe2"/>
        <w:tabs>
          <w:tab w:val="clear" w:pos="850"/>
          <w:tab w:val="num" w:pos="1275"/>
        </w:tabs>
        <w:ind w:left="1275"/>
      </w:pPr>
      <w:r>
        <w:t>je v jednotlivém případě nutné z důvodů ochrany zvířat,</w:t>
      </w:r>
    </w:p>
    <w:p w14:paraId="4C16BB92" w14:textId="77777777" w:rsidR="006705B2" w:rsidRPr="00774080" w:rsidRDefault="006705B2" w:rsidP="006705B2">
      <w:pPr>
        <w:pStyle w:val="RevisionNummerierungStufe1"/>
        <w:tabs>
          <w:tab w:val="clear" w:pos="425"/>
          <w:tab w:val="num" w:pos="850"/>
        </w:tabs>
        <w:ind w:left="850"/>
      </w:pPr>
      <w:r>
        <w:t>pro nevylíhnutá kuřata,</w:t>
      </w:r>
    </w:p>
    <w:p w14:paraId="1F26A695" w14:textId="77777777" w:rsidR="006705B2" w:rsidRPr="00774080" w:rsidRDefault="006705B2" w:rsidP="006705B2">
      <w:pPr>
        <w:pStyle w:val="RevisionNummerierungStufe1"/>
        <w:tabs>
          <w:tab w:val="clear" w:pos="425"/>
          <w:tab w:val="num" w:pos="850"/>
        </w:tabs>
        <w:ind w:left="850"/>
      </w:pPr>
      <w:r>
        <w:t>pro kuřata domácích chovů podle článku 1 číslo 1 písmeno a nařízení (ES) čís. 543/2008 Komise ze dne 16. června 2008 s prováděcími předpisy k nařízení (ES) čís. 1234/2007 Rady týkající se norem pro uvádění drůbežího masa na trh (</w:t>
      </w:r>
      <w:proofErr w:type="spellStart"/>
      <w:r>
        <w:t>Úř</w:t>
      </w:r>
      <w:proofErr w:type="spellEnd"/>
      <w:r>
        <w:t xml:space="preserve">. </w:t>
      </w:r>
      <w:proofErr w:type="spellStart"/>
      <w:r>
        <w:t>věst</w:t>
      </w:r>
      <w:proofErr w:type="spellEnd"/>
      <w:r>
        <w:t>. L 157 ze dne 17. 6. 2008, str. 46), které bylo  naposledy změněno nařízením (EU) čís. 519/2013 Komise ze dne 21. února 2013 (</w:t>
      </w:r>
      <w:proofErr w:type="spellStart"/>
      <w:r>
        <w:t>Úř</w:t>
      </w:r>
      <w:proofErr w:type="spellEnd"/>
      <w:r>
        <w:t xml:space="preserve">. </w:t>
      </w:r>
      <w:proofErr w:type="spellStart"/>
      <w:r>
        <w:t>věst</w:t>
      </w:r>
      <w:proofErr w:type="spellEnd"/>
      <w:r>
        <w:t>. L 158 ze dne 10. 6. 2013, str. 74), a</w:t>
      </w:r>
    </w:p>
    <w:p w14:paraId="28D1741A" w14:textId="77777777" w:rsidR="006705B2" w:rsidRPr="00774080" w:rsidRDefault="006705B2" w:rsidP="00774080">
      <w:pPr>
        <w:pStyle w:val="RevisionNummerierungStufe1"/>
        <w:keepNext/>
        <w:tabs>
          <w:tab w:val="clear" w:pos="425"/>
          <w:tab w:val="num" w:pos="850"/>
        </w:tabs>
        <w:ind w:left="850"/>
      </w:pPr>
      <w:r>
        <w:t xml:space="preserve">pro kuřata, </w:t>
      </w:r>
    </w:p>
    <w:p w14:paraId="065FD859" w14:textId="77777777" w:rsidR="006705B2" w:rsidRPr="00774080" w:rsidRDefault="006705B2" w:rsidP="00796FE3">
      <w:pPr>
        <w:pStyle w:val="RevisionNummerierungStufe3"/>
      </w:pPr>
      <w:r>
        <w:t>která jsou určena k využití jako pokusná zvířata, nebo</w:t>
      </w:r>
    </w:p>
    <w:p w14:paraId="25FB8C13" w14:textId="77777777" w:rsidR="006705B2" w:rsidRPr="00774080" w:rsidRDefault="006705B2" w:rsidP="00796FE3">
      <w:pPr>
        <w:pStyle w:val="RevisionNummerierungStufe3"/>
      </w:pPr>
      <w:r>
        <w:t>jejichž tkáně či orgány jsou určeny pro použití k vědeckým účelům.“</w:t>
      </w:r>
    </w:p>
    <w:p w14:paraId="3E398227" w14:textId="3DB2B0D0" w:rsidR="00B74AA8" w:rsidRPr="00774080" w:rsidRDefault="00DC4328" w:rsidP="00DC4328">
      <w:pPr>
        <w:pStyle w:val="ArtikelBezeichner"/>
        <w:numPr>
          <w:ilvl w:val="0"/>
          <w:numId w:val="0"/>
        </w:numPr>
      </w:pPr>
      <w:r>
        <w:lastRenderedPageBreak/>
        <w:t>Článek 2</w:t>
      </w:r>
    </w:p>
    <w:p w14:paraId="3F42F66C" w14:textId="77777777" w:rsidR="00B74AA8" w:rsidRPr="00774080" w:rsidRDefault="00B74AA8" w:rsidP="005911C7">
      <w:pPr>
        <w:pStyle w:val="Artikelberschrift"/>
      </w:pPr>
      <w:r>
        <w:t>Další změna zákona o ochraně zvířat</w:t>
      </w:r>
    </w:p>
    <w:p w14:paraId="06F4686D" w14:textId="77777777" w:rsidR="00B74AA8" w:rsidRPr="00774080" w:rsidRDefault="00B74AA8" w:rsidP="00774080">
      <w:pPr>
        <w:pStyle w:val="JuristischerAbsatznichtnummeriert"/>
        <w:keepNext/>
      </w:pPr>
      <w:r>
        <w:t>Zákon o ochraně zvířat, který byl naposledy změněn článkem 1 tohoto zákona, se mění následovně:</w:t>
      </w:r>
    </w:p>
    <w:p w14:paraId="6956D33E" w14:textId="77777777" w:rsidR="00E35578" w:rsidRPr="00774080" w:rsidRDefault="00E35578" w:rsidP="00774080">
      <w:pPr>
        <w:pStyle w:val="NummerierungStufe1"/>
        <w:keepNext/>
      </w:pPr>
      <w:r>
        <w:t>§ 4c se mění takto:</w:t>
      </w:r>
    </w:p>
    <w:p w14:paraId="42F2F3D3" w14:textId="77777777" w:rsidR="00761C51" w:rsidRPr="00774080" w:rsidRDefault="00761C51" w:rsidP="00735C5B">
      <w:pPr>
        <w:pStyle w:val="NummerierungStufe2"/>
      </w:pPr>
      <w:r>
        <w:t>Dosavadní text se stává odstavcem 1.</w:t>
      </w:r>
    </w:p>
    <w:p w14:paraId="7D80BA9E" w14:textId="77777777" w:rsidR="00B74AA8" w:rsidRPr="00774080" w:rsidRDefault="00761C51" w:rsidP="00774080">
      <w:pPr>
        <w:pStyle w:val="NummerierungStufe2"/>
        <w:keepNext/>
      </w:pPr>
      <w:r>
        <w:t>Připojuje se následující odstavec 2:</w:t>
      </w:r>
    </w:p>
    <w:p w14:paraId="4E843EDA" w14:textId="77777777" w:rsidR="00F565A0" w:rsidRPr="00774080" w:rsidRDefault="00B74AA8" w:rsidP="001216CA">
      <w:pPr>
        <w:pStyle w:val="RevisionJuristischerAbsatzmanuell"/>
        <w:tabs>
          <w:tab w:val="clear" w:pos="850"/>
          <w:tab w:val="left" w:pos="1700"/>
        </w:tabs>
        <w:ind w:left="850" w:firstLine="350"/>
      </w:pPr>
      <w:r>
        <w:t>„(2) Od sedmého dne inkubace je zakázáno při nebo po aplikaci procesu určení pohlaví v drůbežím vejci</w:t>
      </w:r>
    </w:p>
    <w:p w14:paraId="426C09FC" w14:textId="77777777" w:rsidR="00F565A0" w:rsidRPr="00774080" w:rsidRDefault="00F565A0" w:rsidP="001216CA">
      <w:pPr>
        <w:pStyle w:val="RevisionJuristischerAbsatzmanuell"/>
        <w:numPr>
          <w:ilvl w:val="0"/>
          <w:numId w:val="1"/>
        </w:numPr>
        <w:tabs>
          <w:tab w:val="clear" w:pos="850"/>
          <w:tab w:val="left" w:pos="1700"/>
        </w:tabs>
        <w:ind w:left="850" w:firstLine="425"/>
      </w:pPr>
      <w:r>
        <w:t>provádět zásah do vejce, který je příčinou usmrcení embrya, nebo</w:t>
      </w:r>
    </w:p>
    <w:p w14:paraId="45C7EBC0" w14:textId="77777777" w:rsidR="00B74AA8" w:rsidRPr="00774080" w:rsidRDefault="00F316A3" w:rsidP="001216CA">
      <w:pPr>
        <w:pStyle w:val="RevisionJuristischerAbsatzmanuell"/>
        <w:numPr>
          <w:ilvl w:val="0"/>
          <w:numId w:val="1"/>
        </w:numPr>
        <w:tabs>
          <w:tab w:val="clear" w:pos="850"/>
          <w:tab w:val="left" w:pos="1700"/>
        </w:tabs>
        <w:ind w:left="850" w:firstLine="425"/>
      </w:pPr>
      <w:r>
        <w:t xml:space="preserve">provádět přerušení zárodečného procesu, který je příčinou usmrcení embrya.“ </w:t>
      </w:r>
    </w:p>
    <w:p w14:paraId="21AC1179" w14:textId="77777777" w:rsidR="00903F6C" w:rsidRPr="00774080" w:rsidRDefault="00903F6C" w:rsidP="00774080">
      <w:pPr>
        <w:pStyle w:val="NummerierungStufe1"/>
        <w:keepNext/>
      </w:pPr>
      <w:r>
        <w:t>Za § 18 odst. 1 čís. 6 se vkládá následující čís. 6a:</w:t>
      </w:r>
    </w:p>
    <w:p w14:paraId="612717EF" w14:textId="77777777" w:rsidR="00E35578" w:rsidRPr="00774080" w:rsidRDefault="00903F6C" w:rsidP="001216CA">
      <w:pPr>
        <w:pStyle w:val="RevisionNummerierungStufe1manuell"/>
        <w:tabs>
          <w:tab w:val="clear" w:pos="425"/>
          <w:tab w:val="left" w:pos="925"/>
        </w:tabs>
        <w:ind w:left="925" w:hanging="500"/>
      </w:pPr>
      <w:r>
        <w:t>„6a. v rozporu s § 4c odst. 2 provede tam uvedený zákrok nebo přerušení,“.</w:t>
      </w:r>
    </w:p>
    <w:p w14:paraId="33CE28E1" w14:textId="7460DF8E" w:rsidR="002B6ABF" w:rsidRPr="00774080" w:rsidRDefault="00774080" w:rsidP="00774080">
      <w:pPr>
        <w:pStyle w:val="ArtikelBezeichner"/>
        <w:numPr>
          <w:ilvl w:val="0"/>
          <w:numId w:val="0"/>
        </w:numPr>
      </w:pPr>
      <w:r>
        <w:t>Článek 3</w:t>
      </w:r>
    </w:p>
    <w:p w14:paraId="07031FA6" w14:textId="77777777" w:rsidR="002B6ABF" w:rsidRPr="00774080" w:rsidRDefault="002B6ABF">
      <w:pPr>
        <w:pStyle w:val="Artikelberschrift"/>
      </w:pPr>
      <w:r>
        <w:t>Nabytí platnosti</w:t>
      </w:r>
    </w:p>
    <w:p w14:paraId="1DE1E9F7" w14:textId="77777777" w:rsidR="00485DDD" w:rsidRPr="00774080" w:rsidRDefault="00485DDD" w:rsidP="00774080">
      <w:pPr>
        <w:pStyle w:val="JuristischerAbsatznummeriert"/>
        <w:numPr>
          <w:ilvl w:val="2"/>
          <w:numId w:val="28"/>
        </w:numPr>
      </w:pPr>
      <w:r>
        <w:t>Tento zákon nabývá platnosti dne 1. ledna 2022 s výhradou odst. 2.</w:t>
      </w:r>
    </w:p>
    <w:p w14:paraId="7ED96738" w14:textId="77777777" w:rsidR="00485DDD" w:rsidRPr="00774080" w:rsidRDefault="00485DDD" w:rsidP="00485DDD">
      <w:pPr>
        <w:pStyle w:val="JuristischerAbsatznummeriert"/>
      </w:pPr>
      <w:r>
        <w:t>Článek 2 vstupuje v platnost dne 1. ledna 2024.</w:t>
      </w:r>
    </w:p>
    <w:p w14:paraId="7559BBE9" w14:textId="77777777" w:rsidR="00F6304A" w:rsidRPr="00774080" w:rsidRDefault="00F6304A" w:rsidP="009623BC"/>
    <w:p w14:paraId="0E8AE17E" w14:textId="77777777"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14:paraId="00F95E64" w14:textId="77777777" w:rsidR="002B6ABF" w:rsidRPr="00774080" w:rsidRDefault="002B6ABF" w:rsidP="00606ED5">
      <w:pPr>
        <w:pStyle w:val="BegrndungTitel"/>
      </w:pPr>
      <w:r>
        <w:lastRenderedPageBreak/>
        <w:t>Odůvodnění</w:t>
      </w:r>
    </w:p>
    <w:p w14:paraId="79A6DDF8" w14:textId="77777777" w:rsidR="002B6ABF" w:rsidRPr="00774080" w:rsidRDefault="002B6ABF" w:rsidP="00606ED5">
      <w:pPr>
        <w:pStyle w:val="BegrndungAllgemeinerTeil"/>
      </w:pPr>
      <w:r>
        <w:t>A. Všeobecná část</w:t>
      </w:r>
    </w:p>
    <w:p w14:paraId="119E636A" w14:textId="77777777" w:rsidR="002B6ABF" w:rsidRPr="00774080" w:rsidRDefault="002B6ABF" w:rsidP="00606ED5">
      <w:pPr>
        <w:pStyle w:val="berschriftrmischBegrndung"/>
      </w:pPr>
      <w:r>
        <w:t>Stanovení cíle a potřeb předpisů</w:t>
      </w:r>
    </w:p>
    <w:p w14:paraId="0458A351" w14:textId="77777777" w:rsidR="00C37492" w:rsidRPr="00774080" w:rsidRDefault="00795460" w:rsidP="00795460">
      <w:pPr>
        <w:pStyle w:val="Text"/>
      </w:pPr>
      <w:r>
        <w:t xml:space="preserve">Za rok 2019 vykázal Statistický spolkový úřad okolo 45 miliónů vyklubaných, tzv. „užitkových nosných kuřat“. „Užitková nosná kuřata“ jsou samičí kuřata - slepičky, které jsou používány po vychování jako nosnice a proto převážně pocházejí z chovných linií, které jsou orientovány specializovaně jinak než </w:t>
      </w:r>
      <w:proofErr w:type="spellStart"/>
      <w:r>
        <w:t>dvojužitková</w:t>
      </w:r>
      <w:proofErr w:type="spellEnd"/>
      <w:r>
        <w:t xml:space="preserve"> plemena s cílem vysokého výkonu snášení. </w:t>
      </w:r>
    </w:p>
    <w:p w14:paraId="577E0AAE" w14:textId="77777777" w:rsidR="00795460" w:rsidRPr="00774080" w:rsidRDefault="00C37492" w:rsidP="00795460">
      <w:pPr>
        <w:pStyle w:val="Text"/>
      </w:pPr>
      <w:r>
        <w:t xml:space="preserve">V takových chovných liniích se klube vedle 45 miliónů „užitkových nosných kuřat“ také okolo 45 miliónů samčích kuřat - kohoutků. Tito kohoutci jsou výrobci z ekonomických důvodů vytříděni, protože samčí kuřata vyrostou jako kohouti, kteří nesnášejí žádná vejce. Tito kohouti navíc vykazují malý výkrmný výkon jako výkrmová drůbež. Z tohoto důvodu je velká většina kohoutků v současnosti krátce po vylíhnutí v </w:t>
      </w:r>
      <w:proofErr w:type="spellStart"/>
      <w:r>
        <w:t>líhňařských</w:t>
      </w:r>
      <w:proofErr w:type="spellEnd"/>
      <w:r>
        <w:t xml:space="preserve"> závodech usmrcena. Usmrcení probíhá většinou prostřednictví zavedení vysokých koncentrací oxidu uhličitého. </w:t>
      </w:r>
    </w:p>
    <w:p w14:paraId="196C8E27" w14:textId="77777777" w:rsidR="00795460" w:rsidRPr="00774080" w:rsidRDefault="00C37492" w:rsidP="00795460">
      <w:pPr>
        <w:pStyle w:val="Text"/>
      </w:pPr>
      <w:r>
        <w:t>Zákona o ochraně zvířat předpokládá v § 1 věta 1, že zvířata je nutno chránit: „Účelem tohoto zákona je v rámci odpovědnosti člověka za zvířata jako spolutvůrce chránit jejich život a životní komfort.“ Z opačného závěru z § 1 věty 2 zákona o ochraně zvířat vyplývá, že zvířatům smí být přivozena bolest, utrpení nebo zranění pouze tedy, když k tomu existuje rozumný důvod. Spolkový správní soud svými rozsudky ze dne 13. června 2019 (</w:t>
      </w:r>
      <w:proofErr w:type="spellStart"/>
      <w:r>
        <w:t>BVerwG</w:t>
      </w:r>
      <w:proofErr w:type="spellEnd"/>
      <w:r>
        <w:t xml:space="preserve"> 3 C 29.16, </w:t>
      </w:r>
      <w:proofErr w:type="spellStart"/>
      <w:r>
        <w:t>BVerwG</w:t>
      </w:r>
      <w:proofErr w:type="spellEnd"/>
      <w:r>
        <w:t xml:space="preserve"> 3 C 28.16) stanovil, že – ve světle do ústavy zahrnutého státního cíle ochrany zvířat (článek 20a ústavy) – usmrcování samčích kuřat - kohoutků už podle dnešních hodnotových představ nespočívá na rozumném odůvodnění ve smyslu § 1 věta 2 zákona o ochraně zvířat (</w:t>
      </w:r>
      <w:proofErr w:type="spellStart"/>
      <w:r>
        <w:t>TierSchG</w:t>
      </w:r>
      <w:proofErr w:type="spellEnd"/>
      <w:r>
        <w:t xml:space="preserve">). Pojem racionálního důvodu je orientován na vyrovnání právní ochrany zájmů chovatelů zvířat a potřeb ochrany zvířat. Spolkový správní soud stanovil, že při zvážení protichůdných zájmů mají větší váhu zájmy ochrany zvířat než hospodářské zájmy </w:t>
      </w:r>
      <w:proofErr w:type="spellStart"/>
      <w:r>
        <w:t>líhňařských</w:t>
      </w:r>
      <w:proofErr w:type="spellEnd"/>
      <w:r>
        <w:t xml:space="preserve"> provozů na zabránění následných nákladů na kohoutky z linií nosnic. Že kuřata z nosných a </w:t>
      </w:r>
      <w:proofErr w:type="spellStart"/>
      <w:r>
        <w:t>dvojužitkových</w:t>
      </w:r>
      <w:proofErr w:type="spellEnd"/>
      <w:r>
        <w:t xml:space="preserve"> linií jsou podstatně hůře vhodné pro výkrm než kuřata z výkrmových linií, je následek převážného hlediska chovu orientovaného na ekonomičnost a způsobu produkce, který je tomto vybudován. Systematické usmrcování kohoutů z linií nosnic není v souladu se základním myšlenkou zákona o ochraně zvířat - postarat se o vyrovnání ochrany zvířat a lidských užitných zájmů. Podle koncepce zákona o ochraně zvířat eticky založená ochrana života by pro tato zvířata nejen byla nejen odsunuta, ale zcela by se na ni rezignovalo. Vytvořilo by se tak zcela jistě povědomí o tom, že tato budou dále opět ihned usmrcována (srov. Spolkový správní soud, rozsudky ze dne 13. června 2019 – 3 C 28/16, 3 C 29/16 –, </w:t>
      </w:r>
      <w:proofErr w:type="spellStart"/>
      <w:r>
        <w:t>juris</w:t>
      </w:r>
      <w:proofErr w:type="spellEnd"/>
      <w:r>
        <w:t>, čís. poznámky ve spisu 26).</w:t>
      </w:r>
    </w:p>
    <w:p w14:paraId="749638F2" w14:textId="77777777" w:rsidR="00795460" w:rsidRPr="00774080" w:rsidRDefault="00795460" w:rsidP="00795460">
      <w:pPr>
        <w:pStyle w:val="Text"/>
      </w:pPr>
      <w:r>
        <w:t>Protože pojem racionálního důvodu v § 1 věta 2 zákona o ochraně zvířat (</w:t>
      </w:r>
      <w:proofErr w:type="spellStart"/>
      <w:r>
        <w:t>TierSchG</w:t>
      </w:r>
      <w:proofErr w:type="spellEnd"/>
      <w:r>
        <w:t xml:space="preserve">) je orientován na narovnání vztahů mezi právem na ochranu zájmů chovatelů zvířat a potřebami ochrany zvířat, nesmí se mimo pozornost dostat ani dosavadní praxe a specifické potřeby chovatelů zvířat při přebudovávání způsobu jejich provozu. Navíc lze vidět, že v blízké budoucnosti bude možné určení pohlaví ve vejci, příp. se také objeví zlepšení možností využití kuřat z </w:t>
      </w:r>
      <w:proofErr w:type="spellStart"/>
      <w:r>
        <w:t>dvojužitkových</w:t>
      </w:r>
      <w:proofErr w:type="spellEnd"/>
      <w:r>
        <w:t xml:space="preserve"> linií. V takové situaci nepředstavuje přiměřené vyrovnání zájmů ve smyslu § 1 věta 2 zákona o ochraně zvířat (</w:t>
      </w:r>
      <w:proofErr w:type="spellStart"/>
      <w:r>
        <w:t>TierSchG</w:t>
      </w:r>
      <w:proofErr w:type="spellEnd"/>
      <w:r>
        <w:t xml:space="preserve">) to, aby se </w:t>
      </w:r>
      <w:proofErr w:type="spellStart"/>
      <w:r>
        <w:t>líhňařským</w:t>
      </w:r>
      <w:proofErr w:type="spellEnd"/>
      <w:r>
        <w:t xml:space="preserve"> provozům zakázalo další usmrcování kohoutků bez přechodné lhůty, která jim umožní, vyčkat na konkrétní očekávanou možnost aplikace procesu k určování pohlaví ve vejci a mimo toho také na některý další vývoj </w:t>
      </w:r>
      <w:proofErr w:type="spellStart"/>
      <w:r>
        <w:t>dvojužitkových</w:t>
      </w:r>
      <w:proofErr w:type="spellEnd"/>
      <w:r>
        <w:t xml:space="preserve"> linií. Bez takové přechodné lhůty by byly </w:t>
      </w:r>
      <w:proofErr w:type="spellStart"/>
      <w:r>
        <w:t>líhňařské</w:t>
      </w:r>
      <w:proofErr w:type="spellEnd"/>
      <w:r>
        <w:t xml:space="preserve"> provozu nuceny, s vysokými náklady nejdříve umožnit chov kohoutků, aby pak pravděpodobně museli o něco později zřizovat proces k určování pohlaví ve vejci nebo provoz přebudovat na vysezení vajec z inovovaných </w:t>
      </w:r>
      <w:proofErr w:type="spellStart"/>
      <w:r>
        <w:t>dvojužitkových</w:t>
      </w:r>
      <w:proofErr w:type="spellEnd"/>
      <w:r>
        <w:t xml:space="preserve"> </w:t>
      </w:r>
      <w:r>
        <w:lastRenderedPageBreak/>
        <w:t xml:space="preserve">linií. Zabránění takové dvojité přestavbě je se zřetelem na zvláštní okolnosti racionálním důvodem pro přechodné pokračování v dosavadní praxi. Pokud by byl odmítnut racionální důvod pro usmrcování kohoutků bez ohledu na časovou potřebu pro přebudování provozů, nebylo by přiměřeným způsobem učiněno zadost potřebám chovatelů zvířat (srov. Spolkový správní soud, rozsudky ze dne 13. června 2019 – 3 C 28/16, 3 C 29/16 –, </w:t>
      </w:r>
      <w:proofErr w:type="spellStart"/>
      <w:r>
        <w:t>juris</w:t>
      </w:r>
      <w:proofErr w:type="spellEnd"/>
      <w:r>
        <w:t>, čís. poznámky na okraji spisu 28-31).</w:t>
      </w:r>
    </w:p>
    <w:p w14:paraId="42138065" w14:textId="77777777" w:rsidR="00C37492" w:rsidRPr="00774080" w:rsidRDefault="00C37492" w:rsidP="00795460">
      <w:pPr>
        <w:pStyle w:val="Text"/>
      </w:pPr>
      <w:r>
        <w:t xml:space="preserve">Nezávisle na obou rozsudcích a příslušném soudním procesu existuje již léta politický tlak na drůbežářskou ekonomiku, aby upustila od usmrcování kuřat. K tomu byly podporovány výzkumné projekty pro využití </w:t>
      </w:r>
      <w:proofErr w:type="spellStart"/>
      <w:r>
        <w:t>dvojužitkových</w:t>
      </w:r>
      <w:proofErr w:type="spellEnd"/>
      <w:r>
        <w:t xml:space="preserve"> kuřat. Vedle toho se díky výzkumným záměrům, které byly podporovány také veřejnými dotačními prostředky, podařilo vyvinout praxe schopné metody, kterými může být pohlaví kuřete určeno již před vylíhnutím. Tím mohou být vejce, z nichž se budou líhnout kohoutci, vytříděna tak, aby odpadlo usmrcování těchto kuřat. </w:t>
      </w:r>
    </w:p>
    <w:p w14:paraId="01316C80" w14:textId="77777777" w:rsidR="00D178D1" w:rsidRPr="00774080" w:rsidRDefault="00B74AA8" w:rsidP="00795460">
      <w:pPr>
        <w:pStyle w:val="Text"/>
      </w:pPr>
      <w:r>
        <w:t>Podle současného stavu vědeckých poznatků není slepičí embryo před sedmým inkubačním dnem ještě schopno cítit bolesti</w:t>
      </w:r>
      <w:r w:rsidR="00106CCC" w:rsidRPr="00774080">
        <w:rPr>
          <w:rStyle w:val="FootnoteReference"/>
        </w:rPr>
        <w:footnoteReference w:id="3"/>
      </w:r>
      <w:r>
        <w:t xml:space="preserve">. Od sedmého inkubačního dne není vyloučen počínající vývoj cítění bolesti. Proto jsou zakázány zásahy ve slepičím vejci od sedmého inkubačního dne při nebo po aplikaci postupů k určení pohlaví ve vejci, které jsou příčinou usmrcení slepičích embryí, včetně přerušení zárodečného procesu. Slepičí embryo se vyvíjí během zárodečného procesu ve vejci a líhne se po 20 až 21 dnech. Podle aktuálních vědeckých poznatků se vychází z toho, že slepičí embryo ještě není před sedmým inkubačním dnem schopno pociťovat bolest. Od časového termínu po šestém inkubačním dnu se vyvíjí schopnost embrya pociťovat bolest a podle současného stavu poznatků je po 15. inkubačním dnu vytvořena kompletně. Proto je nutno z důvodů ochrany zvířat odmítnout nejen usmrcování vylíhnutého kuřete, ale také zásahy ve slepičím vejci a přerušení zárodečného procesu od sedmého inkubačního dne, které vedou k usmrcení potenciálně vůči bolesti citlivého slepičího embrya. Čím dále od sedmého inkubačního dne postupuje zárodečný proces, tím více je nutno vycházet z toho, že z pohledu odborné ochrany zvířat nelze činit podstatný rozdíl mezi způsobením smrti slepičího embrya a usmrcením vylíhnutého kuřete. Fáze embryonálního vývoje až do vylíhnutí kuřete se proto zahrnuje do rozsahu regulace v rámci změny zákona. Přitom je nutno zabránit tomu, aby se po dlouhou přechodnou dobu vyskytovaly pobídky, které by investovaly do procesů k určení pohlaví, které by se aplikovaly po sedmém inkubačním dnu. </w:t>
      </w:r>
    </w:p>
    <w:p w14:paraId="601C1AC1" w14:textId="77777777" w:rsidR="002B6ABF" w:rsidRPr="00774080" w:rsidRDefault="00F62817" w:rsidP="00F62817">
      <w:pPr>
        <w:pStyle w:val="berschriftrmischBegrndung"/>
      </w:pPr>
      <w:r>
        <w:t xml:space="preserve">Hlavní obsah návrhu </w:t>
      </w:r>
    </w:p>
    <w:p w14:paraId="313B370E" w14:textId="77777777" w:rsidR="00795460" w:rsidRPr="00774080" w:rsidRDefault="00795460" w:rsidP="00795460">
      <w:pPr>
        <w:pStyle w:val="Text"/>
      </w:pPr>
      <w:r>
        <w:t>K zachování zájmů ochrany zvířat se předkládaným návrhem zákona zahrnuje zákaz usmrcování kuřat do zákona o ochraně zvířat. Zákaz zahrnuje také chovná a rozmnožovací zvířata.</w:t>
      </w:r>
    </w:p>
    <w:p w14:paraId="47BBEA54" w14:textId="77777777" w:rsidR="00451BE0" w:rsidRPr="00774080" w:rsidRDefault="00451BE0" w:rsidP="00451BE0">
      <w:pPr>
        <w:pStyle w:val="Text"/>
      </w:pPr>
      <w:r>
        <w:t>Dále za zahrnut zákaz zásahů do vejce a přerušení zárodečného procesu od sedmého inkubačního dne, které jsou prováděny při nebo po aplikaci postupu k určení pohlaví ve vejci, a způsobují usmrcení drůbežího embrya.</w:t>
      </w:r>
    </w:p>
    <w:p w14:paraId="0F1974FB" w14:textId="77777777" w:rsidR="00451BE0" w:rsidRPr="00774080" w:rsidRDefault="00451BE0" w:rsidP="00451BE0">
      <w:pPr>
        <w:pStyle w:val="Text"/>
      </w:pPr>
      <w:r>
        <w:t>Oba zákazy nevstupují ovšem v platnost okamžitě a také ne současně. K postupnému nabývání platnosti je přijata příslušná úprava: Zákaz usmrcování kuřat - kohoutků nabývá platnosti dne 1. ledna 2022 a zákaz zásahů do vajec, příp. přerušení zárodečného procesu dne 1. ledna 2024. Tím je oboru dán příslušný čas, aby se přizpůsobil nové legislativní situaci.</w:t>
      </w:r>
    </w:p>
    <w:p w14:paraId="5EA97A34" w14:textId="77777777" w:rsidR="002B6ABF" w:rsidRPr="00774080" w:rsidRDefault="002B6ABF" w:rsidP="00606ED5">
      <w:pPr>
        <w:pStyle w:val="berschriftrmischBegrndung"/>
      </w:pPr>
      <w:r>
        <w:lastRenderedPageBreak/>
        <w:t>Alternativy</w:t>
      </w:r>
    </w:p>
    <w:p w14:paraId="26C1FF80" w14:textId="77777777" w:rsidR="00AE798D" w:rsidRPr="00774080" w:rsidRDefault="00795460" w:rsidP="00AE798D">
      <w:pPr>
        <w:pStyle w:val="Text"/>
      </w:pPr>
      <w:r>
        <w:t xml:space="preserve">Pokud by se upustilo od přijetí obou zákazů nebo prostřednictvím pouhé určující úpravy, že pro usmrcování kuřat a zapříčiňování usmrcování slepičích embryí není dán žádný rozumný důvod, by nebylo dosaženo cíle zákazu usmrcování kuřat, příp. usmrcování slepičích embryí a jejich dodržování by nemohlo být účinně vykonáváno. Tímto nejsou zjevné žádné shodně vhodné zákonodárné alternativy. Úpravy jsou zmírněny opatřeními, která mají za cíl posílit chov a používání </w:t>
      </w:r>
      <w:proofErr w:type="spellStart"/>
      <w:r>
        <w:t>dvojužitkových</w:t>
      </w:r>
      <w:proofErr w:type="spellEnd"/>
      <w:r>
        <w:t xml:space="preserve"> plemen.</w:t>
      </w:r>
    </w:p>
    <w:p w14:paraId="7B738679" w14:textId="77777777" w:rsidR="002B6ABF" w:rsidRPr="00774080" w:rsidRDefault="002B6ABF" w:rsidP="00AE798D">
      <w:pPr>
        <w:pStyle w:val="berschriftrmischBegrndung"/>
      </w:pPr>
      <w:r>
        <w:t>Zákonodárná kompetence</w:t>
      </w:r>
    </w:p>
    <w:p w14:paraId="19FAB9E9" w14:textId="0C80DDD3" w:rsidR="00795460" w:rsidRPr="00774080" w:rsidRDefault="00795460" w:rsidP="00795460">
      <w:pPr>
        <w:pStyle w:val="Text"/>
      </w:pPr>
      <w:r>
        <w:t>Zákonodární kompetence spolku sleduje změny obsažené v zákoně z článku 74 odst. 1 čís. 20 (Ochrana zvířat, právo zvířat sloužících jako potraviny včetně jejich získávání) ústavy (GG). Zákonodárná kompetence spolku pro požadované předpisy o peněžních pokutách má svůj podklad v článku 74 odst. 1 číslo 1 2. příklad ústavy (Trestní právo).</w:t>
      </w:r>
    </w:p>
    <w:p w14:paraId="42BACD20" w14:textId="77777777" w:rsidR="00795460" w:rsidRPr="00774080" w:rsidRDefault="00795460" w:rsidP="00795460">
      <w:pPr>
        <w:pStyle w:val="Text"/>
      </w:pPr>
      <w:r>
        <w:t>Úprava v rámci spolkové legislativy je dána pro zachování právní a ekonomické jednoty v celostátním zájmu ve smyslu článku 72 odst. 2 ústavy, protože zde činěná úprava musí platit pro všechna zvířata sloužící k získávání potravin a také pro všechny ekonomické zúčastněné osoby na spolkovém území, aby se dotyčným zvířatům dostalo stejné ochrany na celém spolkovém území a všechny ekonomické zúčastněné osoby nacházely na spolkovém území stejné předpoklady a podmínky pro tuto danou činnost.</w:t>
      </w:r>
    </w:p>
    <w:p w14:paraId="135C2848" w14:textId="77777777" w:rsidR="002B6ABF" w:rsidRPr="00774080" w:rsidRDefault="002B6ABF" w:rsidP="00606ED5">
      <w:pPr>
        <w:pStyle w:val="berschriftrmischBegrndung"/>
      </w:pPr>
      <w:r>
        <w:t>Slučitelnost s právem Evropské unie a mezinárodními smlouvami</w:t>
      </w:r>
    </w:p>
    <w:p w14:paraId="51821BF6" w14:textId="77777777" w:rsidR="00795460" w:rsidRPr="00774080" w:rsidRDefault="00795460" w:rsidP="00795460">
      <w:pPr>
        <w:pStyle w:val="Text"/>
      </w:pPr>
      <w:r>
        <w:t>Předkládaný návrh zákona je slučitelný s právem Evropské unie a s mezinárodními smlouvami, ke kterým Spolková republika Německo přistoupila.</w:t>
      </w:r>
    </w:p>
    <w:p w14:paraId="077782FD" w14:textId="77777777" w:rsidR="002B6ABF" w:rsidRPr="00774080" w:rsidRDefault="00795460" w:rsidP="00795460">
      <w:pPr>
        <w:pStyle w:val="Text"/>
      </w:pPr>
      <w:r>
        <w:t>Návrh zákona je zejména v souladu s nařízením (ES) čís. 1099/2009 Rady o ochraně zvířat v okamžiku usmrcování, protože toto nařízení upravuje, jak smí být zvířata usmrcována a ne, zda smí být usmrcována. Zde navrhovaná úprava tímto nespadá do oblasti působnosti nařízení (ES) čís. 1099/2009.</w:t>
      </w:r>
    </w:p>
    <w:p w14:paraId="0EE8D67D" w14:textId="77777777" w:rsidR="002B6ABF" w:rsidRPr="00774080" w:rsidRDefault="002B6ABF" w:rsidP="00606ED5">
      <w:pPr>
        <w:pStyle w:val="berschriftrmischBegrndung"/>
      </w:pPr>
      <w:r>
        <w:t>Právní důsledky</w:t>
      </w:r>
    </w:p>
    <w:p w14:paraId="15794431" w14:textId="77777777" w:rsidR="002B6ABF" w:rsidRPr="00774080" w:rsidRDefault="002B6ABF" w:rsidP="002B6ABF">
      <w:pPr>
        <w:pStyle w:val="berschriftarabischBegrndung"/>
      </w:pPr>
      <w:r>
        <w:t>Právní a správní zjednodušení</w:t>
      </w:r>
    </w:p>
    <w:p w14:paraId="6839C9EA" w14:textId="77777777" w:rsidR="002B6ABF" w:rsidRPr="00774080" w:rsidRDefault="00151D1A" w:rsidP="00606ED5">
      <w:pPr>
        <w:pStyle w:val="Text"/>
      </w:pPr>
      <w:r>
        <w:t>Nejsou zjednodušovány nebo rušeny žádné úpravy.</w:t>
      </w:r>
    </w:p>
    <w:p w14:paraId="0C04061B" w14:textId="77777777" w:rsidR="002B6ABF" w:rsidRPr="00774080" w:rsidRDefault="002B6ABF" w:rsidP="00606ED5">
      <w:pPr>
        <w:pStyle w:val="berschriftarabischBegrndung"/>
      </w:pPr>
      <w:r>
        <w:t>Aspekty udržitelnosti</w:t>
      </w:r>
    </w:p>
    <w:p w14:paraId="116AE319" w14:textId="77777777" w:rsidR="00BA72BF" w:rsidRPr="00774080" w:rsidRDefault="007768AF" w:rsidP="00BA72BF">
      <w:pPr>
        <w:pStyle w:val="Text"/>
      </w:pPr>
      <w:r>
        <w:t xml:space="preserve">Úpravy tohoto návrhu zákona jsou trvale únosné ve smyslu Německé strategie udržitelnosti, protože slouží ochraně zvířat a tím i udržitelnému zemědělství. Návrh zákona cílí na to, aby se ukončilo usmrcování kuřat, která jsou z ekonomických zájmů vytříděna. </w:t>
      </w:r>
    </w:p>
    <w:p w14:paraId="4C96ECC7" w14:textId="77777777" w:rsidR="007768AF" w:rsidRPr="00774080" w:rsidRDefault="007768AF" w:rsidP="007768AF">
      <w:pPr>
        <w:pStyle w:val="Text"/>
      </w:pPr>
      <w:r>
        <w:t xml:space="preserve">Návrh je tímto v souladu s principy udržitelného vývoje s ohledem na hodnotu vnímání zvířecího komfortu užitkových zvířat a zlepšením </w:t>
      </w:r>
      <w:r>
        <w:rPr>
          <w:rStyle w:val="acopre"/>
        </w:rPr>
        <w:t>etiky stravování</w:t>
      </w:r>
      <w:r>
        <w:t xml:space="preserve"> ve společnosti, jak s ohledem na výrobu potravin, tak také s ohledem na obchod. Úpravou je proto podporováno zejména dosažení cíle udržitelnosti číslo 2 „Ukončení hladu, dosažení lepší jistoty výživy a lepšího stravování a podpora udržitelného zemědělství“. Dále je silněji učiněno zadost principu udržitelného vývoje číslo 4 „Posílení udržitelné ekonomiky“, zejména podřízenému bodu 4c) „Udržitelná zemědělská a rybářská ekonomika musí být produktivní, konkurenceschopná, a rovněž sociálně snesitelná a šetrná k životnímu prostředí; musí zejména dbát na […] požadavky na chov užitkových zvířat v souladu s právy zvířat […]“.</w:t>
      </w:r>
    </w:p>
    <w:p w14:paraId="55067F0F" w14:textId="77777777" w:rsidR="002B6ABF" w:rsidRPr="00774080" w:rsidRDefault="002B6ABF" w:rsidP="002B6ABF">
      <w:pPr>
        <w:pStyle w:val="berschriftarabischBegrndung"/>
      </w:pPr>
      <w:r>
        <w:lastRenderedPageBreak/>
        <w:t>Rozpočtové výdaje bez realizačních nákladů</w:t>
      </w:r>
    </w:p>
    <w:p w14:paraId="75454A72" w14:textId="77777777" w:rsidR="002B6ABF" w:rsidRPr="00774080" w:rsidRDefault="00151D1A" w:rsidP="00606ED5">
      <w:pPr>
        <w:pStyle w:val="Text"/>
      </w:pPr>
      <w:r>
        <w:t>Návrhem nevznikají žádné rozpočtové výdaje bez realizačních nákladů.</w:t>
      </w:r>
    </w:p>
    <w:p w14:paraId="7E45FC1C" w14:textId="77777777" w:rsidR="00A75A00" w:rsidRPr="00774080" w:rsidRDefault="002B6ABF" w:rsidP="00A75A00">
      <w:pPr>
        <w:pStyle w:val="berschriftarabischBegrndung"/>
      </w:pPr>
      <w:r>
        <w:t>Realizační náklady</w:t>
      </w:r>
    </w:p>
    <w:p w14:paraId="5DE5B262" w14:textId="77777777" w:rsidR="00A75A00" w:rsidRPr="00774080" w:rsidRDefault="00A75A00" w:rsidP="00275036">
      <w:pPr>
        <w:pStyle w:val="berschriftrmischBegrndung"/>
        <w:numPr>
          <w:ilvl w:val="0"/>
          <w:numId w:val="0"/>
        </w:numPr>
      </w:pPr>
      <w:r>
        <w:t>4.1. Realizační náklady pro občany</w:t>
      </w:r>
    </w:p>
    <w:p w14:paraId="4FF94F50" w14:textId="77777777" w:rsidR="00A75A00" w:rsidRPr="00774080" w:rsidRDefault="00A75A00" w:rsidP="00A75A00">
      <w:pPr>
        <w:pStyle w:val="Text"/>
      </w:pPr>
      <w:r>
        <w:t>Pro občany nevznikají žádné realizační náklady.</w:t>
      </w:r>
    </w:p>
    <w:p w14:paraId="2A64979D" w14:textId="77777777" w:rsidR="00A75A00" w:rsidRPr="00774080" w:rsidRDefault="00A75A00" w:rsidP="00774080">
      <w:pPr>
        <w:pStyle w:val="Text"/>
        <w:keepNext/>
        <w:rPr>
          <w:b/>
        </w:rPr>
      </w:pPr>
      <w:r>
        <w:rPr>
          <w:b/>
        </w:rPr>
        <w:t xml:space="preserve">4.2. Realizační náklady pro ekonomiku </w:t>
      </w:r>
    </w:p>
    <w:p w14:paraId="70193CEC" w14:textId="77777777" w:rsidR="002B6ABF" w:rsidRPr="00774080" w:rsidRDefault="00D84EE7" w:rsidP="00606ED5">
      <w:pPr>
        <w:pStyle w:val="Text"/>
      </w:pPr>
      <w:r>
        <w:t>Návrh zákona vede k realizačním nákladům pro ekonomiku. Neočekává se změna realizačních nákladů pro občanky a občany ani správu. Odhad realizačních nákladů spočívá na propočtech Spolkového statistického úřadu. Údaje k aplikovaným počtům případů a časových nákladech spočívají na internetových rešerších, datech Spolkového statistického úřadu a telefonických interview.</w:t>
      </w:r>
    </w:p>
    <w:p w14:paraId="1343103D" w14:textId="77777777" w:rsidR="00D84EE7" w:rsidRPr="00774080" w:rsidRDefault="00D84EE7" w:rsidP="00606ED5">
      <w:pPr>
        <w:pStyle w:val="Text"/>
      </w:pPr>
      <w:r>
        <w:t>Návrh zákona povede na základě zákazu usmrcování kuřat k ročním realizačním nákladům ekonomiky ve výši okolo 147,5 miliónů eur.</w:t>
      </w:r>
    </w:p>
    <w:p w14:paraId="0ED2BA39" w14:textId="77777777" w:rsidR="00BF62F0" w:rsidRPr="00774080" w:rsidRDefault="00BF62F0" w:rsidP="00BF62F0">
      <w:pPr>
        <w:pStyle w:val="Text"/>
      </w:pPr>
      <w:r>
        <w:t xml:space="preserve">Účinky na roční realizační náklady jsou závislé na konkrétním postupu, který bude příslušnými </w:t>
      </w:r>
      <w:proofErr w:type="spellStart"/>
      <w:r>
        <w:t>líhňařskými</w:t>
      </w:r>
      <w:proofErr w:type="spellEnd"/>
      <w:r>
        <w:t xml:space="preserve"> provozy zvolen jako alternativa za usmrcování kuřat. Aplikace postupu k určování pohlaví ve vejcích jako služby, tedy pomocí licenčního postupu, povede ke zvýšeným nákladům pro potravinářské obchodní společnosti a pro dále zpracující provozy. Protože ještě není možné mít výpovědní hodnoty o výši licenčních poplatků, bere se v potaz navýšená cena odhadovaná jedním z poskytovatelů dosavadního postupu za vejce ve skořápce</w:t>
      </w:r>
      <w:r w:rsidRPr="00774080">
        <w:rPr>
          <w:rStyle w:val="FootnoteReference"/>
        </w:rPr>
        <w:footnoteReference w:id="4"/>
      </w:r>
      <w:r w:rsidRPr="00774080">
        <w:rPr>
          <w:rStyle w:val="FootnoteReference"/>
        </w:rPr>
        <w:t>)</w:t>
      </w:r>
      <w:r>
        <w:rPr>
          <w:rStyle w:val="FootnoteReference"/>
        </w:rPr>
        <w:t>)</w:t>
      </w:r>
      <w:r>
        <w:t xml:space="preserve"> jako přibližná hodnota. Případový počet do té míru představuje počet vajec vyprodukovaných v rámci platby licenčních poplatků. </w:t>
      </w:r>
    </w:p>
    <w:p w14:paraId="453EC9D0" w14:textId="77777777" w:rsidR="00CC02F5" w:rsidRPr="00774080" w:rsidRDefault="00BF62F0" w:rsidP="00CC02F5">
      <w:pPr>
        <w:pStyle w:val="Text"/>
      </w:pPr>
      <w:r>
        <w:t>Navýšené náklady za vejce, které pochází z takového provozu, který aplikuje proces určení pohlaví v nasazeném vejci, jsou odhadovány na jeden až tři centy na každé vejce v skořápce</w:t>
      </w:r>
      <w:r w:rsidR="00DF31C3" w:rsidRPr="00774080">
        <w:rPr>
          <w:rStyle w:val="FootnoteReference"/>
        </w:rPr>
        <w:footnoteReference w:id="5"/>
      </w:r>
      <w:r w:rsidR="00DF31C3" w:rsidRPr="00774080">
        <w:rPr>
          <w:rStyle w:val="FootnoteReference"/>
        </w:rPr>
        <w:t>)</w:t>
      </w:r>
      <w:r>
        <w:rPr>
          <w:rStyle w:val="FootnoteReference"/>
        </w:rPr>
        <w:t>)</w:t>
      </w:r>
      <w:r>
        <w:t>. Tento proces je své aktuální formě orientován na obchod, protože licenční poplatky jsou neseny tzv. balírnami. V kalkulaci poskytovatele služeb jsou již zahrnuty náklady za logistiku.</w:t>
      </w:r>
    </w:p>
    <w:p w14:paraId="14D117BE" w14:textId="77777777" w:rsidR="001E35CB" w:rsidRPr="00774080" w:rsidRDefault="00BF62F0" w:rsidP="00BF62F0">
      <w:pPr>
        <w:pStyle w:val="Text"/>
      </w:pPr>
      <w:r>
        <w:t>V roce 2019 bylo v Německu vyprodukováno celkem okolo 15 miliard vajec</w:t>
      </w:r>
      <w:r w:rsidR="00A436AD" w:rsidRPr="00774080">
        <w:rPr>
          <w:rStyle w:val="FootnoteReference"/>
        </w:rPr>
        <w:footnoteReference w:id="6"/>
      </w:r>
      <w:r w:rsidR="00A436AD" w:rsidRPr="00774080">
        <w:rPr>
          <w:rStyle w:val="FootnoteReference"/>
        </w:rPr>
        <w:t>)</w:t>
      </w:r>
      <w:r>
        <w:rPr>
          <w:rStyle w:val="FootnoteReference"/>
        </w:rPr>
        <w:t>)</w:t>
      </w:r>
      <w:r>
        <w:t>. Z toho bylo po odečtu množství na export vyprodukována celkem okolo 12 miliard vajec pro prodej v tuzemsku</w:t>
      </w:r>
      <w:r w:rsidR="00A436AD" w:rsidRPr="00774080">
        <w:rPr>
          <w:rStyle w:val="FootnoteReference"/>
        </w:rPr>
        <w:footnoteReference w:id="7"/>
      </w:r>
      <w:r w:rsidR="00A436AD" w:rsidRPr="00774080">
        <w:rPr>
          <w:rStyle w:val="FootnoteReference"/>
        </w:rPr>
        <w:t>)</w:t>
      </w:r>
      <w:r>
        <w:rPr>
          <w:rStyle w:val="FootnoteReference"/>
        </w:rPr>
        <w:t>)</w:t>
      </w:r>
      <w:r>
        <w:t xml:space="preserve">. </w:t>
      </w:r>
    </w:p>
    <w:p w14:paraId="34888C12" w14:textId="77777777" w:rsidR="00CC02F5" w:rsidRPr="00774080" w:rsidRDefault="00CC02F5" w:rsidP="00CC02F5">
      <w:r>
        <w:t>Přitom je nutno vzít ohled na to, že v roce 2019 byl u cca 3 miliónů vajec proveden proces určování pohlaví. Navíc se v současné době chová cca 2,25 miliónů kohoutků. Tento počet 5,25 miliónů vajec je nutno snížit.</w:t>
      </w:r>
    </w:p>
    <w:p w14:paraId="75726348" w14:textId="77777777" w:rsidR="00BF62F0" w:rsidRPr="00774080" w:rsidRDefault="00DF31C3" w:rsidP="00BF62F0">
      <w:pPr>
        <w:pStyle w:val="Text"/>
      </w:pPr>
      <w:r>
        <w:lastRenderedPageBreak/>
        <w:t>Zůstane tak okolo 12 miliard vajec, pro které se předpokládá prodej do potravinářských obchodů nebo průmyslu. Pokud by líhně přešly na výše uvedený postup, lze počítat s ročními realizačními náklady z důvodu licenčních poplatků mezi 120 milióny eur (12 miliard * 0,01 EUR) a 360 milióny eur (12 miliard * 0,03 EUR). Pro výše vykázaný odhad je použita průměrná hodnota, tedy 0,02 EUR.</w:t>
      </w:r>
    </w:p>
    <w:p w14:paraId="4057ABB4" w14:textId="77777777" w:rsidR="00BF62F0" w:rsidRPr="00774080" w:rsidRDefault="00BF62F0" w:rsidP="00BF62F0">
      <w:pPr>
        <w:pStyle w:val="Text"/>
      </w:pPr>
      <w:r>
        <w:t>Tento odhad je založen na předpokladu, že poskytovateli získané licenční poplatky lze zcela odvodit od dále výše odvoditelných vícenákladů na jedno vejce. Finální větší zátěž dále závisí na cenotvorbě vzpomínaného licenčního procesu.</w:t>
      </w:r>
    </w:p>
    <w:p w14:paraId="7E62FD9E" w14:textId="77777777" w:rsidR="00CC02F5" w:rsidRPr="00774080" w:rsidRDefault="00CC02F5" w:rsidP="00CC02F5">
      <w:pPr>
        <w:rPr>
          <w:rStyle w:val="acopre"/>
        </w:rPr>
      </w:pPr>
      <w:r>
        <w:t xml:space="preserve">Naproti tomu nastane roční odlehčení provozů ve výši 92,4 miliónu eur (12 miliard vajec * 0,0077 EUR). Tržby včetně úspor daného procesu určování pohlaví byly kalkulovány s 0,0077 eury na nasazené vejce </w:t>
      </w:r>
      <w:r w:rsidRPr="00774080">
        <w:rPr>
          <w:rStyle w:val="FootnoteReference"/>
        </w:rPr>
        <w:footnoteReference w:id="8"/>
      </w:r>
      <w:r w:rsidRPr="00774080">
        <w:rPr>
          <w:rStyle w:val="FootnoteReference"/>
        </w:rPr>
        <w:t>)</w:t>
      </w:r>
      <w:r>
        <w:rPr>
          <w:rStyle w:val="FootnoteReference"/>
        </w:rPr>
        <w:t>)</w:t>
      </w:r>
      <w:r>
        <w:t xml:space="preserve">. V tom jsou zahrnuty úspory za personál, který provádí manuální třídění kuřat </w:t>
      </w:r>
      <w:r>
        <w:rPr>
          <w:rStyle w:val="acopre"/>
        </w:rPr>
        <w:t>bezprostředně po vylíhnutí a úspory díky menší kapacitě předlíhně a snížení nákladů za energie v předlíhních.</w:t>
      </w:r>
    </w:p>
    <w:p w14:paraId="36A87F73" w14:textId="77777777" w:rsidR="00CC02F5" w:rsidRPr="00774080" w:rsidRDefault="00CC02F5" w:rsidP="00CC02F5">
      <w:pPr>
        <w:rPr>
          <w:rFonts w:eastAsia="Times New Roman"/>
          <w:color w:val="000000"/>
        </w:rPr>
      </w:pPr>
      <w:r>
        <w:t xml:space="preserve">Za okolo 12 miliard vajec lze počítat s ročními realizačními náklady na základě licenčních poplatků mínus ulehčení, mezi </w:t>
      </w:r>
      <w:r>
        <w:rPr>
          <w:color w:val="000000"/>
        </w:rPr>
        <w:t xml:space="preserve">27,6 </w:t>
      </w:r>
      <w:r>
        <w:t xml:space="preserve">milióny eur (12 miliard * (0,01-0,0077 EUR)) a 267,5 </w:t>
      </w:r>
      <w:r>
        <w:rPr>
          <w:color w:val="000000"/>
        </w:rPr>
        <w:t xml:space="preserve">milióny </w:t>
      </w:r>
      <w:r>
        <w:t xml:space="preserve">eur (12 miliard * (0,03 -0,0077 EUR)). Při odhadu s průměrnou hodnotou (0,02 -0,0077 EUR) vyplývají roční realizační náklady </w:t>
      </w:r>
      <w:r>
        <w:rPr>
          <w:color w:val="000000"/>
        </w:rPr>
        <w:t>147,5 miliónů eur.</w:t>
      </w:r>
    </w:p>
    <w:p w14:paraId="792E2BBA" w14:textId="77777777" w:rsidR="00CC02F5" w:rsidRPr="00774080" w:rsidRDefault="00CC02F5" w:rsidP="00CC02F5">
      <w:pPr>
        <w:rPr>
          <w:rFonts w:eastAsia="Times New Roman"/>
        </w:rPr>
      </w:pPr>
      <w:r>
        <w:t>Provozy, které opracovávají a zpracovávají potraviny živočišného původu a tyto uvádějí na trh, musí být až na definované výjimky schváleny příslušným úřadem. V současnosti je v Německu v databázi uloženo a zveřejněno 2436 balíren vajec.</w:t>
      </w:r>
      <w:r w:rsidRPr="00774080">
        <w:rPr>
          <w:rStyle w:val="FootnoteReference"/>
        </w:rPr>
        <w:footnoteReference w:id="9"/>
      </w:r>
      <w:r w:rsidRPr="00774080">
        <w:rPr>
          <w:rStyle w:val="FootnoteReference"/>
          <w:vertAlign w:val="baseline"/>
        </w:rPr>
        <w:t>)</w:t>
      </w:r>
      <w:r>
        <w:rPr>
          <w:rStyle w:val="FootnoteReference"/>
          <w:vertAlign w:val="baseline"/>
        </w:rPr>
        <w:t>)</w:t>
      </w:r>
      <w:r>
        <w:t xml:space="preserve">. Proto činí průměrné dodatečné roční realizační náklady na jeden provoz cca 60 600 EUR. </w:t>
      </w:r>
    </w:p>
    <w:p w14:paraId="7B506D50" w14:textId="77777777" w:rsidR="00CC02F5" w:rsidRPr="00774080" w:rsidRDefault="00CC02F5" w:rsidP="00CC02F5">
      <w:r>
        <w:t xml:space="preserve">Protože při realizaci záměru úpravy vznikají průběžné externí náklady, nabývá zvláštního významu prověření ekonomické způsobilosti a únosnosti průměrné balírny (často </w:t>
      </w:r>
      <w:r>
        <w:rPr>
          <w:rStyle w:val="highlight"/>
        </w:rPr>
        <w:t>malé</w:t>
      </w:r>
      <w:r>
        <w:t xml:space="preserve"> a střední podniky). Také potud je ovšem nutno vyzvednout, že zástupná zvýšení nákladů nepovedou k ekonomické neúnosnosti dodržování úprav, protože vznikající náklady výrobního řetězce budou dále posouvány na spotřebitele a spotřebitelky, nezávisle na velikosti podniku. Výjimečná úprava pro </w:t>
      </w:r>
      <w:r>
        <w:rPr>
          <w:rStyle w:val="highlight"/>
        </w:rPr>
        <w:t>malé</w:t>
      </w:r>
      <w:r>
        <w:t xml:space="preserve"> a střední podniky není předpokládána, protože cíle úpravy - ukončení usmrcování jednodenních kuřat, mohou v tomto ohledu dosáhnout také tyto podniky.</w:t>
      </w:r>
    </w:p>
    <w:p w14:paraId="577E81E2" w14:textId="77777777" w:rsidR="00CC02F5" w:rsidRPr="00774080" w:rsidRDefault="00CC02F5" w:rsidP="00CC02F5">
      <w:pPr>
        <w:pStyle w:val="Text"/>
      </w:pPr>
      <w:r>
        <w:t>Ve smyslu pravidla „jeden přijmout, jeden zrušit“ spolkové vlády představují roční realizační náklady ekonomiky v tomto regulačním záměru „jedno přijmutí“ ve výši 147,5 mil. eur. Z toho může být podle současného stavu kompenzována pouze část nákladů prostřednictvím odlehčujících úprav BMEL z této legislativní periody. Další možnosti kompenzací se prověřují.</w:t>
      </w:r>
    </w:p>
    <w:p w14:paraId="431719E0" w14:textId="77777777" w:rsidR="00CC02F5" w:rsidRPr="00774080" w:rsidRDefault="00CC02F5" w:rsidP="00774080">
      <w:pPr>
        <w:pStyle w:val="Text"/>
        <w:keepNext/>
        <w:rPr>
          <w:b/>
        </w:rPr>
      </w:pPr>
      <w:r>
        <w:rPr>
          <w:b/>
        </w:rPr>
        <w:t>4.3. Realizační náklady pro správu</w:t>
      </w:r>
    </w:p>
    <w:p w14:paraId="68487DAA" w14:textId="77777777" w:rsidR="00CC02F5" w:rsidRPr="00774080" w:rsidRDefault="00CC02F5" w:rsidP="00CC02F5">
      <w:r>
        <w:t xml:space="preserve">Neočekává se změna realizačních nákladů pro správu. </w:t>
      </w:r>
      <w:proofErr w:type="spellStart"/>
      <w:r>
        <w:t>Líhňařské</w:t>
      </w:r>
      <w:proofErr w:type="spellEnd"/>
      <w:r>
        <w:t xml:space="preserve"> závody podléhají pravidelně se konajícím kontrolám podle článku 9 nařízení (ES) čís. 617/2008 Komise ze dne 27. června 2008 s prováděcími ustanoveními k nařízení (ES) čís. 1234/2007 Rady s ohledem na normy týkající se uvádění na trh pro nasazená vejce a kuřata domácí drůbeže (</w:t>
      </w:r>
      <w:proofErr w:type="spellStart"/>
      <w:r>
        <w:t>Úř</w:t>
      </w:r>
      <w:proofErr w:type="spellEnd"/>
      <w:r>
        <w:t xml:space="preserve">. </w:t>
      </w:r>
      <w:proofErr w:type="spellStart"/>
      <w:r>
        <w:t>věst</w:t>
      </w:r>
      <w:proofErr w:type="spellEnd"/>
      <w:r>
        <w:t xml:space="preserve">. L 168 ze dne 28. 6. 2008, str. 5). Konkrétní každoroční kontroly vyplývají na základě rizikové analýzy. Navíc probíhají při podnikové kontroly na základě ustanovení zákona o ochraně zvířat, protože podniky provádějí usmrcování kohoutků. Je proto nutno počítat s dodatečnými kontrolami v souvislosti s realizací tohoto záměru úprav. Náklady na kontrolu, která zjišťuje, zda se taková činnost už neprovádí, jsou odhadovány ve srovnání se současnými náklady ve stejné výši. </w:t>
      </w:r>
    </w:p>
    <w:p w14:paraId="4009D40D" w14:textId="77777777" w:rsidR="002B6ABF" w:rsidRPr="00774080" w:rsidRDefault="002B6ABF" w:rsidP="00606ED5">
      <w:pPr>
        <w:pStyle w:val="berschriftarabischBegrndung"/>
      </w:pPr>
      <w:r>
        <w:lastRenderedPageBreak/>
        <w:t>Další náklady</w:t>
      </w:r>
    </w:p>
    <w:p w14:paraId="5418C2C6" w14:textId="77777777" w:rsidR="00CC02F5" w:rsidRPr="00774080" w:rsidRDefault="00CC02F5" w:rsidP="00CC02F5">
      <w:pPr>
        <w:pStyle w:val="Text"/>
      </w:pPr>
      <w:r>
        <w:t>Vychází se z toho, že ekonomika bude minimálně část nákladů dále přenášet na spotřebitelky a spotřebitele, takže v důsledku navrhovaných úprav jsou možné vlivy na jednotkové ceny až ve výši 10 centů za balení vajec o 6 ks.</w:t>
      </w:r>
    </w:p>
    <w:p w14:paraId="54F50DC8" w14:textId="77777777" w:rsidR="002B6ABF" w:rsidRPr="00774080" w:rsidRDefault="002B6ABF" w:rsidP="00606ED5">
      <w:pPr>
        <w:pStyle w:val="berschriftarabischBegrndung"/>
      </w:pPr>
      <w:r>
        <w:t>Další právní důsledky</w:t>
      </w:r>
    </w:p>
    <w:p w14:paraId="581E820E" w14:textId="77777777" w:rsidR="002B6ABF" w:rsidRPr="00774080" w:rsidRDefault="00A436AD" w:rsidP="00606ED5">
      <w:pPr>
        <w:pStyle w:val="Text"/>
      </w:pPr>
      <w:r>
        <w:t xml:space="preserve">Účinky z hlediska rovnoprávnosti se neočekávají, protože zákon neobsahuje žádné úpravy, které by měly vliv na specifickou životní situaci žen a mužů. </w:t>
      </w:r>
    </w:p>
    <w:p w14:paraId="2570291B" w14:textId="77777777" w:rsidR="002B6ABF" w:rsidRPr="00774080" w:rsidRDefault="002B6ABF" w:rsidP="00606ED5">
      <w:pPr>
        <w:pStyle w:val="berschriftrmischBegrndung"/>
      </w:pPr>
      <w:r>
        <w:t>Časové omezení; evaluace</w:t>
      </w:r>
    </w:p>
    <w:p w14:paraId="5AE5B85D" w14:textId="77777777" w:rsidR="002B6ABF" w:rsidRPr="00774080" w:rsidRDefault="00795460" w:rsidP="00606ED5">
      <w:pPr>
        <w:pStyle w:val="Text"/>
      </w:pPr>
      <w:r>
        <w:t>Časové omezení se nepředpokládá.</w:t>
      </w:r>
    </w:p>
    <w:p w14:paraId="39DEB388" w14:textId="77777777" w:rsidR="00A436AD" w:rsidRPr="00774080" w:rsidRDefault="00A436AD" w:rsidP="00606ED5">
      <w:pPr>
        <w:pStyle w:val="Text"/>
      </w:pPr>
      <w:r>
        <w:t>Tento zákon má být evaluován nejpozději do 1. ledna 2027. Přitom má být prověřeno, zda bylo dosaženo cíle zákona - zakázat usmrcování kuřat. Evaluačním indikátorem je stanovení přestupků proti předpisům při kontrolách, které provádějí země. Jako datový podklad mají být použity údaje jednotlivých zemí.</w:t>
      </w:r>
    </w:p>
    <w:p w14:paraId="2F9A49E4" w14:textId="77777777" w:rsidR="00261248" w:rsidRPr="00774080" w:rsidRDefault="002B6ABF" w:rsidP="00774080">
      <w:pPr>
        <w:pStyle w:val="BegrndungBesondererTeil"/>
      </w:pPr>
      <w:r>
        <w:t>B. Zvláštní část</w:t>
      </w:r>
    </w:p>
    <w:p w14:paraId="4D116F5E" w14:textId="160625C3" w:rsidR="00261248" w:rsidRPr="00774080" w:rsidRDefault="00261248" w:rsidP="00261248">
      <w:pPr>
        <w:pStyle w:val="VerweisBegrndung"/>
      </w:pPr>
      <w:r>
        <w:t xml:space="preserve">Ke </w:t>
      </w:r>
      <w:r>
        <w:rPr>
          <w:rStyle w:val="Binnenverweis"/>
        </w:rPr>
        <w:t>článku 1</w:t>
      </w:r>
      <w:r>
        <w:t xml:space="preserve"> (Změna zákona o ochraně zvířat)</w:t>
      </w:r>
    </w:p>
    <w:p w14:paraId="30EA4430" w14:textId="77777777" w:rsidR="00261248" w:rsidRPr="00774080" w:rsidRDefault="00261248" w:rsidP="00261248">
      <w:pPr>
        <w:pStyle w:val="Text"/>
      </w:pPr>
      <w:r>
        <w:t>§ 4c věta 1 předpokládá zákaz usmrcování kuřat. Tento zákaz je přijat do zákona na pozadí rozsudků Spolkového správního soudu, spis. zn. 3 C 28.16 a spis. zn. 3 C 29.16, a s ohledem na cílové ujednání vládnoucí koalice v koaliční smlouvě týkající se této věci, tedy „ukončení usmrcování jednodenních kuřat“. Zákaz je nutný, aby se účinně zakázalo usmrcování kuřat a aby bylo možné toto účinně dodržovat. Tento zákaz nabývá platnosti dne 1. ledna 2022.</w:t>
      </w:r>
    </w:p>
    <w:p w14:paraId="2646B384" w14:textId="77777777" w:rsidR="007A388E" w:rsidRPr="00774080" w:rsidRDefault="00FF67B0" w:rsidP="001C31FE">
      <w:pPr>
        <w:pStyle w:val="PlainText"/>
        <w:jc w:val="both"/>
      </w:pPr>
      <w:r>
        <w:rPr>
          <w:rFonts w:ascii="Arial" w:hAnsi="Arial"/>
        </w:rPr>
        <w:t xml:space="preserve">Zákazem jsou postihnuta všechna kuřata, která pocházejí z chovných linií, které jsou orientovány na snášení. Zahrnuta jsou také chovná a rozmnožovací zvířata. Zákaz postihuje usmrcování samičích i samčích kuřat. Systematické usmrcování samčích kuřat v </w:t>
      </w:r>
      <w:proofErr w:type="spellStart"/>
      <w:r>
        <w:rPr>
          <w:rFonts w:ascii="Arial" w:hAnsi="Arial"/>
        </w:rPr>
        <w:t>líhňařských</w:t>
      </w:r>
      <w:proofErr w:type="spellEnd"/>
      <w:r>
        <w:rPr>
          <w:rFonts w:ascii="Arial" w:hAnsi="Arial"/>
        </w:rPr>
        <w:t xml:space="preserve"> závodech jako usmrcování samčích nebo samičích kuřat v provozech určených pro chov a rozmnožování je v oblasti platnosti úpravy. Zákaz se vztahuje na kuřata, která jsou chována na chov a rozmnožování, protože ve výrobním systému drůbežářské ekonomiky dochází k usmrcování samičích i samčích kuřat také v chovných a rozmnožovacích provozech, pokud slepičky nebo kohoutci určité linie nemohou být dále využiti v dalším chovu. Tato skutečnost, odporující ochraně zvířat, probíhající ve stupni chovu a rozmnožování má být také zakázána.</w:t>
      </w:r>
    </w:p>
    <w:p w14:paraId="01618CC6" w14:textId="77777777" w:rsidR="00261248" w:rsidRPr="00774080" w:rsidRDefault="00261248" w:rsidP="00261248">
      <w:pPr>
        <w:pStyle w:val="Text"/>
      </w:pPr>
      <w:r>
        <w:t xml:space="preserve">Zákaz usmrcování kuřat nevystupuje proti základním právům, zejména základnímu právu na profesní svobodu provozovatelů líhní a chovů podle článku 12 ústavy. Provozování líhní nebo chovu je činnost chráněná profesní svobodou; vykonávání profese může být ovšem regulováno zákonem nebo na základě zákona (článek 12 odst. 1 věta 2 ústavy). Prostřednictvím zákazu usmrcování kuřat v tomto návrhu zákona nevzniká žádný neospravedlnitelný zásad do práva svobodné profese pro provozovatele líhní nebo chovů, protože vykonávání činnosti, zejména vysezení vajec je dále dovoleno. Také rozhodnutí líhně, zda v jejím provozu budou dále vysedávána vejce z linií pro snášení, výkrm nebo </w:t>
      </w:r>
      <w:proofErr w:type="spellStart"/>
      <w:r>
        <w:t>dvojužitkové</w:t>
      </w:r>
      <w:proofErr w:type="spellEnd"/>
      <w:r>
        <w:t xml:space="preserve"> linie, zůstává svobodné. Dále je nutno vycházet z toho, že jako alternativy k usmrcování kuřat, vedle využití jako </w:t>
      </w:r>
      <w:proofErr w:type="spellStart"/>
      <w:r>
        <w:t>dvojužitkové</w:t>
      </w:r>
      <w:proofErr w:type="spellEnd"/>
      <w:r>
        <w:t xml:space="preserve"> drůbeže a chovu a výkrmu kohoutků, existuje až do 1. ledna 2020 možnost využití prakticky vyspělých postupů určování pohlaví ve vejci a tyto jsou danému trhu k dispozici. </w:t>
      </w:r>
    </w:p>
    <w:p w14:paraId="166235CA" w14:textId="77777777" w:rsidR="00261248" w:rsidRPr="00774080" w:rsidRDefault="00261248" w:rsidP="00261248">
      <w:pPr>
        <w:pStyle w:val="Text"/>
      </w:pPr>
      <w:r>
        <w:lastRenderedPageBreak/>
        <w:t>Pro časové rozpětí let 2008 až 2020 poskytl spolek okolo osmi miliónů eur na podporu výzkumu všech alternativ, z toho okolo šesti a půl miliónu eur na vývoj procesů určování pohlaví ve vejci.</w:t>
      </w:r>
    </w:p>
    <w:p w14:paraId="50B64027" w14:textId="77777777" w:rsidR="00261248" w:rsidRPr="00774080" w:rsidRDefault="00261248" w:rsidP="00261248">
      <w:pPr>
        <w:pStyle w:val="Text"/>
      </w:pPr>
      <w:r>
        <w:t xml:space="preserve">Díky podpoře spolku vznikly procesy, kterými může být s velmi vysokou přesností určováno pohlaví kuřat vyvíjejících se ještě ve vejci. Bezpečnou možnost určení pohlaví kuřete umožňují různé procesy určování založené na nejrůznějších technologických základech. Vedle endokrinologických a spektroskopických násad se také jako metody etablovaly geneticky analytické procesy a embryonální barevný </w:t>
      </w:r>
      <w:proofErr w:type="spellStart"/>
      <w:r>
        <w:t>sexing</w:t>
      </w:r>
      <w:proofErr w:type="spellEnd"/>
      <w:r>
        <w:t>.</w:t>
      </w:r>
    </w:p>
    <w:p w14:paraId="7AC7FF3B" w14:textId="77777777" w:rsidR="00261248" w:rsidRPr="00774080" w:rsidRDefault="00261248" w:rsidP="00261248">
      <w:pPr>
        <w:pStyle w:val="Text"/>
      </w:pPr>
      <w:r>
        <w:t xml:space="preserve">Všechny tyto procesy jsou zásadně vhodné pro plošné používání v </w:t>
      </w:r>
      <w:proofErr w:type="spellStart"/>
      <w:r>
        <w:t>líhňařských</w:t>
      </w:r>
      <w:proofErr w:type="spellEnd"/>
      <w:r>
        <w:t xml:space="preserve"> provozech v Německu a některé se již uplatňují v praxi. Další optimalizace procesu odpovídajících technologií jsou v současné době prováděny z důvodu vlastních zájmů podniků. </w:t>
      </w:r>
    </w:p>
    <w:p w14:paraId="65976188" w14:textId="77777777" w:rsidR="000E691B" w:rsidRPr="00774080" w:rsidRDefault="007438BC" w:rsidP="00A1181A">
      <w:pPr>
        <w:pStyle w:val="Text"/>
      </w:pPr>
      <w:r>
        <w:t xml:space="preserve">Od vydání výše uvedených rozsudků Spolkového správního soudu v červnu 2019 byly procesy k určování pohlaví ve vejci dále vyvíjeny. </w:t>
      </w:r>
    </w:p>
    <w:p w14:paraId="7B859C35" w14:textId="77777777" w:rsidR="000E691B" w:rsidRPr="00774080" w:rsidRDefault="00351C68" w:rsidP="000E691B">
      <w:pPr>
        <w:pStyle w:val="Text"/>
      </w:pPr>
      <w:r>
        <w:t xml:space="preserve">Procesy k určování pohlaví mohou být zásadně zaváděny v líhních samostatně nebo může být nabízeno určování pohlaví formou poskytování služby. Požadavek na poskytnutí takové služby se hodí zejména pro líhně, které mají takový počet zárodečných vajec, pro který je implementace technologie na určování pohlaví ekonomicky nerentabilní. Tím je zajištěno, že proces určování pohlaví může být v líhních prováděn nezávisle na množství produkce a genetice. </w:t>
      </w:r>
    </w:p>
    <w:p w14:paraId="4FC69C7B" w14:textId="77777777" w:rsidR="007C3950" w:rsidRPr="00774080" w:rsidRDefault="007C3950" w:rsidP="007C3950">
      <w:pPr>
        <w:pStyle w:val="Text"/>
      </w:pPr>
      <w:r>
        <w:t xml:space="preserve">Tím, že je pohlaví se vyvíjejících kuřat určováno ještě ve vejci, je následně zabráněno dalšímu vývoji a vylíhnutí kohoutka. Proto jsou nutná přebudování procesů inkubace. Oproti jiným alternativám nevyžaduje určení pohlaví téměř žádné úpravy předchozích a následných stupňů produkce. Díky procesům určování pohlaví dochází v líhních k úsporám, které jsou o to větší, čím dříve proběhne určení pohlaví ve vejci. Vytříděním vajec, ze kterých by se vylíhli kohoutci, se uvolní kapacity inkubátoru. Díky určování pohlaví ve vejci tak potřebují líhně pouze třetinu svých kapacit, protože v každém případě v procesech, ve kterých je nabízeno určování pohlaví jako služba, probíhá zbylá inkubace v tzv. centrech určování pohlaví. Dále odpadají náklady na určování pohlaví živých kuřat a jejich usmrcení a prodej. </w:t>
      </w:r>
    </w:p>
    <w:p w14:paraId="116E0503" w14:textId="77777777" w:rsidR="000E691B" w:rsidRPr="00774080" w:rsidRDefault="000E691B" w:rsidP="000E691B">
      <w:pPr>
        <w:pStyle w:val="Text"/>
      </w:pPr>
      <w:r>
        <w:t xml:space="preserve">Zákaz usmrcování kuřat se netýká případů potírání chorob zvířat, a rovněž nutná usmrcení ve shodě s ochranou zvířat v případě nemocných zvířat nebo zvířat, která se při líhnutí zranila. Stejně tak zákaz neplatí pro kuřata neschopná se vylíhnout a kuřata domácích chovů. Pojmu kuřat domácích chovů odpovídá pojem v článku 1 čís. 1 písm. a nařízení (ES) čís. 543/2008 ze dne 16. června 2008 Komise s prováděcími předpisy k nařízení (ES) čís. 1234/2007 Rady týkající se norem pro dodávání drůbežího masa na trh. Podle tohoto je domácí kuře zvířetem s porážkovou hmotností nižší než 650 gramů (váženo bez vnitřností, hlavy a nožek), příp. zvíře s hmotností od 650 do 750 gramů, pokud nepřekračuje porážkové stáří 28 dnů. Do úpravy výjimky jsou také zahrnuta pokusná zvířata, protože zákaz je orientován na systematické usmrcování kuřat a </w:t>
      </w:r>
      <w:proofErr w:type="spellStart"/>
      <w:r>
        <w:t>embyí</w:t>
      </w:r>
      <w:proofErr w:type="spellEnd"/>
      <w:r>
        <w:t xml:space="preserve"> ve výrobě vajec, hospodářsky orientované pokusy na kuřatech nebo embryích naproti tomu nejsou podchyceny.</w:t>
      </w:r>
    </w:p>
    <w:p w14:paraId="44C2EDE6" w14:textId="77777777" w:rsidR="00261248" w:rsidRPr="00774080" w:rsidRDefault="000E691B" w:rsidP="001C31FE">
      <w:pPr>
        <w:pStyle w:val="PlainText"/>
        <w:jc w:val="both"/>
      </w:pPr>
      <w:r>
        <w:rPr>
          <w:rFonts w:ascii="Arial" w:hAnsi="Arial"/>
          <w:szCs w:val="22"/>
        </w:rPr>
        <w:t xml:space="preserve">Vedle procesů určování pohlaví ve vejci jsou k dispozici jako alternativa k usmrcování také chov těchto kohoutků </w:t>
      </w:r>
      <w:bookmarkStart w:id="1" w:name="_GoBack"/>
      <w:bookmarkEnd w:id="1"/>
      <w:r>
        <w:rPr>
          <w:rFonts w:ascii="Arial" w:hAnsi="Arial"/>
          <w:szCs w:val="22"/>
        </w:rPr>
        <w:t xml:space="preserve">nebo využití jako </w:t>
      </w:r>
      <w:proofErr w:type="spellStart"/>
      <w:r>
        <w:rPr>
          <w:rFonts w:ascii="Arial" w:hAnsi="Arial"/>
          <w:szCs w:val="22"/>
        </w:rPr>
        <w:t>dvojužitkové</w:t>
      </w:r>
      <w:proofErr w:type="spellEnd"/>
      <w:r>
        <w:rPr>
          <w:rFonts w:ascii="Arial" w:hAnsi="Arial"/>
          <w:szCs w:val="22"/>
        </w:rPr>
        <w:t xml:space="preserve"> drůbeže. Chov a využívání </w:t>
      </w:r>
      <w:proofErr w:type="spellStart"/>
      <w:r>
        <w:rPr>
          <w:rFonts w:ascii="Arial" w:hAnsi="Arial"/>
          <w:szCs w:val="22"/>
        </w:rPr>
        <w:t>dvojužitkových</w:t>
      </w:r>
      <w:proofErr w:type="spellEnd"/>
      <w:r>
        <w:rPr>
          <w:rFonts w:ascii="Arial" w:hAnsi="Arial"/>
          <w:szCs w:val="22"/>
        </w:rPr>
        <w:t xml:space="preserve"> plemen bude spolkovou vládou v nacházejících letech zvlášť podporován a poháněn kupředu. Která opatření k tomu jsou vhodná, bylo již diskutováno v rámci konzultací Spolkového ministerstva výživy a zemědělství prostřednictvím využití kompetentní sítě chovatelů užitkových zvířat.</w:t>
      </w:r>
    </w:p>
    <w:p w14:paraId="052D7809" w14:textId="0338CF53" w:rsidR="009623BC" w:rsidRPr="00774080" w:rsidRDefault="009623BC" w:rsidP="009623BC">
      <w:pPr>
        <w:pStyle w:val="VerweisBegrndung"/>
      </w:pPr>
      <w:r>
        <w:lastRenderedPageBreak/>
        <w:t xml:space="preserve">Ke </w:t>
      </w:r>
      <w:r>
        <w:rPr>
          <w:rStyle w:val="Binnenverweis"/>
        </w:rPr>
        <w:t>článku 2</w:t>
      </w:r>
      <w:r>
        <w:t xml:space="preserve"> (Další změna zákona o ochraně zvířat)</w:t>
      </w:r>
    </w:p>
    <w:p w14:paraId="3C629ED4" w14:textId="1A8DDE58" w:rsidR="00C47526" w:rsidRPr="00774080" w:rsidRDefault="00C47526" w:rsidP="00C47526">
      <w:pPr>
        <w:pStyle w:val="VerweisBegrndung"/>
      </w:pPr>
      <w:r>
        <w:t xml:space="preserve">K </w:t>
      </w:r>
      <w:r>
        <w:rPr>
          <w:rStyle w:val="Binnenverweis"/>
        </w:rPr>
        <w:t>číslu 1</w:t>
      </w:r>
    </w:p>
    <w:p w14:paraId="2E73EF47" w14:textId="7C550B49" w:rsidR="009623BC" w:rsidRPr="00774080" w:rsidRDefault="009623BC" w:rsidP="009623BC">
      <w:pPr>
        <w:pStyle w:val="VerweisBegrndung"/>
      </w:pPr>
      <w:r>
        <w:t xml:space="preserve">K </w:t>
      </w:r>
      <w:r>
        <w:rPr>
          <w:rStyle w:val="Binnenverweis"/>
        </w:rPr>
        <w:t>písmenu a)</w:t>
      </w:r>
    </w:p>
    <w:p w14:paraId="30AF3C7A" w14:textId="77777777" w:rsidR="009623BC" w:rsidRPr="00774080" w:rsidRDefault="00E20922" w:rsidP="002536AC">
      <w:pPr>
        <w:pStyle w:val="Text"/>
      </w:pPr>
      <w:r>
        <w:t>Zákazová úprava § 4c se rozšiřuje rozčleněním do odstavců, čímž se v rámci redakční úpravy přidává jedno označení odstavce.</w:t>
      </w:r>
    </w:p>
    <w:p w14:paraId="4DAFEB50" w14:textId="3EB46BC3" w:rsidR="009623BC" w:rsidRPr="00774080" w:rsidRDefault="009623BC" w:rsidP="009623BC">
      <w:pPr>
        <w:pStyle w:val="VerweisBegrndung"/>
        <w:rPr>
          <w:rStyle w:val="Binnenverweis"/>
        </w:rPr>
      </w:pPr>
      <w:r>
        <w:t xml:space="preserve">K </w:t>
      </w:r>
      <w:r>
        <w:rPr>
          <w:rStyle w:val="Binnenverweis"/>
        </w:rPr>
        <w:t>písmenu b</w:t>
      </w:r>
    </w:p>
    <w:p w14:paraId="70E3317A" w14:textId="77777777" w:rsidR="009623BC" w:rsidRPr="00774080" w:rsidRDefault="009623BC" w:rsidP="009623BC">
      <w:pPr>
        <w:pStyle w:val="Text"/>
      </w:pPr>
      <w:r>
        <w:t>Prostřednictvím § 4c odst. 2 je zakázáno od sedmého inkubačního dne při nebo po aplikaci postupu k určení pohlaví ve vejci provádět zásah ve vejci nebo přerušení zárodečného procesu, který způsobuje usmrcení slepičího embrya. Pod formulacemi v číslech 1 a 2 mají spadat záměrná nebo necíleně způsobená usmrcení slepičích embryí při nebo po aplikaci procesu určování pohlaví ve vejcích. Jako směrodatný je stanoven sedmý den, protože vývoj počínající tímto dnem podle současného stavu poznatků nemůže u slepičího embrya vyloučit pociťování bolesti.</w:t>
      </w:r>
    </w:p>
    <w:p w14:paraId="56EE1838" w14:textId="77777777" w:rsidR="00BF203A" w:rsidRPr="00774080" w:rsidRDefault="0029532E" w:rsidP="003555E9">
      <w:pPr>
        <w:pStyle w:val="CommentText"/>
      </w:pPr>
      <w:r>
        <w:rPr>
          <w:sz w:val="22"/>
          <w:szCs w:val="22"/>
        </w:rPr>
        <w:t xml:space="preserve">V rámci zákazu provádění zásahu ve vejci nebo přerušení inkubačního procesu při nebo po aplikaci procesu pro určení pohlaví ve vejci, který způsobuje usmrcení slepičího embrya, po sedmém inkubačním dnu v </w:t>
      </w:r>
      <w:proofErr w:type="spellStart"/>
      <w:r>
        <w:rPr>
          <w:sz w:val="22"/>
          <w:szCs w:val="22"/>
        </w:rPr>
        <w:t>líhňařském</w:t>
      </w:r>
      <w:proofErr w:type="spellEnd"/>
      <w:r>
        <w:rPr>
          <w:sz w:val="22"/>
          <w:szCs w:val="22"/>
        </w:rPr>
        <w:t xml:space="preserve"> provozu, neexistuje žádný odůvodnitelný zásah do svobody provádění povolání u podniků, které vyvíjejí procesy k určování pohlaví. Vykonávání činností, zejména inovace stávajícího nebo zkoumání a vývoj nového procesu k určování pohlaví, který určí pohlaví před 7. inkubačním dnem, zůstává nedotčeno.</w:t>
      </w:r>
    </w:p>
    <w:p w14:paraId="072402C6" w14:textId="77777777" w:rsidR="009623BC" w:rsidRPr="00774080" w:rsidRDefault="009623BC" w:rsidP="009623BC">
      <w:pPr>
        <w:pStyle w:val="Text"/>
      </w:pPr>
      <w:r>
        <w:t xml:space="preserve">Pro zvířecí embrya, u kterých se pociťování bolesti vyvíjí kontinuálně, tzn. u slepičích embryí od časového termínu po šestém inkubačním dnu, platí také již před vylíhnutím nebo porodem ochrana státního cíle ochrany zvířat podle článku 20a ústavy. Do konce roku 2023 mají být prakticky způsobilé a použitelné postupy, kterými lze učit pohlaví slepičího embrya již před sedmým inkubačním dnem. Přitom je nutno zabránit tomu, aby se po dlouhou přechodnou dobu vyskytovaly pobídky, které by investovaly do procesů k určení pohlaví, které by se aplikovaly po sedmém inkubačním dnu. </w:t>
      </w:r>
    </w:p>
    <w:p w14:paraId="0B8B2506" w14:textId="2B737270" w:rsidR="009623BC" w:rsidRPr="00774080" w:rsidRDefault="009623BC" w:rsidP="009623BC">
      <w:pPr>
        <w:pStyle w:val="VerweisBegrndung"/>
      </w:pPr>
      <w:r>
        <w:t xml:space="preserve">K </w:t>
      </w:r>
      <w:r>
        <w:rPr>
          <w:rStyle w:val="Binnenverweis"/>
        </w:rPr>
        <w:t>bodu 2</w:t>
      </w:r>
    </w:p>
    <w:p w14:paraId="74180868" w14:textId="77777777" w:rsidR="009623BC" w:rsidRPr="00774080" w:rsidRDefault="009623BC" w:rsidP="009623BC">
      <w:pPr>
        <w:pStyle w:val="Text"/>
      </w:pPr>
      <w:r>
        <w:t>V § 18 odst. 1 čís. 6a se upravuje skutková podstata přestupku oproti řádu pro delikty v rozporu se zákazem z § 4c odst. 2.</w:t>
      </w:r>
    </w:p>
    <w:p w14:paraId="59076495" w14:textId="273F277D" w:rsidR="00261248" w:rsidRPr="00774080" w:rsidRDefault="00261248" w:rsidP="00261248">
      <w:pPr>
        <w:pStyle w:val="VerweisBegrndung"/>
      </w:pPr>
      <w:r>
        <w:t xml:space="preserve">Ke </w:t>
      </w:r>
      <w:r>
        <w:rPr>
          <w:rStyle w:val="Binnenverweis"/>
        </w:rPr>
        <w:t>článku 3</w:t>
      </w:r>
      <w:r>
        <w:t xml:space="preserve"> (Nabytí platnosti)</w:t>
      </w:r>
    </w:p>
    <w:p w14:paraId="0BAA8A10" w14:textId="77777777" w:rsidR="00E20922" w:rsidRPr="00774080" w:rsidRDefault="000E691B" w:rsidP="002536AC">
      <w:r>
        <w:t xml:space="preserve">Článek 3 upravuje postupné nabývání platnosti zákona. </w:t>
      </w:r>
    </w:p>
    <w:p w14:paraId="287F4ACD" w14:textId="3050158A" w:rsidR="00C47526" w:rsidRPr="00774080" w:rsidRDefault="00C47526" w:rsidP="00C47526">
      <w:pPr>
        <w:pStyle w:val="VerweisBegrndung"/>
      </w:pPr>
      <w:r>
        <w:t xml:space="preserve">K </w:t>
      </w:r>
      <w:r>
        <w:rPr>
          <w:rStyle w:val="Binnenverweis"/>
        </w:rPr>
        <w:t>odstavci 1</w:t>
      </w:r>
    </w:p>
    <w:p w14:paraId="36655CC9" w14:textId="77777777" w:rsidR="002536AC" w:rsidRPr="00774080" w:rsidRDefault="00E20922" w:rsidP="002536AC">
      <w:r>
        <w:t xml:space="preserve">Článek 1 má nabýt platnosti dne 1. ledna 2022. K rychlému snížení počtu usmrcovaných kuřat a s ohledem na již proběhlý technický vývoj se bude krátkou dobu až k aplikaci zákazu usmrcování kuřat nahlížet jako na přiměřené. Ze stavu současné techniky lze vyvodit závěr, že alternativy se etablují do konce roku 2021. </w:t>
      </w:r>
    </w:p>
    <w:p w14:paraId="69A55B57" w14:textId="77777777" w:rsidR="002536AC" w:rsidRPr="00774080" w:rsidRDefault="002536AC" w:rsidP="002536AC">
      <w:r>
        <w:t>Požadované přebudování způsobu provozu je pro dotyčné ekonomické subjekty únosné v rámci doby mezi oznámením a nabytím platnosti. Podle rozsudků Spolkového správního soudu a vývoje alternativních procesů nemůže být dosavadní praxe usmrcování kuřat z důvodu ochrany zvířat již dále pokračovat.</w:t>
      </w:r>
    </w:p>
    <w:p w14:paraId="07AE0E06" w14:textId="51A48719" w:rsidR="00C47526" w:rsidRPr="00774080" w:rsidRDefault="00C47526" w:rsidP="00C47526">
      <w:pPr>
        <w:pStyle w:val="VerweisBegrndung"/>
      </w:pPr>
      <w:r>
        <w:t xml:space="preserve">K </w:t>
      </w:r>
      <w:r>
        <w:rPr>
          <w:rStyle w:val="Binnenverweis"/>
        </w:rPr>
        <w:t>odstavci 2</w:t>
      </w:r>
    </w:p>
    <w:p w14:paraId="3B5CA17F" w14:textId="77777777" w:rsidR="00E20922" w:rsidRPr="00774080" w:rsidRDefault="00E20922" w:rsidP="002536AC">
      <w:r>
        <w:t>Článek 2 má nabýt platnosti dne 1. ledna 2024.</w:t>
      </w:r>
    </w:p>
    <w:p w14:paraId="6BAC4A25" w14:textId="77777777" w:rsidR="002B6ABF" w:rsidRPr="00774080" w:rsidRDefault="002536AC" w:rsidP="00C47526">
      <w:r>
        <w:lastRenderedPageBreak/>
        <w:t xml:space="preserve">Protože určování pohlaví ve vejci s sebou může nést následné usmrcování embryí rozpoznaných jako samčí, vede naplánovaná úprava v § 4c odst. 2 k tomu, že do budoucna budou aplikovány už jen takové postupy, které určují pohlaví slepičího embrya před sedmým inkubačním dnem. Tento požadavek není v současnosti prostřednictvím procesu k určování pohlaví plněn, má být ale možný do konce roku 2023. Proto má § 4c odst. 2 nabýt platnosti teprve ke dni 1. ledna 2024. Postupy, které určují pohlaví po sedmém inkubačním dni, jsou tímto až do tohoto časového termínu přípustné pouze už jen jako překlenovací technologie.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7B8F7" w14:textId="77777777" w:rsidR="00411505" w:rsidRDefault="00411505" w:rsidP="005D1540">
      <w:pPr>
        <w:spacing w:before="0" w:after="0"/>
      </w:pPr>
      <w:r>
        <w:separator/>
      </w:r>
    </w:p>
    <w:p w14:paraId="58AFB019" w14:textId="77777777" w:rsidR="00411505" w:rsidRDefault="00411505"/>
    <w:p w14:paraId="67039D26" w14:textId="77777777" w:rsidR="00411505" w:rsidRDefault="00411505" w:rsidP="000D500B"/>
  </w:endnote>
  <w:endnote w:type="continuationSeparator" w:id="0">
    <w:p w14:paraId="6608F8A6" w14:textId="77777777" w:rsidR="00411505" w:rsidRDefault="00411505" w:rsidP="005D1540">
      <w:pPr>
        <w:spacing w:before="0" w:after="0"/>
      </w:pPr>
      <w:r>
        <w:continuationSeparator/>
      </w:r>
    </w:p>
    <w:p w14:paraId="0137DEF6" w14:textId="77777777" w:rsidR="00411505" w:rsidRDefault="00411505"/>
    <w:p w14:paraId="577130FF" w14:textId="77777777" w:rsidR="00411505" w:rsidRDefault="00411505" w:rsidP="000D500B"/>
  </w:endnote>
  <w:endnote w:type="continuationNotice" w:id="1">
    <w:p w14:paraId="1CE9DC76" w14:textId="77777777" w:rsidR="00411505" w:rsidRDefault="00411505">
      <w:pPr>
        <w:spacing w:before="0" w:after="0"/>
      </w:pPr>
    </w:p>
    <w:p w14:paraId="52BB6A37" w14:textId="77777777" w:rsidR="00411505" w:rsidRDefault="00411505"/>
    <w:p w14:paraId="7AE6A787" w14:textId="77777777" w:rsidR="00411505" w:rsidRDefault="00411505"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6A865" w14:textId="77777777" w:rsidR="00411505" w:rsidRDefault="00411505" w:rsidP="005D1540">
      <w:pPr>
        <w:spacing w:before="0" w:after="0"/>
      </w:pPr>
      <w:r>
        <w:separator/>
      </w:r>
    </w:p>
  </w:footnote>
  <w:footnote w:type="continuationSeparator" w:id="0">
    <w:p w14:paraId="6DCB97FC" w14:textId="77777777" w:rsidR="00411505" w:rsidRDefault="00411505" w:rsidP="005D1540">
      <w:pPr>
        <w:spacing w:before="0" w:after="0"/>
      </w:pPr>
      <w:r>
        <w:continuationSeparator/>
      </w:r>
    </w:p>
  </w:footnote>
  <w:footnote w:type="continuationNotice" w:id="1">
    <w:p w14:paraId="2FDB94C7" w14:textId="77777777" w:rsidR="00411505" w:rsidRDefault="00411505">
      <w:pPr>
        <w:spacing w:before="0" w:after="0"/>
      </w:pPr>
    </w:p>
    <w:p w14:paraId="15E75D2E" w14:textId="77777777" w:rsidR="00411505" w:rsidRDefault="00411505"/>
    <w:p w14:paraId="67EE5ABE" w14:textId="77777777" w:rsidR="00411505" w:rsidRDefault="00411505"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szCs w:val="18"/>
          <w:vertAlign w:val="baseline"/>
        </w:rPr>
        <w:t>)</w:t>
      </w:r>
      <w:r>
        <w:tab/>
        <w:t>Oznámeno v souladu se směrnicí Evropského parlamentu a Rady (EU) 2015/1535 ze dne 9. září 2015 o postupu při poskytování informací v oblasti norem a technických předpisů a předpisů pro služby informační společnosti (</w:t>
      </w:r>
      <w:proofErr w:type="spellStart"/>
      <w:r>
        <w:t>Úř</w:t>
      </w:r>
      <w:proofErr w:type="spellEnd"/>
      <w:r>
        <w:t xml:space="preserve">. </w:t>
      </w:r>
      <w:proofErr w:type="spellStart"/>
      <w:r>
        <w:t>věst</w:t>
      </w:r>
      <w:proofErr w:type="spellEnd"/>
      <w:r>
        <w:t>. L 241, ze dne 17. 9. 2015, str. 1).</w:t>
      </w:r>
    </w:p>
  </w:footnote>
  <w:footnote w:id="3">
    <w:p w14:paraId="69D49864" w14:textId="26696907"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r>
      <w:proofErr w:type="spellStart"/>
      <w:r>
        <w:rPr>
          <w:rFonts w:ascii="Arial" w:hAnsi="Arial"/>
          <w:sz w:val="18"/>
          <w:szCs w:val="18"/>
        </w:rPr>
        <w:t>Bartels</w:t>
      </w:r>
      <w:proofErr w:type="spellEnd"/>
      <w:r>
        <w:rPr>
          <w:rFonts w:ascii="Arial" w:hAnsi="Arial"/>
          <w:sz w:val="18"/>
          <w:szCs w:val="18"/>
        </w:rPr>
        <w:t>, Thomas/</w:t>
      </w:r>
      <w:proofErr w:type="spellStart"/>
      <w:r>
        <w:rPr>
          <w:rFonts w:ascii="Arial" w:hAnsi="Arial"/>
          <w:sz w:val="18"/>
          <w:szCs w:val="18"/>
        </w:rPr>
        <w:t>Wilk</w:t>
      </w:r>
      <w:proofErr w:type="spellEnd"/>
      <w:r>
        <w:rPr>
          <w:rFonts w:ascii="Arial" w:hAnsi="Arial"/>
          <w:sz w:val="18"/>
          <w:szCs w:val="18"/>
        </w:rPr>
        <w:t>, Inga/</w:t>
      </w:r>
      <w:proofErr w:type="spellStart"/>
      <w:r>
        <w:rPr>
          <w:rFonts w:ascii="Arial" w:hAnsi="Arial"/>
          <w:sz w:val="18"/>
          <w:szCs w:val="18"/>
        </w:rPr>
        <w:t>Schrader</w:t>
      </w:r>
      <w:proofErr w:type="spellEnd"/>
      <w:r>
        <w:rPr>
          <w:rFonts w:ascii="Arial" w:hAnsi="Arial"/>
          <w:sz w:val="18"/>
          <w:szCs w:val="18"/>
        </w:rPr>
        <w:t xml:space="preserve">, Lars: Vývoj </w:t>
      </w:r>
      <w:proofErr w:type="spellStart"/>
      <w:r>
        <w:rPr>
          <w:rFonts w:ascii="Arial" w:hAnsi="Arial"/>
          <w:sz w:val="18"/>
          <w:szCs w:val="18"/>
        </w:rPr>
        <w:t>nocicepce</w:t>
      </w:r>
      <w:proofErr w:type="spellEnd"/>
      <w:r>
        <w:rPr>
          <w:rFonts w:ascii="Arial" w:hAnsi="Arial"/>
          <w:sz w:val="18"/>
          <w:szCs w:val="18"/>
        </w:rPr>
        <w:t xml:space="preserve"> a cítění bolesti u slepičích embryí. [Stanovisko FLI]. </w:t>
      </w:r>
      <w:proofErr w:type="spellStart"/>
      <w:r>
        <w:rPr>
          <w:rFonts w:ascii="Arial" w:hAnsi="Arial"/>
          <w:sz w:val="18"/>
          <w:szCs w:val="18"/>
        </w:rPr>
        <w:t>Greifswald</w:t>
      </w:r>
      <w:proofErr w:type="spellEnd"/>
      <w:r>
        <w:rPr>
          <w:rFonts w:ascii="Arial" w:hAnsi="Arial"/>
          <w:sz w:val="18"/>
          <w:szCs w:val="18"/>
        </w:rPr>
        <w:t xml:space="preserve"> - </w:t>
      </w:r>
      <w:proofErr w:type="spellStart"/>
      <w:r>
        <w:rPr>
          <w:rFonts w:ascii="Arial" w:hAnsi="Arial"/>
          <w:sz w:val="18"/>
          <w:szCs w:val="18"/>
        </w:rPr>
        <w:t>Insel</w:t>
      </w:r>
      <w:proofErr w:type="spellEnd"/>
      <w:r>
        <w:rPr>
          <w:rFonts w:ascii="Arial" w:hAnsi="Arial"/>
          <w:sz w:val="18"/>
          <w:szCs w:val="18"/>
        </w:rPr>
        <w:t xml:space="preserve"> </w:t>
      </w:r>
      <w:proofErr w:type="spellStart"/>
      <w:r>
        <w:rPr>
          <w:rFonts w:ascii="Arial" w:hAnsi="Arial"/>
          <w:sz w:val="18"/>
          <w:szCs w:val="18"/>
        </w:rPr>
        <w:t>Riems</w:t>
      </w:r>
      <w:proofErr w:type="spellEnd"/>
      <w:r>
        <w:rPr>
          <w:rFonts w:ascii="Arial" w:hAnsi="Arial"/>
          <w:sz w:val="18"/>
          <w:szCs w:val="18"/>
        </w:rPr>
        <w:t> 2020. Friedrich-</w:t>
      </w:r>
      <w:proofErr w:type="spellStart"/>
      <w:r>
        <w:rPr>
          <w:rFonts w:ascii="Arial" w:hAnsi="Arial"/>
          <w:sz w:val="18"/>
          <w:szCs w:val="18"/>
        </w:rPr>
        <w:t>Loeffler</w:t>
      </w:r>
      <w:proofErr w:type="spellEnd"/>
      <w:r>
        <w:rPr>
          <w:rFonts w:ascii="Arial" w:hAnsi="Arial"/>
          <w:sz w:val="18"/>
          <w:szCs w:val="18"/>
        </w:rPr>
        <w:t>-I</w:t>
      </w:r>
      <w:r>
        <w:rPr>
          <w:rStyle w:val="oa-notelocationcorp-meta"/>
          <w:rFonts w:ascii="Arial" w:hAnsi="Arial"/>
          <w:sz w:val="18"/>
          <w:szCs w:val="18"/>
        </w:rPr>
        <w:t>nstitut, Institut pro ochranu a chov zvířat.</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t>
      </w:r>
      <w:r>
        <w:rPr>
          <w:szCs w:val="18"/>
          <w:u w:val="single"/>
        </w:rPr>
        <w:t>:</w:t>
      </w:r>
      <w:r>
        <w:t>//www.seleggt.de/wp-content/uploads/2018/04/SELEGGT_FAQs_D.pdf.</w:t>
      </w:r>
    </w:p>
  </w:footnote>
  <w:footnote w:id="5">
    <w:p w14:paraId="0D5613EC"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 xml:space="preserve">Von der </w:t>
      </w:r>
      <w:proofErr w:type="spellStart"/>
      <w:r>
        <w:t>Crone</w:t>
      </w:r>
      <w:proofErr w:type="spellEnd"/>
      <w:r>
        <w:t xml:space="preserve">, </w:t>
      </w:r>
      <w:proofErr w:type="spellStart"/>
      <w:r>
        <w:t>Caspar</w:t>
      </w:r>
      <w:proofErr w:type="spellEnd"/>
      <w:r>
        <w:t xml:space="preserve"> &amp; Gault, Matthias &amp; </w:t>
      </w:r>
      <w:proofErr w:type="spellStart"/>
      <w:r>
        <w:t>Mau</w:t>
      </w:r>
      <w:proofErr w:type="spellEnd"/>
      <w:r>
        <w:t xml:space="preserve">, Markus &amp; Lang, Horst. (2020). </w:t>
      </w:r>
      <w:proofErr w:type="spellStart"/>
      <w:r>
        <w:t>Gazdaság</w:t>
      </w:r>
      <w:proofErr w:type="spellEnd"/>
      <w:r>
        <w:t xml:space="preserve"> &amp; </w:t>
      </w:r>
      <w:proofErr w:type="spellStart"/>
      <w:r>
        <w:t>Társadalom</w:t>
      </w:r>
      <w:proofErr w:type="spellEnd"/>
      <w:r>
        <w:t xml:space="preserve"> - </w:t>
      </w:r>
      <w:proofErr w:type="spellStart"/>
      <w:r>
        <w:t>Journal</w:t>
      </w:r>
      <w:proofErr w:type="spellEnd"/>
      <w:r>
        <w:t xml:space="preserve"> </w:t>
      </w:r>
      <w:proofErr w:type="spellStart"/>
      <w:r>
        <w:t>of</w:t>
      </w:r>
      <w:proofErr w:type="spellEnd"/>
      <w:r>
        <w:t xml:space="preserve"> </w:t>
      </w:r>
      <w:proofErr w:type="spellStart"/>
      <w:r>
        <w:t>Economy</w:t>
      </w:r>
      <w:proofErr w:type="spellEnd"/>
      <w:r>
        <w:t xml:space="preserve"> &amp; Society - 11. ÉVFOLYAM 2018. 3–4. SZÁM Odklon od procesu usmrcování samčích kuřat, Realizace a možnosti, kritéria a standardy pro ekologický a konvenční chov. 11. ÉVFOLYAM. 108. 10.21637/GT.2018.3-4.07.</w:t>
      </w:r>
    </w:p>
  </w:footnote>
  <w:footnote w:id="6">
    <w:p w14:paraId="3A46F60A"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https://www.bmel-statistik.de/fileadmin/daten/DFB-0100200-2019.pdf, S.3.</w:t>
      </w:r>
    </w:p>
  </w:footnote>
  <w:footnote w:id="7">
    <w:p w14:paraId="4F59A50A" w14:textId="77777777"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https://www.bmel-statistik.de/fileadmin/daten/DFB-0100200-2019.pdf, S.3.</w:t>
      </w:r>
    </w:p>
  </w:footnote>
  <w:footnote w:id="8">
    <w:p w14:paraId="3D1D4E72" w14:textId="77777777" w:rsidR="00CC02F5" w:rsidRPr="00DC4328" w:rsidRDefault="00CC02F5" w:rsidP="00DC4328">
      <w:pPr>
        <w:pStyle w:val="FootnoteText"/>
        <w:rPr>
          <w:szCs w:val="18"/>
        </w:rPr>
      </w:pPr>
      <w:r>
        <w:rPr>
          <w:rStyle w:val="FootnoteReference"/>
          <w:szCs w:val="18"/>
        </w:rPr>
        <w:footnoteRef/>
      </w:r>
      <w:r>
        <w:rPr>
          <w:rStyle w:val="FootnoteReference"/>
          <w:szCs w:val="18"/>
          <w:vertAlign w:val="baseline"/>
        </w:rPr>
        <w:t>)</w:t>
      </w:r>
      <w:r>
        <w:tab/>
        <w:t xml:space="preserve">Stanovisko </w:t>
      </w:r>
      <w:proofErr w:type="spellStart"/>
      <w:r>
        <w:t>Thünen</w:t>
      </w:r>
      <w:proofErr w:type="spellEnd"/>
      <w:r>
        <w:t xml:space="preserve">-Institutu 2017 (Jednotlivé provozní účinky spektroskopických metod určování pohlaví v oplodněných slepičích vejcích). </w:t>
      </w:r>
    </w:p>
  </w:footnote>
  <w:footnote w:id="9">
    <w:p w14:paraId="28572EC7" w14:textId="77777777"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t>http://apps2.bvl.bund.de/bltu.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D9839" w14:textId="5493E58F" w:rsidR="00B35BD4" w:rsidRPr="00955160" w:rsidRDefault="00955160" w:rsidP="00955160">
    <w:pPr>
      <w:pStyle w:val="Header"/>
    </w:pPr>
    <w:r>
      <w:tab/>
      <w:t xml:space="preserve">- </w:t>
    </w:r>
    <w:r>
      <w:fldChar w:fldCharType="begin"/>
    </w:r>
    <w:r>
      <w:instrText xml:space="preserve"> PAGE  \* MERGEFORMAT </w:instrText>
    </w:r>
    <w:r>
      <w:fldChar w:fldCharType="separate"/>
    </w:r>
    <w:r w:rsidR="001C31FE">
      <w:rPr>
        <w:noProof/>
      </w:rPr>
      <w:t>14</w:t>
    </w:r>
    <w:r>
      <w:fldChar w:fldCharType="end"/>
    </w:r>
    <w:r>
      <w:t xml:space="preserve"> -</w:t>
    </w:r>
    <w:r>
      <w:tab/>
    </w:r>
    <w:r>
      <w:rPr>
        <w:sz w:val="18"/>
      </w:rPr>
      <w:t>Stav zpracování: 6.1.2021 09:47 hod.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5B2D9" w14:textId="00A64B91" w:rsidR="00B35BD4" w:rsidRPr="00955160" w:rsidRDefault="00955160" w:rsidP="00DC4328">
    <w:pPr>
      <w:pStyle w:val="Header"/>
      <w:jc w:val="right"/>
    </w:pPr>
    <w:r>
      <w:rPr>
        <w:sz w:val="18"/>
      </w:rPr>
      <w:t>Stav zpracování: 6.1.2021 09:47 hod.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C8A6BDA"/>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C31FE"/>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1505"/>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E4DC7-977B-4905-8E0C-0069B2B9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5055</Words>
  <Characters>28818</Characters>
  <Application>Microsoft Office Word</Application>
  <DocSecurity>0</DocSecurity>
  <Lines>240</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Ke, Tingting</cp:lastModifiedBy>
  <cp:revision>7</cp:revision>
  <cp:lastPrinted>2021-01-05T15:59:00Z</cp:lastPrinted>
  <dcterms:created xsi:type="dcterms:W3CDTF">2021-01-12T20:09:00Z</dcterms:created>
  <dcterms:modified xsi:type="dcterms:W3CDTF">2021-01-27T02:26:00Z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