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0776" w14:textId="77777777" w:rsidR="006B5876" w:rsidRDefault="006B5876" w:rsidP="00267887">
      <w:pPr>
        <w:pStyle w:val="BodyText"/>
        <w:spacing w:after="1120"/>
      </w:pPr>
      <w:bookmarkStart w:id="0" w:name="Start"/>
      <w:bookmarkEnd w:id="0"/>
    </w:p>
    <w:p w14:paraId="79E9FF3F" w14:textId="77777777" w:rsidR="006B5876" w:rsidRDefault="006B5876" w:rsidP="002576A9">
      <w:pPr>
        <w:pStyle w:val="Heading1"/>
        <w:rPr>
          <w:sz w:val="38"/>
          <w:szCs w:val="38"/>
        </w:rPr>
      </w:pPr>
      <w:r>
        <w:rPr>
          <w:noProof/>
          <w:sz w:val="38"/>
        </w:rPr>
        <w:drawing>
          <wp:anchor distT="0" distB="0" distL="114300" distR="114300" simplePos="0" relativeHeight="251659264" behindDoc="1" locked="0" layoutInCell="1" allowOverlap="0" wp14:anchorId="50F522BD" wp14:editId="5400B25C">
            <wp:simplePos x="0" y="0"/>
            <wp:positionH relativeFrom="column">
              <wp:posOffset>-2540</wp:posOffset>
            </wp:positionH>
            <wp:positionV relativeFrom="page">
              <wp:posOffset>431800</wp:posOffset>
            </wp:positionV>
            <wp:extent cx="370205" cy="629920"/>
            <wp:effectExtent l="0" t="0" r="0" b="0"/>
            <wp:wrapNone/>
            <wp:docPr id="9" name="Bildobjekt 9"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r>
        <w:rPr>
          <w:sz w:val="38"/>
        </w:rPr>
        <w:t>Sveriges lovsamling</w:t>
      </w:r>
    </w:p>
    <w:p w14:paraId="20F21BBC" w14:textId="77777777" w:rsidR="006B5876" w:rsidRPr="005F75D2" w:rsidRDefault="006B5876" w:rsidP="005F75D2">
      <w:pPr>
        <w:pStyle w:val="BodyText"/>
        <w:pBdr>
          <w:top w:val="single" w:sz="6" w:space="1" w:color="auto"/>
        </w:pBdr>
        <w:ind w:right="-2411"/>
        <w:rPr>
          <w:sz w:val="4"/>
          <w:szCs w:val="4"/>
        </w:rPr>
      </w:pPr>
      <w:r>
        <w:rPr>
          <w:noProof/>
        </w:rPr>
        <mc:AlternateContent>
          <mc:Choice Requires="wps">
            <w:drawing>
              <wp:anchor distT="0" distB="0" distL="114300" distR="114300" simplePos="0" relativeHeight="251660288" behindDoc="0" locked="0" layoutInCell="1" allowOverlap="1" wp14:anchorId="7EE3C605" wp14:editId="0330B67D">
                <wp:simplePos x="0" y="0"/>
                <wp:positionH relativeFrom="page">
                  <wp:posOffset>5400675</wp:posOffset>
                </wp:positionH>
                <wp:positionV relativeFrom="page">
                  <wp:posOffset>1842770</wp:posOffset>
                </wp:positionV>
                <wp:extent cx="1551305" cy="712470"/>
                <wp:effectExtent l="0" t="0" r="0" b="0"/>
                <wp:wrapNone/>
                <wp:docPr id="7" name="Textruta 7" descr="Ruta som innehåller SFS-nummer och publiceringsdatum"/>
                <wp:cNvGraphicFramePr/>
                <a:graphic xmlns:a="http://schemas.openxmlformats.org/drawingml/2006/main">
                  <a:graphicData uri="http://schemas.microsoft.com/office/word/2010/wordprocessingShape">
                    <wps:wsp>
                      <wps:cNvSpPr txBox="1"/>
                      <wps:spPr>
                        <a:xfrm>
                          <a:off x="0" y="0"/>
                          <a:ext cx="1551305" cy="712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2F074" w14:textId="3B16C345" w:rsidR="006B5876" w:rsidRPr="001974BD" w:rsidRDefault="00B2656D" w:rsidP="009C4782">
                            <w:pPr>
                              <w:pStyle w:val="BodyText"/>
                              <w:jc w:val="left"/>
                              <w:rPr>
                                <w:b/>
                                <w:sz w:val="26"/>
                                <w:szCs w:val="26"/>
                              </w:rPr>
                            </w:pPr>
                            <w:r>
                              <w:rPr>
                                <w:b/>
                                <w:sz w:val="26"/>
                              </w:rPr>
                              <w:t>SFS 2024:627</w:t>
                            </w:r>
                          </w:p>
                          <w:p w14:paraId="7CEF853A" w14:textId="04D79260" w:rsidR="006B5876" w:rsidRPr="00AE1FEB" w:rsidRDefault="006B5876" w:rsidP="009C4782">
                            <w:pPr>
                              <w:pStyle w:val="BodyText"/>
                              <w:jc w:val="left"/>
                              <w:rPr>
                                <w:sz w:val="20"/>
                                <w:szCs w:val="20"/>
                              </w:rPr>
                            </w:pPr>
                            <w:r>
                              <w:rPr>
                                <w:sz w:val="20"/>
                              </w:rPr>
                              <w:t>Udgivet</w:t>
                            </w:r>
                            <w:r>
                              <w:rPr>
                                <w:sz w:val="20"/>
                              </w:rPr>
                              <w:br/>
                              <w:t>den 30. juli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EE3C605" id="_x0000_t202" coordsize="21600,21600" o:spt="202" path="m,l,21600r21600,l21600,xe">
                <v:stroke joinstyle="miter"/>
                <v:path gradientshapeok="t" o:connecttype="rect"/>
              </v:shapetype>
              <v:shape id="Textruta 7" o:spid="_x0000_s1026" type="#_x0000_t202" alt="Ruta som innehåller SFS-nummer och publiceringsdatum" style="position:absolute;left:0;text-align:left;margin-left:425.25pt;margin-top:145.1pt;width:122.15pt;height:5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" fillcolor="white [3201]" stroked="f" strokeweight=".5pt">
                <v:textbox>
                  <w:txbxContent>
                    <w:p w14:paraId="63A2F074" w14:textId="3B16C345" w:rsidR="006B5876" w:rsidRPr="001974BD" w:rsidRDefault="00B2656D" w:rsidP="009C4782">
                      <w:pPr>
                        <w:pStyle w:val="BodyText"/>
                        <w:jc w:val="left"/>
                        <w:rPr>
                          <w:b/>
                          <w:sz w:val="26"/>
                          <w:szCs w:val="26"/>
                        </w:rPr>
                      </w:pPr>
                      <w:r>
                        <w:rPr>
                          <w:b/>
                          <w:sz w:val="26"/>
                        </w:rPr>
                        <w:t xml:space="preserve">SFS 2024:627</w:t>
                      </w:r>
                    </w:p>
                    <w:p w14:paraId="7CEF853A" w14:textId="04D79260" w:rsidR="006B5876" w:rsidRPr="00AE1FEB" w:rsidRDefault="006B5876" w:rsidP="009C4782">
                      <w:pPr>
                        <w:pStyle w:val="BodyText"/>
                        <w:jc w:val="left"/>
                        <w:rPr>
                          <w:sz w:val="20"/>
                          <w:szCs w:val="20"/>
                        </w:rPr>
                      </w:pPr>
                      <w:r>
                        <w:rPr>
                          <w:sz w:val="20"/>
                        </w:rPr>
                        <w:t xml:space="preserve">Udgivet</w:t>
                      </w:r>
                      <w:r>
                        <w:rPr>
                          <w:sz w:val="20"/>
                        </w:rPr>
                        <w:br/>
                      </w:r>
                      <w:r>
                        <w:rPr>
                          <w:sz w:val="20"/>
                        </w:rPr>
                        <w:t xml:space="preserve">den 30. juli 2024</w:t>
                      </w:r>
                    </w:p>
                  </w:txbxContent>
                </v:textbox>
                <w10:wrap anchorx="page" anchory="page"/>
              </v:shape>
            </w:pict>
          </mc:Fallback>
        </mc:AlternateContent>
      </w:r>
    </w:p>
    <w:p w14:paraId="031EBAEA" w14:textId="5FCEF28A" w:rsidR="006B5876" w:rsidRDefault="006B5876" w:rsidP="005F75D2">
      <w:pPr>
        <w:pStyle w:val="Heading2"/>
        <w:spacing w:before="200"/>
      </w:pPr>
      <w:bookmarkStart w:id="1" w:name="Titel"/>
      <w:r>
        <w:t>Bekendtgørelse om skrotpræmier for privatpersoner ved køb eller leasing af elbil</w:t>
      </w:r>
    </w:p>
    <w:bookmarkEnd w:id="1"/>
    <w:p w14:paraId="4CF55EA6" w14:textId="15B2B63A" w:rsidR="006B5876" w:rsidRPr="00B2656D" w:rsidRDefault="00B2656D" w:rsidP="009C4782">
      <w:pPr>
        <w:pStyle w:val="BodyText"/>
        <w:rPr>
          <w:szCs w:val="23"/>
        </w:rPr>
      </w:pPr>
      <w:r>
        <w:t>Udfærdiget den 25. juli 2024</w:t>
      </w:r>
    </w:p>
    <w:p w14:paraId="55276559" w14:textId="77777777" w:rsidR="00B2656D" w:rsidRPr="00B2656D" w:rsidRDefault="00B2656D" w:rsidP="0073109A">
      <w:pPr>
        <w:pStyle w:val="BodyText"/>
        <w:spacing w:before="200" w:line="494" w:lineRule="auto"/>
        <w:ind w:right="15"/>
        <w:rPr>
          <w:szCs w:val="23"/>
        </w:rPr>
      </w:pPr>
      <w:r>
        <w:t>Den svenske regering fastsætter hermed følgende:</w:t>
      </w:r>
    </w:p>
    <w:p w14:paraId="6367D8ED" w14:textId="77777777" w:rsidR="00B2656D" w:rsidRPr="00B2656D" w:rsidRDefault="00B2656D" w:rsidP="00B2656D">
      <w:pPr>
        <w:pStyle w:val="Heading1"/>
        <w:spacing w:before="261"/>
        <w:jc w:val="both"/>
        <w:rPr>
          <w:sz w:val="23"/>
          <w:szCs w:val="23"/>
        </w:rPr>
      </w:pPr>
      <w:r>
        <w:rPr>
          <w:sz w:val="23"/>
        </w:rPr>
        <w:t>Indledende bestemmelser</w:t>
      </w:r>
    </w:p>
    <w:p w14:paraId="21F9F4E2" w14:textId="76124CFB" w:rsidR="00B2656D" w:rsidRPr="0073109A" w:rsidRDefault="00B2656D" w:rsidP="00B2656D">
      <w:pPr>
        <w:pStyle w:val="ListParagraph"/>
        <w:widowControl w:val="0"/>
        <w:tabs>
          <w:tab w:val="left" w:pos="567"/>
        </w:tabs>
        <w:autoSpaceDE w:val="0"/>
        <w:autoSpaceDN w:val="0"/>
        <w:spacing w:before="117" w:line="247" w:lineRule="auto"/>
        <w:ind w:left="0" w:right="38"/>
        <w:contextualSpacing w:val="0"/>
        <w:jc w:val="both"/>
        <w:rPr>
          <w:bCs/>
          <w:sz w:val="23"/>
          <w:szCs w:val="23"/>
        </w:rPr>
      </w:pPr>
      <w:r>
        <w:rPr>
          <w:b/>
          <w:sz w:val="23"/>
        </w:rPr>
        <w:t>§ 1    </w:t>
      </w:r>
      <w:r>
        <w:rPr>
          <w:sz w:val="23"/>
        </w:rPr>
        <w:t>For at bidrage til at reducere drivhusgasemissionerne kan den svenske bolig-, bygnings- og planlægningsstyrelse, i det omfang der er midler til rådighed, yde skrotpræmie til privatpersoner, der skrotter en gammel bil med en forbrændingsmotor, og som køber eller leaser en elbil.</w:t>
      </w:r>
      <w:r>
        <w:t>    </w:t>
      </w:r>
    </w:p>
    <w:p w14:paraId="0D345474" w14:textId="77777777" w:rsidR="00B2656D" w:rsidRPr="00B2656D" w:rsidRDefault="00B2656D" w:rsidP="00B2656D">
      <w:pPr>
        <w:pStyle w:val="BodyText"/>
        <w:spacing w:before="7"/>
        <w:rPr>
          <w:szCs w:val="23"/>
        </w:rPr>
      </w:pPr>
    </w:p>
    <w:p w14:paraId="2B988B28" w14:textId="1B48AA55"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2    </w:t>
      </w:r>
      <w:r>
        <w:rPr>
          <w:sz w:val="23"/>
        </w:rPr>
        <w:t>Denne bekendtgørelse udstedes i henhold til kapitel 8, § 7, i regeringsinstrumentet.</w:t>
      </w:r>
      <w:r>
        <w:rPr>
          <w:b/>
        </w:rPr>
        <w:t>    </w:t>
      </w:r>
    </w:p>
    <w:p w14:paraId="161F4D08" w14:textId="77777777" w:rsidR="00B2656D" w:rsidRPr="00B2656D" w:rsidRDefault="00B2656D" w:rsidP="00B2656D">
      <w:pPr>
        <w:pStyle w:val="Heading1"/>
        <w:spacing w:before="249"/>
        <w:jc w:val="both"/>
        <w:rPr>
          <w:sz w:val="23"/>
          <w:szCs w:val="23"/>
        </w:rPr>
      </w:pPr>
      <w:r>
        <w:rPr>
          <w:sz w:val="23"/>
        </w:rPr>
        <w:t>Begreber og definitioner</w:t>
      </w:r>
    </w:p>
    <w:p w14:paraId="49DAFB08" w14:textId="4E4574EE" w:rsidR="00B2656D" w:rsidRPr="00B2656D" w:rsidRDefault="00B2656D" w:rsidP="00691DB3">
      <w:pPr>
        <w:pStyle w:val="ListParagraph"/>
        <w:widowControl w:val="0"/>
        <w:tabs>
          <w:tab w:val="left" w:pos="567"/>
        </w:tabs>
        <w:autoSpaceDE w:val="0"/>
        <w:autoSpaceDN w:val="0"/>
        <w:ind w:left="0" w:right="38"/>
        <w:contextualSpacing w:val="0"/>
        <w:jc w:val="both"/>
        <w:rPr>
          <w:sz w:val="23"/>
          <w:szCs w:val="23"/>
        </w:rPr>
      </w:pPr>
      <w:r>
        <w:rPr>
          <w:b/>
          <w:sz w:val="23"/>
        </w:rPr>
        <w:t>§ 3    </w:t>
      </w:r>
      <w:r>
        <w:rPr>
          <w:sz w:val="23"/>
        </w:rPr>
        <w:t>I denne bekendtgørelse forstås ved:</w:t>
      </w:r>
      <w:r>
        <w:rPr>
          <w:b/>
        </w:rPr>
        <w:t>    </w:t>
      </w:r>
    </w:p>
    <w:p w14:paraId="70DD348D" w14:textId="48DF9377"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1. </w:t>
      </w:r>
      <w:r>
        <w:rPr>
          <w:i/>
        </w:rPr>
        <w:t>godkendt bilophugger</w:t>
      </w:r>
      <w:r>
        <w:t>: en bilophugger, der er godkendt i overensstemmelse med kravene i bekendtgørelsen om skrotning af biler (2007:186)</w:t>
      </w:r>
    </w:p>
    <w:p w14:paraId="7135EC79" w14:textId="43B7DBF9"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2 </w:t>
      </w:r>
      <w:r>
        <w:rPr>
          <w:i/>
        </w:rPr>
        <w:t>elbil</w:t>
      </w:r>
      <w:r>
        <w:t xml:space="preserve">: en personbil i klasse I </w:t>
      </w:r>
      <w:proofErr w:type="spellStart"/>
      <w:r>
        <w:t>i</w:t>
      </w:r>
      <w:proofErr w:type="spellEnd"/>
      <w:r>
        <w:t xml:space="preserve"> henhold til lov (2001:559) om vejtrafikdefinitioner klassificeret i emissionsklasse El i overensstemmelse med § 32 i lov om rensning af udstødningsgas (2011:318)</w:t>
      </w:r>
    </w:p>
    <w:p w14:paraId="3CBDC37C" w14:textId="50F81551"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3 </w:t>
      </w:r>
      <w:r>
        <w:rPr>
          <w:i/>
        </w:rPr>
        <w:t>leasing</w:t>
      </w:r>
      <w:r>
        <w:t>: leje af bil for en tidsbegrænset periode på mindst et år</w:t>
      </w:r>
    </w:p>
    <w:p w14:paraId="57014AAE" w14:textId="5DF2EE20"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4 </w:t>
      </w:r>
      <w:r>
        <w:rPr>
          <w:i/>
        </w:rPr>
        <w:t>leasingtager</w:t>
      </w:r>
      <w:r>
        <w:t>: den, der leaser en bil</w:t>
      </w:r>
    </w:p>
    <w:p w14:paraId="679ADEDC" w14:textId="7C556C92"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5 </w:t>
      </w:r>
      <w:r>
        <w:rPr>
          <w:i/>
        </w:rPr>
        <w:t>leaset elbil</w:t>
      </w:r>
      <w:r>
        <w:t>: en elbil, der er leaset af en leasingtager</w:t>
      </w:r>
    </w:p>
    <w:p w14:paraId="3B647C1B" w14:textId="63F950D2"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6 </w:t>
      </w:r>
      <w:r>
        <w:rPr>
          <w:i/>
        </w:rPr>
        <w:t>nærtstående part</w:t>
      </w:r>
      <w:r>
        <w:t>:</w:t>
      </w:r>
    </w:p>
    <w:p w14:paraId="18F9FE03" w14:textId="46965517"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a) en person, der er ansøgerens ægtefælle, samlever, barn, stedbarn, plejebarn, forælder, bedsteforælder eller søskende</w:t>
      </w:r>
    </w:p>
    <w:p w14:paraId="499289A3" w14:textId="1E251CA3"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b) en person, der er ægtefælle, samlever eller barn af en person som omhandlet i litra a), eller</w:t>
      </w:r>
    </w:p>
    <w:p w14:paraId="15B7162C" w14:textId="363F9E3D"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c) et bo, hvori ansøgeren eller en person som omhandlet i litra a) eller b) er partner.</w:t>
      </w:r>
    </w:p>
    <w:p w14:paraId="2BDA554D" w14:textId="2895AA8D"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 xml:space="preserve">7. vejtrafikregister: det register, der er omhandlet i kapitel 2, § 1, i lov om vejtrafikdata (2019:369) </w:t>
      </w:r>
    </w:p>
    <w:p w14:paraId="7207311A" w14:textId="32CE09D2"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8 </w:t>
      </w:r>
      <w:r>
        <w:rPr>
          <w:i/>
        </w:rPr>
        <w:t>gammel bil med forbrændingsmotor</w:t>
      </w:r>
      <w:r>
        <w:t xml:space="preserve">: en personbil i klasse I </w:t>
      </w:r>
      <w:proofErr w:type="spellStart"/>
      <w:r>
        <w:t>i</w:t>
      </w:r>
      <w:proofErr w:type="spellEnd"/>
      <w:r>
        <w:t xml:space="preserve"> henhold til lov om vejtrafikdefinitioner:</w:t>
      </w:r>
    </w:p>
    <w:p w14:paraId="18F3B340" w14:textId="269E4A2C"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a) udstyret med en forbrændingsmotor</w:t>
      </w:r>
    </w:p>
    <w:p w14:paraId="58305B04" w14:textId="42D6C2E7"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b) hvis samlede vægt ikke overstiger 3 500 kg</w:t>
      </w:r>
    </w:p>
    <w:p w14:paraId="7F4F9E38" w14:textId="1093B304" w:rsidR="006B5876" w:rsidRPr="00691DB3" w:rsidRDefault="00691DB3" w:rsidP="00691DB3">
      <w:pPr>
        <w:pStyle w:val="BodyTextIndent"/>
        <w:tabs>
          <w:tab w:val="left" w:pos="1701"/>
          <w:tab w:val="left" w:pos="3600"/>
          <w:tab w:val="left" w:pos="5387"/>
        </w:tabs>
        <w:spacing w:line="240" w:lineRule="auto"/>
        <w:ind w:firstLine="284"/>
        <w:jc w:val="left"/>
        <w:rPr>
          <w:szCs w:val="23"/>
        </w:rPr>
      </w:pPr>
      <w:r>
        <w:t>c) klassificeret i emissionsklasse Euro 4 eller tilsvarende ældre emissionsklasse.</w:t>
      </w:r>
      <w:r>
        <w:br w:type="page"/>
      </w:r>
    </w:p>
    <w:p w14:paraId="3CB77C51" w14:textId="45421CB6" w:rsidR="006B5876" w:rsidRPr="00B2656D" w:rsidRDefault="00B2656D" w:rsidP="006B5876">
      <w:pPr>
        <w:pStyle w:val="Heading4"/>
        <w:rPr>
          <w:szCs w:val="23"/>
        </w:rPr>
      </w:pPr>
      <w:r>
        <w:lastRenderedPageBreak/>
        <w:t>Betingelser for tildeling af skrotpræmie</w:t>
      </w:r>
    </w:p>
    <w:p w14:paraId="745B4F8E" w14:textId="52A2E121"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4    </w:t>
      </w:r>
      <w:r>
        <w:rPr>
          <w:sz w:val="23"/>
        </w:rPr>
        <w:t>Skrotpræmien kan kun ydes til en person, der har indleveret en gammel bil med forbrændingsmotor til skrotning til en godkendt bilophugger, hvis følgende betingelser er opfyldt:</w:t>
      </w:r>
      <w:r>
        <w:rPr>
          <w:b/>
        </w:rPr>
        <w:t>    </w:t>
      </w:r>
    </w:p>
    <w:p w14:paraId="6E07FC5C" w14:textId="4A70541F" w:rsidR="00B2656D" w:rsidRPr="00691DB3" w:rsidRDefault="00691DB3" w:rsidP="00691DB3">
      <w:pPr>
        <w:pStyle w:val="BodyTextIndent"/>
        <w:tabs>
          <w:tab w:val="left" w:pos="1701"/>
          <w:tab w:val="left" w:pos="3600"/>
          <w:tab w:val="left" w:pos="5387"/>
        </w:tabs>
        <w:spacing w:line="276" w:lineRule="auto"/>
        <w:ind w:firstLine="284"/>
        <w:jc w:val="left"/>
        <w:rPr>
          <w:szCs w:val="23"/>
        </w:rPr>
      </w:pPr>
      <w:r>
        <w:t>1. den skrottede bil er fjernet fra vejtrafikregistret som følge af skrotning tidligst den 20. august 2024</w:t>
      </w:r>
    </w:p>
    <w:p w14:paraId="43694657" w14:textId="2C1EE87A" w:rsidR="00B2656D" w:rsidRPr="00691DB3" w:rsidRDefault="00691DB3" w:rsidP="00691DB3">
      <w:pPr>
        <w:pStyle w:val="BodyTextIndent"/>
        <w:tabs>
          <w:tab w:val="left" w:pos="1701"/>
          <w:tab w:val="left" w:pos="3600"/>
          <w:tab w:val="left" w:pos="5387"/>
        </w:tabs>
        <w:spacing w:line="276" w:lineRule="auto"/>
        <w:ind w:firstLine="284"/>
        <w:jc w:val="left"/>
        <w:rPr>
          <w:szCs w:val="23"/>
        </w:rPr>
      </w:pPr>
      <w:r>
        <w:t>2. den skrottede bil har bestået en teknisk kontrol efter den 6. juli 2022</w:t>
      </w:r>
    </w:p>
    <w:p w14:paraId="38BC4741" w14:textId="48CCB1F2" w:rsidR="00B2656D" w:rsidRPr="00691DB3" w:rsidRDefault="00691DB3" w:rsidP="00691DB3">
      <w:pPr>
        <w:pStyle w:val="BodyTextIndent"/>
        <w:tabs>
          <w:tab w:val="left" w:pos="1701"/>
          <w:tab w:val="left" w:pos="3600"/>
          <w:tab w:val="left" w:pos="5387"/>
        </w:tabs>
        <w:spacing w:line="276" w:lineRule="auto"/>
        <w:ind w:firstLine="284"/>
        <w:jc w:val="left"/>
        <w:rPr>
          <w:szCs w:val="23"/>
        </w:rPr>
      </w:pPr>
      <w:r>
        <w:t>3. ansøgeren har været registreret som ejer af den skrottede bil i vejtrafikregistret siden den 6. september 2023</w:t>
      </w:r>
    </w:p>
    <w:p w14:paraId="2A0665AD" w14:textId="4CCAB3D2" w:rsidR="00B2656D" w:rsidRPr="00691DB3" w:rsidRDefault="00691DB3" w:rsidP="00691DB3">
      <w:pPr>
        <w:pStyle w:val="BodyTextIndent"/>
        <w:tabs>
          <w:tab w:val="left" w:pos="1701"/>
          <w:tab w:val="left" w:pos="3600"/>
          <w:tab w:val="left" w:pos="5387"/>
        </w:tabs>
        <w:spacing w:line="276" w:lineRule="auto"/>
        <w:ind w:firstLine="284"/>
        <w:jc w:val="left"/>
        <w:rPr>
          <w:szCs w:val="23"/>
        </w:rPr>
      </w:pPr>
      <w:r>
        <w:t>4. den godkendte bilophugger har udstedt en kvittering for modtagelse i overensstemmelse med kravene i bekendtgørelsen om skrotning af biler (2007:186), og dette er registreret for bilen i vejtrafikregistret i overensstemmelse med kapitel 4, § 2, og kapitel 5, § 4, stk. 4, i bekendtgørelse (2019: 383) om registrering og anvendelse af køretøjer</w:t>
      </w:r>
    </w:p>
    <w:p w14:paraId="52776840" w14:textId="310139C4" w:rsidR="00B2656D" w:rsidRPr="00691DB3" w:rsidRDefault="00691DB3" w:rsidP="00691DB3">
      <w:pPr>
        <w:pStyle w:val="BodyTextIndent"/>
        <w:tabs>
          <w:tab w:val="left" w:pos="1701"/>
          <w:tab w:val="left" w:pos="3600"/>
          <w:tab w:val="left" w:pos="5387"/>
        </w:tabs>
        <w:spacing w:line="276" w:lineRule="auto"/>
        <w:ind w:firstLine="284"/>
        <w:jc w:val="left"/>
        <w:rPr>
          <w:szCs w:val="23"/>
        </w:rPr>
      </w:pPr>
      <w:r>
        <w:t>5. ansøgeren har tidligst den 20. august 2024 været registreret i vejtrafikregistret:</w:t>
      </w:r>
    </w:p>
    <w:p w14:paraId="49E74740" w14:textId="4D84276F" w:rsidR="00B2656D" w:rsidRPr="00691DB3" w:rsidRDefault="00691DB3" w:rsidP="00691DB3">
      <w:pPr>
        <w:widowControl w:val="0"/>
        <w:tabs>
          <w:tab w:val="left" w:pos="607"/>
        </w:tabs>
        <w:autoSpaceDE w:val="0"/>
        <w:autoSpaceDN w:val="0"/>
        <w:spacing w:line="247" w:lineRule="auto"/>
        <w:ind w:left="227" w:right="38"/>
        <w:jc w:val="both"/>
        <w:rPr>
          <w:sz w:val="23"/>
          <w:szCs w:val="23"/>
        </w:rPr>
      </w:pPr>
      <w:r>
        <w:rPr>
          <w:sz w:val="23"/>
        </w:rPr>
        <w:t>a) som ejer af en elbil, som personen har købt til eget brug, og som på ansøgningstidspunktet ikke har fået kørselsforbud, eller</w:t>
      </w:r>
    </w:p>
    <w:p w14:paraId="48A54096" w14:textId="69C307B0" w:rsidR="00B2656D" w:rsidRPr="00691DB3" w:rsidRDefault="00691DB3" w:rsidP="00691DB3">
      <w:pPr>
        <w:widowControl w:val="0"/>
        <w:tabs>
          <w:tab w:val="left" w:pos="620"/>
        </w:tabs>
        <w:autoSpaceDE w:val="0"/>
        <w:autoSpaceDN w:val="0"/>
        <w:spacing w:line="247" w:lineRule="auto"/>
        <w:ind w:left="227" w:right="38"/>
        <w:jc w:val="both"/>
        <w:rPr>
          <w:sz w:val="23"/>
          <w:szCs w:val="23"/>
        </w:rPr>
      </w:pPr>
      <w:r>
        <w:rPr>
          <w:sz w:val="23"/>
        </w:rPr>
        <w:t>b) som leasingtager af en elbil, som på ansøgningstidspunktet ikke har fået kørselsforbud.</w:t>
      </w:r>
    </w:p>
    <w:p w14:paraId="7D97875E" w14:textId="28797489"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5    </w:t>
      </w:r>
      <w:r>
        <w:rPr>
          <w:sz w:val="23"/>
        </w:rPr>
        <w:t>Skrotpræmien kan kun ydes, hvis ansøgeren forpligter sig til at:</w:t>
      </w:r>
      <w:r>
        <w:rPr>
          <w:b/>
        </w:rPr>
        <w:t>    </w:t>
      </w:r>
    </w:p>
    <w:p w14:paraId="39312C37" w14:textId="49547591" w:rsidR="00B2656D" w:rsidRPr="00691DB3" w:rsidRDefault="00691DB3" w:rsidP="00691DB3">
      <w:pPr>
        <w:pStyle w:val="BodyTextIndent"/>
        <w:tabs>
          <w:tab w:val="left" w:pos="1701"/>
          <w:tab w:val="left" w:pos="3600"/>
          <w:tab w:val="left" w:pos="5387"/>
        </w:tabs>
        <w:spacing w:line="276" w:lineRule="auto"/>
        <w:ind w:firstLine="284"/>
        <w:jc w:val="left"/>
        <w:rPr>
          <w:szCs w:val="23"/>
        </w:rPr>
      </w:pPr>
      <w:r>
        <w:t xml:space="preserve">1. eje elbilen i mindst et år fra den registrerede købsdato, eller </w:t>
      </w:r>
    </w:p>
    <w:p w14:paraId="2E7A189E" w14:textId="75946EE6" w:rsidR="00B2656D" w:rsidRPr="00691DB3" w:rsidRDefault="00691DB3" w:rsidP="00691DB3">
      <w:pPr>
        <w:pStyle w:val="BodyTextIndent"/>
        <w:tabs>
          <w:tab w:val="left" w:pos="1701"/>
          <w:tab w:val="left" w:pos="3600"/>
          <w:tab w:val="left" w:pos="5387"/>
        </w:tabs>
        <w:spacing w:line="276" w:lineRule="auto"/>
        <w:ind w:firstLine="284"/>
        <w:jc w:val="left"/>
        <w:rPr>
          <w:szCs w:val="23"/>
        </w:rPr>
      </w:pPr>
      <w:r>
        <w:t>2. lease elbilen i mindst et år fra den dato, hvor ansøgeren blev registreret i vejtrafikregistret som leasingtager.</w:t>
      </w:r>
    </w:p>
    <w:p w14:paraId="69989FC2" w14:textId="30AAF195"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6    </w:t>
      </w:r>
      <w:r>
        <w:rPr>
          <w:sz w:val="23"/>
        </w:rPr>
        <w:t>Skrotpræmien kan kun ydes én gang pr. ansøger.</w:t>
      </w:r>
      <w:r>
        <w:rPr>
          <w:b/>
        </w:rPr>
        <w:t>    </w:t>
      </w:r>
    </w:p>
    <w:p w14:paraId="1F35BBAE" w14:textId="77777777" w:rsidR="00B2656D" w:rsidRPr="00B2656D" w:rsidRDefault="00B2656D" w:rsidP="00B2656D">
      <w:pPr>
        <w:pStyle w:val="BodyText"/>
        <w:spacing w:before="8"/>
        <w:ind w:left="284"/>
        <w:rPr>
          <w:szCs w:val="23"/>
        </w:rPr>
      </w:pPr>
      <w:r>
        <w:t>Præmien kan ikke ydes, hvis:</w:t>
      </w:r>
    </w:p>
    <w:p w14:paraId="6B6DD2C2" w14:textId="17F73436" w:rsidR="00B2656D" w:rsidRPr="00B2656D" w:rsidRDefault="00691DB3" w:rsidP="00691DB3">
      <w:pPr>
        <w:pStyle w:val="BodyTextIndent"/>
        <w:tabs>
          <w:tab w:val="left" w:pos="1701"/>
          <w:tab w:val="left" w:pos="3600"/>
          <w:tab w:val="left" w:pos="5387"/>
        </w:tabs>
        <w:spacing w:line="276" w:lineRule="auto"/>
        <w:ind w:firstLine="284"/>
        <w:jc w:val="left"/>
        <w:rPr>
          <w:szCs w:val="23"/>
        </w:rPr>
      </w:pPr>
      <w:r>
        <w:t>1. den skrottede bil eller den købte eller leasede elbil dannede grundlag for en tidligere præmie i henhold til denne bekendtgørelse</w:t>
      </w:r>
    </w:p>
    <w:p w14:paraId="6F3B406E" w14:textId="158F7D8A" w:rsidR="00B2656D" w:rsidRPr="00B2656D" w:rsidRDefault="00691DB3" w:rsidP="00691DB3">
      <w:pPr>
        <w:pStyle w:val="BodyTextIndent"/>
        <w:tabs>
          <w:tab w:val="left" w:pos="1701"/>
          <w:tab w:val="left" w:pos="3600"/>
          <w:tab w:val="left" w:pos="5387"/>
        </w:tabs>
        <w:spacing w:line="276" w:lineRule="auto"/>
        <w:ind w:firstLine="284"/>
        <w:jc w:val="left"/>
        <w:rPr>
          <w:szCs w:val="23"/>
        </w:rPr>
      </w:pPr>
      <w:r>
        <w:t>2. elbilen var ejet af en nærtstående part til ansøgeren</w:t>
      </w:r>
    </w:p>
    <w:p w14:paraId="4F23A1CA" w14:textId="6D3C209E" w:rsidR="00B2656D" w:rsidRPr="00B2656D" w:rsidRDefault="00691DB3" w:rsidP="00691DB3">
      <w:pPr>
        <w:pStyle w:val="BodyTextIndent"/>
        <w:tabs>
          <w:tab w:val="left" w:pos="1701"/>
          <w:tab w:val="left" w:pos="3600"/>
          <w:tab w:val="left" w:pos="5387"/>
        </w:tabs>
        <w:spacing w:line="276" w:lineRule="auto"/>
        <w:ind w:firstLine="284"/>
        <w:jc w:val="left"/>
        <w:rPr>
          <w:szCs w:val="23"/>
        </w:rPr>
      </w:pPr>
      <w:r>
        <w:t>3. den skrottede bil er blevet anvendt af ansøgeren eller en nærtstående part til ansøgeren til private forretningsformål, eller</w:t>
      </w:r>
    </w:p>
    <w:p w14:paraId="25029687" w14:textId="64DCAFA5" w:rsidR="00B2656D" w:rsidRPr="00B2656D" w:rsidRDefault="00691DB3" w:rsidP="00691DB3">
      <w:pPr>
        <w:pStyle w:val="BodyTextIndent"/>
        <w:tabs>
          <w:tab w:val="left" w:pos="1701"/>
          <w:tab w:val="left" w:pos="3600"/>
          <w:tab w:val="left" w:pos="5387"/>
        </w:tabs>
        <w:spacing w:line="276" w:lineRule="auto"/>
        <w:ind w:firstLine="284"/>
        <w:jc w:val="left"/>
        <w:rPr>
          <w:szCs w:val="23"/>
        </w:rPr>
      </w:pPr>
      <w:r>
        <w:t>4. den købte eller leasede elbil er beregnet til brug for ansøgeren eller en nærtstående part til ansøgeren til private forretningsformål.</w:t>
      </w:r>
    </w:p>
    <w:p w14:paraId="40D6DAF0" w14:textId="6F7B9C92"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7</w:t>
      </w:r>
      <w:r>
        <w:rPr>
          <w:b/>
        </w:rPr>
        <w:t>    </w:t>
      </w:r>
      <w:r>
        <w:rPr>
          <w:b/>
          <w:sz w:val="23"/>
        </w:rPr>
        <w:tab/>
      </w:r>
      <w:r>
        <w:rPr>
          <w:sz w:val="23"/>
        </w:rPr>
        <w:t>Skrotpræmien kan ikke udbetales til en person, der på ansøgningstidspunktet har gæld vedrørende skatter eller afgifter i henhold til lov (1976:206) om parkeringsafgifter, lov (2004:629) om trængselsafgift, lov om vejafgifter (2006:227), lov (2006:228) om særlige bestemmelser om køretøjsafgifter, lov (2024:172) om vejinfrastrukturafgifter eller bekendtgørelse (2014:1564) om vejinfrastrukturafgifter.</w:t>
      </w:r>
    </w:p>
    <w:p w14:paraId="0D9A0162" w14:textId="77777777" w:rsidR="00B2656D" w:rsidRPr="00B2656D" w:rsidRDefault="00B2656D" w:rsidP="00B2656D">
      <w:pPr>
        <w:pStyle w:val="Heading1"/>
        <w:rPr>
          <w:sz w:val="23"/>
          <w:szCs w:val="23"/>
        </w:rPr>
      </w:pPr>
      <w:r>
        <w:rPr>
          <w:sz w:val="23"/>
        </w:rPr>
        <w:t>Skrotpræmiens størrelse</w:t>
      </w:r>
    </w:p>
    <w:p w14:paraId="6833B80F" w14:textId="7628309F"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8    </w:t>
      </w:r>
      <w:r>
        <w:rPr>
          <w:sz w:val="23"/>
        </w:rPr>
        <w:t>Skrotpræmien beløber sig til 10 000 SEK.</w:t>
      </w:r>
      <w:r>
        <w:rPr>
          <w:b/>
        </w:rPr>
        <w:t>    </w:t>
      </w:r>
    </w:p>
    <w:p w14:paraId="2328FEC7" w14:textId="77777777" w:rsidR="00B2656D" w:rsidRPr="00B2656D" w:rsidRDefault="00B2656D" w:rsidP="00B2656D">
      <w:pPr>
        <w:pStyle w:val="Heading1"/>
        <w:spacing w:before="257"/>
        <w:jc w:val="both"/>
        <w:rPr>
          <w:sz w:val="23"/>
          <w:szCs w:val="23"/>
        </w:rPr>
      </w:pPr>
      <w:r>
        <w:rPr>
          <w:sz w:val="23"/>
        </w:rPr>
        <w:t>Ansøgning om skrotpræmie</w:t>
      </w:r>
    </w:p>
    <w:p w14:paraId="76C2DE46" w14:textId="1291262C"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9    </w:t>
      </w:r>
      <w:r>
        <w:rPr>
          <w:sz w:val="23"/>
        </w:rPr>
        <w:t xml:space="preserve">Ansøgning om skrotpræmie kan indgives, når ansøgeren har købt eller leaset en elbil, og den skrottede bil er </w:t>
      </w:r>
      <w:proofErr w:type="spellStart"/>
      <w:r>
        <w:rPr>
          <w:sz w:val="23"/>
        </w:rPr>
        <w:t>afregistreret</w:t>
      </w:r>
      <w:proofErr w:type="spellEnd"/>
      <w:r>
        <w:rPr>
          <w:sz w:val="23"/>
        </w:rPr>
        <w:t xml:space="preserve"> på grund af skrotning.</w:t>
      </w:r>
      <w:r>
        <w:rPr>
          <w:b/>
        </w:rPr>
        <w:t>    </w:t>
      </w:r>
    </w:p>
    <w:p w14:paraId="2C22269F" w14:textId="5D706E68"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10    </w:t>
      </w:r>
      <w:r>
        <w:rPr>
          <w:sz w:val="23"/>
        </w:rPr>
        <w:t xml:space="preserve">En ansøgning om skrotpræmie skal indeholde følgende </w:t>
      </w:r>
      <w:r>
        <w:rPr>
          <w:sz w:val="23"/>
        </w:rPr>
        <w:lastRenderedPageBreak/>
        <w:t>oplysninger:</w:t>
      </w:r>
      <w:r>
        <w:rPr>
          <w:b/>
        </w:rPr>
        <w:t>    </w:t>
      </w:r>
    </w:p>
    <w:p w14:paraId="0B515E31" w14:textId="3FC06D22"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1. ansøgerens navn, personnummer og kontaktoplysninger</w:t>
      </w:r>
    </w:p>
    <w:p w14:paraId="432402F9" w14:textId="57B7A773"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2. ansøgerens svenske bankkonto, bankgiro eller plusgiro</w:t>
      </w:r>
    </w:p>
    <w:p w14:paraId="5792E797" w14:textId="60F6166F"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3. den skrottede bils registreringsnummer</w:t>
      </w:r>
    </w:p>
    <w:p w14:paraId="39CB8397" w14:textId="32DA4436"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4. registreringsnummer på den købte eller leasede elbil</w:t>
      </w:r>
    </w:p>
    <w:p w14:paraId="4F841BBC" w14:textId="6AA58D7C"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5. angivelse af den godkendte bilophugger, som den skrottede bil er blevet overdraget til med henblik på skrotning</w:t>
      </w:r>
    </w:p>
    <w:p w14:paraId="1A28DA02" w14:textId="3C37E155"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6. en erklæring om, at den skrottede bil ikke er blevet anvendt af ansøgeren eller en nærtstående part til ansøgeren til private forretningsformål</w:t>
      </w:r>
    </w:p>
    <w:p w14:paraId="2C4048FB" w14:textId="7642BFD1"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7. en erklæring om, at den købte eller leasede elbil ikke er beregnet til anvendelse af ansøgeren eller en nærtstående part til ansøgeren til private forretningsformål</w:t>
      </w:r>
    </w:p>
    <w:p w14:paraId="393C9F40" w14:textId="30009118"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8. en erklæring om, at elbilen ikke var ejet af en nærtstående part til ansøgeren. Oplysningerne skal gives på tro og love.</w:t>
      </w:r>
    </w:p>
    <w:p w14:paraId="16221442" w14:textId="6DFB1404"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11    </w:t>
      </w:r>
      <w:r>
        <w:rPr>
          <w:sz w:val="23"/>
        </w:rPr>
        <w:t>I forbindelse med ansøgningen skal ansøgeren skriftligt afgive det i § 5 omhandlede tilsagn.</w:t>
      </w:r>
      <w:r>
        <w:rPr>
          <w:b/>
        </w:rPr>
        <w:t>    </w:t>
      </w:r>
    </w:p>
    <w:p w14:paraId="467012B4" w14:textId="78DD45EA"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12   </w:t>
      </w:r>
      <w:r>
        <w:rPr>
          <w:sz w:val="23"/>
        </w:rPr>
        <w:t> Ansøgninger om skrotpræmier skal være skriftlige og indgives elektronisk til den svenske bolig-, bygnings- og planlægningsstyrelse på den af myndigheden foreskrevne måde.</w:t>
      </w:r>
      <w:r>
        <w:t>    </w:t>
      </w:r>
      <w:r>
        <w:rPr>
          <w:sz w:val="23"/>
        </w:rPr>
        <w:t xml:space="preserve"> Ansøgninger skal være den svenske bolig-, bygnings- og planlægningsstyrelse i hænde senest den 19. august 2025.</w:t>
      </w:r>
    </w:p>
    <w:p w14:paraId="5B4FB04B" w14:textId="3480D191" w:rsidR="00B2656D" w:rsidRPr="0073109A" w:rsidRDefault="00B2656D" w:rsidP="00B2656D">
      <w:pPr>
        <w:pStyle w:val="ListParagraph"/>
        <w:widowControl w:val="0"/>
        <w:tabs>
          <w:tab w:val="left" w:pos="567"/>
        </w:tabs>
        <w:autoSpaceDE w:val="0"/>
        <w:autoSpaceDN w:val="0"/>
        <w:spacing w:before="117" w:line="247" w:lineRule="auto"/>
        <w:ind w:left="0" w:right="38"/>
        <w:contextualSpacing w:val="0"/>
        <w:jc w:val="both"/>
        <w:rPr>
          <w:bCs/>
          <w:sz w:val="23"/>
          <w:szCs w:val="23"/>
        </w:rPr>
      </w:pPr>
      <w:r>
        <w:rPr>
          <w:b/>
          <w:sz w:val="23"/>
        </w:rPr>
        <w:t>§ 13    </w:t>
      </w:r>
      <w:r>
        <w:rPr>
          <w:sz w:val="23"/>
        </w:rPr>
        <w:t>Efter anmodning fra den svenske bolig-, bygnings- og planlægningsstyrelse skal ansøgeren fremlægge yderligere dokumenter eller oplysninger, der er nødvendige for behandlingen.</w:t>
      </w:r>
      <w:r>
        <w:t>    </w:t>
      </w:r>
    </w:p>
    <w:p w14:paraId="1B2B19AB" w14:textId="77777777" w:rsidR="00B2656D" w:rsidRPr="0073109A" w:rsidRDefault="00B2656D" w:rsidP="00B2656D">
      <w:pPr>
        <w:pStyle w:val="Heading1"/>
        <w:spacing w:before="240"/>
        <w:rPr>
          <w:b w:val="0"/>
          <w:sz w:val="23"/>
          <w:szCs w:val="23"/>
        </w:rPr>
      </w:pPr>
      <w:r>
        <w:rPr>
          <w:b w:val="0"/>
          <w:sz w:val="23"/>
        </w:rPr>
        <w:t>Behandling og beslutning om skrotpræmien</w:t>
      </w:r>
    </w:p>
    <w:p w14:paraId="5F848897" w14:textId="32DF73AA"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14    </w:t>
      </w:r>
      <w:r>
        <w:rPr>
          <w:sz w:val="23"/>
        </w:rPr>
        <w:t>Den svenske bolig-, bygnings- og planlægningsstyrelse behandler spørgsmål vedrørende tildeling af skrotpræmie.</w:t>
      </w:r>
      <w:r>
        <w:rPr>
          <w:b/>
        </w:rPr>
        <w:t>    </w:t>
      </w:r>
    </w:p>
    <w:p w14:paraId="0C9D4152" w14:textId="2EFB2456"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15    </w:t>
      </w:r>
      <w:r>
        <w:rPr>
          <w:sz w:val="23"/>
        </w:rPr>
        <w:t>Beslutningen om skrotpræmie kan være underlagt de betingelser, der er nødvendige for at opfylde formålet med præmien.</w:t>
      </w:r>
      <w:r>
        <w:rPr>
          <w:b/>
        </w:rPr>
        <w:t>    </w:t>
      </w:r>
    </w:p>
    <w:p w14:paraId="07DF952C" w14:textId="77777777" w:rsidR="00B2656D" w:rsidRPr="00B2656D" w:rsidRDefault="00B2656D" w:rsidP="00B2656D">
      <w:pPr>
        <w:pStyle w:val="Heading1"/>
        <w:spacing w:before="249"/>
        <w:rPr>
          <w:sz w:val="23"/>
          <w:szCs w:val="23"/>
        </w:rPr>
      </w:pPr>
      <w:r>
        <w:rPr>
          <w:sz w:val="23"/>
        </w:rPr>
        <w:t>Udbetaling af skrotpræmien</w:t>
      </w:r>
    </w:p>
    <w:p w14:paraId="276A7D2C" w14:textId="4D18C310"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16    </w:t>
      </w:r>
      <w:r>
        <w:rPr>
          <w:sz w:val="23"/>
        </w:rPr>
        <w:t>Skrotpræmien indbetales til den svenske bankkonto, bankgiro eller plusgiro, som ansøgeren har angivet i ansøgningen.</w:t>
      </w:r>
      <w:r>
        <w:rPr>
          <w:b/>
        </w:rPr>
        <w:t>    </w:t>
      </w:r>
    </w:p>
    <w:p w14:paraId="3B50BFB3" w14:textId="77777777" w:rsidR="00B2656D" w:rsidRPr="00B2656D" w:rsidRDefault="00B2656D" w:rsidP="00B2656D">
      <w:pPr>
        <w:pStyle w:val="Heading1"/>
        <w:spacing w:before="249"/>
        <w:rPr>
          <w:sz w:val="23"/>
          <w:szCs w:val="23"/>
        </w:rPr>
      </w:pPr>
      <w:r>
        <w:rPr>
          <w:sz w:val="23"/>
        </w:rPr>
        <w:t>Tilbagebetalingspligt</w:t>
      </w:r>
    </w:p>
    <w:p w14:paraId="23D71124" w14:textId="3E56CE69"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17    </w:t>
      </w:r>
      <w:r>
        <w:rPr>
          <w:sz w:val="23"/>
        </w:rPr>
        <w:t>Modtageren af en skrotpræmie hæfter for tilbagebetaling, hvis:</w:t>
      </w:r>
      <w:r>
        <w:rPr>
          <w:b/>
        </w:rPr>
        <w:t>    </w:t>
      </w:r>
    </w:p>
    <w:p w14:paraId="0CB96720" w14:textId="092A28CC"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1. modtageren har forårsaget, at præmien er udbetalt forkert ved at give urigtige oplysninger eller på anden måde</w:t>
      </w:r>
    </w:p>
    <w:p w14:paraId="3FB5F052" w14:textId="5D998393"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2. præmien er udbetalt forkert, fordi oplysningerne i vejtrafikregistret er ukorrekte</w:t>
      </w:r>
    </w:p>
    <w:p w14:paraId="41D14E62" w14:textId="2DCFDC1F"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3. præmien er udbetalt forkert af en anden grund, og modtageren burde have indset dette</w:t>
      </w:r>
    </w:p>
    <w:p w14:paraId="15B8E237" w14:textId="18CB940B"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4. modtageren har overdraget elbilen inden for et år efter den registrerede dato for erhvervelse</w:t>
      </w:r>
    </w:p>
    <w:p w14:paraId="70CB1EEF" w14:textId="70FEBDAB"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5. modtageren har suspenderet leasingen af elbilen inden for et år efter den dato, hvor modtageren blev registreret i vejtrafikregistret som leasingtager, eller</w:t>
      </w:r>
    </w:p>
    <w:p w14:paraId="3B6EB78D" w14:textId="667B9673"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6. en betingelse for præmien ikke er opfyldt.</w:t>
      </w:r>
    </w:p>
    <w:p w14:paraId="21847876" w14:textId="77777777" w:rsidR="00B2656D" w:rsidRPr="00B2656D" w:rsidRDefault="00B2656D" w:rsidP="00B2656D">
      <w:pPr>
        <w:pStyle w:val="Heading1"/>
        <w:spacing w:before="255"/>
        <w:rPr>
          <w:sz w:val="23"/>
          <w:szCs w:val="23"/>
        </w:rPr>
      </w:pPr>
      <w:r>
        <w:rPr>
          <w:sz w:val="23"/>
        </w:rPr>
        <w:lastRenderedPageBreak/>
        <w:t>Inddrivelser</w:t>
      </w:r>
    </w:p>
    <w:p w14:paraId="1B8E79A3" w14:textId="238B93AD" w:rsid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18   </w:t>
      </w:r>
      <w:r>
        <w:rPr>
          <w:sz w:val="23"/>
        </w:rPr>
        <w:t> Hvis modtageren af skrotpræmien er tilbagebetalingspligtig efter § 17, træffer den svenske bolig-, bygnings- og planlægningsstyrelse afgørelse om hel eller delvis tilbagebetaling af præmien.</w:t>
      </w:r>
      <w:r>
        <w:t>    </w:t>
      </w:r>
    </w:p>
    <w:p w14:paraId="5F8AC0FA" w14:textId="5240D093" w:rsidR="00B2656D" w:rsidRPr="00B2656D" w:rsidRDefault="00B2656D" w:rsidP="00B2656D">
      <w:pPr>
        <w:pStyle w:val="ListParagraph"/>
        <w:widowControl w:val="0"/>
        <w:tabs>
          <w:tab w:val="left" w:pos="567"/>
        </w:tabs>
        <w:autoSpaceDE w:val="0"/>
        <w:autoSpaceDN w:val="0"/>
        <w:spacing w:before="117" w:line="247" w:lineRule="auto"/>
        <w:ind w:left="0" w:right="38" w:firstLine="284"/>
        <w:contextualSpacing w:val="0"/>
        <w:jc w:val="both"/>
        <w:rPr>
          <w:sz w:val="23"/>
          <w:szCs w:val="23"/>
        </w:rPr>
      </w:pPr>
      <w:r>
        <w:rPr>
          <w:sz w:val="23"/>
        </w:rPr>
        <w:t>Der skal betales renter af det beløb, som modtageren skal tilbagebetale, fra den dag, der falder en måned efter datoen for beslutningen om inddrivelse, og til en rentesats, der til enhver tid overstiger statens udlånsrente med to procentpoint.</w:t>
      </w:r>
    </w:p>
    <w:p w14:paraId="14C7688A" w14:textId="4F43D2A5" w:rsidR="00B2656D" w:rsidRPr="00B2656D" w:rsidRDefault="00B2656D" w:rsidP="00B2656D">
      <w:pPr>
        <w:pStyle w:val="BodyText"/>
        <w:ind w:right="38" w:firstLine="227"/>
        <w:rPr>
          <w:szCs w:val="23"/>
        </w:rPr>
      </w:pPr>
      <w:r>
        <w:t>Af særlige grunde kan den svenske bolig-, bygnings- og planlægningsstyrelse helt eller delvis give afkald på kravet om tilbagebetaling eller rentekravet.</w:t>
      </w:r>
    </w:p>
    <w:p w14:paraId="410224AA" w14:textId="77777777" w:rsidR="00B2656D" w:rsidRPr="00B2656D" w:rsidRDefault="00B2656D" w:rsidP="00B2656D">
      <w:pPr>
        <w:pStyle w:val="Heading1"/>
        <w:jc w:val="both"/>
        <w:rPr>
          <w:sz w:val="23"/>
          <w:szCs w:val="23"/>
        </w:rPr>
      </w:pPr>
      <w:r>
        <w:rPr>
          <w:sz w:val="23"/>
        </w:rPr>
        <w:t>Tilsyn og opfølgning</w:t>
      </w:r>
    </w:p>
    <w:p w14:paraId="0A455FE2" w14:textId="330C7598"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19    </w:t>
      </w:r>
      <w:r>
        <w:rPr>
          <w:sz w:val="23"/>
        </w:rPr>
        <w:t>Den svenske bolig-, bygnings- og planlægningsstyrelse fører tilsyn med, at betingelserne for præmien overholdes.</w:t>
      </w:r>
      <w:r>
        <w:rPr>
          <w:b/>
        </w:rPr>
        <w:t>    </w:t>
      </w:r>
    </w:p>
    <w:p w14:paraId="227C1794" w14:textId="77777777" w:rsidR="00B2656D" w:rsidRPr="00B2656D" w:rsidRDefault="00B2656D" w:rsidP="00B2656D">
      <w:pPr>
        <w:pStyle w:val="BodyText"/>
        <w:spacing w:before="7"/>
        <w:ind w:right="38" w:firstLine="227"/>
        <w:rPr>
          <w:szCs w:val="23"/>
        </w:rPr>
      </w:pPr>
      <w:r>
        <w:t xml:space="preserve">Den svenske bolig-, bygnings- og planlægningsstyrelse følger op på, at formålet med præmien opfyldes, og rapporterer årligt til </w:t>
      </w:r>
      <w:proofErr w:type="spellStart"/>
      <w:r>
        <w:t>Regeringskansliet</w:t>
      </w:r>
      <w:proofErr w:type="spellEnd"/>
      <w:r>
        <w:t xml:space="preserve"> i forbindelse med sit årsregnskab, hvordan midlerne er blevet anvendt, og hvilke resultater der er opnået.</w:t>
      </w:r>
    </w:p>
    <w:p w14:paraId="7DDE84B3" w14:textId="3431A418"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20</w:t>
      </w:r>
      <w:r>
        <w:rPr>
          <w:b/>
        </w:rPr>
        <w:t>    </w:t>
      </w:r>
      <w:r>
        <w:rPr>
          <w:sz w:val="23"/>
        </w:rPr>
        <w:t>Efter anmodning fra den svenske bolig-, bygnings- og planlægningsstyrelse skal ansøgeren give den de oplysninger, der er nødvendige for tilsynet og til opfølgning i henhold til § 19.</w:t>
      </w:r>
    </w:p>
    <w:p w14:paraId="5C95CA9A" w14:textId="77777777" w:rsidR="00B2656D" w:rsidRPr="00B2656D" w:rsidRDefault="00B2656D" w:rsidP="00B2656D">
      <w:pPr>
        <w:pStyle w:val="Heading1"/>
        <w:spacing w:before="249"/>
        <w:rPr>
          <w:sz w:val="23"/>
          <w:szCs w:val="23"/>
        </w:rPr>
      </w:pPr>
      <w:r>
        <w:rPr>
          <w:sz w:val="23"/>
        </w:rPr>
        <w:t>Anmeldelse af en strafbar handling</w:t>
      </w:r>
    </w:p>
    <w:p w14:paraId="798A4E48" w14:textId="13483A61"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21    </w:t>
      </w:r>
      <w:r>
        <w:rPr>
          <w:sz w:val="23"/>
        </w:rPr>
        <w:t>Den svenske bolig-, bygnings- og planlægningsstyrelse underretter den svenske politimyndighed, hvis der er grund til at antage, at ansøgeren har begået:</w:t>
      </w:r>
      <w:r>
        <w:rPr>
          <w:b/>
        </w:rPr>
        <w:t>    </w:t>
      </w:r>
    </w:p>
    <w:p w14:paraId="49EA2647" w14:textId="342E8637"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1. en lovovertrædelse i henhold til straffelovens kapitel 9, §§ 1, 2 eller 3</w:t>
      </w:r>
    </w:p>
    <w:p w14:paraId="36CB5107" w14:textId="4968358A"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2. et strafbart forsøg eller en strafbar forberedelse eller sammensværgelse med henblik på at begå en strafbar handling i henhold til straffelovens kapitel 9, § 1 eller 3, eller</w:t>
      </w:r>
    </w:p>
    <w:p w14:paraId="30F04E37" w14:textId="1DE5903F"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3. en lovovertrædelse i henhold til straffelovens kapitel 15, § 10.</w:t>
      </w:r>
    </w:p>
    <w:p w14:paraId="0DF55133" w14:textId="77777777" w:rsidR="00B2656D" w:rsidRPr="00B2656D" w:rsidRDefault="00B2656D" w:rsidP="00B2656D">
      <w:pPr>
        <w:pStyle w:val="Heading1"/>
        <w:spacing w:before="257"/>
        <w:rPr>
          <w:sz w:val="23"/>
          <w:szCs w:val="23"/>
        </w:rPr>
      </w:pPr>
      <w:r>
        <w:rPr>
          <w:sz w:val="23"/>
        </w:rPr>
        <w:t>Klagesager</w:t>
      </w:r>
    </w:p>
    <w:p w14:paraId="1738D45E" w14:textId="070969B7"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 22    </w:t>
      </w:r>
      <w:r>
        <w:rPr>
          <w:sz w:val="23"/>
        </w:rPr>
        <w:t>§ 40 i forvaltningsloven (2017:900) indeholder bestemmelser om klager til forvaltningsdomstolen.</w:t>
      </w:r>
      <w:r>
        <w:rPr>
          <w:b/>
        </w:rPr>
        <w:t>    </w:t>
      </w:r>
      <w:r>
        <w:rPr>
          <w:sz w:val="23"/>
        </w:rPr>
        <w:t xml:space="preserve"> Andre afgørelser end dem, der vedrører inddrivelse efter § 18, kan dog ikke påklages.</w:t>
      </w:r>
    </w:p>
    <w:p w14:paraId="0D22E92F" w14:textId="77777777" w:rsidR="00691DB3" w:rsidRDefault="00691DB3" w:rsidP="00691DB3">
      <w:pPr>
        <w:pStyle w:val="BodyText"/>
      </w:pPr>
      <w:r>
        <w:t>____________</w:t>
      </w:r>
    </w:p>
    <w:p w14:paraId="1D73CDE8" w14:textId="2E8F417A"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1. Denne bekendtgørelse træder i kraft den 20. august 2024.</w:t>
      </w:r>
    </w:p>
    <w:p w14:paraId="7EAF050F" w14:textId="39EA51C9"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2. Bekendtgørelsen udløber ved udgangen af 2025.</w:t>
      </w:r>
    </w:p>
    <w:p w14:paraId="1B62111B" w14:textId="28EBE13B"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3. Den ophævede bekendtgørelse finder dog fortsat anvendelse på præmier, der er indgivet inden udgangen af 2025.</w:t>
      </w:r>
    </w:p>
    <w:p w14:paraId="1C36E7A4" w14:textId="77777777" w:rsidR="00B2656D" w:rsidRPr="00B2656D" w:rsidRDefault="00B2656D" w:rsidP="00B2656D">
      <w:pPr>
        <w:pStyle w:val="BodyText"/>
        <w:spacing w:before="7"/>
        <w:rPr>
          <w:szCs w:val="23"/>
        </w:rPr>
      </w:pPr>
    </w:p>
    <w:p w14:paraId="01614637" w14:textId="77777777" w:rsidR="00B2656D" w:rsidRPr="00B2656D" w:rsidRDefault="00B2656D" w:rsidP="00B2656D">
      <w:pPr>
        <w:pStyle w:val="BodyText"/>
        <w:rPr>
          <w:szCs w:val="23"/>
        </w:rPr>
      </w:pPr>
      <w:r>
        <w:t>På regeringens vegne</w:t>
      </w:r>
    </w:p>
    <w:p w14:paraId="0BCF51F9" w14:textId="77777777" w:rsidR="00B2656D" w:rsidRPr="00B2656D" w:rsidRDefault="00B2656D" w:rsidP="00B2656D">
      <w:pPr>
        <w:pStyle w:val="BodyText"/>
        <w:spacing w:before="6"/>
        <w:rPr>
          <w:szCs w:val="23"/>
        </w:rPr>
      </w:pPr>
    </w:p>
    <w:p w14:paraId="2CE877EC" w14:textId="77777777" w:rsidR="00B2656D" w:rsidRPr="00B2656D" w:rsidRDefault="00B2656D" w:rsidP="00B2656D">
      <w:pPr>
        <w:pStyle w:val="BodyText"/>
        <w:spacing w:before="90"/>
        <w:rPr>
          <w:szCs w:val="23"/>
        </w:rPr>
      </w:pPr>
      <w:r>
        <w:t>ROMINA POURMOKHTARI</w:t>
      </w:r>
    </w:p>
    <w:p w14:paraId="6D4D5889" w14:textId="4DCD7EE8" w:rsidR="00B2656D" w:rsidRPr="00B2656D" w:rsidRDefault="00B2656D" w:rsidP="00B2656D">
      <w:pPr>
        <w:spacing w:before="97"/>
        <w:rPr>
          <w:sz w:val="23"/>
          <w:szCs w:val="23"/>
        </w:rPr>
      </w:pPr>
    </w:p>
    <w:p w14:paraId="492CCC25" w14:textId="77777777" w:rsidR="00B2656D" w:rsidRPr="00B2656D" w:rsidRDefault="00B2656D" w:rsidP="00B2656D">
      <w:pPr>
        <w:pStyle w:val="BodyText"/>
        <w:spacing w:before="1"/>
        <w:ind w:left="3544" w:right="-1"/>
        <w:jc w:val="left"/>
        <w:rPr>
          <w:szCs w:val="23"/>
        </w:rPr>
      </w:pPr>
      <w:r>
        <w:t>Andreas Lindholm</w:t>
      </w:r>
    </w:p>
    <w:p w14:paraId="4B4A6004" w14:textId="5E46475E" w:rsidR="00B2656D" w:rsidRPr="00B2656D" w:rsidRDefault="00B2656D" w:rsidP="00B2656D">
      <w:pPr>
        <w:pStyle w:val="BodyText"/>
        <w:spacing w:before="1"/>
        <w:ind w:left="3544" w:right="-1"/>
        <w:jc w:val="left"/>
        <w:rPr>
          <w:szCs w:val="23"/>
        </w:rPr>
      </w:pPr>
      <w:r>
        <w:t>Klima- og erhvervsministeriet</w:t>
      </w:r>
    </w:p>
    <w:sectPr w:rsidR="00B2656D" w:rsidRPr="00B2656D" w:rsidSect="006E3052">
      <w:headerReference w:type="even" r:id="rId16"/>
      <w:headerReference w:type="default" r:id="rId17"/>
      <w:footerReference w:type="default" r:id="rId18"/>
      <w:footerReference w:type="first" r:id="rId19"/>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9F25" w14:textId="77777777" w:rsidR="009C7708" w:rsidRDefault="009C7708" w:rsidP="00680442">
      <w:r>
        <w:separator/>
      </w:r>
    </w:p>
  </w:endnote>
  <w:endnote w:type="continuationSeparator" w:id="0">
    <w:p w14:paraId="027EC44F" w14:textId="77777777" w:rsidR="009C7708" w:rsidRDefault="009C7708"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3BBE" w14:textId="77777777" w:rsidR="004043E4" w:rsidRDefault="004043E4" w:rsidP="00CE05BB">
    <w:pPr>
      <w:pStyle w:val="Footer"/>
    </w:pPr>
    <w:r>
      <w:rPr>
        <w:noProof/>
      </w:rPr>
      <mc:AlternateContent>
        <mc:Choice Requires="wps">
          <w:drawing>
            <wp:anchor distT="0" distB="0" distL="114300" distR="114300" simplePos="0" relativeHeight="251657216" behindDoc="0" locked="0" layoutInCell="1" allowOverlap="1" wp14:anchorId="70968777" wp14:editId="59D7DD0F">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0968777"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6303" w14:textId="77777777" w:rsidR="005B2C6E" w:rsidRDefault="005B2C6E" w:rsidP="00CE05BB">
    <w:pPr>
      <w:pStyle w:val="Footer"/>
    </w:pPr>
    <w:r>
      <w:rPr>
        <w:noProof/>
      </w:rPr>
      <mc:AlternateContent>
        <mc:Choice Requires="wps">
          <w:drawing>
            <wp:anchor distT="0" distB="0" distL="114300" distR="114300" simplePos="0" relativeHeight="251656192" behindDoc="0" locked="0" layoutInCell="1" allowOverlap="1" wp14:anchorId="494879F7" wp14:editId="7C7BD9AF">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94879F7" id="_x0000_t202" coordsize="21600,21600" o:spt="202" path="m,l,21600r21600,l21600,xe">
              <v:stroke joinstyle="miter"/>
              <v:path gradientshapeok="t" o:connecttype="rect"/>
            </v:shapetype>
            <v:shape id="Textruta 1" o:spid="_x0000_s1029"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P7dw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" fillcolor="white [3201]" stroked="f" strokeweight=".5pt">
              <v:textbo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E40E" w14:textId="77777777" w:rsidR="009C7708" w:rsidRDefault="009C7708" w:rsidP="00680442"/>
  </w:footnote>
  <w:footnote w:type="continuationSeparator" w:id="0">
    <w:p w14:paraId="489C555C" w14:textId="77777777" w:rsidR="009C7708" w:rsidRPr="00C26807" w:rsidRDefault="009C7708" w:rsidP="00C26807">
      <w:pPr>
        <w:pStyle w:val="Footer"/>
      </w:pPr>
    </w:p>
  </w:footnote>
  <w:footnote w:type="continuationNotice" w:id="1">
    <w:p w14:paraId="3E25AAA7" w14:textId="77777777" w:rsidR="009C7708" w:rsidRDefault="009C7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F474" w14:textId="77777777" w:rsidR="007A5642" w:rsidRDefault="009C7708">
    <w:pPr>
      <w:pStyle w:val="Header"/>
    </w:pPr>
    <w:r>
      <w:pict w14:anchorId="655B6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7216;mso-position-horizontal:center;mso-position-horizontal-relative:margin;mso-position-vertical:center;mso-position-vertical-relative:margin" o:allowincell="f" fillcolor="#c0504d [3205]" stroked="f">
          <v:fill opacity=".5"/>
          <v:textpath style="font-family:&quot;Times New Roman&quot;" string="TESTDOKUMENT, IKKE ET GYLDIGT DOK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F683" w14:textId="77777777" w:rsidR="00F77ABC" w:rsidRDefault="00B045CC" w:rsidP="00F77ABC">
    <w:pPr>
      <w:pStyle w:val="Header"/>
      <w:jc w:val="right"/>
    </w:pPr>
    <w:r>
      <w:rPr>
        <w:noProof/>
      </w:rPr>
      <mc:AlternateContent>
        <mc:Choice Requires="wps">
          <w:drawing>
            <wp:anchor distT="0" distB="0" distL="114300" distR="114300" simplePos="0" relativeHeight="251658240" behindDoc="0" locked="0" layoutInCell="1" allowOverlap="1" wp14:anchorId="0EEA5AA7" wp14:editId="4FA463D3">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FE3B4" w14:textId="5ECBC6A9" w:rsidR="00D34DA7" w:rsidRPr="001974BD" w:rsidRDefault="00ED763F" w:rsidP="00B90519">
                          <w:pPr>
                            <w:rPr>
                              <w:b/>
                              <w:sz w:val="22"/>
                              <w:szCs w:val="22"/>
                            </w:rPr>
                          </w:pPr>
                          <w:r>
                            <w:rPr>
                              <w:b/>
                              <w:sz w:val="22"/>
                            </w:rPr>
                            <w:t>SFS 2024:627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EEA5AA7"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6E8FE3B4" w14:textId="5ECBC6A9" w:rsidR="00D34DA7" w:rsidRPr="001974BD" w:rsidRDefault="00ED763F" w:rsidP="00B90519">
                    <w:pPr>
                      <w:rPr>
                        <w:b/>
                        <w:sz w:val="22"/>
                        <w:szCs w:val="22"/>
                      </w:rPr>
                    </w:pPr>
                    <w:r>
                      <w:rPr>
                        <w:b/>
                        <w:sz w:val="22"/>
                      </w:rPr>
                      <w:t xml:space="preserve">SFS 2024:627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161570"/>
    <w:multiLevelType w:val="hybridMultilevel"/>
    <w:tmpl w:val="21DEB56A"/>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2F549A"/>
    <w:multiLevelType w:val="hybridMultilevel"/>
    <w:tmpl w:val="A922161C"/>
    <w:lvl w:ilvl="0" w:tplc="655E2B6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50092"/>
    <w:multiLevelType w:val="hybridMultilevel"/>
    <w:tmpl w:val="21DEB56A"/>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E3CC1"/>
    <w:multiLevelType w:val="hybridMultilevel"/>
    <w:tmpl w:val="1672615A"/>
    <w:lvl w:ilvl="0" w:tplc="FFFFFFFF">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FFFFFFFF">
      <w:start w:val="1"/>
      <w:numFmt w:val="decimal"/>
      <w:lvlText w:val="%2."/>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start w:val="1"/>
      <w:numFmt w:val="lowerLetter"/>
      <w:lvlText w:val="%3)"/>
      <w:lvlJc w:val="left"/>
      <w:pPr>
        <w:ind w:left="143"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FFFFFFFF">
      <w:numFmt w:val="bullet"/>
      <w:lvlText w:val="•"/>
      <w:lvlJc w:val="left"/>
      <w:pPr>
        <w:ind w:left="2050" w:hanging="237"/>
      </w:pPr>
      <w:rPr>
        <w:rFonts w:hint="default"/>
        <w:lang w:val="sv-SE" w:eastAsia="en-US" w:bidi="ar-SA"/>
      </w:rPr>
    </w:lvl>
    <w:lvl w:ilvl="4" w:tplc="FFFFFFFF">
      <w:numFmt w:val="bullet"/>
      <w:lvlText w:val="•"/>
      <w:lvlJc w:val="left"/>
      <w:pPr>
        <w:ind w:left="2776" w:hanging="237"/>
      </w:pPr>
      <w:rPr>
        <w:rFonts w:hint="default"/>
        <w:lang w:val="sv-SE" w:eastAsia="en-US" w:bidi="ar-SA"/>
      </w:rPr>
    </w:lvl>
    <w:lvl w:ilvl="5" w:tplc="FFFFFFFF">
      <w:numFmt w:val="bullet"/>
      <w:lvlText w:val="•"/>
      <w:lvlJc w:val="left"/>
      <w:pPr>
        <w:ind w:left="3501" w:hanging="237"/>
      </w:pPr>
      <w:rPr>
        <w:rFonts w:hint="default"/>
        <w:lang w:val="sv-SE" w:eastAsia="en-US" w:bidi="ar-SA"/>
      </w:rPr>
    </w:lvl>
    <w:lvl w:ilvl="6" w:tplc="FFFFFFFF">
      <w:numFmt w:val="bullet"/>
      <w:lvlText w:val="•"/>
      <w:lvlJc w:val="left"/>
      <w:pPr>
        <w:ind w:left="4227" w:hanging="237"/>
      </w:pPr>
      <w:rPr>
        <w:rFonts w:hint="default"/>
        <w:lang w:val="sv-SE" w:eastAsia="en-US" w:bidi="ar-SA"/>
      </w:rPr>
    </w:lvl>
    <w:lvl w:ilvl="7" w:tplc="FFFFFFFF">
      <w:numFmt w:val="bullet"/>
      <w:lvlText w:val="•"/>
      <w:lvlJc w:val="left"/>
      <w:pPr>
        <w:ind w:left="4952" w:hanging="237"/>
      </w:pPr>
      <w:rPr>
        <w:rFonts w:hint="default"/>
        <w:lang w:val="sv-SE" w:eastAsia="en-US" w:bidi="ar-SA"/>
      </w:rPr>
    </w:lvl>
    <w:lvl w:ilvl="8" w:tplc="FFFFFFFF">
      <w:numFmt w:val="bullet"/>
      <w:lvlText w:val="•"/>
      <w:lvlJc w:val="left"/>
      <w:pPr>
        <w:ind w:left="5678" w:hanging="237"/>
      </w:pPr>
      <w:rPr>
        <w:rFonts w:hint="default"/>
        <w:lang w:val="sv-SE" w:eastAsia="en-US" w:bidi="ar-SA"/>
      </w:rPr>
    </w:lvl>
  </w:abstractNum>
  <w:abstractNum w:abstractNumId="14" w15:restartNumberingAfterBreak="0">
    <w:nsid w:val="22CB06E9"/>
    <w:multiLevelType w:val="hybridMultilevel"/>
    <w:tmpl w:val="CF6CF750"/>
    <w:lvl w:ilvl="0" w:tplc="FFFFFFFF">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FFFFFFFF">
      <w:start w:val="1"/>
      <w:numFmt w:val="decimal"/>
      <w:lvlText w:val="%2."/>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start w:val="1"/>
      <w:numFmt w:val="lowerLetter"/>
      <w:lvlText w:val="%3)"/>
      <w:lvlJc w:val="left"/>
      <w:pPr>
        <w:ind w:left="143"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FFFFFFFF">
      <w:numFmt w:val="bullet"/>
      <w:lvlText w:val="•"/>
      <w:lvlJc w:val="left"/>
      <w:pPr>
        <w:ind w:left="2050" w:hanging="237"/>
      </w:pPr>
      <w:rPr>
        <w:rFonts w:hint="default"/>
        <w:lang w:val="sv-SE" w:eastAsia="en-US" w:bidi="ar-SA"/>
      </w:rPr>
    </w:lvl>
    <w:lvl w:ilvl="4" w:tplc="FFFFFFFF">
      <w:numFmt w:val="bullet"/>
      <w:lvlText w:val="•"/>
      <w:lvlJc w:val="left"/>
      <w:pPr>
        <w:ind w:left="2776" w:hanging="237"/>
      </w:pPr>
      <w:rPr>
        <w:rFonts w:hint="default"/>
        <w:lang w:val="sv-SE" w:eastAsia="en-US" w:bidi="ar-SA"/>
      </w:rPr>
    </w:lvl>
    <w:lvl w:ilvl="5" w:tplc="FFFFFFFF">
      <w:numFmt w:val="bullet"/>
      <w:lvlText w:val="•"/>
      <w:lvlJc w:val="left"/>
      <w:pPr>
        <w:ind w:left="3501" w:hanging="237"/>
      </w:pPr>
      <w:rPr>
        <w:rFonts w:hint="default"/>
        <w:lang w:val="sv-SE" w:eastAsia="en-US" w:bidi="ar-SA"/>
      </w:rPr>
    </w:lvl>
    <w:lvl w:ilvl="6" w:tplc="FFFFFFFF">
      <w:numFmt w:val="bullet"/>
      <w:lvlText w:val="•"/>
      <w:lvlJc w:val="left"/>
      <w:pPr>
        <w:ind w:left="4227" w:hanging="237"/>
      </w:pPr>
      <w:rPr>
        <w:rFonts w:hint="default"/>
        <w:lang w:val="sv-SE" w:eastAsia="en-US" w:bidi="ar-SA"/>
      </w:rPr>
    </w:lvl>
    <w:lvl w:ilvl="7" w:tplc="FFFFFFFF">
      <w:numFmt w:val="bullet"/>
      <w:lvlText w:val="•"/>
      <w:lvlJc w:val="left"/>
      <w:pPr>
        <w:ind w:left="4952" w:hanging="237"/>
      </w:pPr>
      <w:rPr>
        <w:rFonts w:hint="default"/>
        <w:lang w:val="sv-SE" w:eastAsia="en-US" w:bidi="ar-SA"/>
      </w:rPr>
    </w:lvl>
    <w:lvl w:ilvl="8" w:tplc="FFFFFFFF">
      <w:numFmt w:val="bullet"/>
      <w:lvlText w:val="•"/>
      <w:lvlJc w:val="left"/>
      <w:pPr>
        <w:ind w:left="5678" w:hanging="237"/>
      </w:pPr>
      <w:rPr>
        <w:rFonts w:hint="default"/>
        <w:lang w:val="sv-SE" w:eastAsia="en-US" w:bidi="ar-SA"/>
      </w:rPr>
    </w:lvl>
  </w:abstractNum>
  <w:abstractNum w:abstractNumId="15" w15:restartNumberingAfterBreak="0">
    <w:nsid w:val="2FBF605D"/>
    <w:multiLevelType w:val="hybridMultilevel"/>
    <w:tmpl w:val="CF6CF750"/>
    <w:lvl w:ilvl="0" w:tplc="3F867C26">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655E2B64">
      <w:start w:val="1"/>
      <w:numFmt w:val="decimal"/>
      <w:lvlText w:val="%2."/>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D2402DA">
      <w:start w:val="1"/>
      <w:numFmt w:val="lowerLetter"/>
      <w:lvlText w:val="%3)"/>
      <w:lvlJc w:val="left"/>
      <w:pPr>
        <w:ind w:left="143"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AA3681FC">
      <w:numFmt w:val="bullet"/>
      <w:lvlText w:val="•"/>
      <w:lvlJc w:val="left"/>
      <w:pPr>
        <w:ind w:left="2050" w:hanging="237"/>
      </w:pPr>
      <w:rPr>
        <w:rFonts w:hint="default"/>
        <w:lang w:val="sv-SE" w:eastAsia="en-US" w:bidi="ar-SA"/>
      </w:rPr>
    </w:lvl>
    <w:lvl w:ilvl="4" w:tplc="2C5C442C">
      <w:numFmt w:val="bullet"/>
      <w:lvlText w:val="•"/>
      <w:lvlJc w:val="left"/>
      <w:pPr>
        <w:ind w:left="2776" w:hanging="237"/>
      </w:pPr>
      <w:rPr>
        <w:rFonts w:hint="default"/>
        <w:lang w:val="sv-SE" w:eastAsia="en-US" w:bidi="ar-SA"/>
      </w:rPr>
    </w:lvl>
    <w:lvl w:ilvl="5" w:tplc="B8785EC6">
      <w:numFmt w:val="bullet"/>
      <w:lvlText w:val="•"/>
      <w:lvlJc w:val="left"/>
      <w:pPr>
        <w:ind w:left="3501" w:hanging="237"/>
      </w:pPr>
      <w:rPr>
        <w:rFonts w:hint="default"/>
        <w:lang w:val="sv-SE" w:eastAsia="en-US" w:bidi="ar-SA"/>
      </w:rPr>
    </w:lvl>
    <w:lvl w:ilvl="6" w:tplc="284C3892">
      <w:numFmt w:val="bullet"/>
      <w:lvlText w:val="•"/>
      <w:lvlJc w:val="left"/>
      <w:pPr>
        <w:ind w:left="4227" w:hanging="237"/>
      </w:pPr>
      <w:rPr>
        <w:rFonts w:hint="default"/>
        <w:lang w:val="sv-SE" w:eastAsia="en-US" w:bidi="ar-SA"/>
      </w:rPr>
    </w:lvl>
    <w:lvl w:ilvl="7" w:tplc="B156BB9A">
      <w:numFmt w:val="bullet"/>
      <w:lvlText w:val="•"/>
      <w:lvlJc w:val="left"/>
      <w:pPr>
        <w:ind w:left="4952" w:hanging="237"/>
      </w:pPr>
      <w:rPr>
        <w:rFonts w:hint="default"/>
        <w:lang w:val="sv-SE" w:eastAsia="en-US" w:bidi="ar-SA"/>
      </w:rPr>
    </w:lvl>
    <w:lvl w:ilvl="8" w:tplc="95FE9FC4">
      <w:numFmt w:val="bullet"/>
      <w:lvlText w:val="•"/>
      <w:lvlJc w:val="left"/>
      <w:pPr>
        <w:ind w:left="5678" w:hanging="237"/>
      </w:pPr>
      <w:rPr>
        <w:rFonts w:hint="default"/>
        <w:lang w:val="sv-SE" w:eastAsia="en-US" w:bidi="ar-SA"/>
      </w:rPr>
    </w:lvl>
  </w:abstractNum>
  <w:abstractNum w:abstractNumId="16" w15:restartNumberingAfterBreak="0">
    <w:nsid w:val="304C0132"/>
    <w:multiLevelType w:val="hybridMultilevel"/>
    <w:tmpl w:val="21DEB56A"/>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097DD4"/>
    <w:multiLevelType w:val="hybridMultilevel"/>
    <w:tmpl w:val="E79273D0"/>
    <w:lvl w:ilvl="0" w:tplc="2AFA07C2">
      <w:start w:val="1"/>
      <w:numFmt w:val="decimal"/>
      <w:lvlText w:val="%1."/>
      <w:lvlJc w:val="left"/>
      <w:pPr>
        <w:ind w:left="201" w:hanging="230"/>
      </w:pPr>
      <w:rPr>
        <w:rFonts w:ascii="Times New Roman" w:eastAsia="Times New Roman" w:hAnsi="Times New Roman" w:cs="Times New Roman" w:hint="default"/>
        <w:b w:val="0"/>
        <w:bCs w:val="0"/>
        <w:i w:val="0"/>
        <w:iCs w:val="0"/>
        <w:spacing w:val="0"/>
        <w:w w:val="10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E2C88"/>
    <w:multiLevelType w:val="hybridMultilevel"/>
    <w:tmpl w:val="21DEB56A"/>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087B95"/>
    <w:multiLevelType w:val="hybridMultilevel"/>
    <w:tmpl w:val="21DEB56A"/>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AC3816"/>
    <w:multiLevelType w:val="hybridMultilevel"/>
    <w:tmpl w:val="D5CA634A"/>
    <w:lvl w:ilvl="0" w:tplc="9510FF4A">
      <w:start w:val="2"/>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757CA68C">
      <w:numFmt w:val="bullet"/>
      <w:lvlText w:val="•"/>
      <w:lvlJc w:val="left"/>
      <w:pPr>
        <w:ind w:left="1253" w:hanging="230"/>
      </w:pPr>
      <w:rPr>
        <w:rFonts w:hint="default"/>
        <w:lang w:val="sv-SE" w:eastAsia="en-US" w:bidi="ar-SA"/>
      </w:rPr>
    </w:lvl>
    <w:lvl w:ilvl="2" w:tplc="F3AE1636">
      <w:numFmt w:val="bullet"/>
      <w:lvlText w:val="•"/>
      <w:lvlJc w:val="left"/>
      <w:pPr>
        <w:ind w:left="1905" w:hanging="230"/>
      </w:pPr>
      <w:rPr>
        <w:rFonts w:hint="default"/>
        <w:lang w:val="sv-SE" w:eastAsia="en-US" w:bidi="ar-SA"/>
      </w:rPr>
    </w:lvl>
    <w:lvl w:ilvl="3" w:tplc="53D44FEA">
      <w:numFmt w:val="bullet"/>
      <w:lvlText w:val="•"/>
      <w:lvlJc w:val="left"/>
      <w:pPr>
        <w:ind w:left="2558" w:hanging="230"/>
      </w:pPr>
      <w:rPr>
        <w:rFonts w:hint="default"/>
        <w:lang w:val="sv-SE" w:eastAsia="en-US" w:bidi="ar-SA"/>
      </w:rPr>
    </w:lvl>
    <w:lvl w:ilvl="4" w:tplc="206C5910">
      <w:numFmt w:val="bullet"/>
      <w:lvlText w:val="•"/>
      <w:lvlJc w:val="left"/>
      <w:pPr>
        <w:ind w:left="3211" w:hanging="230"/>
      </w:pPr>
      <w:rPr>
        <w:rFonts w:hint="default"/>
        <w:lang w:val="sv-SE" w:eastAsia="en-US" w:bidi="ar-SA"/>
      </w:rPr>
    </w:lvl>
    <w:lvl w:ilvl="5" w:tplc="267CD5D2">
      <w:numFmt w:val="bullet"/>
      <w:lvlText w:val="•"/>
      <w:lvlJc w:val="left"/>
      <w:pPr>
        <w:ind w:left="3864" w:hanging="230"/>
      </w:pPr>
      <w:rPr>
        <w:rFonts w:hint="default"/>
        <w:lang w:val="sv-SE" w:eastAsia="en-US" w:bidi="ar-SA"/>
      </w:rPr>
    </w:lvl>
    <w:lvl w:ilvl="6" w:tplc="63A08822">
      <w:numFmt w:val="bullet"/>
      <w:lvlText w:val="•"/>
      <w:lvlJc w:val="left"/>
      <w:pPr>
        <w:ind w:left="4517" w:hanging="230"/>
      </w:pPr>
      <w:rPr>
        <w:rFonts w:hint="default"/>
        <w:lang w:val="sv-SE" w:eastAsia="en-US" w:bidi="ar-SA"/>
      </w:rPr>
    </w:lvl>
    <w:lvl w:ilvl="7" w:tplc="29A64A14">
      <w:numFmt w:val="bullet"/>
      <w:lvlText w:val="•"/>
      <w:lvlJc w:val="left"/>
      <w:pPr>
        <w:ind w:left="5170" w:hanging="230"/>
      </w:pPr>
      <w:rPr>
        <w:rFonts w:hint="default"/>
        <w:lang w:val="sv-SE" w:eastAsia="en-US" w:bidi="ar-SA"/>
      </w:rPr>
    </w:lvl>
    <w:lvl w:ilvl="8" w:tplc="5DB8F266">
      <w:numFmt w:val="bullet"/>
      <w:lvlText w:val="•"/>
      <w:lvlJc w:val="left"/>
      <w:pPr>
        <w:ind w:left="5823" w:hanging="230"/>
      </w:pPr>
      <w:rPr>
        <w:rFonts w:hint="default"/>
        <w:lang w:val="sv-SE" w:eastAsia="en-US" w:bidi="ar-SA"/>
      </w:rPr>
    </w:lvl>
  </w:abstractNum>
  <w:abstractNum w:abstractNumId="21" w15:restartNumberingAfterBreak="0">
    <w:nsid w:val="79A3230E"/>
    <w:multiLevelType w:val="hybridMultilevel"/>
    <w:tmpl w:val="21DEB56A"/>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3F530A"/>
    <w:multiLevelType w:val="hybridMultilevel"/>
    <w:tmpl w:val="D85262BE"/>
    <w:lvl w:ilvl="0" w:tplc="655E2B6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11636"/>
    <w:multiLevelType w:val="hybridMultilevel"/>
    <w:tmpl w:val="E48EA8F2"/>
    <w:lvl w:ilvl="0" w:tplc="7B7240B6">
      <w:start w:val="3"/>
      <w:numFmt w:val="decimal"/>
      <w:lvlText w:val="%1"/>
      <w:lvlJc w:val="left"/>
      <w:pPr>
        <w:ind w:left="676" w:hanging="360"/>
      </w:pPr>
      <w:rPr>
        <w:rFonts w:hint="default"/>
        <w:b/>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20"/>
  </w:num>
  <w:num w:numId="15">
    <w:abstractNumId w:val="17"/>
  </w:num>
  <w:num w:numId="16">
    <w:abstractNumId w:val="14"/>
  </w:num>
  <w:num w:numId="17">
    <w:abstractNumId w:val="22"/>
  </w:num>
  <w:num w:numId="18">
    <w:abstractNumId w:val="23"/>
  </w:num>
  <w:num w:numId="19">
    <w:abstractNumId w:val="11"/>
  </w:num>
  <w:num w:numId="20">
    <w:abstractNumId w:val="12"/>
  </w:num>
  <w:num w:numId="21">
    <w:abstractNumId w:val="10"/>
  </w:num>
  <w:num w:numId="22">
    <w:abstractNumId w:val="18"/>
  </w:num>
  <w:num w:numId="23">
    <w:abstractNumId w:val="19"/>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76"/>
    <w:rsid w:val="00014844"/>
    <w:rsid w:val="000309B4"/>
    <w:rsid w:val="00054B0D"/>
    <w:rsid w:val="00062643"/>
    <w:rsid w:val="00065778"/>
    <w:rsid w:val="000776E6"/>
    <w:rsid w:val="00081607"/>
    <w:rsid w:val="00085BE9"/>
    <w:rsid w:val="00087E73"/>
    <w:rsid w:val="00091696"/>
    <w:rsid w:val="0009400A"/>
    <w:rsid w:val="000963A0"/>
    <w:rsid w:val="0009723F"/>
    <w:rsid w:val="000A1BCC"/>
    <w:rsid w:val="000A437D"/>
    <w:rsid w:val="000A6C2B"/>
    <w:rsid w:val="000B072E"/>
    <w:rsid w:val="000B36C7"/>
    <w:rsid w:val="000B4AE3"/>
    <w:rsid w:val="000B69BF"/>
    <w:rsid w:val="000B7FEB"/>
    <w:rsid w:val="000D56FC"/>
    <w:rsid w:val="000D5E85"/>
    <w:rsid w:val="00100E2C"/>
    <w:rsid w:val="00122EF6"/>
    <w:rsid w:val="00132BD5"/>
    <w:rsid w:val="00135F8C"/>
    <w:rsid w:val="001409E8"/>
    <w:rsid w:val="00161E13"/>
    <w:rsid w:val="00162B76"/>
    <w:rsid w:val="00165B5E"/>
    <w:rsid w:val="00175988"/>
    <w:rsid w:val="00181BC1"/>
    <w:rsid w:val="001974BD"/>
    <w:rsid w:val="001B4DB6"/>
    <w:rsid w:val="001D0A5E"/>
    <w:rsid w:val="001F4FE9"/>
    <w:rsid w:val="00201C96"/>
    <w:rsid w:val="0020364E"/>
    <w:rsid w:val="00224C44"/>
    <w:rsid w:val="0023060A"/>
    <w:rsid w:val="00232439"/>
    <w:rsid w:val="0023447C"/>
    <w:rsid w:val="002576A9"/>
    <w:rsid w:val="00267351"/>
    <w:rsid w:val="002767C4"/>
    <w:rsid w:val="002806BA"/>
    <w:rsid w:val="00287303"/>
    <w:rsid w:val="0029295C"/>
    <w:rsid w:val="002949DD"/>
    <w:rsid w:val="002A76C1"/>
    <w:rsid w:val="002B3871"/>
    <w:rsid w:val="002B452D"/>
    <w:rsid w:val="002D247A"/>
    <w:rsid w:val="002D3D78"/>
    <w:rsid w:val="002D4C63"/>
    <w:rsid w:val="002F68D4"/>
    <w:rsid w:val="00301819"/>
    <w:rsid w:val="00323010"/>
    <w:rsid w:val="00332533"/>
    <w:rsid w:val="00343A99"/>
    <w:rsid w:val="00344B4A"/>
    <w:rsid w:val="00350B0F"/>
    <w:rsid w:val="0035181A"/>
    <w:rsid w:val="00353EE4"/>
    <w:rsid w:val="003642F1"/>
    <w:rsid w:val="003661D1"/>
    <w:rsid w:val="00367C3F"/>
    <w:rsid w:val="003705A6"/>
    <w:rsid w:val="0037085F"/>
    <w:rsid w:val="003B295B"/>
    <w:rsid w:val="004043E4"/>
    <w:rsid w:val="00404974"/>
    <w:rsid w:val="00431D08"/>
    <w:rsid w:val="0044098C"/>
    <w:rsid w:val="00440A07"/>
    <w:rsid w:val="00442AE9"/>
    <w:rsid w:val="004508A1"/>
    <w:rsid w:val="00460C4D"/>
    <w:rsid w:val="00461C46"/>
    <w:rsid w:val="00461D7A"/>
    <w:rsid w:val="00465E8F"/>
    <w:rsid w:val="00467E22"/>
    <w:rsid w:val="00467F48"/>
    <w:rsid w:val="00475117"/>
    <w:rsid w:val="00475F84"/>
    <w:rsid w:val="00487A84"/>
    <w:rsid w:val="00496903"/>
    <w:rsid w:val="00496B57"/>
    <w:rsid w:val="004A1931"/>
    <w:rsid w:val="004A3C1C"/>
    <w:rsid w:val="004A728C"/>
    <w:rsid w:val="004B6A07"/>
    <w:rsid w:val="004B7FD3"/>
    <w:rsid w:val="004E0106"/>
    <w:rsid w:val="004E1ACE"/>
    <w:rsid w:val="004F0BBC"/>
    <w:rsid w:val="00506527"/>
    <w:rsid w:val="00514C4D"/>
    <w:rsid w:val="005373FC"/>
    <w:rsid w:val="00550C45"/>
    <w:rsid w:val="0055154B"/>
    <w:rsid w:val="00562B95"/>
    <w:rsid w:val="00564C23"/>
    <w:rsid w:val="00580393"/>
    <w:rsid w:val="00585B17"/>
    <w:rsid w:val="00592726"/>
    <w:rsid w:val="005B2C6E"/>
    <w:rsid w:val="005B7784"/>
    <w:rsid w:val="005C210E"/>
    <w:rsid w:val="005C6B0C"/>
    <w:rsid w:val="005D795A"/>
    <w:rsid w:val="005E2B74"/>
    <w:rsid w:val="005E410F"/>
    <w:rsid w:val="005E781A"/>
    <w:rsid w:val="005F5448"/>
    <w:rsid w:val="005F75D2"/>
    <w:rsid w:val="005F7A7D"/>
    <w:rsid w:val="006017CA"/>
    <w:rsid w:val="0060571D"/>
    <w:rsid w:val="006178BF"/>
    <w:rsid w:val="00627918"/>
    <w:rsid w:val="0064475F"/>
    <w:rsid w:val="00664E44"/>
    <w:rsid w:val="00674A58"/>
    <w:rsid w:val="00680442"/>
    <w:rsid w:val="0068520B"/>
    <w:rsid w:val="006856DB"/>
    <w:rsid w:val="00685BA1"/>
    <w:rsid w:val="00691DB3"/>
    <w:rsid w:val="006934C3"/>
    <w:rsid w:val="006972B7"/>
    <w:rsid w:val="006A189D"/>
    <w:rsid w:val="006A31EA"/>
    <w:rsid w:val="006A5C76"/>
    <w:rsid w:val="006A6EF2"/>
    <w:rsid w:val="006B54FB"/>
    <w:rsid w:val="006B5876"/>
    <w:rsid w:val="006C2353"/>
    <w:rsid w:val="006C3DF6"/>
    <w:rsid w:val="006C4712"/>
    <w:rsid w:val="006E3052"/>
    <w:rsid w:val="006E5177"/>
    <w:rsid w:val="00705CF7"/>
    <w:rsid w:val="00711FBF"/>
    <w:rsid w:val="00715836"/>
    <w:rsid w:val="00726F99"/>
    <w:rsid w:val="0073109A"/>
    <w:rsid w:val="00731454"/>
    <w:rsid w:val="00732889"/>
    <w:rsid w:val="00753F80"/>
    <w:rsid w:val="007708C2"/>
    <w:rsid w:val="007A10EE"/>
    <w:rsid w:val="007A5642"/>
    <w:rsid w:val="007A61CF"/>
    <w:rsid w:val="007B32A1"/>
    <w:rsid w:val="007B5968"/>
    <w:rsid w:val="007C0C0F"/>
    <w:rsid w:val="007E6B31"/>
    <w:rsid w:val="0083514C"/>
    <w:rsid w:val="00835AE2"/>
    <w:rsid w:val="00836C52"/>
    <w:rsid w:val="00837A93"/>
    <w:rsid w:val="0084384D"/>
    <w:rsid w:val="00865506"/>
    <w:rsid w:val="00871B1E"/>
    <w:rsid w:val="0088045A"/>
    <w:rsid w:val="00887A99"/>
    <w:rsid w:val="008938FE"/>
    <w:rsid w:val="008A2619"/>
    <w:rsid w:val="008A56A3"/>
    <w:rsid w:val="008B4876"/>
    <w:rsid w:val="008C207F"/>
    <w:rsid w:val="008C3CAD"/>
    <w:rsid w:val="008C6DE9"/>
    <w:rsid w:val="008D7DFB"/>
    <w:rsid w:val="008E6436"/>
    <w:rsid w:val="008E7A90"/>
    <w:rsid w:val="008F6E7A"/>
    <w:rsid w:val="008F6EEA"/>
    <w:rsid w:val="00915DD4"/>
    <w:rsid w:val="00917859"/>
    <w:rsid w:val="009201AC"/>
    <w:rsid w:val="00930410"/>
    <w:rsid w:val="009331C6"/>
    <w:rsid w:val="00933D9C"/>
    <w:rsid w:val="00974D33"/>
    <w:rsid w:val="00984BC8"/>
    <w:rsid w:val="0098565F"/>
    <w:rsid w:val="0099266E"/>
    <w:rsid w:val="00993A25"/>
    <w:rsid w:val="009A51AC"/>
    <w:rsid w:val="009A68D3"/>
    <w:rsid w:val="009B701B"/>
    <w:rsid w:val="009C082C"/>
    <w:rsid w:val="009C4782"/>
    <w:rsid w:val="009C5A21"/>
    <w:rsid w:val="009C7708"/>
    <w:rsid w:val="009D6958"/>
    <w:rsid w:val="009D6C25"/>
    <w:rsid w:val="009D7413"/>
    <w:rsid w:val="009E0463"/>
    <w:rsid w:val="009F4194"/>
    <w:rsid w:val="009F4B8F"/>
    <w:rsid w:val="009F60E3"/>
    <w:rsid w:val="009F63BA"/>
    <w:rsid w:val="00A04A39"/>
    <w:rsid w:val="00A11BA4"/>
    <w:rsid w:val="00A33D04"/>
    <w:rsid w:val="00A53593"/>
    <w:rsid w:val="00A619D9"/>
    <w:rsid w:val="00A71376"/>
    <w:rsid w:val="00A7513A"/>
    <w:rsid w:val="00A94A01"/>
    <w:rsid w:val="00A94B58"/>
    <w:rsid w:val="00A952F4"/>
    <w:rsid w:val="00AA35F7"/>
    <w:rsid w:val="00AA4011"/>
    <w:rsid w:val="00AC565C"/>
    <w:rsid w:val="00AE1FEB"/>
    <w:rsid w:val="00AF246E"/>
    <w:rsid w:val="00AF6B2D"/>
    <w:rsid w:val="00B045CC"/>
    <w:rsid w:val="00B13367"/>
    <w:rsid w:val="00B13451"/>
    <w:rsid w:val="00B23F64"/>
    <w:rsid w:val="00B2656D"/>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BF7E47"/>
    <w:rsid w:val="00C00762"/>
    <w:rsid w:val="00C10EB8"/>
    <w:rsid w:val="00C221CE"/>
    <w:rsid w:val="00C25750"/>
    <w:rsid w:val="00C25CB0"/>
    <w:rsid w:val="00C26807"/>
    <w:rsid w:val="00C47474"/>
    <w:rsid w:val="00C64668"/>
    <w:rsid w:val="00C728AE"/>
    <w:rsid w:val="00C73C3C"/>
    <w:rsid w:val="00C747CC"/>
    <w:rsid w:val="00C74920"/>
    <w:rsid w:val="00C913E8"/>
    <w:rsid w:val="00CA347C"/>
    <w:rsid w:val="00CB0127"/>
    <w:rsid w:val="00CB0950"/>
    <w:rsid w:val="00CE05BB"/>
    <w:rsid w:val="00CE5EC6"/>
    <w:rsid w:val="00CF03E7"/>
    <w:rsid w:val="00CF5001"/>
    <w:rsid w:val="00CF79ED"/>
    <w:rsid w:val="00D001EA"/>
    <w:rsid w:val="00D13C12"/>
    <w:rsid w:val="00D34DA7"/>
    <w:rsid w:val="00D42A87"/>
    <w:rsid w:val="00D441D7"/>
    <w:rsid w:val="00D44AC9"/>
    <w:rsid w:val="00D45C8D"/>
    <w:rsid w:val="00D50A6F"/>
    <w:rsid w:val="00D526A3"/>
    <w:rsid w:val="00D65A6A"/>
    <w:rsid w:val="00D70F12"/>
    <w:rsid w:val="00D71BB8"/>
    <w:rsid w:val="00D72FA5"/>
    <w:rsid w:val="00D74117"/>
    <w:rsid w:val="00D76E8D"/>
    <w:rsid w:val="00DA6DDB"/>
    <w:rsid w:val="00DB779F"/>
    <w:rsid w:val="00DD0175"/>
    <w:rsid w:val="00DD64FA"/>
    <w:rsid w:val="00DE5B23"/>
    <w:rsid w:val="00DF648E"/>
    <w:rsid w:val="00DF68E0"/>
    <w:rsid w:val="00E1310A"/>
    <w:rsid w:val="00E21E6F"/>
    <w:rsid w:val="00E37BB1"/>
    <w:rsid w:val="00E52CB7"/>
    <w:rsid w:val="00E70D67"/>
    <w:rsid w:val="00E80832"/>
    <w:rsid w:val="00E967A2"/>
    <w:rsid w:val="00EA0AB8"/>
    <w:rsid w:val="00EA1496"/>
    <w:rsid w:val="00EA2933"/>
    <w:rsid w:val="00EA76D7"/>
    <w:rsid w:val="00EB47C6"/>
    <w:rsid w:val="00EB62C6"/>
    <w:rsid w:val="00ED763F"/>
    <w:rsid w:val="00EE199A"/>
    <w:rsid w:val="00EE6222"/>
    <w:rsid w:val="00EF57BC"/>
    <w:rsid w:val="00EF6220"/>
    <w:rsid w:val="00F1229F"/>
    <w:rsid w:val="00F24B78"/>
    <w:rsid w:val="00F277AA"/>
    <w:rsid w:val="00F70F1F"/>
    <w:rsid w:val="00F77ABC"/>
    <w:rsid w:val="00F8416E"/>
    <w:rsid w:val="00F94D97"/>
    <w:rsid w:val="00FA1C3B"/>
    <w:rsid w:val="00FA2F62"/>
    <w:rsid w:val="00FB1396"/>
    <w:rsid w:val="00FB2CB0"/>
    <w:rsid w:val="00FC0C34"/>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326316"/>
  <w15:docId w15:val="{252DF81F-3447-4BA8-AF01-FF1765CC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rsid w:val="008B4876"/>
    <w:pPr>
      <w:tabs>
        <w:tab w:val="center" w:pos="4536"/>
        <w:tab w:val="right" w:pos="9072"/>
      </w:tabs>
    </w:pPr>
  </w:style>
  <w:style w:type="character" w:customStyle="1" w:styleId="FooterChar">
    <w:name w:val="Footer Char"/>
    <w:basedOn w:val="DefaultParagraphFont"/>
    <w:link w:val="Footer"/>
    <w:uiPriority w:val="99"/>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1"/>
    <w:qFormat/>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styleId="Hashtag">
    <w:name w:val="Hashtag"/>
    <w:basedOn w:val="DefaultParagraphFont"/>
    <w:uiPriority w:val="99"/>
    <w:semiHidden/>
    <w:rsid w:val="006B5876"/>
    <w:rPr>
      <w:color w:val="2B579A"/>
      <w:shd w:val="clear" w:color="auto" w:fill="E1DFDD"/>
    </w:rPr>
  </w:style>
  <w:style w:type="character" w:styleId="Mention">
    <w:name w:val="Mention"/>
    <w:basedOn w:val="DefaultParagraphFont"/>
    <w:uiPriority w:val="99"/>
    <w:semiHidden/>
    <w:rsid w:val="006B5876"/>
    <w:rPr>
      <w:color w:val="2B579A"/>
      <w:shd w:val="clear" w:color="auto" w:fill="E1DFDD"/>
    </w:rPr>
  </w:style>
  <w:style w:type="character" w:styleId="UnresolvedMention">
    <w:name w:val="Unresolved Mention"/>
    <w:basedOn w:val="DefaultParagraphFont"/>
    <w:uiPriority w:val="99"/>
    <w:semiHidden/>
    <w:rsid w:val="006B5876"/>
    <w:rPr>
      <w:color w:val="605E5C"/>
      <w:shd w:val="clear" w:color="auto" w:fill="E1DFDD"/>
    </w:rPr>
  </w:style>
  <w:style w:type="character" w:styleId="SmartHyperlink">
    <w:name w:val="Smart Hyperlink"/>
    <w:basedOn w:val="DefaultParagraphFont"/>
    <w:uiPriority w:val="99"/>
    <w:semiHidden/>
    <w:rsid w:val="006B5876"/>
    <w:rPr>
      <w:u w:val="dotted"/>
    </w:rPr>
  </w:style>
  <w:style w:type="character" w:styleId="SmartLink">
    <w:name w:val="Smart Link"/>
    <w:basedOn w:val="DefaultParagraphFont"/>
    <w:uiPriority w:val="99"/>
    <w:semiHidden/>
    <w:rsid w:val="006B5876"/>
    <w:rPr>
      <w:color w:val="0000FF" w:themeColor="hyperlink"/>
      <w:u w:val="single"/>
      <w:shd w:val="clear" w:color="auto" w:fill="E1DFDD"/>
    </w:rPr>
  </w:style>
  <w:style w:type="character" w:customStyle="1" w:styleId="SmartLinkError">
    <w:name w:val="Smart Link Error"/>
    <w:basedOn w:val="DefaultParagraphFont"/>
    <w:uiPriority w:val="99"/>
    <w:semiHidden/>
    <w:rsid w:val="006B587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9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30</RkTemplate>
    <DocType>SFS</DocType>
    <DocTypeShowName>SFS</DocTypeShowName>
    <Status/>
    <Sender>
      <SenderName>Helena Rosén</SenderName>
      <SenderTitle/>
      <SenderMail>helena.rosen@regeringskansliet.se</SenderMail>
      <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2020-06-15</HeaderDate>
    <Office/>
    <Dnr>S2020/</Dnr>
    <ParagrafNr/>
    <DocumentTitle/>
    <VisitingAddress/>
    <Extra1>extrainfo för denna mallm</Extra1>
    <Extra2>mer extrainfo</Extra2>
    <Extra3/>
    <Number/>
    <Recipient/>
    <SenderText/>
    <DocNumber/>
    <Doclanguage>1053</Doclanguage>
    <Appendix/>
    <LogotypeName/>
  </BaseInfo>
</DocumentInfo>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d07acfae-4dfa-4949-99a8-259efd31a6ae" ContentTypeId="0x010100BBA312BF02777149882D207184EC35C032"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0798D266D8D7BC4DB61D67C2AEE9EE22" ma:contentTypeVersion="38" ma:contentTypeDescription="Skapa nytt dokument med möjlighet att välja RK-mall" ma:contentTypeScope="" ma:versionID="85d04a69228d37b85f8d24f76d4eee50">
  <xsd:schema xmlns:xsd="http://www.w3.org/2001/XMLSchema" xmlns:xs="http://www.w3.org/2001/XMLSchema" xmlns:p="http://schemas.microsoft.com/office/2006/metadata/properties" xmlns:ns2="4e9c2f0c-7bf8-49af-8356-cbf363fc78a7" xmlns:ns3="cc625d36-bb37-4650-91b9-0c96159295ba" xmlns:ns4="18f3d968-6251-40b0-9f11-012b293496c2" xmlns:ns5="9c9941df-7074-4a92-bf99-225d24d78d61" xmlns:ns6="eca061ca-b85c-41d9-8d02-21c800eb1fa8" targetNamespace="http://schemas.microsoft.com/office/2006/metadata/properties" ma:root="true" ma:fieldsID="8812dc65a6bd12646b480ab363bcdac5" ns2:_="" ns3:_="" ns4:_="" ns5:_="" ns6:_="">
    <xsd:import namespace="4e9c2f0c-7bf8-49af-8356-cbf363fc78a7"/>
    <xsd:import namespace="cc625d36-bb37-4650-91b9-0c96159295ba"/>
    <xsd:import namespace="18f3d968-6251-40b0-9f11-012b293496c2"/>
    <xsd:import namespace="9c9941df-7074-4a92-bf99-225d24d78d61"/>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_dlc_DocId xmlns="eca061ca-b85c-41d9-8d02-21c800eb1fa8">572EXJJFHZPY-2138113217-25379</_dlc_DocId>
    <_dlc_DocIdUrl xmlns="eca061ca-b85c-41d9-8d02-21c800eb1fa8">
      <Url>https://dhs.sp.regeringskansliet.se/yta/s-FS/_layouts/15/DocIdRedir.aspx?ID=572EXJJFHZPY-2138113217-25379</Url>
      <Description>572EXJJFHZPY-2138113217-25379</Description>
    </_dlc_DocIdUrl>
  </documentManagement>
</p:properties>
</file>

<file path=customXml/itemProps1.xml><?xml version="1.0" encoding="utf-8"?>
<ds:datastoreItem xmlns:ds="http://schemas.openxmlformats.org/officeDocument/2006/customXml" ds:itemID="{309BF9E4-05BF-48FD-8B6B-EB86A281B296}">
  <ds:schemaRefs>
    <ds:schemaRef ds:uri="http://lp/documentinfo/RK"/>
  </ds:schemaRefs>
</ds:datastoreItem>
</file>

<file path=customXml/itemProps2.xml><?xml version="1.0" encoding="utf-8"?>
<ds:datastoreItem xmlns:ds="http://schemas.openxmlformats.org/officeDocument/2006/customXml" ds:itemID="{007E9A2E-8A06-497D-B9E7-00AD600DCE5D}">
  <ds:schemaRefs>
    <ds:schemaRef ds:uri="http://schemas.microsoft.com/office/2006/metadata/customXsn"/>
  </ds:schemaRefs>
</ds:datastoreItem>
</file>

<file path=customXml/itemProps3.xml><?xml version="1.0" encoding="utf-8"?>
<ds:datastoreItem xmlns:ds="http://schemas.openxmlformats.org/officeDocument/2006/customXml" ds:itemID="{72BE1418-14DC-413F-8DE6-C7C19D996CC3}">
  <ds:schemaRefs>
    <ds:schemaRef ds:uri="Microsoft.SharePoint.Taxonomy.ContentTypeSync"/>
  </ds:schemaRefs>
</ds:datastoreItem>
</file>

<file path=customXml/itemProps4.xml><?xml version="1.0" encoding="utf-8"?>
<ds:datastoreItem xmlns:ds="http://schemas.openxmlformats.org/officeDocument/2006/customXml" ds:itemID="{6511CEFE-794F-4BB0-A93B-F6E133E606FD}">
  <ds:schemaRefs>
    <ds:schemaRef ds:uri="http://schemas.openxmlformats.org/officeDocument/2006/bibliography"/>
  </ds:schemaRefs>
</ds:datastoreItem>
</file>

<file path=customXml/itemProps5.xml><?xml version="1.0" encoding="utf-8"?>
<ds:datastoreItem xmlns:ds="http://schemas.openxmlformats.org/officeDocument/2006/customXml" ds:itemID="{733D2A82-A1B3-4C50-B56A-1E50DCC9CCE3}">
  <ds:schemaRefs>
    <ds:schemaRef ds:uri="http://schemas.microsoft.com/sharepoint/events"/>
  </ds:schemaRefs>
</ds:datastoreItem>
</file>

<file path=customXml/itemProps6.xml><?xml version="1.0" encoding="utf-8"?>
<ds:datastoreItem xmlns:ds="http://schemas.openxmlformats.org/officeDocument/2006/customXml" ds:itemID="{F132F884-E201-47D0-BCC8-8E9F45749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8.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eca061ca-b85c-41d9-8d02-21c800eb1fa8"/>
  </ds:schemaRefs>
</ds:datastoreItem>
</file>

<file path=docProps/app.xml><?xml version="1.0" encoding="utf-8"?>
<Properties xmlns="http://schemas.openxmlformats.org/officeDocument/2006/extended-properties" xmlns:vt="http://schemas.openxmlformats.org/officeDocument/2006/docPropsVTypes">
  <Template>SFS</Template>
  <TotalTime>0</TotalTime>
  <Pages>4</Pages>
  <Words>1393</Words>
  <Characters>7955</Characters>
  <Application>Microsoft Office Word</Application>
  <DocSecurity>0</DocSecurity>
  <Lines>185</Lines>
  <Paragraphs>111</Paragraphs>
  <ScaleCrop>false</ScaleCrop>
  <HeadingPairs>
    <vt:vector size="2" baseType="variant">
      <vt:variant>
        <vt:lpstr>Rubrik</vt:lpstr>
      </vt:variant>
      <vt:variant>
        <vt:i4>1</vt:i4>
      </vt:variant>
    </vt:vector>
  </HeadingPairs>
  <TitlesOfParts>
    <vt:vector size="1" baseType="lpstr">
      <vt:lpstr>Förordning om ändring i förordningen (1992:1554) om kontroll av narkotika</vt:lpstr>
    </vt:vector>
  </TitlesOfParts>
  <Company>Regeringskansliet</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förordningen (1992:1554) om kontroll av narkotika</dc:title>
  <dc:creator>Helena Rosén</dc:creator>
  <cp:keywords>class='Internal'</cp:keywords>
  <cp:lastModifiedBy>Ragnhild Efraimsson</cp:lastModifiedBy>
  <cp:revision>2</cp:revision>
  <cp:lastPrinted>2021-10-11T08:46:00Z</cp:lastPrinted>
  <dcterms:created xsi:type="dcterms:W3CDTF">2024-10-03T13:48:00Z</dcterms:created>
  <dcterms:modified xsi:type="dcterms:W3CDTF">2024-10-03T13:48:00Z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ac459b24-5167-4349-95f7-3963122be41a</vt:lpwstr>
  </property>
  <property fmtid="{D5CDD505-2E9C-101B-9397-08002B2CF9AE}" pid="3" name="ContentTypeId">
    <vt:lpwstr>0x010100BBA312BF02777149882D207184EC35C032000798D266D8D7BC4DB61D67C2AEE9EE22</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SFS1</vt:lpwstr>
  </property>
  <property fmtid="{D5CDD505-2E9C-101B-9397-08002B2CF9AE}" pid="8" name="Organisation">
    <vt:lpwstr/>
  </property>
  <property fmtid="{D5CDD505-2E9C-101B-9397-08002B2CF9AE}" pid="9" name="ActivityCategory">
    <vt:lpwstr/>
  </property>
  <property fmtid="{D5CDD505-2E9C-101B-9397-08002B2CF9AE}" pid="10" name="c9cd366cc722410295b9eacffbd73909">
    <vt:lpwstr/>
  </property>
  <property fmtid="{D5CDD505-2E9C-101B-9397-08002B2CF9AE}" pid="11" name="RKAktivitetskategori">
    <vt:lpwstr/>
  </property>
</Properties>
</file>