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085E" w14:textId="77777777" w:rsidR="00C17EE2" w:rsidRPr="00AA1823" w:rsidRDefault="006B79DC" w:rsidP="00EB0248">
      <w:pPr>
        <w:pStyle w:val="BodyText"/>
        <w:ind w:left="114"/>
        <w:rPr>
          <w:sz w:val="20"/>
        </w:rPr>
      </w:pPr>
      <w:r>
        <w:rPr>
          <w:noProof/>
          <w:sz w:val="20"/>
        </w:rPr>
        <mc:AlternateContent>
          <mc:Choice Requires="wpg">
            <w:drawing>
              <wp:inline distT="0" distB="0" distL="0" distR="0" wp14:anchorId="07367255" wp14:editId="704A21AF">
                <wp:extent cx="6167120" cy="818515"/>
                <wp:effectExtent l="0" t="0" r="5080"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818515"/>
                          <a:chOff x="0" y="-66675"/>
                          <a:chExt cx="6167120" cy="818515"/>
                        </a:xfrm>
                      </wpg:grpSpPr>
                      <pic:pic xmlns:pic="http://schemas.openxmlformats.org/drawingml/2006/picture">
                        <pic:nvPicPr>
                          <pic:cNvPr id="4" name="Image 4"/>
                          <pic:cNvPicPr/>
                        </pic:nvPicPr>
                        <pic:blipFill>
                          <a:blip r:embed="rId7" cstate="print"/>
                          <a:stretch>
                            <a:fillRect/>
                          </a:stretch>
                        </pic:blipFill>
                        <pic:spPr>
                          <a:xfrm>
                            <a:off x="5191125" y="-66675"/>
                            <a:ext cx="975995" cy="771449"/>
                          </a:xfrm>
                          <a:prstGeom prst="rect">
                            <a:avLst/>
                          </a:prstGeom>
                        </pic:spPr>
                      </pic:pic>
                      <wps:wsp>
                        <wps:cNvPr id="5" name="Graphic 5"/>
                        <wps:cNvSpPr/>
                        <wps:spPr>
                          <a:xfrm>
                            <a:off x="0" y="749986"/>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wps:wsp>
                        <wps:cNvPr id="6" name="Textbox 6"/>
                        <wps:cNvSpPr txBox="1"/>
                        <wps:spPr>
                          <a:xfrm>
                            <a:off x="2" y="0"/>
                            <a:ext cx="4524374" cy="751840"/>
                          </a:xfrm>
                          <a:prstGeom prst="rect">
                            <a:avLst/>
                          </a:prstGeom>
                        </wps:spPr>
                        <wps:txbx>
                          <w:txbxContent>
                            <w:p w14:paraId="28B4CA3A" w14:textId="63C963E7" w:rsidR="00C17EE2" w:rsidRDefault="006B79DC" w:rsidP="00EB0248">
                              <w:pPr>
                                <w:spacing w:line="403" w:lineRule="exact"/>
                                <w:ind w:left="-1"/>
                                <w:rPr>
                                  <w:b/>
                                  <w:sz w:val="36"/>
                                </w:rPr>
                              </w:pPr>
                              <w:r>
                                <w:rPr>
                                  <w:b/>
                                  <w:color w:val="231F20"/>
                                  <w:sz w:val="36"/>
                                </w:rPr>
                                <w:t>Bulletin om love og dekreter fra Kongeriget Nederlandene</w:t>
                              </w:r>
                            </w:p>
                          </w:txbxContent>
                        </wps:txbx>
                        <wps:bodyPr wrap="square" lIns="0" tIns="0" rIns="0" bIns="0" rtlCol="0">
                          <a:noAutofit/>
                        </wps:bodyPr>
                      </wps:wsp>
                    </wpg:wgp>
                  </a:graphicData>
                </a:graphic>
              </wp:inline>
            </w:drawing>
          </mc:Choice>
          <mc:Fallback>
            <w:pict>
              <v:group w14:anchorId="07367255" id="Group 3" o:spid="_x0000_s1026" style="width:485.6pt;height:64.45pt;mso-position-horizontal-relative:char;mso-position-vertical-relative:line" coordorigin=",-666" coordsize="61671,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1911;top:-666;width:9760;height:7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">
                  <v:imagedata r:id="rId8" o:title=""/>
                </v:shape>
                <v:shape id="Graphic 5" o:spid="_x0000_s1028" style="position:absolute;top:7499;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" path="m,l6155994,e" filled="f" strokecolor="#231f20" strokeweight=".09983mm">
                  <v:path arrowok="t"/>
                </v:shape>
                <v:shapetype id="_x0000_t202" coordsize="21600,21600" o:spt="202" path="m,l,21600r21600,l21600,xe">
                  <v:stroke joinstyle="miter"/>
                  <v:path gradientshapeok="t" o:connecttype="rect"/>
                </v:shapetype>
                <v:shape id="Textbox 6" o:spid="_x0000_s1029" type="#_x0000_t202" style="position:absolute;width:45243;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B4CA3A" w14:textId="63C963E7" w:rsidR="00C17EE2" w:rsidRDefault="006B79DC" w:rsidP="00EB0248">
                        <w:pPr>
                          <w:spacing w:line="403" w:lineRule="exact"/>
                          <w:ind w:left="-1"/>
                          <w:rPr>
                            <w:b/>
                            <w:sz w:val="36"/>
                          </w:rPr>
                        </w:pPr>
                        <w:r>
                          <w:rPr>
                            <w:b/>
                            <w:color w:val="231F20"/>
                            <w:sz w:val="36"/>
                          </w:rPr>
                          <w:t>Bulletin om love og dekreter fra Kongeriget Nederlandene</w:t>
                        </w:r>
                      </w:p>
                    </w:txbxContent>
                  </v:textbox>
                </v:shape>
                <w10:anchorlock/>
              </v:group>
            </w:pict>
          </mc:Fallback>
        </mc:AlternateContent>
      </w:r>
    </w:p>
    <w:p w14:paraId="2D0CE40D" w14:textId="77777777" w:rsidR="00C17EE2" w:rsidRPr="00AA1823" w:rsidRDefault="006B79DC" w:rsidP="00EB0248">
      <w:pPr>
        <w:spacing w:before="81"/>
        <w:ind w:left="117"/>
        <w:rPr>
          <w:sz w:val="19"/>
        </w:rPr>
      </w:pPr>
      <w:r>
        <w:rPr>
          <w:color w:val="231F20"/>
          <w:sz w:val="19"/>
        </w:rPr>
        <w:t>År 2024</w:t>
      </w:r>
    </w:p>
    <w:p w14:paraId="6295A1C2" w14:textId="77777777" w:rsidR="00C17EE2" w:rsidRPr="00AA1823" w:rsidRDefault="00C17EE2" w:rsidP="00EB0248">
      <w:pPr>
        <w:pStyle w:val="BodyText"/>
        <w:rPr>
          <w:sz w:val="20"/>
        </w:rPr>
      </w:pPr>
    </w:p>
    <w:p w14:paraId="216B83EB" w14:textId="77777777" w:rsidR="00C17EE2" w:rsidRPr="00AA1823" w:rsidRDefault="006B79DC" w:rsidP="00EB0248">
      <w:pPr>
        <w:pStyle w:val="BodyText"/>
        <w:spacing w:before="220"/>
        <w:rPr>
          <w:sz w:val="20"/>
        </w:rPr>
      </w:pPr>
      <w:r>
        <w:rPr>
          <w:noProof/>
        </w:rPr>
        <mc:AlternateContent>
          <mc:Choice Requires="wps">
            <w:drawing>
              <wp:anchor distT="0" distB="0" distL="0" distR="0" simplePos="0" relativeHeight="251648512" behindDoc="1" locked="0" layoutInCell="1" allowOverlap="1" wp14:anchorId="21804226" wp14:editId="3F9942C6">
                <wp:simplePos x="0" y="0"/>
                <wp:positionH relativeFrom="page">
                  <wp:posOffset>468007</wp:posOffset>
                </wp:positionH>
                <wp:positionV relativeFrom="paragraph">
                  <wp:posOffset>308341</wp:posOffset>
                </wp:positionV>
                <wp:extent cx="6156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4A5119B" id="Graphic 7" o:spid="_x0000_s1026" style="position:absolute;margin-left:36.85pt;margin-top:24.3pt;width:484.7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" path="m,l6155994,e" filled="f" strokecolor="#231f20" strokeweight=".09983mm">
                <v:path arrowok="t"/>
                <w10:wrap type="topAndBottom" anchorx="page"/>
              </v:shape>
            </w:pict>
          </mc:Fallback>
        </mc:AlternateContent>
      </w:r>
    </w:p>
    <w:p w14:paraId="34B08C30" w14:textId="77777777" w:rsidR="00C17EE2" w:rsidRPr="00AA1823" w:rsidRDefault="006B79DC" w:rsidP="00EB0248">
      <w:pPr>
        <w:pStyle w:val="Title"/>
      </w:pPr>
      <w:bookmarkStart w:id="0" w:name="Wet_van_5_juni_2024,_houdende_regels_ove"/>
      <w:bookmarkEnd w:id="0"/>
      <w:r>
        <w:rPr>
          <w:color w:val="231F20"/>
        </w:rPr>
        <w:t>162</w:t>
      </w:r>
    </w:p>
    <w:p w14:paraId="73FEE1A7" w14:textId="77777777" w:rsidR="00C17EE2" w:rsidRPr="00AA1823" w:rsidRDefault="006B79DC" w:rsidP="00EB0248">
      <w:pPr>
        <w:spacing w:before="133"/>
        <w:ind w:left="3433"/>
        <w:rPr>
          <w:b/>
          <w:sz w:val="24"/>
        </w:rPr>
      </w:pPr>
      <w:r>
        <w:rPr>
          <w:b/>
          <w:color w:val="231F20"/>
          <w:sz w:val="24"/>
        </w:rPr>
        <w:t>Lov af 5. juni 2024, der indeholder forskrifter om en administrativ tilgang til børnepornografi på nettet</w:t>
      </w:r>
      <w:r>
        <w:rPr>
          <w:b/>
          <w:color w:val="231F20"/>
          <w:sz w:val="24"/>
        </w:rPr>
        <w:br/>
        <w:t>(lov om administrativ tilgang til børnepornografi på nettet)</w:t>
      </w:r>
    </w:p>
    <w:p w14:paraId="1423CA2B" w14:textId="77777777" w:rsidR="00C17EE2" w:rsidRPr="00AA1823" w:rsidRDefault="006B79DC" w:rsidP="00EB0248">
      <w:pPr>
        <w:pStyle w:val="BodyText"/>
        <w:spacing w:before="1"/>
        <w:rPr>
          <w:b/>
          <w:sz w:val="19"/>
        </w:rPr>
      </w:pPr>
      <w:r>
        <w:rPr>
          <w:noProof/>
        </w:rPr>
        <mc:AlternateContent>
          <mc:Choice Requires="wps">
            <w:drawing>
              <wp:anchor distT="0" distB="0" distL="0" distR="0" simplePos="0" relativeHeight="251651584" behindDoc="1" locked="0" layoutInCell="1" allowOverlap="1" wp14:anchorId="6C932C63" wp14:editId="75A37367">
                <wp:simplePos x="0" y="0"/>
                <wp:positionH relativeFrom="page">
                  <wp:posOffset>468007</wp:posOffset>
                </wp:positionH>
                <wp:positionV relativeFrom="paragraph">
                  <wp:posOffset>161539</wp:posOffset>
                </wp:positionV>
                <wp:extent cx="19443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1270"/>
                        </a:xfrm>
                        <a:custGeom>
                          <a:avLst/>
                          <a:gdLst/>
                          <a:ahLst/>
                          <a:cxnLst/>
                          <a:rect l="l" t="t" r="r" b="b"/>
                          <a:pathLst>
                            <a:path w="1944370">
                              <a:moveTo>
                                <a:pt x="0" y="0"/>
                              </a:moveTo>
                              <a:lnTo>
                                <a:pt x="1944001"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F52F3D5" id="Graphic 8" o:spid="_x0000_s1026" style="position:absolute;margin-left:36.85pt;margin-top:12.7pt;width:153.1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94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" path="m,l1944001,e" filled="f" strokecolor="#231f20" strokeweight=".09983mm">
                <v:path arrowok="t"/>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51878729" wp14:editId="1A8F2F94">
                <wp:simplePos x="0" y="0"/>
                <wp:positionH relativeFrom="page">
                  <wp:posOffset>2573997</wp:posOffset>
                </wp:positionH>
                <wp:positionV relativeFrom="paragraph">
                  <wp:posOffset>161539</wp:posOffset>
                </wp:positionV>
                <wp:extent cx="40322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270"/>
                        </a:xfrm>
                        <a:custGeom>
                          <a:avLst/>
                          <a:gdLst/>
                          <a:ahLst/>
                          <a:cxnLst/>
                          <a:rect l="l" t="t" r="r" b="b"/>
                          <a:pathLst>
                            <a:path w="4032250">
                              <a:moveTo>
                                <a:pt x="0" y="0"/>
                              </a:moveTo>
                              <a:lnTo>
                                <a:pt x="4031996"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1954E50" id="Graphic 9" o:spid="_x0000_s1026" style="position:absolute;margin-left:202.7pt;margin-top:12.7pt;width:317.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403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" path="m,l4031996,e" filled="f" strokecolor="#231f20" strokeweight=".09983mm">
                <v:path arrowok="t"/>
                <w10:wrap type="topAndBottom" anchorx="page"/>
              </v:shape>
            </w:pict>
          </mc:Fallback>
        </mc:AlternateContent>
      </w:r>
    </w:p>
    <w:p w14:paraId="3C0F88E5" w14:textId="77777777" w:rsidR="00C17EE2" w:rsidRPr="00AA1823" w:rsidRDefault="006B79DC" w:rsidP="00EB0248">
      <w:pPr>
        <w:pStyle w:val="BodyText"/>
        <w:spacing w:before="244"/>
        <w:ind w:left="3433" w:right="227" w:firstLine="181"/>
      </w:pPr>
      <w:r>
        <w:rPr>
          <w:color w:val="231F20"/>
        </w:rPr>
        <w:t>Jeg, Willem-Alexander, af guds nåde konge af Nederlandene, prins af Orange-Nassau osv.,</w:t>
      </w:r>
    </w:p>
    <w:p w14:paraId="3B0398A7" w14:textId="77777777" w:rsidR="00C17EE2" w:rsidRPr="00AA1823" w:rsidRDefault="006B79DC" w:rsidP="00EB0248">
      <w:pPr>
        <w:pStyle w:val="BodyText"/>
        <w:spacing w:before="210"/>
        <w:ind w:left="3614"/>
      </w:pPr>
      <w:r>
        <w:rPr>
          <w:color w:val="231F20"/>
        </w:rPr>
        <w:t>Hilsner til alle, der skal se eller høre disse tilstedeværende! Det bekendtgøres hermed:</w:t>
      </w:r>
    </w:p>
    <w:p w14:paraId="140401E2" w14:textId="5912A316" w:rsidR="00C17EE2" w:rsidRPr="00AA1823" w:rsidRDefault="006B79DC" w:rsidP="00EB0248">
      <w:pPr>
        <w:pStyle w:val="BodyText"/>
        <w:spacing w:before="1"/>
        <w:ind w:left="3433" w:firstLine="181"/>
      </w:pPr>
      <w:r>
        <w:rPr>
          <w:color w:val="231F20"/>
        </w:rPr>
        <w:t>I betragtning af, at vi har fundet det ønskeligt at vedtage lovgivning for at b</w:t>
      </w:r>
      <w:r>
        <w:rPr>
          <w:color w:val="231F20"/>
        </w:rPr>
        <w:t>ekæmpe lagring og overførsel af børnepornografi på nettet</w:t>
      </w:r>
    </w:p>
    <w:p w14:paraId="78C8EBF4" w14:textId="3B0760E1" w:rsidR="00C17EE2" w:rsidRPr="00AA1823" w:rsidRDefault="006B79DC" w:rsidP="00EB0248">
      <w:pPr>
        <w:pStyle w:val="BodyText"/>
        <w:spacing w:before="1"/>
        <w:ind w:left="3433" w:right="227" w:firstLine="181"/>
      </w:pPr>
      <w:r>
        <w:rPr>
          <w:color w:val="231F20"/>
        </w:rPr>
        <w:t>Vi har derfor, efter at have hørt statsrådets rådgivende afdeling</w:t>
      </w:r>
      <w:bookmarkStart w:id="1" w:name="Artikel_1._Definities_"/>
      <w:bookmarkEnd w:id="1"/>
      <w:r>
        <w:rPr>
          <w:color w:val="231F20"/>
        </w:rPr>
        <w:t xml:space="preserve"> og i samråd med Nederlandenes parlament, godkendt og dekreteret, som vi hermed godkender og dekreterer:</w:t>
      </w:r>
    </w:p>
    <w:p w14:paraId="4F10D9F7" w14:textId="77777777" w:rsidR="00C17EE2" w:rsidRPr="00AA1823" w:rsidRDefault="006B79DC" w:rsidP="00EB0248">
      <w:pPr>
        <w:spacing w:before="210"/>
        <w:ind w:left="3433"/>
        <w:rPr>
          <w:i/>
          <w:sz w:val="18"/>
        </w:rPr>
      </w:pPr>
      <w:r>
        <w:rPr>
          <w:i/>
          <w:color w:val="231F20"/>
          <w:sz w:val="18"/>
        </w:rPr>
        <w:t>Underafsnit 1. Foreløbige be</w:t>
      </w:r>
      <w:r>
        <w:rPr>
          <w:i/>
          <w:color w:val="231F20"/>
          <w:sz w:val="18"/>
        </w:rPr>
        <w:t>stemmelser</w:t>
      </w:r>
    </w:p>
    <w:p w14:paraId="5486A8FA" w14:textId="77777777" w:rsidR="00C17EE2" w:rsidRPr="00AA1823" w:rsidRDefault="006B79DC" w:rsidP="00EB0248">
      <w:pPr>
        <w:pStyle w:val="Heading1"/>
        <w:spacing w:before="208"/>
        <w:jc w:val="both"/>
      </w:pPr>
      <w:r>
        <w:rPr>
          <w:color w:val="231F20"/>
        </w:rPr>
        <w:t>Artikel 1. Definitioner</w:t>
      </w:r>
    </w:p>
    <w:p w14:paraId="221F3DF0" w14:textId="77777777" w:rsidR="00D27076" w:rsidRPr="00AA1823" w:rsidRDefault="006B79DC" w:rsidP="00D27076">
      <w:pPr>
        <w:pStyle w:val="BodyText"/>
        <w:spacing w:before="244"/>
        <w:ind w:left="3433" w:right="227" w:firstLine="181"/>
        <w:rPr>
          <w:color w:val="231F20"/>
        </w:rPr>
      </w:pPr>
      <w:r>
        <w:rPr>
          <w:color w:val="231F20"/>
        </w:rPr>
        <w:t>I denne lov og de dertil knyttede bestemmelser gælder følgende definitioner:</w:t>
      </w:r>
    </w:p>
    <w:p w14:paraId="17259981" w14:textId="63B0FA0C" w:rsidR="00C17EE2" w:rsidRPr="00AA1823" w:rsidRDefault="006B79DC" w:rsidP="00D27076">
      <w:pPr>
        <w:pStyle w:val="ListParagraph"/>
        <w:numPr>
          <w:ilvl w:val="0"/>
          <w:numId w:val="11"/>
        </w:numPr>
        <w:tabs>
          <w:tab w:val="left" w:pos="3754"/>
        </w:tabs>
        <w:spacing w:before="0"/>
        <w:ind w:right="240" w:firstLine="181"/>
        <w:jc w:val="both"/>
        <w:rPr>
          <w:sz w:val="18"/>
          <w:szCs w:val="18"/>
        </w:rPr>
      </w:pPr>
      <w:r>
        <w:rPr>
          <w:i/>
          <w:color w:val="231F20"/>
          <w:sz w:val="18"/>
        </w:rPr>
        <w:t xml:space="preserve">udbyder af en kommunikationstjeneste: </w:t>
      </w:r>
      <w:r>
        <w:rPr>
          <w:color w:val="231F20"/>
          <w:sz w:val="18"/>
        </w:rPr>
        <w:t>udbyderen af en kommunikationstjeneste som omhandlet i strafferetsplejelovens artikel 138g;</w:t>
      </w:r>
    </w:p>
    <w:p w14:paraId="187EAE80" w14:textId="251C6212" w:rsidR="00C17EE2" w:rsidRPr="00AA1823" w:rsidRDefault="006B79DC" w:rsidP="00EB0248">
      <w:pPr>
        <w:pStyle w:val="ListParagraph"/>
        <w:numPr>
          <w:ilvl w:val="0"/>
          <w:numId w:val="11"/>
        </w:numPr>
        <w:tabs>
          <w:tab w:val="left" w:pos="3754"/>
        </w:tabs>
        <w:spacing w:before="0"/>
        <w:ind w:right="240" w:firstLine="181"/>
        <w:jc w:val="both"/>
        <w:rPr>
          <w:sz w:val="18"/>
        </w:rPr>
      </w:pPr>
      <w:proofErr w:type="spellStart"/>
      <w:r>
        <w:rPr>
          <w:i/>
          <w:color w:val="231F20"/>
          <w:sz w:val="18"/>
        </w:rPr>
        <w:t>hostingtjenesteyder</w:t>
      </w:r>
      <w:proofErr w:type="spellEnd"/>
      <w:r>
        <w:rPr>
          <w:i/>
          <w:color w:val="231F20"/>
          <w:sz w:val="18"/>
        </w:rPr>
        <w:t xml:space="preserve">: </w:t>
      </w:r>
      <w:r>
        <w:rPr>
          <w:color w:val="231F20"/>
          <w:sz w:val="18"/>
        </w:rPr>
        <w:t>udbyderen af en kommunikationstjeneste, der består i lagring af data fra en anden person;</w:t>
      </w:r>
    </w:p>
    <w:p w14:paraId="4EF926A9" w14:textId="77777777" w:rsidR="00C17EE2" w:rsidRPr="00AA1823" w:rsidRDefault="006B79DC" w:rsidP="00EB0248">
      <w:pPr>
        <w:pStyle w:val="ListParagraph"/>
        <w:numPr>
          <w:ilvl w:val="0"/>
          <w:numId w:val="11"/>
        </w:numPr>
        <w:tabs>
          <w:tab w:val="left" w:pos="3754"/>
        </w:tabs>
        <w:spacing w:before="0"/>
        <w:ind w:left="3754" w:hanging="140"/>
        <w:jc w:val="both"/>
        <w:rPr>
          <w:sz w:val="18"/>
        </w:rPr>
      </w:pPr>
      <w:r>
        <w:rPr>
          <w:i/>
          <w:color w:val="231F20"/>
          <w:sz w:val="18"/>
        </w:rPr>
        <w:t xml:space="preserve">Myndighed: </w:t>
      </w:r>
      <w:r>
        <w:rPr>
          <w:color w:val="231F20"/>
          <w:sz w:val="18"/>
        </w:rPr>
        <w:t>den i artikel 2 omhandlede myndighed</w:t>
      </w:r>
    </w:p>
    <w:p w14:paraId="474D0A25" w14:textId="77777777" w:rsidR="00C17EE2" w:rsidRPr="00AA1823" w:rsidRDefault="006B79DC" w:rsidP="00EB0248">
      <w:pPr>
        <w:pStyle w:val="ListParagraph"/>
        <w:numPr>
          <w:ilvl w:val="0"/>
          <w:numId w:val="11"/>
        </w:numPr>
        <w:tabs>
          <w:tab w:val="left" w:pos="3754"/>
        </w:tabs>
        <w:spacing w:before="0"/>
        <w:ind w:right="653" w:firstLine="181"/>
        <w:jc w:val="both"/>
        <w:rPr>
          <w:sz w:val="18"/>
        </w:rPr>
      </w:pPr>
      <w:r>
        <w:rPr>
          <w:i/>
          <w:color w:val="231F20"/>
          <w:sz w:val="18"/>
        </w:rPr>
        <w:t xml:space="preserve">automatiseret arbejde: </w:t>
      </w:r>
      <w:r>
        <w:rPr>
          <w:color w:val="231F20"/>
          <w:sz w:val="18"/>
        </w:rPr>
        <w:t>et automatiseret arbejde som omhandlet i artikel 80sexies i straffeloven;</w:t>
      </w:r>
    </w:p>
    <w:p w14:paraId="718B04BB" w14:textId="77777777" w:rsidR="00C17EE2" w:rsidRPr="00AA1823" w:rsidRDefault="006B79DC" w:rsidP="00EB0248">
      <w:pPr>
        <w:pStyle w:val="ListParagraph"/>
        <w:numPr>
          <w:ilvl w:val="0"/>
          <w:numId w:val="11"/>
        </w:numPr>
        <w:tabs>
          <w:tab w:val="left" w:pos="3754"/>
        </w:tabs>
        <w:spacing w:before="0"/>
        <w:ind w:right="562" w:firstLine="181"/>
        <w:jc w:val="both"/>
        <w:rPr>
          <w:sz w:val="18"/>
        </w:rPr>
      </w:pPr>
      <w:r>
        <w:rPr>
          <w:i/>
          <w:color w:val="231F20"/>
          <w:sz w:val="18"/>
        </w:rPr>
        <w:t xml:space="preserve">børnepornografisk materiale: </w:t>
      </w:r>
      <w:r>
        <w:rPr>
          <w:color w:val="231F20"/>
          <w:sz w:val="18"/>
        </w:rPr>
        <w:t>billeder som omhandlet i straffelovens artikel 240b;</w:t>
      </w:r>
    </w:p>
    <w:p w14:paraId="7D416B39" w14:textId="4CEB0735" w:rsidR="00C17EE2" w:rsidRPr="00AA1823" w:rsidRDefault="006B79DC" w:rsidP="00EB0248">
      <w:pPr>
        <w:pStyle w:val="ListParagraph"/>
        <w:numPr>
          <w:ilvl w:val="0"/>
          <w:numId w:val="11"/>
        </w:numPr>
        <w:tabs>
          <w:tab w:val="left" w:pos="3754"/>
        </w:tabs>
        <w:spacing w:before="0"/>
        <w:ind w:right="149" w:firstLine="181"/>
        <w:jc w:val="both"/>
        <w:rPr>
          <w:sz w:val="18"/>
        </w:rPr>
      </w:pPr>
      <w:r>
        <w:rPr>
          <w:i/>
          <w:color w:val="231F20"/>
          <w:sz w:val="18"/>
        </w:rPr>
        <w:t xml:space="preserve">gøre det utilgængeligt: </w:t>
      </w:r>
      <w:r>
        <w:rPr>
          <w:color w:val="231F20"/>
          <w:sz w:val="18"/>
        </w:rPr>
        <w:t>træffe foranstaltninger til at forhindre adgang til online børnepornografisk</w:t>
      </w:r>
      <w:r>
        <w:rPr>
          <w:color w:val="231F20"/>
          <w:sz w:val="18"/>
        </w:rPr>
        <w:t xml:space="preserve"> materiale og forhindre yderligere udbredelse af sådant materiale eller fjerne materialet fra det automatiserede arbejde, samtidig med at oplysningerne opbevares med henblik på straffesager og administrative procedurer;</w:t>
      </w:r>
    </w:p>
    <w:p w14:paraId="51BB5C1F" w14:textId="77777777" w:rsidR="00C17EE2" w:rsidRPr="00AA1823" w:rsidRDefault="006B79DC" w:rsidP="00EB0248">
      <w:pPr>
        <w:pStyle w:val="ListParagraph"/>
        <w:numPr>
          <w:ilvl w:val="0"/>
          <w:numId w:val="11"/>
        </w:numPr>
        <w:tabs>
          <w:tab w:val="left" w:pos="3754"/>
        </w:tabs>
        <w:spacing w:before="0"/>
        <w:ind w:left="3754" w:hanging="140"/>
        <w:jc w:val="both"/>
        <w:rPr>
          <w:sz w:val="18"/>
        </w:rPr>
      </w:pPr>
      <w:r>
        <w:rPr>
          <w:i/>
          <w:color w:val="231F20"/>
          <w:sz w:val="18"/>
        </w:rPr>
        <w:t xml:space="preserve">Vores minister: </w:t>
      </w:r>
      <w:r>
        <w:rPr>
          <w:color w:val="231F20"/>
          <w:sz w:val="18"/>
        </w:rPr>
        <w:t>Vores minister for r</w:t>
      </w:r>
      <w:r>
        <w:rPr>
          <w:color w:val="231F20"/>
          <w:sz w:val="18"/>
        </w:rPr>
        <w:t>etfærdighed og sikkerhed.</w:t>
      </w:r>
    </w:p>
    <w:p w14:paraId="2E697DCE" w14:textId="0198D1DE" w:rsidR="00C17EE2" w:rsidRPr="00AA1823" w:rsidRDefault="006B79DC" w:rsidP="00D27076">
      <w:pPr>
        <w:keepNext/>
        <w:keepLines/>
        <w:spacing w:before="91"/>
        <w:ind w:left="3430" w:right="227"/>
        <w:rPr>
          <w:i/>
          <w:sz w:val="18"/>
        </w:rPr>
      </w:pPr>
      <w:bookmarkStart w:id="2" w:name="Artikel_2._De_Autoriteit_"/>
      <w:bookmarkEnd w:id="2"/>
      <w:r>
        <w:rPr>
          <w:i/>
          <w:color w:val="231F20"/>
          <w:sz w:val="18"/>
        </w:rPr>
        <w:t>Underafsnit 2. Myndigheden for online terror- og børnepornografisk materiale</w:t>
      </w:r>
    </w:p>
    <w:p w14:paraId="200C19BC" w14:textId="77777777" w:rsidR="00C17EE2" w:rsidRPr="00AA1823" w:rsidRDefault="006B79DC" w:rsidP="00EB0248">
      <w:pPr>
        <w:pStyle w:val="Heading1"/>
        <w:spacing w:before="211"/>
      </w:pPr>
      <w:r>
        <w:rPr>
          <w:color w:val="231F20"/>
        </w:rPr>
        <w:t>Artikel 2. Myndigheden</w:t>
      </w:r>
    </w:p>
    <w:p w14:paraId="0B44093B" w14:textId="77777777" w:rsidR="00C17EE2" w:rsidRPr="00AA1823" w:rsidRDefault="006B79DC" w:rsidP="00EB0248">
      <w:pPr>
        <w:pStyle w:val="ListParagraph"/>
        <w:numPr>
          <w:ilvl w:val="0"/>
          <w:numId w:val="10"/>
        </w:numPr>
        <w:tabs>
          <w:tab w:val="left" w:pos="3815"/>
        </w:tabs>
        <w:spacing w:before="212"/>
        <w:ind w:right="391" w:firstLine="181"/>
        <w:rPr>
          <w:sz w:val="18"/>
        </w:rPr>
      </w:pPr>
      <w:r>
        <w:rPr>
          <w:color w:val="231F20"/>
          <w:sz w:val="18"/>
        </w:rPr>
        <w:lastRenderedPageBreak/>
        <w:t xml:space="preserve">Myndigheden, jf. artikel 2, stk. 1, i gennemførelsesretsakten til forskriften om terrorrelateret onlineindhold, er også ansvarlig </w:t>
      </w:r>
      <w:r>
        <w:rPr>
          <w:color w:val="231F20"/>
          <w:sz w:val="18"/>
        </w:rPr>
        <w:t>for:</w:t>
      </w:r>
    </w:p>
    <w:p w14:paraId="4C22DE4C" w14:textId="77777777" w:rsidR="00C17EE2" w:rsidRPr="00AA1823" w:rsidRDefault="006B79DC" w:rsidP="00EB0248">
      <w:pPr>
        <w:pStyle w:val="ListParagraph"/>
        <w:numPr>
          <w:ilvl w:val="1"/>
          <w:numId w:val="10"/>
        </w:numPr>
        <w:tabs>
          <w:tab w:val="left" w:pos="3815"/>
        </w:tabs>
        <w:ind w:right="190" w:firstLine="181"/>
        <w:rPr>
          <w:sz w:val="18"/>
        </w:rPr>
      </w:pPr>
      <w:r>
        <w:rPr>
          <w:color w:val="231F20"/>
          <w:sz w:val="18"/>
        </w:rPr>
        <w:t xml:space="preserve">håndhævelse af </w:t>
      </w:r>
      <w:proofErr w:type="spellStart"/>
      <w:r>
        <w:rPr>
          <w:color w:val="231F20"/>
          <w:sz w:val="18"/>
        </w:rPr>
        <w:t>deaktivering</w:t>
      </w:r>
      <w:proofErr w:type="spellEnd"/>
      <w:r>
        <w:rPr>
          <w:color w:val="231F20"/>
          <w:sz w:val="18"/>
        </w:rPr>
        <w:t xml:space="preserve"> af adgangen til børnepornografisk materiale på internettet og</w:t>
      </w:r>
    </w:p>
    <w:p w14:paraId="70B6D67C" w14:textId="77777777" w:rsidR="00C17EE2" w:rsidRPr="00AA1823" w:rsidRDefault="006B79DC" w:rsidP="00EB0248">
      <w:pPr>
        <w:pStyle w:val="ListParagraph"/>
        <w:numPr>
          <w:ilvl w:val="1"/>
          <w:numId w:val="10"/>
        </w:numPr>
        <w:tabs>
          <w:tab w:val="left" w:pos="3825"/>
        </w:tabs>
        <w:spacing w:before="0"/>
        <w:ind w:right="562" w:firstLine="181"/>
        <w:rPr>
          <w:sz w:val="18"/>
        </w:rPr>
      </w:pPr>
      <w:r>
        <w:rPr>
          <w:color w:val="231F20"/>
          <w:sz w:val="18"/>
        </w:rPr>
        <w:t xml:space="preserve">undersøge og give oplysninger om tilstedeværelsen af online børnepornografisk materiale med henblik på at begrænse dets udbredelse til offentligheden, hvor det er muligt i </w:t>
      </w:r>
      <w:bookmarkStart w:id="3" w:name="Artikel_3._Strafuitsluitingsgrond_"/>
      <w:bookmarkEnd w:id="3"/>
      <w:r>
        <w:rPr>
          <w:color w:val="231F20"/>
          <w:sz w:val="18"/>
        </w:rPr>
        <w:t>samarbejde med private og offentlige parter.</w:t>
      </w:r>
    </w:p>
    <w:p w14:paraId="314F3AD3" w14:textId="77777777" w:rsidR="00C17EE2" w:rsidRPr="00AA1823" w:rsidRDefault="006B79DC" w:rsidP="00EB0248">
      <w:pPr>
        <w:pStyle w:val="ListParagraph"/>
        <w:numPr>
          <w:ilvl w:val="0"/>
          <w:numId w:val="10"/>
        </w:numPr>
        <w:tabs>
          <w:tab w:val="left" w:pos="3815"/>
        </w:tabs>
        <w:ind w:right="351" w:firstLine="181"/>
        <w:rPr>
          <w:sz w:val="18"/>
        </w:rPr>
      </w:pPr>
      <w:r>
        <w:rPr>
          <w:color w:val="231F20"/>
          <w:sz w:val="18"/>
        </w:rPr>
        <w:t>Myndighedens medlemmer og de embedsmænd</w:t>
      </w:r>
      <w:r>
        <w:rPr>
          <w:color w:val="231F20"/>
          <w:sz w:val="18"/>
        </w:rPr>
        <w:t>, der er udpeget ved myndighedens beslutning, er ansvarlige for at føre tilsyn med overholdelsen af bestemmelserne i eller i medfør af denne lov.</w:t>
      </w:r>
    </w:p>
    <w:p w14:paraId="47907A28" w14:textId="77777777" w:rsidR="00C17EE2" w:rsidRPr="00AA1823" w:rsidRDefault="006B79DC" w:rsidP="00EB0248">
      <w:pPr>
        <w:pStyle w:val="Heading1"/>
        <w:spacing w:before="211"/>
      </w:pPr>
      <w:r>
        <w:rPr>
          <w:color w:val="231F20"/>
        </w:rPr>
        <w:t>Artikel 3. Grunde til udelukkelse fra strafferetligt ansvar</w:t>
      </w:r>
    </w:p>
    <w:p w14:paraId="0CAB31A4" w14:textId="77777777" w:rsidR="00C17EE2" w:rsidRPr="00AA1823" w:rsidRDefault="006B79DC" w:rsidP="00EB0248">
      <w:pPr>
        <w:pStyle w:val="BodyText"/>
        <w:spacing w:before="212"/>
        <w:ind w:left="3433" w:right="236" w:firstLine="181"/>
      </w:pPr>
      <w:bookmarkStart w:id="4" w:name="Artikel_4._Elektronisch_verkeer_"/>
      <w:bookmarkEnd w:id="4"/>
      <w:r>
        <w:rPr>
          <w:color w:val="231F20"/>
        </w:rPr>
        <w:t xml:space="preserve">Straffelovens artikel 240b finder ikke anvendelse </w:t>
      </w:r>
      <w:r>
        <w:rPr>
          <w:color w:val="231F20"/>
        </w:rPr>
        <w:t>på myndigheden og personer, der arbejder under myndigheden, for så vidt de udfører handlinger i forbindelse med udførelsen af de opgaver og beføjelser, der er tillagt myndigheden ved denne lov.</w:t>
      </w:r>
    </w:p>
    <w:p w14:paraId="1E9C23A4" w14:textId="77777777" w:rsidR="00C17EE2" w:rsidRPr="00AA1823" w:rsidRDefault="006B79DC" w:rsidP="00EB0248">
      <w:pPr>
        <w:pStyle w:val="Heading1"/>
        <w:spacing w:before="211"/>
      </w:pPr>
      <w:r>
        <w:rPr>
          <w:color w:val="231F20"/>
        </w:rPr>
        <w:t>Artikel 4. Elektronisk kommunikation</w:t>
      </w:r>
    </w:p>
    <w:p w14:paraId="671013DB" w14:textId="77777777" w:rsidR="00C17EE2" w:rsidRPr="00AA1823" w:rsidRDefault="006B79DC" w:rsidP="00EB0248">
      <w:pPr>
        <w:pStyle w:val="ListParagraph"/>
        <w:numPr>
          <w:ilvl w:val="0"/>
          <w:numId w:val="9"/>
        </w:numPr>
        <w:tabs>
          <w:tab w:val="left" w:pos="3815"/>
        </w:tabs>
        <w:spacing w:before="212"/>
        <w:ind w:right="169" w:firstLine="181"/>
        <w:rPr>
          <w:sz w:val="18"/>
        </w:rPr>
      </w:pPr>
      <w:r>
        <w:rPr>
          <w:color w:val="231F20"/>
          <w:sz w:val="18"/>
        </w:rPr>
        <w:t>Uanset artikel 2:14, stk.</w:t>
      </w:r>
      <w:r>
        <w:rPr>
          <w:color w:val="231F20"/>
          <w:sz w:val="18"/>
        </w:rPr>
        <w:t xml:space="preserve"> 1, og artikel 2:15, stk. 1, i den almindelige forvaltningslov sendes en meddelelse i forholdet mellem myndigheden og </w:t>
      </w:r>
      <w:bookmarkStart w:id="5" w:name="Artikel_5._Afstemming_"/>
      <w:bookmarkEnd w:id="5"/>
      <w:r>
        <w:rPr>
          <w:color w:val="231F20"/>
          <w:sz w:val="18"/>
        </w:rPr>
        <w:t xml:space="preserve">en </w:t>
      </w:r>
      <w:proofErr w:type="spellStart"/>
      <w:r>
        <w:rPr>
          <w:color w:val="231F20"/>
          <w:sz w:val="18"/>
        </w:rPr>
        <w:t>hostingtjenesteyder</w:t>
      </w:r>
      <w:proofErr w:type="spellEnd"/>
      <w:r>
        <w:rPr>
          <w:color w:val="231F20"/>
          <w:sz w:val="18"/>
        </w:rPr>
        <w:t xml:space="preserve"> udelukkende elektronisk.</w:t>
      </w:r>
    </w:p>
    <w:p w14:paraId="6ED6AB1F" w14:textId="77777777" w:rsidR="00C17EE2" w:rsidRPr="00AA1823" w:rsidRDefault="006B79DC" w:rsidP="00EB0248">
      <w:pPr>
        <w:pStyle w:val="ListParagraph"/>
        <w:numPr>
          <w:ilvl w:val="0"/>
          <w:numId w:val="9"/>
        </w:numPr>
        <w:tabs>
          <w:tab w:val="left" w:pos="3815"/>
        </w:tabs>
        <w:ind w:right="220" w:firstLine="181"/>
        <w:rPr>
          <w:sz w:val="18"/>
        </w:rPr>
      </w:pPr>
      <w:r>
        <w:rPr>
          <w:color w:val="231F20"/>
          <w:sz w:val="18"/>
        </w:rPr>
        <w:t>Regler om den måde, hvorpå elektroniske meddelelser finder sted, kan fastsættes ved bekend</w:t>
      </w:r>
      <w:r>
        <w:rPr>
          <w:color w:val="231F20"/>
          <w:sz w:val="18"/>
        </w:rPr>
        <w:t>tgørelse fra vores minister.</w:t>
      </w:r>
    </w:p>
    <w:p w14:paraId="3C6FBA0D" w14:textId="77777777" w:rsidR="00C17EE2" w:rsidRPr="00AA1823" w:rsidRDefault="006B79DC" w:rsidP="00EB0248">
      <w:pPr>
        <w:pStyle w:val="Heading1"/>
      </w:pPr>
      <w:r>
        <w:rPr>
          <w:color w:val="231F20"/>
        </w:rPr>
        <w:t>Artikel 5. Matchning</w:t>
      </w:r>
    </w:p>
    <w:p w14:paraId="25414CE1" w14:textId="77777777" w:rsidR="00C17EE2" w:rsidRPr="00AA1823" w:rsidRDefault="006B79DC" w:rsidP="00EB0248">
      <w:pPr>
        <w:pStyle w:val="ListParagraph"/>
        <w:numPr>
          <w:ilvl w:val="0"/>
          <w:numId w:val="8"/>
        </w:numPr>
        <w:tabs>
          <w:tab w:val="left" w:pos="3815"/>
        </w:tabs>
        <w:spacing w:before="213"/>
        <w:ind w:right="602" w:firstLine="181"/>
        <w:rPr>
          <w:sz w:val="18"/>
        </w:rPr>
      </w:pPr>
      <w:r>
        <w:rPr>
          <w:color w:val="231F20"/>
          <w:sz w:val="18"/>
        </w:rPr>
        <w:t>Myndigheden rådfører sig med politiet og anklagemyndigheden om udøvelsen af sine opgaver og beføjelser.</w:t>
      </w:r>
    </w:p>
    <w:p w14:paraId="552F2A81" w14:textId="77777777" w:rsidR="00C17EE2" w:rsidRPr="00AA1823" w:rsidRDefault="006B79DC" w:rsidP="00EB0248">
      <w:pPr>
        <w:pStyle w:val="ListParagraph"/>
        <w:numPr>
          <w:ilvl w:val="0"/>
          <w:numId w:val="8"/>
        </w:numPr>
        <w:tabs>
          <w:tab w:val="left" w:pos="3815"/>
        </w:tabs>
        <w:ind w:right="230" w:firstLine="181"/>
        <w:rPr>
          <w:sz w:val="18"/>
        </w:rPr>
      </w:pPr>
      <w:r>
        <w:rPr>
          <w:color w:val="231F20"/>
          <w:sz w:val="18"/>
        </w:rPr>
        <w:t>Myndigheden kan videregive personoplysninger eller oplysninger, der er indhentet i forbindelse med udf</w:t>
      </w:r>
      <w:r>
        <w:rPr>
          <w:color w:val="231F20"/>
          <w:sz w:val="18"/>
        </w:rPr>
        <w:t xml:space="preserve">ørelsen af de opgaver, den er pålagt i henhold til denne lov, til politiet, i det omfang sådanne personoplysninger eller oplysninger er </w:t>
      </w:r>
      <w:bookmarkStart w:id="6" w:name="Artikel_6._Bevel_"/>
      <w:bookmarkEnd w:id="6"/>
      <w:r>
        <w:rPr>
          <w:color w:val="231F20"/>
          <w:sz w:val="18"/>
        </w:rPr>
        <w:t>nødvendige for udførelsen af dens lovbestemte opgaver, jf. artikel 3 i politiloven 2012.</w:t>
      </w:r>
    </w:p>
    <w:p w14:paraId="0D7E7DBE" w14:textId="77777777" w:rsidR="00C17EE2" w:rsidRPr="00AA1823" w:rsidRDefault="006B79DC" w:rsidP="00EB0248">
      <w:pPr>
        <w:spacing w:before="210"/>
        <w:ind w:left="3433"/>
        <w:rPr>
          <w:i/>
          <w:sz w:val="18"/>
        </w:rPr>
      </w:pPr>
      <w:r>
        <w:rPr>
          <w:i/>
          <w:color w:val="231F20"/>
          <w:sz w:val="18"/>
        </w:rPr>
        <w:t xml:space="preserve">Underafsnit 3. </w:t>
      </w:r>
      <w:r>
        <w:rPr>
          <w:i/>
          <w:color w:val="231F20"/>
          <w:sz w:val="18"/>
        </w:rPr>
        <w:t>Foranstaltninger og sanktioner</w:t>
      </w:r>
    </w:p>
    <w:p w14:paraId="48AAA48F" w14:textId="77777777" w:rsidR="00C17EE2" w:rsidRPr="00AA1823" w:rsidRDefault="006B79DC" w:rsidP="00EB0248">
      <w:pPr>
        <w:pStyle w:val="Heading1"/>
        <w:spacing w:before="208"/>
      </w:pPr>
      <w:r>
        <w:rPr>
          <w:color w:val="231F20"/>
        </w:rPr>
        <w:t>Artikel 6. Bekendtgørelse</w:t>
      </w:r>
    </w:p>
    <w:p w14:paraId="5577E72D" w14:textId="6F805EB5" w:rsidR="00C17EE2" w:rsidRPr="00AA1823" w:rsidRDefault="006B79DC" w:rsidP="00EB0248">
      <w:pPr>
        <w:pStyle w:val="ListParagraph"/>
        <w:numPr>
          <w:ilvl w:val="0"/>
          <w:numId w:val="7"/>
        </w:numPr>
        <w:tabs>
          <w:tab w:val="left" w:pos="3815"/>
        </w:tabs>
        <w:spacing w:before="213"/>
        <w:ind w:right="180" w:firstLine="181"/>
        <w:rPr>
          <w:sz w:val="18"/>
        </w:rPr>
      </w:pPr>
      <w:r>
        <w:rPr>
          <w:color w:val="231F20"/>
          <w:sz w:val="18"/>
        </w:rPr>
        <w:t xml:space="preserve">Myndigheden kan pålægge en </w:t>
      </w:r>
      <w:proofErr w:type="spellStart"/>
      <w:r>
        <w:rPr>
          <w:color w:val="231F20"/>
          <w:sz w:val="18"/>
        </w:rPr>
        <w:t>hostingtjenesteyder</w:t>
      </w:r>
      <w:proofErr w:type="spellEnd"/>
      <w:r>
        <w:rPr>
          <w:color w:val="231F20"/>
          <w:sz w:val="18"/>
        </w:rPr>
        <w:t>, der har lagret børnepornografisk materiale online, at træffe alle rimelige foranstaltninger for at hindre adgangen til sådant materiale.</w:t>
      </w:r>
    </w:p>
    <w:p w14:paraId="73EC9265" w14:textId="77777777" w:rsidR="00C17EE2" w:rsidRPr="00AA1823" w:rsidRDefault="006B79DC" w:rsidP="00EB0248">
      <w:pPr>
        <w:pStyle w:val="ListParagraph"/>
        <w:numPr>
          <w:ilvl w:val="0"/>
          <w:numId w:val="7"/>
        </w:numPr>
        <w:tabs>
          <w:tab w:val="left" w:pos="3815"/>
        </w:tabs>
        <w:ind w:right="774" w:firstLine="181"/>
        <w:rPr>
          <w:sz w:val="18"/>
        </w:rPr>
      </w:pPr>
      <w:r>
        <w:rPr>
          <w:color w:val="231F20"/>
          <w:sz w:val="18"/>
        </w:rPr>
        <w:t xml:space="preserve">Hvis påbuddet </w:t>
      </w:r>
      <w:r>
        <w:rPr>
          <w:color w:val="231F20"/>
          <w:sz w:val="18"/>
        </w:rPr>
        <w:t xml:space="preserve">ikke kan rettes til en </w:t>
      </w:r>
      <w:proofErr w:type="spellStart"/>
      <w:r>
        <w:rPr>
          <w:color w:val="231F20"/>
          <w:sz w:val="18"/>
        </w:rPr>
        <w:t>hostingtjenesteyder</w:t>
      </w:r>
      <w:proofErr w:type="spellEnd"/>
      <w:r>
        <w:rPr>
          <w:color w:val="231F20"/>
          <w:sz w:val="18"/>
        </w:rPr>
        <w:t>, kan det rettes til en udbyder af kommunikationstjenester.</w:t>
      </w:r>
    </w:p>
    <w:p w14:paraId="55B91FDB" w14:textId="77777777" w:rsidR="00C17EE2" w:rsidRPr="00AA1823" w:rsidRDefault="006B79DC" w:rsidP="00EB0248">
      <w:pPr>
        <w:pStyle w:val="ListParagraph"/>
        <w:numPr>
          <w:ilvl w:val="0"/>
          <w:numId w:val="7"/>
        </w:numPr>
        <w:tabs>
          <w:tab w:val="left" w:pos="3815"/>
        </w:tabs>
        <w:spacing w:before="0"/>
        <w:ind w:right="240" w:firstLine="181"/>
        <w:rPr>
          <w:sz w:val="18"/>
        </w:rPr>
      </w:pPr>
      <w:r>
        <w:rPr>
          <w:color w:val="231F20"/>
          <w:sz w:val="18"/>
        </w:rPr>
        <w:t>Den udbyder, som påbuddet er rettet til, handler i overensstemmelse med dette påbud.</w:t>
      </w:r>
    </w:p>
    <w:p w14:paraId="3A07F571" w14:textId="77777777" w:rsidR="00C17EE2" w:rsidRPr="00AA1823" w:rsidRDefault="006B79DC" w:rsidP="00EB0248">
      <w:pPr>
        <w:pStyle w:val="ListParagraph"/>
        <w:numPr>
          <w:ilvl w:val="0"/>
          <w:numId w:val="7"/>
        </w:numPr>
        <w:tabs>
          <w:tab w:val="left" w:pos="3815"/>
        </w:tabs>
        <w:spacing w:before="0"/>
        <w:ind w:left="3815" w:hanging="201"/>
        <w:rPr>
          <w:sz w:val="18"/>
        </w:rPr>
      </w:pPr>
      <w:r>
        <w:rPr>
          <w:color w:val="231F20"/>
          <w:sz w:val="18"/>
        </w:rPr>
        <w:t>Kendelsen skal være skriftlig og angive:</w:t>
      </w:r>
    </w:p>
    <w:p w14:paraId="5E5FC492" w14:textId="77777777" w:rsidR="00C17EE2" w:rsidRPr="00AA1823" w:rsidRDefault="006B79DC" w:rsidP="00EB0248">
      <w:pPr>
        <w:pStyle w:val="ListParagraph"/>
        <w:numPr>
          <w:ilvl w:val="1"/>
          <w:numId w:val="7"/>
        </w:numPr>
        <w:tabs>
          <w:tab w:val="left" w:pos="3815"/>
        </w:tabs>
        <w:spacing w:before="2"/>
        <w:ind w:right="160" w:firstLine="181"/>
        <w:rPr>
          <w:sz w:val="18"/>
        </w:rPr>
      </w:pPr>
      <w:r>
        <w:rPr>
          <w:color w:val="231F20"/>
          <w:sz w:val="18"/>
        </w:rPr>
        <w:t>de kendsgerninger og omstænd</w:t>
      </w:r>
      <w:r>
        <w:rPr>
          <w:color w:val="231F20"/>
          <w:sz w:val="18"/>
        </w:rPr>
        <w:t>igheder, hvoraf det efter myndighedens opfattelse fremgår, at der findes børnepornografisk materiale online;</w:t>
      </w:r>
    </w:p>
    <w:p w14:paraId="1B04EAAF" w14:textId="77777777" w:rsidR="00C17EE2" w:rsidRPr="00AA1823" w:rsidRDefault="006B79DC" w:rsidP="00EB0248">
      <w:pPr>
        <w:pStyle w:val="ListParagraph"/>
        <w:numPr>
          <w:ilvl w:val="1"/>
          <w:numId w:val="7"/>
        </w:numPr>
        <w:tabs>
          <w:tab w:val="left" w:pos="3825"/>
        </w:tabs>
        <w:spacing w:before="0"/>
        <w:ind w:left="3825" w:hanging="211"/>
        <w:rPr>
          <w:sz w:val="18"/>
        </w:rPr>
      </w:pPr>
      <w:r>
        <w:rPr>
          <w:color w:val="231F20"/>
          <w:sz w:val="18"/>
        </w:rPr>
        <w:t>hvilke data der skal gøres utilgængelige;</w:t>
      </w:r>
    </w:p>
    <w:p w14:paraId="30880EA8" w14:textId="77777777" w:rsidR="00C17EE2" w:rsidRPr="00AA1823" w:rsidRDefault="006B79DC" w:rsidP="00EB0248">
      <w:pPr>
        <w:pStyle w:val="ListParagraph"/>
        <w:numPr>
          <w:ilvl w:val="1"/>
          <w:numId w:val="7"/>
        </w:numPr>
        <w:tabs>
          <w:tab w:val="left" w:pos="3805"/>
        </w:tabs>
        <w:spacing w:before="0"/>
        <w:ind w:left="3430" w:right="442" w:firstLine="181"/>
        <w:rPr>
          <w:sz w:val="18"/>
        </w:rPr>
      </w:pPr>
      <w:bookmarkStart w:id="7" w:name="Artikel_7._Last_onder_dwangsom_"/>
      <w:bookmarkEnd w:id="7"/>
      <w:r>
        <w:rPr>
          <w:color w:val="231F20"/>
          <w:sz w:val="18"/>
        </w:rPr>
        <w:t>den frist, inden for hvilken dette skal ske, forudsat at denne frist ikke overstiger 12 timer.</w:t>
      </w:r>
    </w:p>
    <w:p w14:paraId="6EA722A3" w14:textId="77777777" w:rsidR="00C17EE2" w:rsidRPr="00AA1823" w:rsidRDefault="006B79DC" w:rsidP="00EB0248">
      <w:pPr>
        <w:pStyle w:val="Heading1"/>
      </w:pPr>
      <w:bookmarkStart w:id="8" w:name="Artikel_8._Bestuurlijke_boete_"/>
      <w:bookmarkEnd w:id="8"/>
      <w:r>
        <w:rPr>
          <w:color w:val="231F20"/>
        </w:rPr>
        <w:t>Artikel 7. Tvangsbøder under strafansvar</w:t>
      </w:r>
    </w:p>
    <w:p w14:paraId="1CE8BEBA" w14:textId="77777777" w:rsidR="00C17EE2" w:rsidRPr="00AA1823" w:rsidRDefault="006B79DC" w:rsidP="00EB0248">
      <w:pPr>
        <w:pStyle w:val="BodyText"/>
        <w:spacing w:before="213"/>
        <w:ind w:left="3433" w:firstLine="181"/>
      </w:pPr>
      <w:r>
        <w:rPr>
          <w:color w:val="231F20"/>
        </w:rPr>
        <w:t>Myndigheden har beføjelse til at pålægge en tvangsbøde for at håndhæve den forpligtelse, der er fastsat i artikel 6, stk. 3.</w:t>
      </w:r>
    </w:p>
    <w:p w14:paraId="27E9B49F" w14:textId="77777777" w:rsidR="00C17EE2" w:rsidRPr="00AA1823" w:rsidRDefault="006B79DC" w:rsidP="00EB0248">
      <w:pPr>
        <w:pStyle w:val="Heading1"/>
      </w:pPr>
      <w:r>
        <w:rPr>
          <w:color w:val="231F20"/>
        </w:rPr>
        <w:lastRenderedPageBreak/>
        <w:t>Artikel 8. Administrative bøder</w:t>
      </w:r>
    </w:p>
    <w:p w14:paraId="4BC30370" w14:textId="77777777" w:rsidR="00C17EE2" w:rsidRPr="00AA1823" w:rsidRDefault="006B79DC" w:rsidP="00EB0248">
      <w:pPr>
        <w:pStyle w:val="ListParagraph"/>
        <w:numPr>
          <w:ilvl w:val="0"/>
          <w:numId w:val="6"/>
        </w:numPr>
        <w:tabs>
          <w:tab w:val="left" w:pos="3815"/>
        </w:tabs>
        <w:spacing w:before="213"/>
        <w:ind w:right="145" w:firstLine="181"/>
        <w:rPr>
          <w:sz w:val="18"/>
        </w:rPr>
      </w:pPr>
      <w:r>
        <w:rPr>
          <w:color w:val="231F20"/>
          <w:sz w:val="18"/>
        </w:rPr>
        <w:t xml:space="preserve">Myndigheden har beføjelse til at pålægge en administrativ </w:t>
      </w:r>
      <w:r>
        <w:rPr>
          <w:color w:val="231F20"/>
          <w:sz w:val="18"/>
        </w:rPr>
        <w:t>bøde i tilfælde af overtrædelse af artikel 6, stk. 3. Den administrative bøde, der pålægges, kan ikke overstige det beløb, der er fastsat for den anden kategori i straffelovens artikel 23, stk. 4.</w:t>
      </w:r>
    </w:p>
    <w:p w14:paraId="1367CB10" w14:textId="77777777" w:rsidR="00C17EE2" w:rsidRPr="00AA1823" w:rsidRDefault="006B79DC" w:rsidP="00EB0248">
      <w:pPr>
        <w:pStyle w:val="ListParagraph"/>
        <w:numPr>
          <w:ilvl w:val="0"/>
          <w:numId w:val="6"/>
        </w:numPr>
        <w:tabs>
          <w:tab w:val="left" w:pos="3815"/>
        </w:tabs>
        <w:ind w:right="210" w:firstLine="181"/>
        <w:rPr>
          <w:sz w:val="18"/>
        </w:rPr>
      </w:pPr>
      <w:r>
        <w:rPr>
          <w:color w:val="231F20"/>
          <w:sz w:val="18"/>
        </w:rPr>
        <w:t>Hvis overtrædelsen består i en systematisk eller vedvarende</w:t>
      </w:r>
      <w:r>
        <w:rPr>
          <w:color w:val="231F20"/>
          <w:sz w:val="18"/>
        </w:rPr>
        <w:t xml:space="preserve"> overtrædelse af artikel 6, stk. 3, må den administrative bøde ikke overstige det beløb, der er fastsat for den sjette kategori, jf. straffelovens artikel 23, stk. 4, eller, hvis denne kategori af bøder ikke giver mulighed for passende straf, ikke overstig</w:t>
      </w:r>
      <w:r>
        <w:rPr>
          <w:color w:val="231F20"/>
          <w:sz w:val="18"/>
        </w:rPr>
        <w:t xml:space="preserve">e 10 % af virksomhedens omsætning eller, hvis overtrædelsen </w:t>
      </w:r>
      <w:bookmarkStart w:id="9" w:name="Artikel_9._Openbaarmaking_"/>
      <w:bookmarkEnd w:id="9"/>
      <w:r>
        <w:rPr>
          <w:color w:val="231F20"/>
          <w:sz w:val="18"/>
        </w:rPr>
        <w:t>begås af en sammenslutning af virksomheder, af den samlede omsætning for de virksomheder, der indgår i sammenslutningen, i det regnskabsår, der går forud for den beslutning, hvorved den administra</w:t>
      </w:r>
      <w:r>
        <w:rPr>
          <w:color w:val="231F20"/>
          <w:sz w:val="18"/>
        </w:rPr>
        <w:t>tive bøde pålægges.</w:t>
      </w:r>
    </w:p>
    <w:p w14:paraId="0FE5E375" w14:textId="77777777" w:rsidR="00C17EE2" w:rsidRPr="00AA1823" w:rsidRDefault="006B79DC" w:rsidP="00EB0248">
      <w:pPr>
        <w:pStyle w:val="Heading1"/>
        <w:spacing w:before="212"/>
      </w:pPr>
      <w:r>
        <w:rPr>
          <w:color w:val="231F20"/>
        </w:rPr>
        <w:t>Artikel 9. Offentliggørelse</w:t>
      </w:r>
    </w:p>
    <w:p w14:paraId="0153AD4A" w14:textId="77777777" w:rsidR="00C17EE2" w:rsidRPr="00AA1823" w:rsidRDefault="006B79DC" w:rsidP="00EB0248">
      <w:pPr>
        <w:pStyle w:val="ListParagraph"/>
        <w:numPr>
          <w:ilvl w:val="0"/>
          <w:numId w:val="5"/>
        </w:numPr>
        <w:tabs>
          <w:tab w:val="left" w:pos="3815"/>
        </w:tabs>
        <w:spacing w:before="212"/>
        <w:ind w:right="170" w:firstLine="181"/>
        <w:rPr>
          <w:sz w:val="18"/>
        </w:rPr>
      </w:pPr>
      <w:r>
        <w:rPr>
          <w:color w:val="231F20"/>
          <w:sz w:val="18"/>
        </w:rPr>
        <w:t>Myndigheden kan offentliggøre en afgørelse om pålæg af en tvangsbøde som omhandlet i artikel 7 eller en administrativ bøde som omhandlet i artikel 8, stk. 1.</w:t>
      </w:r>
    </w:p>
    <w:p w14:paraId="022BA2B0" w14:textId="77777777" w:rsidR="00C17EE2" w:rsidRPr="00AA1823" w:rsidRDefault="006B79DC" w:rsidP="00EB0248">
      <w:pPr>
        <w:pStyle w:val="ListParagraph"/>
        <w:numPr>
          <w:ilvl w:val="0"/>
          <w:numId w:val="5"/>
        </w:numPr>
        <w:tabs>
          <w:tab w:val="left" w:pos="3815"/>
        </w:tabs>
        <w:ind w:right="387" w:firstLine="181"/>
        <w:rPr>
          <w:sz w:val="18"/>
        </w:rPr>
      </w:pPr>
      <w:r>
        <w:rPr>
          <w:color w:val="231F20"/>
          <w:sz w:val="18"/>
        </w:rPr>
        <w:t>Artikel 5.1 i loven om offentlighed i forvaltninge</w:t>
      </w:r>
      <w:r>
        <w:rPr>
          <w:color w:val="231F20"/>
          <w:sz w:val="18"/>
        </w:rPr>
        <w:t>n finder tilsvarende anvendelse på offentliggørelsen.</w:t>
      </w:r>
    </w:p>
    <w:p w14:paraId="5F0CF342" w14:textId="77777777" w:rsidR="00C17EE2" w:rsidRPr="00AA1823" w:rsidRDefault="006B79DC" w:rsidP="00EB0248">
      <w:pPr>
        <w:pStyle w:val="ListParagraph"/>
        <w:numPr>
          <w:ilvl w:val="0"/>
          <w:numId w:val="5"/>
        </w:numPr>
        <w:tabs>
          <w:tab w:val="left" w:pos="3815"/>
        </w:tabs>
        <w:spacing w:before="0"/>
        <w:ind w:right="230" w:firstLine="181"/>
        <w:rPr>
          <w:sz w:val="18"/>
        </w:rPr>
      </w:pPr>
      <w:r>
        <w:rPr>
          <w:color w:val="231F20"/>
          <w:sz w:val="18"/>
        </w:rPr>
        <w:t>Offentliggørelsen finder først sted, når der er gået to uger efter den dato, hvor afgørelsen blev offentliggjort.</w:t>
      </w:r>
    </w:p>
    <w:p w14:paraId="0EDD0E98" w14:textId="2ABE3985" w:rsidR="00C17EE2" w:rsidRPr="00AA1823" w:rsidRDefault="006B79DC" w:rsidP="00EB0248">
      <w:pPr>
        <w:pStyle w:val="ListParagraph"/>
        <w:numPr>
          <w:ilvl w:val="0"/>
          <w:numId w:val="5"/>
        </w:numPr>
        <w:tabs>
          <w:tab w:val="left" w:pos="3815"/>
        </w:tabs>
        <w:ind w:right="170" w:firstLine="181"/>
        <w:rPr>
          <w:sz w:val="18"/>
        </w:rPr>
      </w:pPr>
      <w:r>
        <w:rPr>
          <w:color w:val="231F20"/>
          <w:sz w:val="18"/>
        </w:rPr>
        <w:t>Hvis der anmodes om et foreløbigt påbud som omhandlet i artikel 8:81 i den almindelige forvaltningslov, udsættes fremlæggelsen, indtil den ret, der behandler anmodningen om foreløbige forholdsregler, har truffet afgørelse, eller anmodningen er blevet trukk</w:t>
      </w:r>
      <w:r>
        <w:rPr>
          <w:color w:val="231F20"/>
          <w:sz w:val="18"/>
        </w:rPr>
        <w:t>et tilbage.</w:t>
      </w:r>
    </w:p>
    <w:p w14:paraId="51859FC1" w14:textId="77777777" w:rsidR="00C17EE2" w:rsidRPr="00AA1823" w:rsidRDefault="006B79DC" w:rsidP="00EB0248">
      <w:pPr>
        <w:pStyle w:val="ListParagraph"/>
        <w:numPr>
          <w:ilvl w:val="0"/>
          <w:numId w:val="5"/>
        </w:numPr>
        <w:tabs>
          <w:tab w:val="left" w:pos="3815"/>
        </w:tabs>
        <w:ind w:right="482" w:firstLine="181"/>
        <w:rPr>
          <w:sz w:val="18"/>
        </w:rPr>
      </w:pPr>
      <w:r>
        <w:rPr>
          <w:color w:val="231F20"/>
          <w:sz w:val="18"/>
        </w:rPr>
        <w:t xml:space="preserve">Offentliggørelsen skal angive, om der er indgivet klage over afgørelsen om </w:t>
      </w:r>
      <w:proofErr w:type="spellStart"/>
      <w:r>
        <w:rPr>
          <w:color w:val="231F20"/>
          <w:sz w:val="18"/>
        </w:rPr>
        <w:t>pålæggelse</w:t>
      </w:r>
      <w:proofErr w:type="spellEnd"/>
      <w:r>
        <w:rPr>
          <w:color w:val="231F20"/>
          <w:sz w:val="18"/>
        </w:rPr>
        <w:t xml:space="preserve"> af en tvangsbøde eller en administrativ bøde, eller om der er mulighed herfor.</w:t>
      </w:r>
    </w:p>
    <w:p w14:paraId="0E4E9458" w14:textId="77777777" w:rsidR="00C17EE2" w:rsidRPr="00AA1823" w:rsidRDefault="006B79DC" w:rsidP="00EB0248">
      <w:pPr>
        <w:pStyle w:val="ListParagraph"/>
        <w:numPr>
          <w:ilvl w:val="0"/>
          <w:numId w:val="5"/>
        </w:numPr>
        <w:tabs>
          <w:tab w:val="left" w:pos="3815"/>
        </w:tabs>
        <w:ind w:right="341" w:firstLine="181"/>
        <w:rPr>
          <w:sz w:val="18"/>
        </w:rPr>
      </w:pPr>
      <w:r>
        <w:rPr>
          <w:color w:val="231F20"/>
          <w:sz w:val="18"/>
        </w:rPr>
        <w:t>Der fastsættes ved generelle administrative bestemmelser detaljerede regler for, hvilke opl</w:t>
      </w:r>
      <w:r>
        <w:rPr>
          <w:color w:val="231F20"/>
          <w:sz w:val="18"/>
        </w:rPr>
        <w:t xml:space="preserve">ysninger der skal offentliggøres, herunder hvordan </w:t>
      </w:r>
      <w:bookmarkStart w:id="10" w:name="Artikel_10._Bijzondere_persoonsgegevens_"/>
      <w:bookmarkEnd w:id="10"/>
      <w:r>
        <w:rPr>
          <w:color w:val="231F20"/>
          <w:sz w:val="18"/>
        </w:rPr>
        <w:t>videregivelsen finder sted, og modtagerens eventuelle reaktion i forbindelse med videregivelsen af vedkommendes oplysninger.</w:t>
      </w:r>
    </w:p>
    <w:p w14:paraId="779DB6A7" w14:textId="77777777" w:rsidR="00C17EE2" w:rsidRPr="00AA1823" w:rsidRDefault="006B79DC" w:rsidP="00EB0248">
      <w:pPr>
        <w:spacing w:before="209"/>
        <w:ind w:left="3433"/>
        <w:rPr>
          <w:i/>
          <w:sz w:val="18"/>
        </w:rPr>
      </w:pPr>
      <w:r>
        <w:rPr>
          <w:i/>
          <w:color w:val="231F20"/>
          <w:sz w:val="18"/>
        </w:rPr>
        <w:t>Underafsnit 4. Personoplysninger</w:t>
      </w:r>
    </w:p>
    <w:p w14:paraId="787517D4" w14:textId="77777777" w:rsidR="00C17EE2" w:rsidRPr="00AA1823" w:rsidRDefault="006B79DC" w:rsidP="00EB0248">
      <w:pPr>
        <w:pStyle w:val="Heading1"/>
        <w:spacing w:before="209"/>
      </w:pPr>
      <w:r>
        <w:rPr>
          <w:color w:val="231F20"/>
        </w:rPr>
        <w:t>Artikel 10. Beskyttede personoplysninger</w:t>
      </w:r>
    </w:p>
    <w:p w14:paraId="3F202743" w14:textId="77777777" w:rsidR="00C17EE2" w:rsidRPr="00AA1823" w:rsidRDefault="006B79DC" w:rsidP="00EB0248">
      <w:pPr>
        <w:pStyle w:val="ListParagraph"/>
        <w:numPr>
          <w:ilvl w:val="0"/>
          <w:numId w:val="4"/>
        </w:numPr>
        <w:tabs>
          <w:tab w:val="left" w:pos="3815"/>
        </w:tabs>
        <w:spacing w:before="212"/>
        <w:ind w:right="139" w:firstLine="181"/>
        <w:rPr>
          <w:sz w:val="18"/>
        </w:rPr>
      </w:pPr>
      <w:r>
        <w:rPr>
          <w:color w:val="231F20"/>
          <w:sz w:val="18"/>
        </w:rPr>
        <w:t>I lyse</w:t>
      </w:r>
      <w:r>
        <w:rPr>
          <w:color w:val="231F20"/>
          <w:sz w:val="18"/>
        </w:rPr>
        <w:t>t af databeskyttelsesforordningens artikel 9, indledningen og stk. 2, litra g), finder forbuddet mod behandling af særlige kategorier af personoplysninger, jf. artikel 1 i gennemførelsesretsakten til databeskyttelsesforordningen, ikke anvendelse, hvis beha</w:t>
      </w:r>
      <w:r>
        <w:rPr>
          <w:color w:val="231F20"/>
          <w:sz w:val="18"/>
        </w:rPr>
        <w:t>ndlingen foretages af myndigheden, i det omfang behandlingen af disse oplysninger er nødvendig for udøvelsen af dens beføjelser i henhold til denne retsakt.</w:t>
      </w:r>
    </w:p>
    <w:p w14:paraId="7D6D79A4" w14:textId="65E38E9F" w:rsidR="00C17EE2" w:rsidRPr="00AA1823" w:rsidRDefault="006B79DC" w:rsidP="00EB0248">
      <w:pPr>
        <w:pStyle w:val="ListParagraph"/>
        <w:numPr>
          <w:ilvl w:val="0"/>
          <w:numId w:val="4"/>
        </w:numPr>
        <w:tabs>
          <w:tab w:val="left" w:pos="3815"/>
        </w:tabs>
        <w:spacing w:before="90"/>
        <w:ind w:right="236" w:firstLine="181"/>
        <w:rPr>
          <w:sz w:val="18"/>
          <w:szCs w:val="18"/>
        </w:rPr>
      </w:pPr>
      <w:r>
        <w:rPr>
          <w:color w:val="231F20"/>
          <w:sz w:val="18"/>
        </w:rPr>
        <w:t>I henhold til artikel 10 i den generelle forordning om databeskyttelse kan myndigheden behandle per</w:t>
      </w:r>
      <w:r>
        <w:rPr>
          <w:color w:val="231F20"/>
          <w:sz w:val="18"/>
        </w:rPr>
        <w:t xml:space="preserve">sonoplysninger af strafferetlig karakter, jf. artikel 1 i gennemførelsesretsakten om den generelle forordning om databeskyttelse, </w:t>
      </w:r>
      <w:bookmarkStart w:id="11" w:name="Artikel_11._Rechten_van_betrokkenen_"/>
      <w:bookmarkEnd w:id="11"/>
      <w:r>
        <w:rPr>
          <w:color w:val="231F20"/>
          <w:sz w:val="18"/>
        </w:rPr>
        <w:t>i det omfang behandlingen er nødvendig for udøvelsen af dens beføjelser i henhold til denne lov.</w:t>
      </w:r>
    </w:p>
    <w:p w14:paraId="6BE0894D" w14:textId="77777777" w:rsidR="00C17EE2" w:rsidRPr="00AA1823" w:rsidRDefault="006B79DC" w:rsidP="00EB0248">
      <w:pPr>
        <w:pStyle w:val="Heading1"/>
      </w:pPr>
      <w:r>
        <w:rPr>
          <w:color w:val="231F20"/>
        </w:rPr>
        <w:t>Artikel 11. Registreredes ret</w:t>
      </w:r>
      <w:r>
        <w:rPr>
          <w:color w:val="231F20"/>
        </w:rPr>
        <w:t>tigheder</w:t>
      </w:r>
    </w:p>
    <w:p w14:paraId="20005193" w14:textId="77777777" w:rsidR="00C17EE2" w:rsidRPr="00AA1823" w:rsidRDefault="006B79DC" w:rsidP="00EB0248">
      <w:pPr>
        <w:pStyle w:val="ListParagraph"/>
        <w:numPr>
          <w:ilvl w:val="0"/>
          <w:numId w:val="3"/>
        </w:numPr>
        <w:tabs>
          <w:tab w:val="left" w:pos="3815"/>
        </w:tabs>
        <w:spacing w:before="213"/>
        <w:ind w:right="150" w:firstLine="181"/>
        <w:rPr>
          <w:sz w:val="18"/>
        </w:rPr>
      </w:pPr>
      <w:r>
        <w:rPr>
          <w:color w:val="231F20"/>
          <w:sz w:val="18"/>
        </w:rPr>
        <w:t xml:space="preserve">De forpligtelser og rettigheder, der er omhandlet i artikel 23, stk. 1, i den generelle forordning om databeskyttelse, kan begrænses, hvis dette er nødvendigt og forholdsmæssigt for at beskytte en interesse, der er omhandlet i artikel 23, stk. 1, </w:t>
      </w:r>
      <w:r>
        <w:rPr>
          <w:color w:val="231F20"/>
          <w:sz w:val="18"/>
        </w:rPr>
        <w:t xml:space="preserve">litra a), c), d) eller i), i den generelle forordning om </w:t>
      </w:r>
      <w:r>
        <w:rPr>
          <w:color w:val="231F20"/>
          <w:sz w:val="18"/>
        </w:rPr>
        <w:lastRenderedPageBreak/>
        <w:t>databeskyttelse.</w:t>
      </w:r>
    </w:p>
    <w:p w14:paraId="47463EF5" w14:textId="77777777" w:rsidR="00C17EE2" w:rsidRPr="00AA1823" w:rsidRDefault="006B79DC" w:rsidP="00EB0248">
      <w:pPr>
        <w:pStyle w:val="ListParagraph"/>
        <w:numPr>
          <w:ilvl w:val="0"/>
          <w:numId w:val="3"/>
        </w:numPr>
        <w:tabs>
          <w:tab w:val="left" w:pos="3815"/>
        </w:tabs>
        <w:ind w:right="371" w:firstLine="181"/>
        <w:rPr>
          <w:sz w:val="18"/>
        </w:rPr>
      </w:pPr>
      <w:r>
        <w:rPr>
          <w:color w:val="231F20"/>
          <w:sz w:val="18"/>
        </w:rPr>
        <w:t xml:space="preserve">Hvis myndigheden gør brug af den beføjelse, der er omhandlet i stk. 1, </w:t>
      </w:r>
      <w:bookmarkStart w:id="12" w:name="Artikel_12._Behoud_van_kinderpornografis"/>
      <w:bookmarkEnd w:id="12"/>
      <w:r>
        <w:rPr>
          <w:color w:val="231F20"/>
          <w:sz w:val="18"/>
        </w:rPr>
        <w:t>skal den skriftligt underrette den berørte person, hvis rettigheder begrænses, herom sammen med en begrundet be</w:t>
      </w:r>
      <w:r>
        <w:rPr>
          <w:color w:val="231F20"/>
          <w:sz w:val="18"/>
        </w:rPr>
        <w:t>grundelse.</w:t>
      </w:r>
    </w:p>
    <w:p w14:paraId="6CEA0C93" w14:textId="77777777" w:rsidR="00C17EE2" w:rsidRPr="00AA1823" w:rsidRDefault="006B79DC" w:rsidP="00EB0248">
      <w:pPr>
        <w:pStyle w:val="ListParagraph"/>
        <w:numPr>
          <w:ilvl w:val="0"/>
          <w:numId w:val="3"/>
        </w:numPr>
        <w:tabs>
          <w:tab w:val="left" w:pos="3815"/>
        </w:tabs>
        <w:ind w:right="331" w:firstLine="181"/>
        <w:rPr>
          <w:sz w:val="18"/>
        </w:rPr>
      </w:pPr>
      <w:r>
        <w:rPr>
          <w:color w:val="231F20"/>
          <w:sz w:val="18"/>
        </w:rPr>
        <w:t>Uanset stk. 2 må der ikke foretages underretning af den registrerede, hvis dette undergraver formålet med begrænsningen.</w:t>
      </w:r>
    </w:p>
    <w:p w14:paraId="69F15FDB" w14:textId="77777777" w:rsidR="00C17EE2" w:rsidRPr="00AA1823" w:rsidRDefault="006B79DC" w:rsidP="00EB0248">
      <w:pPr>
        <w:pStyle w:val="Heading1"/>
      </w:pPr>
      <w:r>
        <w:rPr>
          <w:color w:val="231F20"/>
        </w:rPr>
        <w:t>Artikel 12. Besiddelse af børnepornografi</w:t>
      </w:r>
    </w:p>
    <w:p w14:paraId="6BF74985" w14:textId="77777777" w:rsidR="00C17EE2" w:rsidRPr="00AA1823" w:rsidRDefault="006B79DC" w:rsidP="00EB0248">
      <w:pPr>
        <w:pStyle w:val="BodyText"/>
        <w:spacing w:before="213"/>
        <w:ind w:left="3433" w:right="37" w:firstLine="181"/>
      </w:pPr>
      <w:r>
        <w:rPr>
          <w:color w:val="231F20"/>
        </w:rPr>
        <w:t xml:space="preserve">Ved bekendtgørelse er der fastsat nærmere regler om myndighedens opbevaring af børnepornografisk materiale og de dertil knyttede personoplysninger samt regler om </w:t>
      </w:r>
      <w:bookmarkStart w:id="13" w:name="Artikel_13._Vervolgingsuitsluitingsgrond"/>
      <w:bookmarkEnd w:id="13"/>
      <w:r>
        <w:rPr>
          <w:color w:val="231F20"/>
        </w:rPr>
        <w:t>den måde, hvorpå sådant materiale kan anvendes med henblik på strafferetlige eller administrat</w:t>
      </w:r>
      <w:r>
        <w:rPr>
          <w:color w:val="231F20"/>
        </w:rPr>
        <w:t>ive procedurer.</w:t>
      </w:r>
    </w:p>
    <w:p w14:paraId="08CC61EA" w14:textId="77777777" w:rsidR="00C17EE2" w:rsidRPr="00AA1823" w:rsidRDefault="006B79DC" w:rsidP="00EB0248">
      <w:pPr>
        <w:spacing w:before="209"/>
        <w:ind w:left="3433"/>
        <w:rPr>
          <w:i/>
          <w:sz w:val="18"/>
        </w:rPr>
      </w:pPr>
      <w:r>
        <w:rPr>
          <w:i/>
          <w:color w:val="231F20"/>
          <w:sz w:val="18"/>
        </w:rPr>
        <w:t>Underafsnit 5. Afsluttende bestemmelser</w:t>
      </w:r>
    </w:p>
    <w:p w14:paraId="23D50562" w14:textId="77777777" w:rsidR="00C17EE2" w:rsidRPr="00AA1823" w:rsidRDefault="006B79DC" w:rsidP="00EB0248">
      <w:pPr>
        <w:pStyle w:val="Heading1"/>
        <w:spacing w:before="209"/>
      </w:pPr>
      <w:r>
        <w:rPr>
          <w:color w:val="231F20"/>
        </w:rPr>
        <w:t>Artikel 13 Grund til udelukkelse fra retsforfølgning</w:t>
      </w:r>
    </w:p>
    <w:p w14:paraId="3E3C3CFF" w14:textId="77777777" w:rsidR="00C17EE2" w:rsidRPr="00AA1823" w:rsidRDefault="006B79DC" w:rsidP="00EB0248">
      <w:pPr>
        <w:pStyle w:val="BodyText"/>
        <w:spacing w:before="213"/>
        <w:ind w:left="3433" w:right="37" w:firstLine="181"/>
      </w:pPr>
      <w:r>
        <w:rPr>
          <w:color w:val="231F20"/>
        </w:rPr>
        <w:t>I straffelovens artikel 54a efter "eller en afgørelse som omhandlet i artikel 3, stk. 1, i Europa-Parlamentets og Rådets forordning (EU) 2021/784 a</w:t>
      </w:r>
      <w:r>
        <w:rPr>
          <w:color w:val="231F20"/>
        </w:rPr>
        <w:t xml:space="preserve">f 29. april 2021 om </w:t>
      </w:r>
      <w:bookmarkStart w:id="14" w:name="Artikel_14._Samenloop_met_de_Wet_seksuel"/>
      <w:bookmarkEnd w:id="14"/>
      <w:r>
        <w:rPr>
          <w:color w:val="231F20"/>
        </w:rPr>
        <w:t>bekæmpelse af udbredelsen af terrorrelateret onlineindhold (EUT 2021, L 172)" indsættes følgende: eller et påbud som omhandlet i artikel 6, stk. 1, i lov om administrativ tilgang til online børnepornografi.</w:t>
      </w:r>
    </w:p>
    <w:p w14:paraId="27FCC58D" w14:textId="77777777" w:rsidR="00C17EE2" w:rsidRPr="00AA1823" w:rsidRDefault="006B79DC" w:rsidP="00EB0248">
      <w:pPr>
        <w:pStyle w:val="Heading1"/>
        <w:spacing w:before="211"/>
      </w:pPr>
      <w:r>
        <w:rPr>
          <w:color w:val="231F20"/>
        </w:rPr>
        <w:t xml:space="preserve">Artikel 14. Overensstemmelse </w:t>
      </w:r>
      <w:r>
        <w:rPr>
          <w:color w:val="231F20"/>
        </w:rPr>
        <w:t>med loven om seksuelle overtrædelser</w:t>
      </w:r>
    </w:p>
    <w:p w14:paraId="27336D91" w14:textId="77777777" w:rsidR="00C17EE2" w:rsidRPr="00AA1823" w:rsidRDefault="006B79DC" w:rsidP="00EB0248">
      <w:pPr>
        <w:pStyle w:val="BodyText"/>
        <w:spacing w:before="212"/>
        <w:ind w:left="3433" w:right="236" w:firstLine="181"/>
      </w:pPr>
      <w:r>
        <w:rPr>
          <w:color w:val="231F20"/>
        </w:rPr>
        <w:t>Hvis det forslag til lov om ændring af straffeloven og andre love i forbindelse med moderniseringen af kriminaliseringen af forskellige former for seksuelle overgreb (lov om seksuelle overgreb), der blev forelagt ved ko</w:t>
      </w:r>
      <w:r>
        <w:rPr>
          <w:color w:val="231F20"/>
        </w:rPr>
        <w:t>ngeligt budskab af 10. oktober 2022 (36 222), er blevet eller vil blive vedtaget, og lovens artikel I:</w:t>
      </w:r>
    </w:p>
    <w:p w14:paraId="7AFF281E" w14:textId="77777777" w:rsidR="00C17EE2" w:rsidRPr="00AA1823" w:rsidRDefault="006B79DC" w:rsidP="00EB0248">
      <w:pPr>
        <w:pStyle w:val="ListParagraph"/>
        <w:numPr>
          <w:ilvl w:val="1"/>
          <w:numId w:val="3"/>
        </w:numPr>
        <w:tabs>
          <w:tab w:val="left" w:pos="3815"/>
        </w:tabs>
        <w:spacing w:before="215"/>
        <w:ind w:right="261" w:firstLine="181"/>
        <w:rPr>
          <w:sz w:val="18"/>
        </w:rPr>
      </w:pPr>
      <w:r>
        <w:rPr>
          <w:color w:val="231F20"/>
          <w:sz w:val="18"/>
        </w:rPr>
        <w:t>træder i kraft eller er trådt i kraft før denne lov, ændres denne lov som følger:</w:t>
      </w:r>
    </w:p>
    <w:p w14:paraId="29B2FBF0" w14:textId="58049142" w:rsidR="00C17EE2" w:rsidRPr="00AA1823" w:rsidRDefault="006B79DC" w:rsidP="00AA1823">
      <w:pPr>
        <w:pStyle w:val="ListParagraph"/>
        <w:numPr>
          <w:ilvl w:val="2"/>
          <w:numId w:val="3"/>
        </w:numPr>
        <w:tabs>
          <w:tab w:val="left" w:pos="3815"/>
        </w:tabs>
        <w:spacing w:before="200"/>
        <w:ind w:left="3430" w:right="266" w:firstLine="181"/>
        <w:rPr>
          <w:sz w:val="18"/>
        </w:rPr>
      </w:pPr>
      <w:r>
        <w:rPr>
          <w:color w:val="231F20"/>
          <w:sz w:val="18"/>
        </w:rPr>
        <w:t>I artikel 1, i alfabetisk rækkefølge, erstattes "</w:t>
      </w:r>
      <w:r>
        <w:rPr>
          <w:i/>
          <w:color w:val="231F20"/>
          <w:sz w:val="18"/>
        </w:rPr>
        <w:t>børnepornografisk mate</w:t>
      </w:r>
      <w:r>
        <w:rPr>
          <w:i/>
          <w:color w:val="231F20"/>
          <w:sz w:val="18"/>
        </w:rPr>
        <w:t xml:space="preserve">riale: </w:t>
      </w:r>
      <w:r>
        <w:rPr>
          <w:color w:val="231F20"/>
          <w:sz w:val="18"/>
        </w:rPr>
        <w:t>billeder som omhandlet i straffelovens artikel 240b;" med "</w:t>
      </w:r>
      <w:r>
        <w:rPr>
          <w:i/>
          <w:color w:val="231F20"/>
          <w:sz w:val="18"/>
        </w:rPr>
        <w:t xml:space="preserve">børnepornografisk materiale: </w:t>
      </w:r>
      <w:r>
        <w:rPr>
          <w:color w:val="231F20"/>
          <w:sz w:val="18"/>
        </w:rPr>
        <w:t>visuelle fremstillinger som omhandlet i straffelovens artikel 252;".</w:t>
      </w:r>
    </w:p>
    <w:p w14:paraId="5277F589" w14:textId="77777777" w:rsidR="00C17EE2" w:rsidRPr="00AA1823" w:rsidRDefault="006B79DC" w:rsidP="00AA1823">
      <w:pPr>
        <w:pStyle w:val="ListParagraph"/>
        <w:numPr>
          <w:ilvl w:val="2"/>
          <w:numId w:val="3"/>
        </w:numPr>
        <w:tabs>
          <w:tab w:val="left" w:pos="3815"/>
        </w:tabs>
        <w:spacing w:before="200"/>
        <w:ind w:left="3430" w:right="680" w:firstLine="181"/>
        <w:rPr>
          <w:sz w:val="18"/>
        </w:rPr>
      </w:pPr>
      <w:r>
        <w:rPr>
          <w:color w:val="231F20"/>
          <w:sz w:val="18"/>
        </w:rPr>
        <w:t>I artikel 3 ændres "straffelovens artikel 240b" til "straffelovens artikel 252".</w:t>
      </w:r>
    </w:p>
    <w:p w14:paraId="5F137052" w14:textId="77777777" w:rsidR="00C17EE2" w:rsidRPr="00AA1823" w:rsidRDefault="006B79DC" w:rsidP="00AA1823">
      <w:pPr>
        <w:pStyle w:val="ListParagraph"/>
        <w:numPr>
          <w:ilvl w:val="2"/>
          <w:numId w:val="3"/>
        </w:numPr>
        <w:tabs>
          <w:tab w:val="left" w:pos="3815"/>
        </w:tabs>
        <w:spacing w:before="200"/>
        <w:ind w:left="3810" w:hanging="198"/>
        <w:rPr>
          <w:sz w:val="18"/>
        </w:rPr>
      </w:pPr>
      <w:r>
        <w:rPr>
          <w:color w:val="231F20"/>
          <w:sz w:val="18"/>
        </w:rPr>
        <w:t>Artikel 13 får nu følgende ordlyd:</w:t>
      </w:r>
    </w:p>
    <w:p w14:paraId="3E93D75A" w14:textId="77777777" w:rsidR="00C17EE2" w:rsidRPr="00AA1823" w:rsidRDefault="006B79DC" w:rsidP="00AA1823">
      <w:pPr>
        <w:pStyle w:val="Heading1"/>
        <w:keepNext/>
        <w:spacing w:before="211"/>
        <w:ind w:left="3430"/>
      </w:pPr>
      <w:r>
        <w:rPr>
          <w:color w:val="231F20"/>
        </w:rPr>
        <w:t>Artikel 13. Ændring af straffeloven</w:t>
      </w:r>
    </w:p>
    <w:p w14:paraId="48B95DC1" w14:textId="77777777" w:rsidR="00C17EE2" w:rsidRPr="00AA1823" w:rsidRDefault="006B79DC" w:rsidP="00EB0248">
      <w:pPr>
        <w:pStyle w:val="BodyText"/>
        <w:spacing w:before="209"/>
        <w:ind w:left="3614"/>
      </w:pPr>
      <w:r>
        <w:rPr>
          <w:color w:val="231F20"/>
        </w:rPr>
        <w:t>I straffeloven foretages følgende ændringer:</w:t>
      </w:r>
    </w:p>
    <w:p w14:paraId="0A4E8896" w14:textId="77777777" w:rsidR="00C17EE2" w:rsidRPr="00AA1823" w:rsidRDefault="006B79DC" w:rsidP="00EB0248">
      <w:pPr>
        <w:pStyle w:val="ListParagraph"/>
        <w:numPr>
          <w:ilvl w:val="0"/>
          <w:numId w:val="2"/>
        </w:numPr>
        <w:tabs>
          <w:tab w:val="left" w:pos="3815"/>
        </w:tabs>
        <w:spacing w:before="212"/>
        <w:ind w:right="230" w:firstLine="181"/>
        <w:rPr>
          <w:sz w:val="18"/>
        </w:rPr>
      </w:pPr>
      <w:r>
        <w:rPr>
          <w:color w:val="231F20"/>
          <w:sz w:val="18"/>
        </w:rPr>
        <w:t>I artikel 54a indsættes efter "eller en afgørelse som omhan</w:t>
      </w:r>
      <w:r>
        <w:rPr>
          <w:color w:val="231F20"/>
          <w:sz w:val="18"/>
        </w:rPr>
        <w:t>dlet i artikel 3, stk. 1, i Europa-Parlamentets og Rådets forordning (EU) 2021/784 af 29. april 2021 om håndtering af udbredelsen af terrorrelateret onlineindhold (EUT 2021 L 172)" ordene "eller et påbud som omhandlet i artikel 6, stk. 1, i lov om administ</w:t>
      </w:r>
      <w:r>
        <w:rPr>
          <w:color w:val="231F20"/>
          <w:sz w:val="18"/>
        </w:rPr>
        <w:t>rativ tilgang til børnepornografi på internettet".</w:t>
      </w:r>
    </w:p>
    <w:p w14:paraId="01DAA34F" w14:textId="77777777" w:rsidR="00C17EE2" w:rsidRPr="00AA1823" w:rsidRDefault="006B79DC" w:rsidP="00EB0248">
      <w:pPr>
        <w:pStyle w:val="ListParagraph"/>
        <w:numPr>
          <w:ilvl w:val="0"/>
          <w:numId w:val="2"/>
        </w:numPr>
        <w:tabs>
          <w:tab w:val="left" w:pos="3815"/>
        </w:tabs>
        <w:spacing w:before="215"/>
        <w:ind w:right="562" w:firstLine="181"/>
        <w:rPr>
          <w:sz w:val="18"/>
        </w:rPr>
      </w:pPr>
      <w:r>
        <w:rPr>
          <w:color w:val="231F20"/>
          <w:sz w:val="18"/>
        </w:rPr>
        <w:t>I artikel 252 ændres "et barn, der" til "en person, der".</w:t>
      </w:r>
    </w:p>
    <w:p w14:paraId="3BB7C5BF" w14:textId="77777777" w:rsidR="00C17EE2" w:rsidRPr="00AA1823" w:rsidRDefault="006B79DC" w:rsidP="00EB0248">
      <w:pPr>
        <w:pStyle w:val="ListParagraph"/>
        <w:numPr>
          <w:ilvl w:val="0"/>
          <w:numId w:val="2"/>
        </w:numPr>
        <w:tabs>
          <w:tab w:val="left" w:pos="3815"/>
        </w:tabs>
        <w:spacing w:before="210"/>
        <w:ind w:left="3815" w:hanging="201"/>
        <w:rPr>
          <w:sz w:val="18"/>
        </w:rPr>
      </w:pPr>
      <w:r>
        <w:rPr>
          <w:color w:val="231F20"/>
          <w:sz w:val="18"/>
        </w:rPr>
        <w:t>I artikel 253 ændres "et barn" til "en person".</w:t>
      </w:r>
    </w:p>
    <w:p w14:paraId="142A0523" w14:textId="77777777" w:rsidR="00C17EE2" w:rsidRPr="00AA1823" w:rsidRDefault="006B79DC" w:rsidP="00EB0248">
      <w:pPr>
        <w:pStyle w:val="ListParagraph"/>
        <w:numPr>
          <w:ilvl w:val="0"/>
          <w:numId w:val="2"/>
        </w:numPr>
        <w:tabs>
          <w:tab w:val="left" w:pos="3815"/>
        </w:tabs>
        <w:spacing w:before="209"/>
        <w:ind w:left="3815" w:hanging="201"/>
        <w:rPr>
          <w:sz w:val="18"/>
        </w:rPr>
      </w:pPr>
      <w:r>
        <w:rPr>
          <w:color w:val="231F20"/>
          <w:sz w:val="18"/>
        </w:rPr>
        <w:lastRenderedPageBreak/>
        <w:t>Efter artikel 253 indsættes en artikel med følgende ordlyd:</w:t>
      </w:r>
    </w:p>
    <w:p w14:paraId="2B13C48A" w14:textId="77777777" w:rsidR="00C17EE2" w:rsidRPr="00AA1823" w:rsidRDefault="006B79DC" w:rsidP="00EB0248">
      <w:pPr>
        <w:pStyle w:val="Heading1"/>
        <w:spacing w:before="209"/>
      </w:pPr>
      <w:r>
        <w:rPr>
          <w:color w:val="231F20"/>
          <w:shd w:val="clear" w:color="auto" w:fill="FFEF66"/>
        </w:rPr>
        <w:t xml:space="preserve">Artikel 253a </w:t>
      </w:r>
    </w:p>
    <w:p w14:paraId="3067BE25" w14:textId="0A071E78" w:rsidR="00C17EE2" w:rsidRPr="00AA1823" w:rsidRDefault="00C17EE2" w:rsidP="00EB0248">
      <w:pPr>
        <w:pStyle w:val="BodyText"/>
        <w:spacing w:before="12"/>
        <w:rPr>
          <w:b/>
          <w:sz w:val="19"/>
        </w:rPr>
      </w:pPr>
    </w:p>
    <w:p w14:paraId="16F66D62" w14:textId="386F0FD0" w:rsidR="00C17EE2" w:rsidRPr="00AA1823" w:rsidRDefault="008E61DD" w:rsidP="008E61DD">
      <w:pPr>
        <w:pStyle w:val="BodyText"/>
        <w:spacing w:after="3"/>
        <w:ind w:left="3433" w:right="452" w:firstLine="111"/>
      </w:pPr>
      <w:r>
        <w:rPr>
          <w:color w:val="231F20"/>
          <w:shd w:val="clear" w:color="auto" w:fill="FFEF66"/>
        </w:rPr>
        <w:t xml:space="preserve">En person, der distribuerer, udbyder, åbent fremviser, fremstiller, importerer, eksporterer, erhverver eller besidder en genstand med udseende af et barn eller en kropsdel af et barn, der </w:t>
      </w:r>
      <w:proofErr w:type="gramStart"/>
      <w:r>
        <w:rPr>
          <w:color w:val="231F20"/>
          <w:shd w:val="clear" w:color="auto" w:fill="FFEF66"/>
        </w:rPr>
        <w:t>er ikke er</w:t>
      </w:r>
      <w:proofErr w:type="gramEnd"/>
      <w:r>
        <w:rPr>
          <w:color w:val="231F20"/>
          <w:shd w:val="clear" w:color="auto" w:fill="FFEF66"/>
        </w:rPr>
        <w:t xml:space="preserve"> fyldt 16 år, og som er beregnet til udførelsen af seksuelle handlinger, straffes med fængsel i op til 4 år eller en bøde i femte kategori.</w:t>
      </w:r>
    </w:p>
    <w:p w14:paraId="6C4EA285" w14:textId="7F9B47C7" w:rsidR="00C17EE2" w:rsidRPr="00AA1823" w:rsidRDefault="006B79DC" w:rsidP="000420F1">
      <w:pPr>
        <w:pStyle w:val="ListParagraph"/>
        <w:numPr>
          <w:ilvl w:val="0"/>
          <w:numId w:val="2"/>
        </w:numPr>
        <w:tabs>
          <w:tab w:val="left" w:pos="3969"/>
        </w:tabs>
        <w:spacing w:before="197"/>
        <w:ind w:left="3402" w:right="27" w:firstLine="284"/>
      </w:pPr>
      <w:r>
        <w:rPr>
          <w:color w:val="231F20"/>
          <w:sz w:val="18"/>
        </w:rPr>
        <w:t>I artikel 254, stk. 1, litra c), ændres "253" til "253a".</w:t>
      </w:r>
    </w:p>
    <w:p w14:paraId="1FBDB1AB" w14:textId="77777777" w:rsidR="00C17EE2" w:rsidRPr="00AA1823" w:rsidRDefault="006B79DC" w:rsidP="00EB0248">
      <w:pPr>
        <w:pStyle w:val="ListParagraph"/>
        <w:numPr>
          <w:ilvl w:val="1"/>
          <w:numId w:val="3"/>
        </w:numPr>
        <w:tabs>
          <w:tab w:val="left" w:pos="3825"/>
        </w:tabs>
        <w:spacing w:before="213"/>
        <w:ind w:right="1006" w:firstLine="181"/>
        <w:rPr>
          <w:sz w:val="18"/>
        </w:rPr>
      </w:pPr>
      <w:r>
        <w:rPr>
          <w:color w:val="231F20"/>
          <w:sz w:val="18"/>
        </w:rPr>
        <w:t>træder i kraft senere end denne lov, ændres denne lov således:</w:t>
      </w:r>
    </w:p>
    <w:p w14:paraId="4B55AF95" w14:textId="77777777" w:rsidR="00C17EE2" w:rsidRPr="00AA1823" w:rsidRDefault="006B79DC" w:rsidP="00EB0248">
      <w:pPr>
        <w:pStyle w:val="ListParagraph"/>
        <w:numPr>
          <w:ilvl w:val="2"/>
          <w:numId w:val="3"/>
        </w:numPr>
        <w:tabs>
          <w:tab w:val="left" w:pos="3815"/>
        </w:tabs>
        <w:spacing w:before="213"/>
        <w:ind w:right="159" w:firstLine="181"/>
        <w:rPr>
          <w:sz w:val="18"/>
        </w:rPr>
      </w:pPr>
      <w:r>
        <w:rPr>
          <w:color w:val="231F20"/>
          <w:sz w:val="18"/>
        </w:rPr>
        <w:t>I artikel I, litra K), i artikel 252 ændres "et barn, der" til "en person, der".</w:t>
      </w:r>
    </w:p>
    <w:p w14:paraId="313DC564" w14:textId="77777777" w:rsidR="00C17EE2" w:rsidRPr="00AA1823" w:rsidRDefault="006B79DC" w:rsidP="00EB0248">
      <w:pPr>
        <w:pStyle w:val="ListParagraph"/>
        <w:numPr>
          <w:ilvl w:val="2"/>
          <w:numId w:val="3"/>
        </w:numPr>
        <w:tabs>
          <w:tab w:val="left" w:pos="3815"/>
        </w:tabs>
        <w:spacing w:before="210"/>
        <w:ind w:left="3815" w:hanging="201"/>
        <w:rPr>
          <w:sz w:val="18"/>
        </w:rPr>
      </w:pPr>
      <w:r>
        <w:rPr>
          <w:color w:val="231F20"/>
          <w:sz w:val="18"/>
        </w:rPr>
        <w:t>I artikel 253 ændres "et barn" til "en person".</w:t>
      </w:r>
    </w:p>
    <w:p w14:paraId="29CA5423" w14:textId="77777777" w:rsidR="00C17EE2" w:rsidRPr="00AA1823" w:rsidRDefault="006B79DC" w:rsidP="00EB0248">
      <w:pPr>
        <w:pStyle w:val="ListParagraph"/>
        <w:numPr>
          <w:ilvl w:val="2"/>
          <w:numId w:val="3"/>
        </w:numPr>
        <w:tabs>
          <w:tab w:val="left" w:pos="3815"/>
        </w:tabs>
        <w:spacing w:before="209"/>
        <w:ind w:left="3815" w:hanging="201"/>
        <w:rPr>
          <w:sz w:val="18"/>
        </w:rPr>
      </w:pPr>
      <w:r>
        <w:rPr>
          <w:color w:val="231F20"/>
          <w:sz w:val="18"/>
        </w:rPr>
        <w:t>Efter artikel XV indsættes en artikel med følgende ordlyd:</w:t>
      </w:r>
    </w:p>
    <w:p w14:paraId="520A8F24" w14:textId="77777777" w:rsidR="00C17EE2" w:rsidRPr="00AA1823" w:rsidRDefault="006B79DC" w:rsidP="00EB0248">
      <w:pPr>
        <w:pStyle w:val="Heading1"/>
        <w:spacing w:before="209"/>
      </w:pPr>
      <w:r>
        <w:rPr>
          <w:color w:val="231F20"/>
        </w:rPr>
        <w:t>Artik</w:t>
      </w:r>
      <w:r>
        <w:rPr>
          <w:color w:val="231F20"/>
        </w:rPr>
        <w:t>el XVA</w:t>
      </w:r>
    </w:p>
    <w:p w14:paraId="7A223C67" w14:textId="77777777" w:rsidR="00C17EE2" w:rsidRPr="00AA1823" w:rsidRDefault="006B79DC" w:rsidP="00EB0248">
      <w:pPr>
        <w:pStyle w:val="BodyText"/>
        <w:spacing w:before="213"/>
        <w:ind w:left="3433" w:firstLine="181"/>
      </w:pPr>
      <w:r>
        <w:rPr>
          <w:color w:val="231F20"/>
        </w:rPr>
        <w:t>I loven om administrativ tilgang til online børnepornografi foretages følgende ændringer:</w:t>
      </w:r>
    </w:p>
    <w:p w14:paraId="0E7443F1" w14:textId="4245699E" w:rsidR="00C17EE2" w:rsidRPr="00AA1823" w:rsidRDefault="006B79DC" w:rsidP="00EB0248">
      <w:pPr>
        <w:pStyle w:val="ListParagraph"/>
        <w:numPr>
          <w:ilvl w:val="0"/>
          <w:numId w:val="1"/>
        </w:numPr>
        <w:tabs>
          <w:tab w:val="left" w:pos="3815"/>
        </w:tabs>
        <w:spacing w:before="213"/>
        <w:ind w:right="266" w:firstLine="181"/>
        <w:rPr>
          <w:sz w:val="18"/>
        </w:rPr>
      </w:pPr>
      <w:r>
        <w:rPr>
          <w:color w:val="231F20"/>
          <w:sz w:val="18"/>
        </w:rPr>
        <w:t xml:space="preserve">I artikel 1 foretages følgende ændringer i alfabetisk rækkefølge: </w:t>
      </w:r>
      <w:r>
        <w:rPr>
          <w:i/>
          <w:color w:val="231F20"/>
          <w:sz w:val="18"/>
        </w:rPr>
        <w:t>børnepornografisk materiale:</w:t>
      </w:r>
      <w:r>
        <w:rPr>
          <w:color w:val="231F20"/>
          <w:sz w:val="18"/>
        </w:rPr>
        <w:t xml:space="preserve"> visuelle fremstillinger som omhandlet i straffelovens artikel 240b" erstattes af </w:t>
      </w:r>
      <w:r>
        <w:rPr>
          <w:i/>
          <w:color w:val="231F20"/>
          <w:sz w:val="18"/>
        </w:rPr>
        <w:t xml:space="preserve">børnepornografisk materiale: </w:t>
      </w:r>
      <w:proofErr w:type="spellStart"/>
      <w:r>
        <w:rPr>
          <w:color w:val="231F20"/>
          <w:sz w:val="18"/>
        </w:rPr>
        <w:t>visual</w:t>
      </w:r>
      <w:proofErr w:type="spellEnd"/>
      <w:r>
        <w:rPr>
          <w:color w:val="231F20"/>
          <w:sz w:val="18"/>
        </w:rPr>
        <w:t xml:space="preserve"> </w:t>
      </w:r>
      <w:bookmarkStart w:id="15" w:name="Artikel_15._Wijziging_Uitvoeringswet_TOI"/>
      <w:bookmarkEnd w:id="15"/>
      <w:r>
        <w:rPr>
          <w:color w:val="231F20"/>
          <w:sz w:val="18"/>
        </w:rPr>
        <w:t>visuelle fremstillinger som omhandlet i straffelovens artikel 252".</w:t>
      </w:r>
    </w:p>
    <w:p w14:paraId="1D5F263B" w14:textId="77777777" w:rsidR="00C17EE2" w:rsidRPr="00AA1823" w:rsidRDefault="006B79DC" w:rsidP="00EB0248">
      <w:pPr>
        <w:pStyle w:val="ListParagraph"/>
        <w:numPr>
          <w:ilvl w:val="0"/>
          <w:numId w:val="1"/>
        </w:numPr>
        <w:tabs>
          <w:tab w:val="left" w:pos="3815"/>
        </w:tabs>
        <w:spacing w:before="210"/>
        <w:ind w:right="680" w:firstLine="181"/>
        <w:rPr>
          <w:sz w:val="18"/>
        </w:rPr>
      </w:pPr>
      <w:r>
        <w:rPr>
          <w:color w:val="231F20"/>
          <w:sz w:val="18"/>
        </w:rPr>
        <w:t>I artikel 3 ændres "straffelovens artikel 240b" til "straffelovens art</w:t>
      </w:r>
      <w:r>
        <w:rPr>
          <w:color w:val="231F20"/>
          <w:sz w:val="18"/>
        </w:rPr>
        <w:t>ikel 252".</w:t>
      </w:r>
    </w:p>
    <w:p w14:paraId="664A6951" w14:textId="77777777" w:rsidR="00C17EE2" w:rsidRPr="00AA1823" w:rsidRDefault="006B79DC" w:rsidP="00EB0248">
      <w:pPr>
        <w:pStyle w:val="Heading1"/>
        <w:spacing w:before="211"/>
      </w:pPr>
      <w:r>
        <w:rPr>
          <w:color w:val="231F20"/>
        </w:rPr>
        <w:t>Artikel 15. Ændring af gennemførelsesretsakten til forordningen om terrorrelateret onlineindhold</w:t>
      </w:r>
    </w:p>
    <w:p w14:paraId="4FB737FE" w14:textId="7BF1A7AA" w:rsidR="00C17EE2" w:rsidRPr="00AA1823" w:rsidRDefault="006B79DC" w:rsidP="00EB0248">
      <w:pPr>
        <w:pStyle w:val="BodyText"/>
        <w:spacing w:before="212"/>
        <w:ind w:left="3433" w:right="236" w:firstLine="181"/>
        <w:rPr>
          <w:color w:val="231F20"/>
        </w:rPr>
      </w:pPr>
      <w:r>
        <w:rPr>
          <w:color w:val="231F20"/>
        </w:rPr>
        <w:t>Artikel 19 i gennemførelsesretsakten til forordningen om terrorrelateret onlineindhold ophæves.</w:t>
      </w:r>
    </w:p>
    <w:p w14:paraId="21019CF4" w14:textId="77777777" w:rsidR="00F43174" w:rsidRPr="00AA1823" w:rsidRDefault="00F43174" w:rsidP="00F43174">
      <w:pPr>
        <w:pStyle w:val="Heading1"/>
        <w:spacing w:before="211"/>
      </w:pPr>
      <w:r>
        <w:rPr>
          <w:color w:val="231F20"/>
        </w:rPr>
        <w:t>Artikel 16. Sammenfaldsbestemmelse for modernisering af loven om elektronisk administrativ trafik</w:t>
      </w:r>
    </w:p>
    <w:p w14:paraId="55EEF642" w14:textId="77777777" w:rsidR="00F43174" w:rsidRPr="00AA1823" w:rsidRDefault="00F43174" w:rsidP="00F43174">
      <w:pPr>
        <w:pStyle w:val="BodyText"/>
        <w:spacing w:before="212"/>
        <w:ind w:left="3433" w:right="236" w:firstLine="181"/>
      </w:pPr>
      <w:r>
        <w:rPr>
          <w:color w:val="231F20"/>
        </w:rPr>
        <w:t>Hvis forslaget til en lov om ændring af den almindelige forvaltningslov i forbindelse med revisionen af denne lovs § 2, stk. 3 (parlamentarisk dokument nr. 35261), der blev forelagt ved kongeligt brev af 18. juli 2019, er blevet eller vil blive gjort til lov, og lovens artikel I, litra D), træder i kraft tidligere end denne lovs artikel 4, erstattes "artikel 2:14, stk. 1, og artikel 2:15, stk. 1, i den almindelige forvaltningslov" med "artikel 2:8 i den almindelige forvaltningslov" i denne lovs artikel 4.</w:t>
      </w:r>
    </w:p>
    <w:p w14:paraId="4B6A35F7" w14:textId="77777777" w:rsidR="00F43174" w:rsidRPr="00AA1823" w:rsidRDefault="00F43174" w:rsidP="00F43174">
      <w:pPr>
        <w:pStyle w:val="Heading1"/>
        <w:spacing w:before="211"/>
      </w:pPr>
      <w:r>
        <w:rPr>
          <w:color w:val="231F20"/>
        </w:rPr>
        <w:t>Artikel 17. Ikrafttræden</w:t>
      </w:r>
    </w:p>
    <w:p w14:paraId="44A52577" w14:textId="77777777" w:rsidR="00F43174" w:rsidRPr="00AA1823" w:rsidRDefault="00F43174" w:rsidP="00F43174">
      <w:pPr>
        <w:pStyle w:val="BodyText"/>
        <w:spacing w:before="212"/>
        <w:ind w:left="3433" w:right="236" w:firstLine="181"/>
      </w:pPr>
      <w:r>
        <w:rPr>
          <w:color w:val="231F20"/>
        </w:rPr>
        <w:t>Denne lov træder i kraft på det tidspunkt, der skal fastsættes ved kongeligt dekret, og som kan være forskelligt for de forskellige artikler eller dele deraf.</w:t>
      </w:r>
    </w:p>
    <w:p w14:paraId="0E9B0CD1" w14:textId="77777777" w:rsidR="00F43174" w:rsidRPr="00AA1823" w:rsidRDefault="00F43174" w:rsidP="00F43174">
      <w:pPr>
        <w:pStyle w:val="Heading1"/>
        <w:spacing w:before="211"/>
      </w:pPr>
      <w:r>
        <w:rPr>
          <w:color w:val="231F20"/>
        </w:rPr>
        <w:t>Artikel 18. Titel på henvisning</w:t>
      </w:r>
    </w:p>
    <w:p w14:paraId="6D476572" w14:textId="77777777" w:rsidR="00F43174" w:rsidRPr="00AA1823" w:rsidRDefault="00F43174" w:rsidP="00F43174">
      <w:pPr>
        <w:pStyle w:val="BodyText"/>
        <w:spacing w:before="212"/>
        <w:ind w:left="3433" w:right="236" w:firstLine="181"/>
      </w:pPr>
      <w:r>
        <w:rPr>
          <w:color w:val="231F20"/>
        </w:rPr>
        <w:t>Denne lov skal benævnes: (lov om administrativ tilgang til børnepornografi på nettet)</w:t>
      </w:r>
    </w:p>
    <w:p w14:paraId="670BB71B" w14:textId="7362A193" w:rsidR="00F43174" w:rsidRPr="00AA1823" w:rsidRDefault="00F43174" w:rsidP="00F43174">
      <w:pPr>
        <w:pStyle w:val="BodyText"/>
        <w:spacing w:before="212"/>
        <w:ind w:left="3433" w:right="236" w:firstLine="181"/>
      </w:pPr>
      <w:r>
        <w:rPr>
          <w:noProof/>
          <w:sz w:val="14"/>
        </w:rPr>
        <w:lastRenderedPageBreak/>
        <mc:AlternateContent>
          <mc:Choice Requires="wps">
            <w:drawing>
              <wp:anchor distT="0" distB="0" distL="114300" distR="114300" simplePos="0" relativeHeight="251666944" behindDoc="0" locked="0" layoutInCell="1" allowOverlap="1" wp14:anchorId="6E5675DB" wp14:editId="771D24F7">
                <wp:simplePos x="0" y="0"/>
                <wp:positionH relativeFrom="column">
                  <wp:posOffset>-76200</wp:posOffset>
                </wp:positionH>
                <wp:positionV relativeFrom="paragraph">
                  <wp:posOffset>353060</wp:posOffset>
                </wp:positionV>
                <wp:extent cx="1238250" cy="219075"/>
                <wp:effectExtent l="0" t="0" r="0" b="9525"/>
                <wp:wrapNone/>
                <wp:docPr id="1104096194" name="Text Box 11"/>
                <wp:cNvGraphicFramePr/>
                <a:graphic xmlns:a="http://schemas.openxmlformats.org/drawingml/2006/main">
                  <a:graphicData uri="http://schemas.microsoft.com/office/word/2010/wordprocessingShape">
                    <wps:wsp>
                      <wps:cNvSpPr txBox="1"/>
                      <wps:spPr>
                        <a:xfrm>
                          <a:off x="0" y="0"/>
                          <a:ext cx="1238250" cy="219075"/>
                        </a:xfrm>
                        <a:prstGeom prst="rect">
                          <a:avLst/>
                        </a:prstGeom>
                        <a:solidFill>
                          <a:schemeClr val="lt1"/>
                        </a:solidFill>
                        <a:ln w="6350">
                          <a:noFill/>
                        </a:ln>
                      </wps:spPr>
                      <wps:txbx>
                        <w:txbxContent>
                          <w:p w14:paraId="63C82EB8" w14:textId="77777777" w:rsidR="00F43174" w:rsidRDefault="00F43174" w:rsidP="00F43174">
                            <w:r>
                              <w:rPr>
                                <w:color w:val="231F20"/>
                                <w:sz w:val="14"/>
                              </w:rPr>
                              <w:t>Parlamentsdokument 36 377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675DB" id="Text Box 11" o:spid="_x0000_s1030" type="#_x0000_t202" style="position:absolute;left:0;text-align:left;margin-left:-6pt;margin-top:27.8pt;width:97.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" fillcolor="white [3201]" stroked="f" strokeweight=".5pt">
                <v:textbox>
                  <w:txbxContent>
                    <w:p w14:paraId="63C82EB8" w14:textId="77777777" w:rsidR="00F43174" w:rsidRDefault="00F43174" w:rsidP="00F43174">
                      <w:r>
                        <w:rPr>
                          <w:color w:val="231F20"/>
                          <w:sz w:val="14"/>
                        </w:rPr>
                        <w:t>Parlamentsdokument 36 377</w:t>
                      </w:r>
                    </w:p>
                  </w:txbxContent>
                </v:textbox>
              </v:shape>
            </w:pict>
          </mc:Fallback>
        </mc:AlternateContent>
      </w:r>
      <w:r>
        <w:rPr>
          <w:color w:val="231F20"/>
        </w:rPr>
        <w:t>Det bestemmes herved, at denne lov skal offentliggøres i Tidende for Love og Dekreter, og at alle berørte ministerier, myndigheder, kommissioner og embedsmænd skal sikre, at den gennemføres korrekt.</w:t>
      </w:r>
    </w:p>
    <w:p w14:paraId="4B94A819" w14:textId="477C67D7" w:rsidR="00F43174" w:rsidRPr="00AA1823" w:rsidRDefault="00F43174" w:rsidP="00AA1823">
      <w:pPr>
        <w:pStyle w:val="BodyText"/>
        <w:spacing w:before="212"/>
        <w:ind w:left="3433" w:right="236" w:hanging="31"/>
        <w:rPr>
          <w:color w:val="231F20"/>
        </w:rPr>
      </w:pPr>
      <w:r>
        <w:rPr>
          <w:color w:val="231F20"/>
        </w:rPr>
        <w:t>Udstedt i Haag, 5. juni 2024</w:t>
      </w:r>
    </w:p>
    <w:p w14:paraId="556E5FE6" w14:textId="6F9AD003" w:rsidR="00F43174" w:rsidRPr="00AA1823" w:rsidRDefault="00F43174" w:rsidP="00F43174">
      <w:pPr>
        <w:pStyle w:val="BodyText"/>
        <w:spacing w:before="212"/>
        <w:ind w:left="3433" w:right="236" w:firstLine="181"/>
        <w:jc w:val="right"/>
        <w:rPr>
          <w:color w:val="231F20"/>
        </w:rPr>
      </w:pPr>
      <w:r>
        <w:rPr>
          <w:color w:val="231F20"/>
        </w:rPr>
        <w:t>Willem-Alexander</w:t>
      </w:r>
    </w:p>
    <w:p w14:paraId="44B974E0" w14:textId="77777777" w:rsidR="00F43174" w:rsidRPr="00AA1823" w:rsidRDefault="00F43174" w:rsidP="00F43174">
      <w:pPr>
        <w:pStyle w:val="BodyText"/>
        <w:ind w:left="3430"/>
      </w:pPr>
      <w:r>
        <w:rPr>
          <w:color w:val="231F20"/>
        </w:rPr>
        <w:t>Justits- og sikkerhedsministeren,</w:t>
      </w:r>
    </w:p>
    <w:p w14:paraId="19C58EB1" w14:textId="2819365C" w:rsidR="00F43174" w:rsidRPr="00AA1823" w:rsidRDefault="00F43174" w:rsidP="00F43174">
      <w:pPr>
        <w:pStyle w:val="BodyText"/>
        <w:ind w:left="3430"/>
        <w:rPr>
          <w:color w:val="231F20"/>
        </w:rPr>
      </w:pPr>
      <w:r>
        <w:rPr>
          <w:color w:val="231F20"/>
        </w:rPr>
        <w:t xml:space="preserve">D. </w:t>
      </w:r>
      <w:proofErr w:type="spellStart"/>
      <w:r>
        <w:rPr>
          <w:color w:val="231F20"/>
        </w:rPr>
        <w:t>Yeşilgöz-Zegerius</w:t>
      </w:r>
      <w:proofErr w:type="spellEnd"/>
    </w:p>
    <w:p w14:paraId="69AC0E5D" w14:textId="77777777" w:rsidR="00F43174" w:rsidRPr="00AA1823" w:rsidRDefault="00F43174" w:rsidP="00F43174">
      <w:pPr>
        <w:pStyle w:val="BodyText"/>
        <w:spacing w:before="209"/>
        <w:ind w:left="3433"/>
      </w:pPr>
      <w:r>
        <w:rPr>
          <w:color w:val="231F20"/>
        </w:rPr>
        <w:t>Statssekretæren for kongerigsrelationer og digitalisering,</w:t>
      </w:r>
    </w:p>
    <w:p w14:paraId="336CA2BD" w14:textId="08B00099" w:rsidR="00F43174" w:rsidRPr="00AA1823" w:rsidRDefault="00F43174" w:rsidP="00F43174">
      <w:pPr>
        <w:pStyle w:val="BodyText"/>
        <w:ind w:left="3430"/>
        <w:rPr>
          <w:color w:val="231F20"/>
        </w:rPr>
      </w:pPr>
      <w:r>
        <w:rPr>
          <w:color w:val="231F20"/>
        </w:rPr>
        <w:t xml:space="preserve">A.C. van </w:t>
      </w:r>
      <w:proofErr w:type="spellStart"/>
      <w:r>
        <w:rPr>
          <w:color w:val="231F20"/>
        </w:rPr>
        <w:t>Huffelen</w:t>
      </w:r>
      <w:proofErr w:type="spellEnd"/>
    </w:p>
    <w:p w14:paraId="520B0C7B" w14:textId="77777777" w:rsidR="00F43174" w:rsidRPr="00AA1823" w:rsidRDefault="00F43174" w:rsidP="00F43174">
      <w:pPr>
        <w:pStyle w:val="BodyText"/>
        <w:spacing w:before="7"/>
        <w:ind w:left="6582" w:right="135" w:firstLine="198"/>
        <w:jc w:val="right"/>
        <w:rPr>
          <w:color w:val="231F20"/>
          <w:lang w:val="el-GR"/>
        </w:rPr>
      </w:pPr>
    </w:p>
    <w:p w14:paraId="2A69DADA" w14:textId="39FDA0B5" w:rsidR="00F43174" w:rsidRPr="00AA1823" w:rsidRDefault="00F43174" w:rsidP="00F43174">
      <w:pPr>
        <w:pStyle w:val="BodyText"/>
        <w:spacing w:before="7"/>
        <w:ind w:left="2552" w:right="135" w:firstLine="198"/>
        <w:jc w:val="right"/>
        <w:rPr>
          <w:color w:val="231F20"/>
        </w:rPr>
      </w:pPr>
      <w:r>
        <w:rPr>
          <w:color w:val="231F20"/>
        </w:rPr>
        <w:t xml:space="preserve">Udstedt den </w:t>
      </w:r>
      <w:proofErr w:type="gramStart"/>
      <w:r>
        <w:rPr>
          <w:i/>
          <w:color w:val="231F20"/>
        </w:rPr>
        <w:t xml:space="preserve">fjortende </w:t>
      </w:r>
      <w:r>
        <w:rPr>
          <w:color w:val="231F20"/>
        </w:rPr>
        <w:t xml:space="preserve"> juni</w:t>
      </w:r>
      <w:proofErr w:type="gramEnd"/>
      <w:r>
        <w:rPr>
          <w:color w:val="231F20"/>
        </w:rPr>
        <w:t xml:space="preserve"> 2024</w:t>
      </w:r>
    </w:p>
    <w:p w14:paraId="1CA37745" w14:textId="77777777" w:rsidR="00F43174" w:rsidRPr="00AA1823" w:rsidRDefault="00F43174" w:rsidP="00F43174">
      <w:pPr>
        <w:pStyle w:val="BodyText"/>
        <w:spacing w:before="7"/>
        <w:ind w:left="2552" w:right="135" w:firstLine="198"/>
        <w:jc w:val="right"/>
        <w:rPr>
          <w:color w:val="231F20"/>
          <w:lang w:val="el-GR"/>
        </w:rPr>
      </w:pPr>
    </w:p>
    <w:p w14:paraId="2633EF0C" w14:textId="648DAE70" w:rsidR="00F43174" w:rsidRPr="00AA1823" w:rsidRDefault="00F43174" w:rsidP="00F43174">
      <w:pPr>
        <w:pStyle w:val="BodyText"/>
        <w:spacing w:before="7"/>
        <w:ind w:left="2127" w:right="135" w:firstLine="198"/>
        <w:jc w:val="right"/>
      </w:pPr>
      <w:r>
        <w:rPr>
          <w:color w:val="231F20"/>
        </w:rPr>
        <w:t>Justits- og sikkerhedsministeren,</w:t>
      </w:r>
    </w:p>
    <w:p w14:paraId="316664F8" w14:textId="09A429D3" w:rsidR="00F43174" w:rsidRPr="00AA1823" w:rsidRDefault="00F43174" w:rsidP="00F43174">
      <w:pPr>
        <w:pStyle w:val="BodyText"/>
        <w:spacing w:before="1"/>
        <w:ind w:right="134"/>
        <w:jc w:val="right"/>
      </w:pPr>
      <w:r>
        <w:rPr>
          <w:color w:val="231F20"/>
        </w:rPr>
        <w:t xml:space="preserve">D. </w:t>
      </w:r>
      <w:proofErr w:type="spellStart"/>
      <w:r>
        <w:rPr>
          <w:color w:val="231F20"/>
        </w:rPr>
        <w:t>Yeşilgöz-Zegerius</w:t>
      </w:r>
      <w:proofErr w:type="spellEnd"/>
    </w:p>
    <w:p w14:paraId="1EEA866E" w14:textId="77777777" w:rsidR="00F43174" w:rsidRPr="00AA1823" w:rsidRDefault="00F43174" w:rsidP="00F43174">
      <w:pPr>
        <w:pStyle w:val="BodyText"/>
        <w:ind w:left="3430"/>
        <w:rPr>
          <w:lang w:val="el-GR"/>
        </w:rPr>
      </w:pPr>
    </w:p>
    <w:p w14:paraId="09443058" w14:textId="2FEFD76C" w:rsidR="00F43174" w:rsidRPr="00AA1823" w:rsidRDefault="00F43174" w:rsidP="00F43174">
      <w:pPr>
        <w:pStyle w:val="BodyText"/>
        <w:spacing w:before="212"/>
        <w:ind w:left="3433" w:right="236" w:firstLine="181"/>
        <w:jc w:val="right"/>
        <w:rPr>
          <w:lang w:val="el-GR"/>
        </w:rPr>
      </w:pPr>
    </w:p>
    <w:p w14:paraId="42EBF6DF" w14:textId="61D4237F" w:rsidR="00C17EE2" w:rsidRPr="00AA1823" w:rsidRDefault="00C17EE2" w:rsidP="00EB0248">
      <w:pPr>
        <w:sectPr w:rsidR="00C17EE2" w:rsidRPr="00AA1823">
          <w:footerReference w:type="default" r:id="rId9"/>
          <w:pgSz w:w="11170" w:h="15430"/>
          <w:pgMar w:top="440" w:right="600" w:bottom="840" w:left="620" w:header="0" w:footer="615" w:gutter="0"/>
          <w:cols w:space="720"/>
        </w:sectPr>
      </w:pPr>
      <w:bookmarkStart w:id="16" w:name="Artikel_16._Samenloopbepaling_Wet_modern"/>
      <w:bookmarkStart w:id="17" w:name="Artikel_17._Inwerkingtreding_"/>
      <w:bookmarkStart w:id="18" w:name="Artikel_18._Citeertitel_"/>
      <w:bookmarkEnd w:id="16"/>
      <w:bookmarkEnd w:id="17"/>
      <w:bookmarkEnd w:id="18"/>
    </w:p>
    <w:p w14:paraId="536FE87A" w14:textId="1F280ECC" w:rsidR="00C17EE2" w:rsidRPr="00AA1823" w:rsidRDefault="00AA1823" w:rsidP="00AA1823">
      <w:pPr>
        <w:pStyle w:val="BodyText"/>
        <w:tabs>
          <w:tab w:val="right" w:pos="6494"/>
        </w:tabs>
        <w:spacing w:before="291"/>
        <w:ind w:left="117"/>
      </w:pPr>
      <w:r>
        <w:rPr>
          <w:noProof/>
          <w:sz w:val="20"/>
        </w:rPr>
        <mc:AlternateContent>
          <mc:Choice Requires="wps">
            <w:drawing>
              <wp:anchor distT="0" distB="0" distL="114300" distR="114300" simplePos="0" relativeHeight="251671040" behindDoc="0" locked="0" layoutInCell="1" allowOverlap="1" wp14:anchorId="1BDDD2A0" wp14:editId="318FAAE4">
                <wp:simplePos x="0" y="0"/>
                <wp:positionH relativeFrom="column">
                  <wp:posOffset>-76200</wp:posOffset>
                </wp:positionH>
                <wp:positionV relativeFrom="paragraph">
                  <wp:posOffset>2755900</wp:posOffset>
                </wp:positionV>
                <wp:extent cx="1047750" cy="590550"/>
                <wp:effectExtent l="0" t="0" r="0" b="0"/>
                <wp:wrapNone/>
                <wp:docPr id="1074477024" name="Text Box 10"/>
                <wp:cNvGraphicFramePr/>
                <a:graphic xmlns:a="http://schemas.openxmlformats.org/drawingml/2006/main">
                  <a:graphicData uri="http://schemas.microsoft.com/office/word/2010/wordprocessingShape">
                    <wps:wsp>
                      <wps:cNvSpPr txBox="1"/>
                      <wps:spPr>
                        <a:xfrm>
                          <a:off x="0" y="0"/>
                          <a:ext cx="1047750" cy="590550"/>
                        </a:xfrm>
                        <a:prstGeom prst="rect">
                          <a:avLst/>
                        </a:prstGeom>
                        <a:solidFill>
                          <a:schemeClr val="lt1"/>
                        </a:solidFill>
                        <a:ln w="6350">
                          <a:noFill/>
                        </a:ln>
                      </wps:spPr>
                      <wps:txb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Haag,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DD2A0" id="Text Box 10" o:spid="_x0000_s1031" type="#_x0000_t202" style="position:absolute;left:0;text-align:left;margin-left:-6pt;margin-top:217pt;width:82.5pt;height:46.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" fillcolor="white [3201]" stroked="f" strokeweight=".5pt">
                <v:textbo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Haag, 2024</w:t>
                      </w:r>
                    </w:p>
                  </w:txbxContent>
                </v:textbox>
              </v:shape>
            </w:pict>
          </mc:Fallback>
        </mc:AlternateContent>
      </w:r>
    </w:p>
    <w:sectPr w:rsidR="00C17EE2" w:rsidRPr="00AA1823">
      <w:footerReference w:type="default" r:id="rId10"/>
      <w:type w:val="continuous"/>
      <w:pgSz w:w="11170" w:h="15430"/>
      <w:pgMar w:top="520" w:right="600" w:bottom="800" w:left="620" w:header="0" w:footer="0" w:gutter="0"/>
      <w:cols w:num="2" w:space="720" w:equalWidth="0">
        <w:col w:w="1250" w:space="2067"/>
        <w:col w:w="66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1853" w14:textId="77777777" w:rsidR="006B79DC" w:rsidRDefault="006B79DC">
      <w:r>
        <w:separator/>
      </w:r>
    </w:p>
  </w:endnote>
  <w:endnote w:type="continuationSeparator" w:id="0">
    <w:p w14:paraId="73AF5088" w14:textId="77777777" w:rsidR="006B79DC" w:rsidRDefault="006B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028F" w14:textId="77777777" w:rsidR="00D27076" w:rsidRDefault="00D27076">
    <w:pPr>
      <w:rPr>
        <w:lang w:val="el-GR"/>
      </w:rPr>
    </w:pPr>
  </w:p>
  <w:p w14:paraId="2EEA14D1" w14:textId="77777777" w:rsidR="00D27076" w:rsidRDefault="00D27076">
    <w:pPr>
      <w:rPr>
        <w:lang w:val="el-GR"/>
      </w:rPr>
    </w:pPr>
  </w:p>
  <w:p w14:paraId="180947B3" w14:textId="77777777" w:rsidR="00D27076" w:rsidRDefault="00D27076">
    <w:pPr>
      <w:rPr>
        <w:lang w:val="el-GR"/>
      </w:rPr>
    </w:pPr>
  </w:p>
  <w:p w14:paraId="0C5AC244" w14:textId="77777777" w:rsidR="00D27076" w:rsidRPr="00D27076" w:rsidRDefault="00D27076">
    <w:pPr>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8"/>
      <w:gridCol w:w="3308"/>
    </w:tblGrid>
    <w:tr w:rsidR="00EB0248" w:rsidRPr="00EB0248" w14:paraId="102D1182" w14:textId="77777777" w:rsidTr="00EB0248">
      <w:tc>
        <w:tcPr>
          <w:tcW w:w="3388" w:type="dxa"/>
        </w:tcPr>
        <w:p w14:paraId="70C9A1A5" w14:textId="77777777" w:rsidR="00EB0248" w:rsidRPr="00EB0248" w:rsidRDefault="00EB0248" w:rsidP="00EB0248">
          <w:pPr>
            <w:pStyle w:val="Footer"/>
            <w:rPr>
              <w:sz w:val="20"/>
              <w:szCs w:val="20"/>
            </w:rPr>
          </w:pPr>
        </w:p>
      </w:tc>
      <w:tc>
        <w:tcPr>
          <w:tcW w:w="3389" w:type="dxa"/>
        </w:tcPr>
        <w:p w14:paraId="024B3354" w14:textId="1C8CDF3E" w:rsidR="00EB0248" w:rsidRPr="00EB0248" w:rsidRDefault="00EB0248" w:rsidP="00EB0248">
          <w:pPr>
            <w:pStyle w:val="BodyText"/>
            <w:spacing w:before="17"/>
            <w:ind w:left="20"/>
            <w:jc w:val="center"/>
            <w:rPr>
              <w:sz w:val="20"/>
              <w:szCs w:val="20"/>
            </w:rPr>
          </w:pPr>
          <w:r>
            <w:rPr>
              <w:color w:val="231F20"/>
              <w:sz w:val="20"/>
            </w:rPr>
            <w:t>Lov- og dekrettidende 2024, 162</w:t>
          </w:r>
        </w:p>
      </w:tc>
      <w:tc>
        <w:tcPr>
          <w:tcW w:w="3389" w:type="dxa"/>
        </w:tcPr>
        <w:p w14:paraId="19FCBEB6" w14:textId="34131E95" w:rsidR="00EB0248" w:rsidRPr="00EB0248" w:rsidRDefault="00EB0248" w:rsidP="00EB0248">
          <w:pPr>
            <w:pStyle w:val="Footer"/>
            <w:jc w:val="right"/>
            <w:rPr>
              <w:sz w:val="20"/>
              <w:szCs w:val="20"/>
            </w:rPr>
          </w:pPr>
          <w:r w:rsidRPr="00EB0248">
            <w:rPr>
              <w:sz w:val="20"/>
            </w:rPr>
            <w:fldChar w:fldCharType="begin"/>
          </w:r>
          <w:r w:rsidRPr="00EB0248">
            <w:rPr>
              <w:sz w:val="20"/>
            </w:rPr>
            <w:instrText xml:space="preserve"> PAGE   \* MERGEFORMAT </w:instrText>
          </w:r>
          <w:r w:rsidRPr="00EB0248">
            <w:rPr>
              <w:sz w:val="20"/>
            </w:rPr>
            <w:fldChar w:fldCharType="separate"/>
          </w:r>
          <w:r w:rsidRPr="00EB0248">
            <w:rPr>
              <w:sz w:val="20"/>
            </w:rPr>
            <w:t>1</w:t>
          </w:r>
          <w:r w:rsidRPr="00EB0248">
            <w:rPr>
              <w:sz w:val="20"/>
            </w:rPr>
            <w:fldChar w:fldCharType="end"/>
          </w:r>
        </w:p>
      </w:tc>
    </w:tr>
  </w:tbl>
  <w:p w14:paraId="0BE82727" w14:textId="50B8ADBF" w:rsidR="00C17EE2" w:rsidRPr="00EB0248" w:rsidRDefault="00C17EE2" w:rsidP="00EB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A377" w14:textId="77777777" w:rsidR="00C17EE2" w:rsidRDefault="00C17E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665A" w14:textId="77777777" w:rsidR="006B79DC" w:rsidRDefault="006B79DC">
      <w:r>
        <w:separator/>
      </w:r>
    </w:p>
  </w:footnote>
  <w:footnote w:type="continuationSeparator" w:id="0">
    <w:p w14:paraId="7969EEBB" w14:textId="77777777" w:rsidR="006B79DC" w:rsidRDefault="006B7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73B5"/>
    <w:multiLevelType w:val="hybridMultilevel"/>
    <w:tmpl w:val="87B0DE46"/>
    <w:lvl w:ilvl="0" w:tplc="BDEEE9AE">
      <w:numFmt w:val="bullet"/>
      <w:lvlText w:val="–"/>
      <w:lvlJc w:val="left"/>
      <w:pPr>
        <w:ind w:left="3433" w:hanging="141"/>
      </w:pPr>
      <w:rPr>
        <w:rFonts w:ascii="Tahoma" w:eastAsia="Tahoma" w:hAnsi="Tahoma" w:cs="Tahoma" w:hint="default"/>
        <w:b w:val="0"/>
        <w:bCs w:val="0"/>
        <w:i w:val="0"/>
        <w:iCs w:val="0"/>
        <w:color w:val="231F20"/>
        <w:spacing w:val="0"/>
        <w:w w:val="92"/>
        <w:sz w:val="18"/>
        <w:szCs w:val="18"/>
        <w:lang w:val="nl-NL" w:eastAsia="en-US" w:bidi="ar-SA"/>
      </w:rPr>
    </w:lvl>
    <w:lvl w:ilvl="1" w:tplc="65F85DF6">
      <w:numFmt w:val="bullet"/>
      <w:lvlText w:val="•"/>
      <w:lvlJc w:val="left"/>
      <w:pPr>
        <w:ind w:left="4090" w:hanging="141"/>
      </w:pPr>
      <w:rPr>
        <w:rFonts w:hint="default"/>
        <w:lang w:val="nl-NL" w:eastAsia="en-US" w:bidi="ar-SA"/>
      </w:rPr>
    </w:lvl>
    <w:lvl w:ilvl="2" w:tplc="3604917E">
      <w:numFmt w:val="bullet"/>
      <w:lvlText w:val="•"/>
      <w:lvlJc w:val="left"/>
      <w:pPr>
        <w:ind w:left="4741" w:hanging="141"/>
      </w:pPr>
      <w:rPr>
        <w:rFonts w:hint="default"/>
        <w:lang w:val="nl-NL" w:eastAsia="en-US" w:bidi="ar-SA"/>
      </w:rPr>
    </w:lvl>
    <w:lvl w:ilvl="3" w:tplc="F0AEDCF4">
      <w:numFmt w:val="bullet"/>
      <w:lvlText w:val="•"/>
      <w:lvlJc w:val="left"/>
      <w:pPr>
        <w:ind w:left="5392" w:hanging="141"/>
      </w:pPr>
      <w:rPr>
        <w:rFonts w:hint="default"/>
        <w:lang w:val="nl-NL" w:eastAsia="en-US" w:bidi="ar-SA"/>
      </w:rPr>
    </w:lvl>
    <w:lvl w:ilvl="4" w:tplc="2CC4B97E">
      <w:numFmt w:val="bullet"/>
      <w:lvlText w:val="•"/>
      <w:lvlJc w:val="left"/>
      <w:pPr>
        <w:ind w:left="6043" w:hanging="141"/>
      </w:pPr>
      <w:rPr>
        <w:rFonts w:hint="default"/>
        <w:lang w:val="nl-NL" w:eastAsia="en-US" w:bidi="ar-SA"/>
      </w:rPr>
    </w:lvl>
    <w:lvl w:ilvl="5" w:tplc="9102A784">
      <w:numFmt w:val="bullet"/>
      <w:lvlText w:val="•"/>
      <w:lvlJc w:val="left"/>
      <w:pPr>
        <w:ind w:left="6694" w:hanging="141"/>
      </w:pPr>
      <w:rPr>
        <w:rFonts w:hint="default"/>
        <w:lang w:val="nl-NL" w:eastAsia="en-US" w:bidi="ar-SA"/>
      </w:rPr>
    </w:lvl>
    <w:lvl w:ilvl="6" w:tplc="0088A2C4">
      <w:numFmt w:val="bullet"/>
      <w:lvlText w:val="•"/>
      <w:lvlJc w:val="left"/>
      <w:pPr>
        <w:ind w:left="7345" w:hanging="141"/>
      </w:pPr>
      <w:rPr>
        <w:rFonts w:hint="default"/>
        <w:lang w:val="nl-NL" w:eastAsia="en-US" w:bidi="ar-SA"/>
      </w:rPr>
    </w:lvl>
    <w:lvl w:ilvl="7" w:tplc="A9FCDBF6">
      <w:numFmt w:val="bullet"/>
      <w:lvlText w:val="•"/>
      <w:lvlJc w:val="left"/>
      <w:pPr>
        <w:ind w:left="7995" w:hanging="141"/>
      </w:pPr>
      <w:rPr>
        <w:rFonts w:hint="default"/>
        <w:lang w:val="nl-NL" w:eastAsia="en-US" w:bidi="ar-SA"/>
      </w:rPr>
    </w:lvl>
    <w:lvl w:ilvl="8" w:tplc="F10A9974">
      <w:numFmt w:val="bullet"/>
      <w:lvlText w:val="•"/>
      <w:lvlJc w:val="left"/>
      <w:pPr>
        <w:ind w:left="8646" w:hanging="141"/>
      </w:pPr>
      <w:rPr>
        <w:rFonts w:hint="default"/>
        <w:lang w:val="nl-NL" w:eastAsia="en-US" w:bidi="ar-SA"/>
      </w:rPr>
    </w:lvl>
  </w:abstractNum>
  <w:abstractNum w:abstractNumId="1" w15:restartNumberingAfterBreak="0">
    <w:nsid w:val="37102227"/>
    <w:multiLevelType w:val="hybridMultilevel"/>
    <w:tmpl w:val="4F76E026"/>
    <w:lvl w:ilvl="0" w:tplc="9C0CF18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589E3C54">
      <w:numFmt w:val="bullet"/>
      <w:lvlText w:val="•"/>
      <w:lvlJc w:val="left"/>
      <w:pPr>
        <w:ind w:left="4090" w:hanging="202"/>
      </w:pPr>
      <w:rPr>
        <w:rFonts w:hint="default"/>
        <w:lang w:val="nl-NL" w:eastAsia="en-US" w:bidi="ar-SA"/>
      </w:rPr>
    </w:lvl>
    <w:lvl w:ilvl="2" w:tplc="E07215D8">
      <w:numFmt w:val="bullet"/>
      <w:lvlText w:val="•"/>
      <w:lvlJc w:val="left"/>
      <w:pPr>
        <w:ind w:left="4741" w:hanging="202"/>
      </w:pPr>
      <w:rPr>
        <w:rFonts w:hint="default"/>
        <w:lang w:val="nl-NL" w:eastAsia="en-US" w:bidi="ar-SA"/>
      </w:rPr>
    </w:lvl>
    <w:lvl w:ilvl="3" w:tplc="7C240F1A">
      <w:numFmt w:val="bullet"/>
      <w:lvlText w:val="•"/>
      <w:lvlJc w:val="left"/>
      <w:pPr>
        <w:ind w:left="5392" w:hanging="202"/>
      </w:pPr>
      <w:rPr>
        <w:rFonts w:hint="default"/>
        <w:lang w:val="nl-NL" w:eastAsia="en-US" w:bidi="ar-SA"/>
      </w:rPr>
    </w:lvl>
    <w:lvl w:ilvl="4" w:tplc="AA1C97D2">
      <w:numFmt w:val="bullet"/>
      <w:lvlText w:val="•"/>
      <w:lvlJc w:val="left"/>
      <w:pPr>
        <w:ind w:left="6043" w:hanging="202"/>
      </w:pPr>
      <w:rPr>
        <w:rFonts w:hint="default"/>
        <w:lang w:val="nl-NL" w:eastAsia="en-US" w:bidi="ar-SA"/>
      </w:rPr>
    </w:lvl>
    <w:lvl w:ilvl="5" w:tplc="0324CC76">
      <w:numFmt w:val="bullet"/>
      <w:lvlText w:val="•"/>
      <w:lvlJc w:val="left"/>
      <w:pPr>
        <w:ind w:left="6694" w:hanging="202"/>
      </w:pPr>
      <w:rPr>
        <w:rFonts w:hint="default"/>
        <w:lang w:val="nl-NL" w:eastAsia="en-US" w:bidi="ar-SA"/>
      </w:rPr>
    </w:lvl>
    <w:lvl w:ilvl="6" w:tplc="7C868D42">
      <w:numFmt w:val="bullet"/>
      <w:lvlText w:val="•"/>
      <w:lvlJc w:val="left"/>
      <w:pPr>
        <w:ind w:left="7345" w:hanging="202"/>
      </w:pPr>
      <w:rPr>
        <w:rFonts w:hint="default"/>
        <w:lang w:val="nl-NL" w:eastAsia="en-US" w:bidi="ar-SA"/>
      </w:rPr>
    </w:lvl>
    <w:lvl w:ilvl="7" w:tplc="A4DE678E">
      <w:numFmt w:val="bullet"/>
      <w:lvlText w:val="•"/>
      <w:lvlJc w:val="left"/>
      <w:pPr>
        <w:ind w:left="7995" w:hanging="202"/>
      </w:pPr>
      <w:rPr>
        <w:rFonts w:hint="default"/>
        <w:lang w:val="nl-NL" w:eastAsia="en-US" w:bidi="ar-SA"/>
      </w:rPr>
    </w:lvl>
    <w:lvl w:ilvl="8" w:tplc="1282776A">
      <w:numFmt w:val="bullet"/>
      <w:lvlText w:val="•"/>
      <w:lvlJc w:val="left"/>
      <w:pPr>
        <w:ind w:left="8646" w:hanging="202"/>
      </w:pPr>
      <w:rPr>
        <w:rFonts w:hint="default"/>
        <w:lang w:val="nl-NL" w:eastAsia="en-US" w:bidi="ar-SA"/>
      </w:rPr>
    </w:lvl>
  </w:abstractNum>
  <w:abstractNum w:abstractNumId="2" w15:restartNumberingAfterBreak="0">
    <w:nsid w:val="40803C54"/>
    <w:multiLevelType w:val="hybridMultilevel"/>
    <w:tmpl w:val="CC9625BA"/>
    <w:lvl w:ilvl="0" w:tplc="6B3670D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C212A760">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80024C70">
      <w:numFmt w:val="bullet"/>
      <w:lvlText w:val="•"/>
      <w:lvlJc w:val="left"/>
      <w:pPr>
        <w:ind w:left="4741" w:hanging="202"/>
      </w:pPr>
      <w:rPr>
        <w:rFonts w:hint="default"/>
        <w:lang w:val="nl-NL" w:eastAsia="en-US" w:bidi="ar-SA"/>
      </w:rPr>
    </w:lvl>
    <w:lvl w:ilvl="3" w:tplc="E432E8D0">
      <w:numFmt w:val="bullet"/>
      <w:lvlText w:val="•"/>
      <w:lvlJc w:val="left"/>
      <w:pPr>
        <w:ind w:left="5392" w:hanging="202"/>
      </w:pPr>
      <w:rPr>
        <w:rFonts w:hint="default"/>
        <w:lang w:val="nl-NL" w:eastAsia="en-US" w:bidi="ar-SA"/>
      </w:rPr>
    </w:lvl>
    <w:lvl w:ilvl="4" w:tplc="2F100620">
      <w:numFmt w:val="bullet"/>
      <w:lvlText w:val="•"/>
      <w:lvlJc w:val="left"/>
      <w:pPr>
        <w:ind w:left="6043" w:hanging="202"/>
      </w:pPr>
      <w:rPr>
        <w:rFonts w:hint="default"/>
        <w:lang w:val="nl-NL" w:eastAsia="en-US" w:bidi="ar-SA"/>
      </w:rPr>
    </w:lvl>
    <w:lvl w:ilvl="5" w:tplc="6BA88D3A">
      <w:numFmt w:val="bullet"/>
      <w:lvlText w:val="•"/>
      <w:lvlJc w:val="left"/>
      <w:pPr>
        <w:ind w:left="6694" w:hanging="202"/>
      </w:pPr>
      <w:rPr>
        <w:rFonts w:hint="default"/>
        <w:lang w:val="nl-NL" w:eastAsia="en-US" w:bidi="ar-SA"/>
      </w:rPr>
    </w:lvl>
    <w:lvl w:ilvl="6" w:tplc="8E8616BC">
      <w:numFmt w:val="bullet"/>
      <w:lvlText w:val="•"/>
      <w:lvlJc w:val="left"/>
      <w:pPr>
        <w:ind w:left="7345" w:hanging="202"/>
      </w:pPr>
      <w:rPr>
        <w:rFonts w:hint="default"/>
        <w:lang w:val="nl-NL" w:eastAsia="en-US" w:bidi="ar-SA"/>
      </w:rPr>
    </w:lvl>
    <w:lvl w:ilvl="7" w:tplc="9744A3FC">
      <w:numFmt w:val="bullet"/>
      <w:lvlText w:val="•"/>
      <w:lvlJc w:val="left"/>
      <w:pPr>
        <w:ind w:left="7995" w:hanging="202"/>
      </w:pPr>
      <w:rPr>
        <w:rFonts w:hint="default"/>
        <w:lang w:val="nl-NL" w:eastAsia="en-US" w:bidi="ar-SA"/>
      </w:rPr>
    </w:lvl>
    <w:lvl w:ilvl="8" w:tplc="A2E22E40">
      <w:numFmt w:val="bullet"/>
      <w:lvlText w:val="•"/>
      <w:lvlJc w:val="left"/>
      <w:pPr>
        <w:ind w:left="8646" w:hanging="202"/>
      </w:pPr>
      <w:rPr>
        <w:rFonts w:hint="default"/>
        <w:lang w:val="nl-NL" w:eastAsia="en-US" w:bidi="ar-SA"/>
      </w:rPr>
    </w:lvl>
  </w:abstractNum>
  <w:abstractNum w:abstractNumId="3" w15:restartNumberingAfterBreak="0">
    <w:nsid w:val="4B20479A"/>
    <w:multiLevelType w:val="hybridMultilevel"/>
    <w:tmpl w:val="AA66B2AA"/>
    <w:lvl w:ilvl="0" w:tplc="D7A44A1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AEB865F6">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70AC19B8">
      <w:numFmt w:val="bullet"/>
      <w:lvlText w:val="•"/>
      <w:lvlJc w:val="left"/>
      <w:pPr>
        <w:ind w:left="4741" w:hanging="202"/>
      </w:pPr>
      <w:rPr>
        <w:rFonts w:hint="default"/>
        <w:lang w:val="nl-NL" w:eastAsia="en-US" w:bidi="ar-SA"/>
      </w:rPr>
    </w:lvl>
    <w:lvl w:ilvl="3" w:tplc="1AB86674">
      <w:numFmt w:val="bullet"/>
      <w:lvlText w:val="•"/>
      <w:lvlJc w:val="left"/>
      <w:pPr>
        <w:ind w:left="5392" w:hanging="202"/>
      </w:pPr>
      <w:rPr>
        <w:rFonts w:hint="default"/>
        <w:lang w:val="nl-NL" w:eastAsia="en-US" w:bidi="ar-SA"/>
      </w:rPr>
    </w:lvl>
    <w:lvl w:ilvl="4" w:tplc="CBF294D2">
      <w:numFmt w:val="bullet"/>
      <w:lvlText w:val="•"/>
      <w:lvlJc w:val="left"/>
      <w:pPr>
        <w:ind w:left="6043" w:hanging="202"/>
      </w:pPr>
      <w:rPr>
        <w:rFonts w:hint="default"/>
        <w:lang w:val="nl-NL" w:eastAsia="en-US" w:bidi="ar-SA"/>
      </w:rPr>
    </w:lvl>
    <w:lvl w:ilvl="5" w:tplc="C0946B70">
      <w:numFmt w:val="bullet"/>
      <w:lvlText w:val="•"/>
      <w:lvlJc w:val="left"/>
      <w:pPr>
        <w:ind w:left="6694" w:hanging="202"/>
      </w:pPr>
      <w:rPr>
        <w:rFonts w:hint="default"/>
        <w:lang w:val="nl-NL" w:eastAsia="en-US" w:bidi="ar-SA"/>
      </w:rPr>
    </w:lvl>
    <w:lvl w:ilvl="6" w:tplc="33745FE2">
      <w:numFmt w:val="bullet"/>
      <w:lvlText w:val="•"/>
      <w:lvlJc w:val="left"/>
      <w:pPr>
        <w:ind w:left="7345" w:hanging="202"/>
      </w:pPr>
      <w:rPr>
        <w:rFonts w:hint="default"/>
        <w:lang w:val="nl-NL" w:eastAsia="en-US" w:bidi="ar-SA"/>
      </w:rPr>
    </w:lvl>
    <w:lvl w:ilvl="7" w:tplc="F6B6402E">
      <w:numFmt w:val="bullet"/>
      <w:lvlText w:val="•"/>
      <w:lvlJc w:val="left"/>
      <w:pPr>
        <w:ind w:left="7995" w:hanging="202"/>
      </w:pPr>
      <w:rPr>
        <w:rFonts w:hint="default"/>
        <w:lang w:val="nl-NL" w:eastAsia="en-US" w:bidi="ar-SA"/>
      </w:rPr>
    </w:lvl>
    <w:lvl w:ilvl="8" w:tplc="799AAEB6">
      <w:numFmt w:val="bullet"/>
      <w:lvlText w:val="•"/>
      <w:lvlJc w:val="left"/>
      <w:pPr>
        <w:ind w:left="8646" w:hanging="202"/>
      </w:pPr>
      <w:rPr>
        <w:rFonts w:hint="default"/>
        <w:lang w:val="nl-NL" w:eastAsia="en-US" w:bidi="ar-SA"/>
      </w:rPr>
    </w:lvl>
  </w:abstractNum>
  <w:abstractNum w:abstractNumId="4" w15:restartNumberingAfterBreak="0">
    <w:nsid w:val="54DB2E27"/>
    <w:multiLevelType w:val="hybridMultilevel"/>
    <w:tmpl w:val="7B1ED568"/>
    <w:lvl w:ilvl="0" w:tplc="CB1462B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90824600">
      <w:start w:val="1"/>
      <w:numFmt w:val="lowerLetter"/>
      <w:lvlText w:val="%2."/>
      <w:lvlJc w:val="left"/>
      <w:pPr>
        <w:ind w:left="3433" w:hanging="202"/>
      </w:pPr>
      <w:rPr>
        <w:rFonts w:ascii="Tahoma" w:eastAsia="Tahoma" w:hAnsi="Tahoma" w:cs="Tahoma" w:hint="default"/>
        <w:b w:val="0"/>
        <w:bCs w:val="0"/>
        <w:i w:val="0"/>
        <w:iCs w:val="0"/>
        <w:color w:val="231F20"/>
        <w:spacing w:val="0"/>
        <w:w w:val="101"/>
        <w:sz w:val="18"/>
        <w:szCs w:val="18"/>
        <w:lang w:val="nl-NL" w:eastAsia="en-US" w:bidi="ar-SA"/>
      </w:rPr>
    </w:lvl>
    <w:lvl w:ilvl="2" w:tplc="B7583D22">
      <w:start w:val="1"/>
      <w:numFmt w:val="decimal"/>
      <w:lvlText w:val="%3."/>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3" w:tplc="E1647D5E">
      <w:numFmt w:val="bullet"/>
      <w:lvlText w:val="•"/>
      <w:lvlJc w:val="left"/>
      <w:pPr>
        <w:ind w:left="5392" w:hanging="202"/>
      </w:pPr>
      <w:rPr>
        <w:rFonts w:hint="default"/>
        <w:lang w:val="nl-NL" w:eastAsia="en-US" w:bidi="ar-SA"/>
      </w:rPr>
    </w:lvl>
    <w:lvl w:ilvl="4" w:tplc="04F695D2">
      <w:numFmt w:val="bullet"/>
      <w:lvlText w:val="•"/>
      <w:lvlJc w:val="left"/>
      <w:pPr>
        <w:ind w:left="6043" w:hanging="202"/>
      </w:pPr>
      <w:rPr>
        <w:rFonts w:hint="default"/>
        <w:lang w:val="nl-NL" w:eastAsia="en-US" w:bidi="ar-SA"/>
      </w:rPr>
    </w:lvl>
    <w:lvl w:ilvl="5" w:tplc="05D86DF8">
      <w:numFmt w:val="bullet"/>
      <w:lvlText w:val="•"/>
      <w:lvlJc w:val="left"/>
      <w:pPr>
        <w:ind w:left="6694" w:hanging="202"/>
      </w:pPr>
      <w:rPr>
        <w:rFonts w:hint="default"/>
        <w:lang w:val="nl-NL" w:eastAsia="en-US" w:bidi="ar-SA"/>
      </w:rPr>
    </w:lvl>
    <w:lvl w:ilvl="6" w:tplc="38987B0A">
      <w:numFmt w:val="bullet"/>
      <w:lvlText w:val="•"/>
      <w:lvlJc w:val="left"/>
      <w:pPr>
        <w:ind w:left="7345" w:hanging="202"/>
      </w:pPr>
      <w:rPr>
        <w:rFonts w:hint="default"/>
        <w:lang w:val="nl-NL" w:eastAsia="en-US" w:bidi="ar-SA"/>
      </w:rPr>
    </w:lvl>
    <w:lvl w:ilvl="7" w:tplc="A05A35DC">
      <w:numFmt w:val="bullet"/>
      <w:lvlText w:val="•"/>
      <w:lvlJc w:val="left"/>
      <w:pPr>
        <w:ind w:left="7995" w:hanging="202"/>
      </w:pPr>
      <w:rPr>
        <w:rFonts w:hint="default"/>
        <w:lang w:val="nl-NL" w:eastAsia="en-US" w:bidi="ar-SA"/>
      </w:rPr>
    </w:lvl>
    <w:lvl w:ilvl="8" w:tplc="9A4CD044">
      <w:numFmt w:val="bullet"/>
      <w:lvlText w:val="•"/>
      <w:lvlJc w:val="left"/>
      <w:pPr>
        <w:ind w:left="8646" w:hanging="202"/>
      </w:pPr>
      <w:rPr>
        <w:rFonts w:hint="default"/>
        <w:lang w:val="nl-NL" w:eastAsia="en-US" w:bidi="ar-SA"/>
      </w:rPr>
    </w:lvl>
  </w:abstractNum>
  <w:abstractNum w:abstractNumId="5" w15:restartNumberingAfterBreak="0">
    <w:nsid w:val="57145A21"/>
    <w:multiLevelType w:val="hybridMultilevel"/>
    <w:tmpl w:val="DC02B93C"/>
    <w:lvl w:ilvl="0" w:tplc="C2D4D1F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871A844A">
      <w:numFmt w:val="bullet"/>
      <w:lvlText w:val="•"/>
      <w:lvlJc w:val="left"/>
      <w:pPr>
        <w:ind w:left="4090" w:hanging="202"/>
      </w:pPr>
      <w:rPr>
        <w:rFonts w:hint="default"/>
        <w:lang w:val="nl-NL" w:eastAsia="en-US" w:bidi="ar-SA"/>
      </w:rPr>
    </w:lvl>
    <w:lvl w:ilvl="2" w:tplc="A1D0326C">
      <w:numFmt w:val="bullet"/>
      <w:lvlText w:val="•"/>
      <w:lvlJc w:val="left"/>
      <w:pPr>
        <w:ind w:left="4741" w:hanging="202"/>
      </w:pPr>
      <w:rPr>
        <w:rFonts w:hint="default"/>
        <w:lang w:val="nl-NL" w:eastAsia="en-US" w:bidi="ar-SA"/>
      </w:rPr>
    </w:lvl>
    <w:lvl w:ilvl="3" w:tplc="C84E0626">
      <w:numFmt w:val="bullet"/>
      <w:lvlText w:val="•"/>
      <w:lvlJc w:val="left"/>
      <w:pPr>
        <w:ind w:left="5392" w:hanging="202"/>
      </w:pPr>
      <w:rPr>
        <w:rFonts w:hint="default"/>
        <w:lang w:val="nl-NL" w:eastAsia="en-US" w:bidi="ar-SA"/>
      </w:rPr>
    </w:lvl>
    <w:lvl w:ilvl="4" w:tplc="4C884D0A">
      <w:numFmt w:val="bullet"/>
      <w:lvlText w:val="•"/>
      <w:lvlJc w:val="left"/>
      <w:pPr>
        <w:ind w:left="6043" w:hanging="202"/>
      </w:pPr>
      <w:rPr>
        <w:rFonts w:hint="default"/>
        <w:lang w:val="nl-NL" w:eastAsia="en-US" w:bidi="ar-SA"/>
      </w:rPr>
    </w:lvl>
    <w:lvl w:ilvl="5" w:tplc="CBD2E9B6">
      <w:numFmt w:val="bullet"/>
      <w:lvlText w:val="•"/>
      <w:lvlJc w:val="left"/>
      <w:pPr>
        <w:ind w:left="6694" w:hanging="202"/>
      </w:pPr>
      <w:rPr>
        <w:rFonts w:hint="default"/>
        <w:lang w:val="nl-NL" w:eastAsia="en-US" w:bidi="ar-SA"/>
      </w:rPr>
    </w:lvl>
    <w:lvl w:ilvl="6" w:tplc="AC1E689A">
      <w:numFmt w:val="bullet"/>
      <w:lvlText w:val="•"/>
      <w:lvlJc w:val="left"/>
      <w:pPr>
        <w:ind w:left="7345" w:hanging="202"/>
      </w:pPr>
      <w:rPr>
        <w:rFonts w:hint="default"/>
        <w:lang w:val="nl-NL" w:eastAsia="en-US" w:bidi="ar-SA"/>
      </w:rPr>
    </w:lvl>
    <w:lvl w:ilvl="7" w:tplc="39B4FC6E">
      <w:numFmt w:val="bullet"/>
      <w:lvlText w:val="•"/>
      <w:lvlJc w:val="left"/>
      <w:pPr>
        <w:ind w:left="7995" w:hanging="202"/>
      </w:pPr>
      <w:rPr>
        <w:rFonts w:hint="default"/>
        <w:lang w:val="nl-NL" w:eastAsia="en-US" w:bidi="ar-SA"/>
      </w:rPr>
    </w:lvl>
    <w:lvl w:ilvl="8" w:tplc="8E64F6EC">
      <w:numFmt w:val="bullet"/>
      <w:lvlText w:val="•"/>
      <w:lvlJc w:val="left"/>
      <w:pPr>
        <w:ind w:left="8646" w:hanging="202"/>
      </w:pPr>
      <w:rPr>
        <w:rFonts w:hint="default"/>
        <w:lang w:val="nl-NL" w:eastAsia="en-US" w:bidi="ar-SA"/>
      </w:rPr>
    </w:lvl>
  </w:abstractNum>
  <w:abstractNum w:abstractNumId="6" w15:restartNumberingAfterBreak="0">
    <w:nsid w:val="5B7907FB"/>
    <w:multiLevelType w:val="hybridMultilevel"/>
    <w:tmpl w:val="D3A863EA"/>
    <w:lvl w:ilvl="0" w:tplc="81F4FFAC">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2F8A2450">
      <w:numFmt w:val="bullet"/>
      <w:lvlText w:val="•"/>
      <w:lvlJc w:val="left"/>
      <w:pPr>
        <w:ind w:left="4090" w:hanging="202"/>
      </w:pPr>
      <w:rPr>
        <w:rFonts w:hint="default"/>
        <w:lang w:val="nl-NL" w:eastAsia="en-US" w:bidi="ar-SA"/>
      </w:rPr>
    </w:lvl>
    <w:lvl w:ilvl="2" w:tplc="96887BE0">
      <w:numFmt w:val="bullet"/>
      <w:lvlText w:val="•"/>
      <w:lvlJc w:val="left"/>
      <w:pPr>
        <w:ind w:left="4741" w:hanging="202"/>
      </w:pPr>
      <w:rPr>
        <w:rFonts w:hint="default"/>
        <w:lang w:val="nl-NL" w:eastAsia="en-US" w:bidi="ar-SA"/>
      </w:rPr>
    </w:lvl>
    <w:lvl w:ilvl="3" w:tplc="C6EA9BA6">
      <w:numFmt w:val="bullet"/>
      <w:lvlText w:val="•"/>
      <w:lvlJc w:val="left"/>
      <w:pPr>
        <w:ind w:left="5392" w:hanging="202"/>
      </w:pPr>
      <w:rPr>
        <w:rFonts w:hint="default"/>
        <w:lang w:val="nl-NL" w:eastAsia="en-US" w:bidi="ar-SA"/>
      </w:rPr>
    </w:lvl>
    <w:lvl w:ilvl="4" w:tplc="CBB0D192">
      <w:numFmt w:val="bullet"/>
      <w:lvlText w:val="•"/>
      <w:lvlJc w:val="left"/>
      <w:pPr>
        <w:ind w:left="6043" w:hanging="202"/>
      </w:pPr>
      <w:rPr>
        <w:rFonts w:hint="default"/>
        <w:lang w:val="nl-NL" w:eastAsia="en-US" w:bidi="ar-SA"/>
      </w:rPr>
    </w:lvl>
    <w:lvl w:ilvl="5" w:tplc="86FE453A">
      <w:numFmt w:val="bullet"/>
      <w:lvlText w:val="•"/>
      <w:lvlJc w:val="left"/>
      <w:pPr>
        <w:ind w:left="6694" w:hanging="202"/>
      </w:pPr>
      <w:rPr>
        <w:rFonts w:hint="default"/>
        <w:lang w:val="nl-NL" w:eastAsia="en-US" w:bidi="ar-SA"/>
      </w:rPr>
    </w:lvl>
    <w:lvl w:ilvl="6" w:tplc="1C7E8E4E">
      <w:numFmt w:val="bullet"/>
      <w:lvlText w:val="•"/>
      <w:lvlJc w:val="left"/>
      <w:pPr>
        <w:ind w:left="7345" w:hanging="202"/>
      </w:pPr>
      <w:rPr>
        <w:rFonts w:hint="default"/>
        <w:lang w:val="nl-NL" w:eastAsia="en-US" w:bidi="ar-SA"/>
      </w:rPr>
    </w:lvl>
    <w:lvl w:ilvl="7" w:tplc="C256184A">
      <w:numFmt w:val="bullet"/>
      <w:lvlText w:val="•"/>
      <w:lvlJc w:val="left"/>
      <w:pPr>
        <w:ind w:left="7995" w:hanging="202"/>
      </w:pPr>
      <w:rPr>
        <w:rFonts w:hint="default"/>
        <w:lang w:val="nl-NL" w:eastAsia="en-US" w:bidi="ar-SA"/>
      </w:rPr>
    </w:lvl>
    <w:lvl w:ilvl="8" w:tplc="5302D77E">
      <w:numFmt w:val="bullet"/>
      <w:lvlText w:val="•"/>
      <w:lvlJc w:val="left"/>
      <w:pPr>
        <w:ind w:left="8646" w:hanging="202"/>
      </w:pPr>
      <w:rPr>
        <w:rFonts w:hint="default"/>
        <w:lang w:val="nl-NL" w:eastAsia="en-US" w:bidi="ar-SA"/>
      </w:rPr>
    </w:lvl>
  </w:abstractNum>
  <w:abstractNum w:abstractNumId="7" w15:restartNumberingAfterBreak="0">
    <w:nsid w:val="6C3D3BB0"/>
    <w:multiLevelType w:val="hybridMultilevel"/>
    <w:tmpl w:val="7166DC9C"/>
    <w:lvl w:ilvl="0" w:tplc="E58855C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EA7654C8">
      <w:numFmt w:val="bullet"/>
      <w:lvlText w:val="•"/>
      <w:lvlJc w:val="left"/>
      <w:pPr>
        <w:ind w:left="4090" w:hanging="202"/>
      </w:pPr>
      <w:rPr>
        <w:rFonts w:hint="default"/>
        <w:lang w:val="nl-NL" w:eastAsia="en-US" w:bidi="ar-SA"/>
      </w:rPr>
    </w:lvl>
    <w:lvl w:ilvl="2" w:tplc="E41202BC">
      <w:numFmt w:val="bullet"/>
      <w:lvlText w:val="•"/>
      <w:lvlJc w:val="left"/>
      <w:pPr>
        <w:ind w:left="4741" w:hanging="202"/>
      </w:pPr>
      <w:rPr>
        <w:rFonts w:hint="default"/>
        <w:lang w:val="nl-NL" w:eastAsia="en-US" w:bidi="ar-SA"/>
      </w:rPr>
    </w:lvl>
    <w:lvl w:ilvl="3" w:tplc="20829F44">
      <w:numFmt w:val="bullet"/>
      <w:lvlText w:val="•"/>
      <w:lvlJc w:val="left"/>
      <w:pPr>
        <w:ind w:left="5392" w:hanging="202"/>
      </w:pPr>
      <w:rPr>
        <w:rFonts w:hint="default"/>
        <w:lang w:val="nl-NL" w:eastAsia="en-US" w:bidi="ar-SA"/>
      </w:rPr>
    </w:lvl>
    <w:lvl w:ilvl="4" w:tplc="75721D36">
      <w:numFmt w:val="bullet"/>
      <w:lvlText w:val="•"/>
      <w:lvlJc w:val="left"/>
      <w:pPr>
        <w:ind w:left="6043" w:hanging="202"/>
      </w:pPr>
      <w:rPr>
        <w:rFonts w:hint="default"/>
        <w:lang w:val="nl-NL" w:eastAsia="en-US" w:bidi="ar-SA"/>
      </w:rPr>
    </w:lvl>
    <w:lvl w:ilvl="5" w:tplc="1210408E">
      <w:numFmt w:val="bullet"/>
      <w:lvlText w:val="•"/>
      <w:lvlJc w:val="left"/>
      <w:pPr>
        <w:ind w:left="6694" w:hanging="202"/>
      </w:pPr>
      <w:rPr>
        <w:rFonts w:hint="default"/>
        <w:lang w:val="nl-NL" w:eastAsia="en-US" w:bidi="ar-SA"/>
      </w:rPr>
    </w:lvl>
    <w:lvl w:ilvl="6" w:tplc="D8C6A58C">
      <w:numFmt w:val="bullet"/>
      <w:lvlText w:val="•"/>
      <w:lvlJc w:val="left"/>
      <w:pPr>
        <w:ind w:left="7345" w:hanging="202"/>
      </w:pPr>
      <w:rPr>
        <w:rFonts w:hint="default"/>
        <w:lang w:val="nl-NL" w:eastAsia="en-US" w:bidi="ar-SA"/>
      </w:rPr>
    </w:lvl>
    <w:lvl w:ilvl="7" w:tplc="9FA4C19A">
      <w:numFmt w:val="bullet"/>
      <w:lvlText w:val="•"/>
      <w:lvlJc w:val="left"/>
      <w:pPr>
        <w:ind w:left="7995" w:hanging="202"/>
      </w:pPr>
      <w:rPr>
        <w:rFonts w:hint="default"/>
        <w:lang w:val="nl-NL" w:eastAsia="en-US" w:bidi="ar-SA"/>
      </w:rPr>
    </w:lvl>
    <w:lvl w:ilvl="8" w:tplc="A726FE92">
      <w:numFmt w:val="bullet"/>
      <w:lvlText w:val="•"/>
      <w:lvlJc w:val="left"/>
      <w:pPr>
        <w:ind w:left="8646" w:hanging="202"/>
      </w:pPr>
      <w:rPr>
        <w:rFonts w:hint="default"/>
        <w:lang w:val="nl-NL" w:eastAsia="en-US" w:bidi="ar-SA"/>
      </w:rPr>
    </w:lvl>
  </w:abstractNum>
  <w:abstractNum w:abstractNumId="8" w15:restartNumberingAfterBreak="0">
    <w:nsid w:val="6CB525B9"/>
    <w:multiLevelType w:val="hybridMultilevel"/>
    <w:tmpl w:val="E6EC6EC4"/>
    <w:lvl w:ilvl="0" w:tplc="BC689520">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24FAE030">
      <w:numFmt w:val="bullet"/>
      <w:lvlText w:val="•"/>
      <w:lvlJc w:val="left"/>
      <w:pPr>
        <w:ind w:left="4090" w:hanging="202"/>
      </w:pPr>
      <w:rPr>
        <w:rFonts w:hint="default"/>
        <w:lang w:val="nl-NL" w:eastAsia="en-US" w:bidi="ar-SA"/>
      </w:rPr>
    </w:lvl>
    <w:lvl w:ilvl="2" w:tplc="1382C604">
      <w:numFmt w:val="bullet"/>
      <w:lvlText w:val="•"/>
      <w:lvlJc w:val="left"/>
      <w:pPr>
        <w:ind w:left="4741" w:hanging="202"/>
      </w:pPr>
      <w:rPr>
        <w:rFonts w:hint="default"/>
        <w:lang w:val="nl-NL" w:eastAsia="en-US" w:bidi="ar-SA"/>
      </w:rPr>
    </w:lvl>
    <w:lvl w:ilvl="3" w:tplc="1DFA61E4">
      <w:numFmt w:val="bullet"/>
      <w:lvlText w:val="•"/>
      <w:lvlJc w:val="left"/>
      <w:pPr>
        <w:ind w:left="5392" w:hanging="202"/>
      </w:pPr>
      <w:rPr>
        <w:rFonts w:hint="default"/>
        <w:lang w:val="nl-NL" w:eastAsia="en-US" w:bidi="ar-SA"/>
      </w:rPr>
    </w:lvl>
    <w:lvl w:ilvl="4" w:tplc="D894204A">
      <w:numFmt w:val="bullet"/>
      <w:lvlText w:val="•"/>
      <w:lvlJc w:val="left"/>
      <w:pPr>
        <w:ind w:left="6043" w:hanging="202"/>
      </w:pPr>
      <w:rPr>
        <w:rFonts w:hint="default"/>
        <w:lang w:val="nl-NL" w:eastAsia="en-US" w:bidi="ar-SA"/>
      </w:rPr>
    </w:lvl>
    <w:lvl w:ilvl="5" w:tplc="F8A0AE94">
      <w:numFmt w:val="bullet"/>
      <w:lvlText w:val="•"/>
      <w:lvlJc w:val="left"/>
      <w:pPr>
        <w:ind w:left="6694" w:hanging="202"/>
      </w:pPr>
      <w:rPr>
        <w:rFonts w:hint="default"/>
        <w:lang w:val="nl-NL" w:eastAsia="en-US" w:bidi="ar-SA"/>
      </w:rPr>
    </w:lvl>
    <w:lvl w:ilvl="6" w:tplc="FFB0A6F2">
      <w:numFmt w:val="bullet"/>
      <w:lvlText w:val="•"/>
      <w:lvlJc w:val="left"/>
      <w:pPr>
        <w:ind w:left="7345" w:hanging="202"/>
      </w:pPr>
      <w:rPr>
        <w:rFonts w:hint="default"/>
        <w:lang w:val="nl-NL" w:eastAsia="en-US" w:bidi="ar-SA"/>
      </w:rPr>
    </w:lvl>
    <w:lvl w:ilvl="7" w:tplc="010EB7F0">
      <w:numFmt w:val="bullet"/>
      <w:lvlText w:val="•"/>
      <w:lvlJc w:val="left"/>
      <w:pPr>
        <w:ind w:left="7995" w:hanging="202"/>
      </w:pPr>
      <w:rPr>
        <w:rFonts w:hint="default"/>
        <w:lang w:val="nl-NL" w:eastAsia="en-US" w:bidi="ar-SA"/>
      </w:rPr>
    </w:lvl>
    <w:lvl w:ilvl="8" w:tplc="EA00C6FE">
      <w:numFmt w:val="bullet"/>
      <w:lvlText w:val="•"/>
      <w:lvlJc w:val="left"/>
      <w:pPr>
        <w:ind w:left="8646" w:hanging="202"/>
      </w:pPr>
      <w:rPr>
        <w:rFonts w:hint="default"/>
        <w:lang w:val="nl-NL" w:eastAsia="en-US" w:bidi="ar-SA"/>
      </w:rPr>
    </w:lvl>
  </w:abstractNum>
  <w:abstractNum w:abstractNumId="9" w15:restartNumberingAfterBreak="0">
    <w:nsid w:val="70302BD8"/>
    <w:multiLevelType w:val="hybridMultilevel"/>
    <w:tmpl w:val="C0842040"/>
    <w:lvl w:ilvl="0" w:tplc="9F32CA38">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9AD43596">
      <w:numFmt w:val="bullet"/>
      <w:lvlText w:val="•"/>
      <w:lvlJc w:val="left"/>
      <w:pPr>
        <w:ind w:left="4090" w:hanging="202"/>
      </w:pPr>
      <w:rPr>
        <w:rFonts w:hint="default"/>
        <w:lang w:val="nl-NL" w:eastAsia="en-US" w:bidi="ar-SA"/>
      </w:rPr>
    </w:lvl>
    <w:lvl w:ilvl="2" w:tplc="349E0C5A">
      <w:numFmt w:val="bullet"/>
      <w:lvlText w:val="•"/>
      <w:lvlJc w:val="left"/>
      <w:pPr>
        <w:ind w:left="4741" w:hanging="202"/>
      </w:pPr>
      <w:rPr>
        <w:rFonts w:hint="default"/>
        <w:lang w:val="nl-NL" w:eastAsia="en-US" w:bidi="ar-SA"/>
      </w:rPr>
    </w:lvl>
    <w:lvl w:ilvl="3" w:tplc="5B868522">
      <w:numFmt w:val="bullet"/>
      <w:lvlText w:val="•"/>
      <w:lvlJc w:val="left"/>
      <w:pPr>
        <w:ind w:left="5392" w:hanging="202"/>
      </w:pPr>
      <w:rPr>
        <w:rFonts w:hint="default"/>
        <w:lang w:val="nl-NL" w:eastAsia="en-US" w:bidi="ar-SA"/>
      </w:rPr>
    </w:lvl>
    <w:lvl w:ilvl="4" w:tplc="D05C0978">
      <w:numFmt w:val="bullet"/>
      <w:lvlText w:val="•"/>
      <w:lvlJc w:val="left"/>
      <w:pPr>
        <w:ind w:left="6043" w:hanging="202"/>
      </w:pPr>
      <w:rPr>
        <w:rFonts w:hint="default"/>
        <w:lang w:val="nl-NL" w:eastAsia="en-US" w:bidi="ar-SA"/>
      </w:rPr>
    </w:lvl>
    <w:lvl w:ilvl="5" w:tplc="BAE21112">
      <w:numFmt w:val="bullet"/>
      <w:lvlText w:val="•"/>
      <w:lvlJc w:val="left"/>
      <w:pPr>
        <w:ind w:left="6694" w:hanging="202"/>
      </w:pPr>
      <w:rPr>
        <w:rFonts w:hint="default"/>
        <w:lang w:val="nl-NL" w:eastAsia="en-US" w:bidi="ar-SA"/>
      </w:rPr>
    </w:lvl>
    <w:lvl w:ilvl="6" w:tplc="26A6081A">
      <w:numFmt w:val="bullet"/>
      <w:lvlText w:val="•"/>
      <w:lvlJc w:val="left"/>
      <w:pPr>
        <w:ind w:left="7345" w:hanging="202"/>
      </w:pPr>
      <w:rPr>
        <w:rFonts w:hint="default"/>
        <w:lang w:val="nl-NL" w:eastAsia="en-US" w:bidi="ar-SA"/>
      </w:rPr>
    </w:lvl>
    <w:lvl w:ilvl="7" w:tplc="2F203618">
      <w:numFmt w:val="bullet"/>
      <w:lvlText w:val="•"/>
      <w:lvlJc w:val="left"/>
      <w:pPr>
        <w:ind w:left="7995" w:hanging="202"/>
      </w:pPr>
      <w:rPr>
        <w:rFonts w:hint="default"/>
        <w:lang w:val="nl-NL" w:eastAsia="en-US" w:bidi="ar-SA"/>
      </w:rPr>
    </w:lvl>
    <w:lvl w:ilvl="8" w:tplc="80CA4D00">
      <w:numFmt w:val="bullet"/>
      <w:lvlText w:val="•"/>
      <w:lvlJc w:val="left"/>
      <w:pPr>
        <w:ind w:left="8646" w:hanging="202"/>
      </w:pPr>
      <w:rPr>
        <w:rFonts w:hint="default"/>
        <w:lang w:val="nl-NL" w:eastAsia="en-US" w:bidi="ar-SA"/>
      </w:rPr>
    </w:lvl>
  </w:abstractNum>
  <w:abstractNum w:abstractNumId="10" w15:restartNumberingAfterBreak="0">
    <w:nsid w:val="7BC74BD6"/>
    <w:multiLevelType w:val="hybridMultilevel"/>
    <w:tmpl w:val="55287872"/>
    <w:lvl w:ilvl="0" w:tplc="319A6144">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3CDC3E3C">
      <w:numFmt w:val="bullet"/>
      <w:lvlText w:val="•"/>
      <w:lvlJc w:val="left"/>
      <w:pPr>
        <w:ind w:left="4090" w:hanging="202"/>
      </w:pPr>
      <w:rPr>
        <w:rFonts w:hint="default"/>
        <w:lang w:val="nl-NL" w:eastAsia="en-US" w:bidi="ar-SA"/>
      </w:rPr>
    </w:lvl>
    <w:lvl w:ilvl="2" w:tplc="058884FE">
      <w:numFmt w:val="bullet"/>
      <w:lvlText w:val="•"/>
      <w:lvlJc w:val="left"/>
      <w:pPr>
        <w:ind w:left="4741" w:hanging="202"/>
      </w:pPr>
      <w:rPr>
        <w:rFonts w:hint="default"/>
        <w:lang w:val="nl-NL" w:eastAsia="en-US" w:bidi="ar-SA"/>
      </w:rPr>
    </w:lvl>
    <w:lvl w:ilvl="3" w:tplc="7C74F2AC">
      <w:numFmt w:val="bullet"/>
      <w:lvlText w:val="•"/>
      <w:lvlJc w:val="left"/>
      <w:pPr>
        <w:ind w:left="5392" w:hanging="202"/>
      </w:pPr>
      <w:rPr>
        <w:rFonts w:hint="default"/>
        <w:lang w:val="nl-NL" w:eastAsia="en-US" w:bidi="ar-SA"/>
      </w:rPr>
    </w:lvl>
    <w:lvl w:ilvl="4" w:tplc="575A9F0C">
      <w:numFmt w:val="bullet"/>
      <w:lvlText w:val="•"/>
      <w:lvlJc w:val="left"/>
      <w:pPr>
        <w:ind w:left="6043" w:hanging="202"/>
      </w:pPr>
      <w:rPr>
        <w:rFonts w:hint="default"/>
        <w:lang w:val="nl-NL" w:eastAsia="en-US" w:bidi="ar-SA"/>
      </w:rPr>
    </w:lvl>
    <w:lvl w:ilvl="5" w:tplc="F6D6FE1E">
      <w:numFmt w:val="bullet"/>
      <w:lvlText w:val="•"/>
      <w:lvlJc w:val="left"/>
      <w:pPr>
        <w:ind w:left="6694" w:hanging="202"/>
      </w:pPr>
      <w:rPr>
        <w:rFonts w:hint="default"/>
        <w:lang w:val="nl-NL" w:eastAsia="en-US" w:bidi="ar-SA"/>
      </w:rPr>
    </w:lvl>
    <w:lvl w:ilvl="6" w:tplc="917CC18C">
      <w:numFmt w:val="bullet"/>
      <w:lvlText w:val="•"/>
      <w:lvlJc w:val="left"/>
      <w:pPr>
        <w:ind w:left="7345" w:hanging="202"/>
      </w:pPr>
      <w:rPr>
        <w:rFonts w:hint="default"/>
        <w:lang w:val="nl-NL" w:eastAsia="en-US" w:bidi="ar-SA"/>
      </w:rPr>
    </w:lvl>
    <w:lvl w:ilvl="7" w:tplc="A198B446">
      <w:numFmt w:val="bullet"/>
      <w:lvlText w:val="•"/>
      <w:lvlJc w:val="left"/>
      <w:pPr>
        <w:ind w:left="7995" w:hanging="202"/>
      </w:pPr>
      <w:rPr>
        <w:rFonts w:hint="default"/>
        <w:lang w:val="nl-NL" w:eastAsia="en-US" w:bidi="ar-SA"/>
      </w:rPr>
    </w:lvl>
    <w:lvl w:ilvl="8" w:tplc="5CE66F82">
      <w:numFmt w:val="bullet"/>
      <w:lvlText w:val="•"/>
      <w:lvlJc w:val="left"/>
      <w:pPr>
        <w:ind w:left="8646" w:hanging="202"/>
      </w:pPr>
      <w:rPr>
        <w:rFonts w:hint="default"/>
        <w:lang w:val="nl-NL" w:eastAsia="en-US" w:bidi="ar-SA"/>
      </w:rPr>
    </w:lvl>
  </w:abstractNum>
  <w:num w:numId="1">
    <w:abstractNumId w:val="6"/>
  </w:num>
  <w:num w:numId="2">
    <w:abstractNumId w:val="5"/>
  </w:num>
  <w:num w:numId="3">
    <w:abstractNumId w:val="4"/>
  </w:num>
  <w:num w:numId="4">
    <w:abstractNumId w:val="1"/>
  </w:num>
  <w:num w:numId="5">
    <w:abstractNumId w:val="8"/>
  </w:num>
  <w:num w:numId="6">
    <w:abstractNumId w:val="10"/>
  </w:num>
  <w:num w:numId="7">
    <w:abstractNumId w:val="3"/>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E2"/>
    <w:rsid w:val="000420F1"/>
    <w:rsid w:val="003469F0"/>
    <w:rsid w:val="00563017"/>
    <w:rsid w:val="006B79DC"/>
    <w:rsid w:val="00804F55"/>
    <w:rsid w:val="008E61DD"/>
    <w:rsid w:val="00AA1823"/>
    <w:rsid w:val="00C17EE2"/>
    <w:rsid w:val="00C47B4F"/>
    <w:rsid w:val="00D27076"/>
    <w:rsid w:val="00E01434"/>
    <w:rsid w:val="00EB0248"/>
    <w:rsid w:val="00F4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8F4B"/>
  <w15:docId w15:val="{CA153CF8-EFBB-4564-98E0-6A3FD76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0"/>
      <w:ind w:left="343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02"/>
      <w:ind w:left="3433"/>
    </w:pPr>
    <w:rPr>
      <w:b/>
      <w:bCs/>
      <w:sz w:val="36"/>
      <w:szCs w:val="36"/>
    </w:rPr>
  </w:style>
  <w:style w:type="paragraph" w:styleId="ListParagraph">
    <w:name w:val="List Paragraph"/>
    <w:basedOn w:val="Normal"/>
    <w:uiPriority w:val="1"/>
    <w:qFormat/>
    <w:pPr>
      <w:spacing w:before="1"/>
      <w:ind w:left="3433" w:firstLine="181"/>
    </w:pPr>
  </w:style>
  <w:style w:type="paragraph" w:customStyle="1" w:styleId="TableParagraph">
    <w:name w:val="Table Paragraph"/>
    <w:basedOn w:val="Normal"/>
    <w:uiPriority w:val="1"/>
    <w:qFormat/>
    <w:pPr>
      <w:spacing w:line="158" w:lineRule="exact"/>
      <w:ind w:left="-10"/>
    </w:pPr>
  </w:style>
  <w:style w:type="paragraph" w:styleId="Header">
    <w:name w:val="header"/>
    <w:basedOn w:val="Normal"/>
    <w:link w:val="HeaderChar"/>
    <w:uiPriority w:val="99"/>
    <w:unhideWhenUsed/>
    <w:rsid w:val="00EB0248"/>
    <w:pPr>
      <w:tabs>
        <w:tab w:val="center" w:pos="4680"/>
        <w:tab w:val="right" w:pos="9360"/>
      </w:tabs>
    </w:pPr>
  </w:style>
  <w:style w:type="character" w:customStyle="1" w:styleId="HeaderChar">
    <w:name w:val="Header Char"/>
    <w:basedOn w:val="DefaultParagraphFont"/>
    <w:link w:val="Header"/>
    <w:uiPriority w:val="99"/>
    <w:rsid w:val="00EB0248"/>
    <w:rPr>
      <w:rFonts w:ascii="Tahoma" w:eastAsia="Tahoma" w:hAnsi="Tahoma" w:cs="Tahoma"/>
      <w:lang w:val="da-DK"/>
    </w:rPr>
  </w:style>
  <w:style w:type="paragraph" w:styleId="Footer">
    <w:name w:val="footer"/>
    <w:basedOn w:val="Normal"/>
    <w:link w:val="FooterChar"/>
    <w:uiPriority w:val="99"/>
    <w:unhideWhenUsed/>
    <w:rsid w:val="00EB0248"/>
    <w:pPr>
      <w:tabs>
        <w:tab w:val="center" w:pos="4680"/>
        <w:tab w:val="right" w:pos="9360"/>
      </w:tabs>
    </w:pPr>
  </w:style>
  <w:style w:type="character" w:customStyle="1" w:styleId="FooterChar">
    <w:name w:val="Footer Char"/>
    <w:basedOn w:val="DefaultParagraphFont"/>
    <w:link w:val="Footer"/>
    <w:uiPriority w:val="99"/>
    <w:rsid w:val="00EB0248"/>
    <w:rPr>
      <w:rFonts w:ascii="Tahoma" w:eastAsia="Tahoma" w:hAnsi="Tahoma" w:cs="Tahoma"/>
      <w:lang w:val="da-DK"/>
    </w:rPr>
  </w:style>
  <w:style w:type="table" w:styleId="TableGrid">
    <w:name w:val="Table Grid"/>
    <w:basedOn w:val="TableNormal"/>
    <w:uiPriority w:val="39"/>
    <w:rsid w:val="00EB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43174"/>
    <w:rPr>
      <w:rFonts w:ascii="Tahoma" w:eastAsia="Tahoma" w:hAnsi="Tahoma" w:cs="Tahoma"/>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10987</Characters>
  <Application>Microsoft Office Word</Application>
  <DocSecurity>0</DocSecurity>
  <Lines>238</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Ministerie van Justitie en Veiligheid</dc:creator>
  <cp:keywords>class='Internal'</cp:keywords>
  <cp:lastModifiedBy>Ragnhild Efraimsson</cp:lastModifiedBy>
  <cp:revision>2</cp:revision>
  <dcterms:created xsi:type="dcterms:W3CDTF">2024-11-14T08:33:00Z</dcterms:created>
  <dcterms:modified xsi:type="dcterms:W3CDTF">2024-11-14T08:33:00Z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XPP</vt:lpwstr>
  </property>
  <property fmtid="{D5CDD505-2E9C-101B-9397-08002B2CF9AE}" pid="4" name="LastSaved">
    <vt:filetime>2024-11-01T00:00:00Z</vt:filetime>
  </property>
  <property fmtid="{D5CDD505-2E9C-101B-9397-08002B2CF9AE}" pid="5" name="Producer">
    <vt:lpwstr>Acrobat Distiller Server 8.1.0 (Pentium Linux, Built: 2007-09-07)</vt:lpwstr>
  </property>
</Properties>
</file>