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B U L G Ā R I J A S    R E P U B L I K A</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MINISTRU PADOME</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PROJEKTS!</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D E K R Ē T S Nr.</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2024. gada ..............................................................</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Grozījumu izdarīšana un papildināšana Noteikumos par dalībnieku reģistrācijas un identifikācijas nosacījumiem un procedūru, ar organizētajām tiešsaistes derībām saistīto datu glabāšanu Bulgārijas Republikas teritorijā un informācijas par azartspēlēm iesniegšanu Valsts ieņēmumu aģentūras (NRA) serverim, kas pieņemti ar Ministru padomes 2021. gada Dekrētu Nr. 50 (SG Nr. 14, 2021. gads)</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M I N I S T R U  P A D O M E  A R  Š O  N O L E M J:</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1. pants.</w:t>
      </w:r>
      <w:r>
        <w:rPr>
          <w:b/>
        </w:rPr>
        <w:t xml:space="preserve"> </w:t>
      </w:r>
      <w:r>
        <w:t xml:space="preserve">Noteikumu 8. pantu groza un papildina, kā izklāstīts turpmāk.</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Iekļauj šādu jaunu 3) apakšpunktu:</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“3.</w:t>
      </w:r>
      <w:r>
        <w:rPr>
          <w:color w:val="auto"/>
        </w:rPr>
        <w:t xml:space="preserve"> </w:t>
      </w:r>
      <w:r>
        <w:rPr>
          <w:color w:val="auto"/>
        </w:rPr>
        <w:t xml:space="preserve">Dati, ko tiešsaistes derību organizētāja CCS (centrālā datorsistēma) iesniegusi VRI serverim par katru iemaksu dalībnieka spēļu kontā saskaņā ar 2.a pielikumu;”.</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Iepriekšējais 3. punkts kļūst par 7. punktu.</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Iekļauj jaunu 4. punktu:</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Dati, ko tiešsaistes derību organizētāja KRN iesniedz VRI serverim par katru bonusu, kas piešķirts dalībnieka spēļu kontam saskaņā ar 2.b pielikumu:</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Tiek iekļauts jauns </w:t>
      </w:r>
      <w:r>
        <w:rPr>
          <w:i/>
        </w:rPr>
        <w:t xml:space="preserve">5. punkts</w:t>
      </w:r>
      <w:r>
        <w:t xml:space="preserve">:</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Dati, ko tiešsaistes derību organizētāja KRN iesniedz VRI serverim par neizmantotajiem bonusa līdzekļiem, jo dalībnieks tos ir atteicis, daļēji spēlējis, tiem ir beidzies derīguma termiņš attiecībā uz to izmantošanu vai tos nav izmantojis (t. i., tāpēc, ka nav ievēroti to noteikumi)</w:t>
      </w:r>
      <w:r>
        <w:rPr>
          <w:shd w:val="clear" w:color="auto" w:fill="FEFEFE"/>
        </w:rPr>
        <w:t xml:space="preserve"> saskaņā ar 2.c pielikumu”</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Tiek iekļauts jauns </w:t>
      </w:r>
      <w:r>
        <w:rPr>
          <w:i/>
        </w:rPr>
        <w:t xml:space="preserve">6. punkts</w:t>
      </w:r>
      <w:r>
        <w:t xml:space="preserve">:</w:t>
      </w:r>
    </w:p>
    <w:p w14:paraId="3B5B359E" w14:textId="54EFABBA" w:rsidR="00D063A7" w:rsidRPr="00D063A7" w:rsidRDefault="00D063A7" w:rsidP="00D063A7">
      <w:pPr>
        <w:ind w:firstLine="531"/>
      </w:pPr>
      <w:r>
        <w:t xml:space="preserve">“6.</w:t>
      </w:r>
      <w:r>
        <w:t xml:space="preserve"> </w:t>
      </w:r>
      <w:r>
        <w:t xml:space="preserve">Dati, ko KRN iesniegusi VRI serverim par tiešsaistes derību organizētāja naudu, kas iemaksāta dalībnieka spēļu kontā, izmantojot bonusa līdzekļus (ja nosacījumi ir veiksmīgi izpildīti), 2.d pielikums.</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Iekļauj jaunu 8. punktu:</w:t>
      </w:r>
    </w:p>
    <w:p w14:paraId="1E9B8682" w14:textId="535D6F88" w:rsidR="0012125B" w:rsidRDefault="0012125B" w:rsidP="000011F7">
      <w:pPr>
        <w:spacing w:after="0" w:line="240" w:lineRule="auto"/>
        <w:ind w:left="0" w:right="213" w:firstLine="709"/>
      </w:pPr>
      <w:r>
        <w:t xml:space="preserve">“8.</w:t>
      </w:r>
      <w:r>
        <w:t xml:space="preserve"> </w:t>
      </w:r>
      <w:r>
        <w:t xml:space="preserve">Dati par atceltajiem pasākumiem — jāiesniedz pārskata perioda beigās saskaņā ar 3.a pielikumu;".</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Pantam pievieno šādu </w:t>
      </w:r>
      <w:r>
        <w:rPr>
          <w:i/>
          <w:iCs/>
        </w:rPr>
        <w:t xml:space="preserve">9. punktu</w:t>
      </w:r>
      <w:r>
        <w:t xml:space="preserve">:</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Dati, kas tiešsaistes derību organizētājam jāiesniedz VRI serverim par katru izmaksu no dalībnieka spēļu konta </w:t>
      </w:r>
      <w:r>
        <w:rPr>
          <w:shd w:val="clear" w:color="auto" w:fill="FEFEFE"/>
        </w:rPr>
        <w:t xml:space="preserve">saskaņā ar 3.b pielikumu.”</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Iepriekšējais 4. punkts kļūst par 10. punktu.</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Iepriekšējais 5. punkts kļūst par 11. punktu un tiek grozīts šādi:</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Pēc pieprasījuma — dati par nepabeigtiem notikumiem (aktīvās spēles);</w:t>
      </w:r>
      <w:r>
        <w:t xml:space="preserve"> </w:t>
      </w:r>
      <w:r>
        <w:t xml:space="preserve">datus iesniedz VRI serverim pēc VRI un Valsts drošības aģentūras (SANS) pieprasījuma saņemšanas azartspēļu organizatora KRN saskaņā ar 5. pielikumu.”</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2. pants.</w:t>
      </w:r>
      <w:r>
        <w:rPr>
          <w:b/>
        </w:rPr>
        <w:t xml:space="preserve"> </w:t>
      </w:r>
      <w:r>
        <w:t xml:space="preserve">Noteikumu 9. pantu groza un papildina, kā izklāstīts turpmāk.</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Iekļauj jaunu 3. punktu:</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Dati par atceltajiem pasākumiem — jāiesniedz pārskata perioda beigās saskaņā ar 7.a pielikumu;".</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Pašreizējais 3) un 4) apakšpunkts </w:t>
      </w:r>
      <w:r>
        <w:rPr>
          <w:i/>
        </w:rPr>
        <w:t xml:space="preserve">kļūst</w:t>
      </w:r>
      <w:r>
        <w:t xml:space="preserve"> par attiecīgi 4) un 5) apakšpunktu.</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Iepriekšējais 5. punkts kļūst par 6. punktu un tiek grozīts šādi:</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Pēc pieprasījuma — dati par nepabeigtiem notikumiem (aktīvās spēles);</w:t>
      </w:r>
      <w:r>
        <w:t xml:space="preserve"> </w:t>
      </w:r>
      <w:r>
        <w:t xml:space="preserve">datus iesniedz VRI serverim pēc VRI un Valsts drošības aģentūras (SANS) pieprasījuma saņemšanas azartspēļu organizatora KRN saskaņā ar 5. pielikumu.”</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3. pants.</w:t>
      </w:r>
      <w:r>
        <w:t xml:space="preserve"> </w:t>
      </w:r>
      <w:r>
        <w:t xml:space="preserve">Noteikumu 11. pantu groza un papildina, kā izklāstīts turpmāk.</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1) apakšpunktā pēc vārdiem “1., 2. pielikumā” pievieno vārdus “2.a, 2.b, 2.c, 2.d”, pēc vārda “3” pievieno vārdus “3.a, 3.b” un pēc vārdiem “5., 6., 7.” pievieno vārdu “7.a”.</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Iekļauj šādu jaunu 2) apakšpunktu:</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Datus, kas minēti 8. un 9. pantā, nosūta uz VRI serveri EET/EEST (t. i., pēc Bulgārijas laika).”</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Līdzšinējais 2) apakšpunkts kļūst par 3) apakšpunktu, pēc vārdiem “1., 2. pielikumā” pievienojot vārdus “2.a”, “2.b”, “2.c”, “2.d”, pēc vārda “3.” pievienojot vārdus “3.a, 3.b” un pēc vārdiem “5., 6., 7. pielikumā” pievienojot vārdus “7.a”.</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Līdzšinējais 3) un 4) apakšpunkts kļūst attiecīgi par 4. un 5. apakšpunktu.</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4. pants.</w:t>
      </w:r>
      <w:r>
        <w:rPr>
          <w:b/>
        </w:rPr>
        <w:t xml:space="preserve"> </w:t>
      </w:r>
      <w:r>
        <w:t xml:space="preserve">Noteikumu 14. pantu groza un papildina, kā izklāstīts turpmāk.</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Pašreizējais teksts kļūst par 1) apakšpunktu.</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Iekļauj šādu jaunu 2) apakšpunktu:</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Nosūtītie un saņemtie ziņojumi – apstiprinājumi no VRI servera – tiek glabāti spoguļkopijā un azartspēļu organizatora vietējā kontroles serverī tajā pašā laikposmā.”</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5. pants.</w:t>
      </w:r>
      <w:r>
        <w:rPr>
          <w:b/>
        </w:rPr>
        <w:t xml:space="preserve"> </w:t>
      </w:r>
      <w:r>
        <w:t xml:space="preserve">Noteikumu 15. pantu groza un papildina, kā izklāstīts turpmāk.</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Iekļauj šādu jaunu 4) apakšpunktu:</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Piekļuvi vietējam vadības serverim (VKS), ziņojumu saturu un to ģenerēšanas atlases kritērijus nodrošina no VRI piešķirtas vienotas IP adreses, no kuras ar VRI izpilddirektora rīkojumu ieceltie darbinieki piekļūst organizatora VKS.</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Iekļauj šādu jaunu 5) apakšpunktu:</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Piekļuvi saskaņā ar 3) apakšpunktu piešķir ieņēmumu iestādēm kontroles procedūru laikā, ko veic, lai nodrošinātu atbilstību Azartspēļu likuma un šīs regulas noteikumiem.”</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Pašreizējais 4) apakšpunkts kļūst par 6) apakšpunktu.</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6. pants.</w:t>
      </w:r>
      <w:r>
        <w:rPr>
          <w:b/>
        </w:rPr>
        <w:t xml:space="preserve"> </w:t>
      </w:r>
      <w:r>
        <w:t xml:space="preserve">Iekļauj šādu 15.a pantu:</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“15.a pants.</w:t>
      </w:r>
      <w:r>
        <w:rPr>
          <w:color w:val="auto"/>
        </w:rPr>
        <w:t xml:space="preserve"> </w:t>
      </w:r>
      <w:r>
        <w:rPr>
          <w:color w:val="auto"/>
        </w:rPr>
        <w:t xml:space="preserve">Ja kontroles derību veic vai uzrauga VRI iestāde, pēc tam, kad tā ir leģitimējusi VRI iestādi un azartspēļu organizētājam norādījusi konkrētas spēļu sesijas, uz kurām attiecas kontroles derības, organizētājs atmaksā iemaksāto summu VRI kontā un atceļ kontroles derību laikā veiktās spēļu sesijas.</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7. pants.</w:t>
      </w:r>
      <w:r>
        <w:rPr>
          <w:b/>
          <w:color w:val="auto"/>
        </w:rPr>
        <w:t xml:space="preserve"> </w:t>
      </w:r>
      <w:r>
        <w:t xml:space="preserve">Piektās nodaļas virsrakstu groza šādi:</w:t>
      </w:r>
      <w:r>
        <w:t xml:space="preserve"> </w:t>
      </w:r>
      <w:r>
        <w:t xml:space="preserve">“Azartspēļu organizatoru sistēmu apstiprināšanas nosacījumi un procedūra automātiskai informācijas par azartspēlēm iesniegšanai VRI serverī”.</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8. pants.</w:t>
      </w:r>
      <w:r>
        <w:rPr>
          <w:b/>
        </w:rPr>
        <w:t xml:space="preserve"> </w:t>
      </w:r>
      <w:r>
        <w:t xml:space="preserve">Noteikumu 20. pantu groza un papildina, kā izklāstīts turpmāk.</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1) apakšpunktā pēc vārdiem “informācijas iesniegšana” pievieno vārdus “azartspēlēm” un vārdu “organizatori” aizstāj ar vārdu “personas”.</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Iekļauj šādu jaunu 3) apakšpunktu:</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Šā punkta pirmajā daļā minētajam pieprasījumam pievieno testa ziņojumu, kurā saskaņā ar Azartspēļu likuma 20. panta 1. punkta 4) apakšpunktu reģistrā iekļauta akreditēta laboratorija deklarē atbilstību Azartspēļu likuma 17. panta 3. punkta 2) un/vai 4) un/vai 6) apakšpunktā minēto noteikumu prasībām, un sistēmas aprakstu, kurā norādīta tās galveno sastāvdaļu funkcionalitāte.</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Līdzšinējais 3) un 4) apakšpunkts kļūst attiecīgi par 4. un 5. apakšpunktu.</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9. pants.</w:t>
      </w:r>
      <w:r>
        <w:rPr>
          <w:b/>
        </w:rPr>
        <w:t xml:space="preserve"> </w:t>
      </w:r>
      <w:r>
        <w:t xml:space="preserve">Noteikumu 21. pantu groza un papildina, kā izklāstīts turpmāk.</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4) apakšpunktā aiz vārdiem “regula vai Azartspēļu likums” pievieno vārdus “kā arī gadījumā, ja azartspēļu organizatoru sistēmu testēšanas laikā tiek konstatētas neatbilstības”.</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7) apakšpunktā vārdus “neatbilst </w:t>
      </w:r>
      <w:r>
        <w:t xml:space="preserve">pienākumam, kas minēts 4. punktā, no pieteikuma iesniedzēja puses” aizstāj ar “pieteikuma iesniedzēja nenovērstās neatbilstības saskaņā ar procedūru un termiņā, kas noteikts 4) apakšpunktā”.</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10. pants.</w:t>
      </w:r>
      <w:r>
        <w:rPr>
          <w:color w:val="auto"/>
          <w:b/>
        </w:rPr>
        <w:t xml:space="preserve"> </w:t>
      </w:r>
      <w:r>
        <w:rPr>
          <w:color w:val="auto"/>
        </w:rPr>
        <w:t xml:space="preserve">Noteikumu 22. pantu groza un papildina, kā izklāstīts turpmāk.</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Iepriekšējais teksts kļūst par 1) apakšpunktu, un tajā pēc vārdiem “20. pantu” pievieno vārdus “1) apakšpunktu funkcionalitātes izmaiņu apstiprināšanai” un svītro vārdus “pieprasījumam pievieno atjauninātu sistēmas dokumentāciju un norāda izmaiņu iemeslus”.</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Iekļauj šādus 2) un 3) apakšpunktus:</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Pieprasījumam pievieno dokumentus, tostarp testēšanas pārskatu, kurā apliecināta atbilstība Azartspēļu likuma 17. panta 3. punkta 2) un/vai 4) un/vai 6) apakšpunktā minēto noteikumu prasībām, ko izdevusi akreditēta laboratorija, kas iekļauta reģistrā saskaņā ar Azartspēļu likuma 20. panta 1. punkta 4) apakšpunktu, un sistēmas aprakstu, kurā norādīta tās modificēto komponentu funkcionalitāte.</w:t>
      </w:r>
      <w:r>
        <w:rPr>
          <w:color w:val="auto"/>
        </w:rPr>
        <w:t xml:space="preserve"> </w:t>
      </w:r>
      <w:r>
        <w:rPr>
          <w:color w:val="auto"/>
        </w:rPr>
        <w:t xml:space="preserve">Pieprasījumu izskata saskaņā ar 21. pantā noteikto procedūru un termiņiem.</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Atteikumu apstiprināt izmaiņas sistēmu funkcionalitātē informācijas automātiskai iesniegšanai VRI serverim var pārsūdzēt saskaņā ar Administratīvā procesa kodeksu.”</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11. pants.</w:t>
      </w:r>
      <w:r>
        <w:t xml:space="preserve"> </w:t>
      </w:r>
      <w:r>
        <w:t xml:space="preserve">Piektajā nodaļā iekļauj šādu 23. pantu:</w:t>
      </w:r>
    </w:p>
    <w:p w14:paraId="09DA797F" w14:textId="77777777" w:rsidR="00B47687" w:rsidRPr="00A368B0" w:rsidRDefault="00620363" w:rsidP="00E12B32">
      <w:pPr>
        <w:spacing w:after="0" w:line="240" w:lineRule="auto"/>
        <w:ind w:left="11" w:right="215" w:firstLine="697"/>
        <w:rPr>
          <w:color w:val="auto"/>
        </w:rPr>
      </w:pPr>
      <w:r>
        <w:rPr>
          <w:color w:val="auto"/>
        </w:rPr>
        <w:t xml:space="preserve">“23. pants.</w:t>
      </w:r>
      <w:r>
        <w:rPr>
          <w:color w:val="auto"/>
        </w:rPr>
        <w:t xml:space="preserve"> </w:t>
      </w:r>
      <w:r>
        <w:rPr>
          <w:color w:val="auto"/>
        </w:rPr>
        <w:t xml:space="preserve">(1)</w:t>
      </w:r>
      <w:r>
        <w:rPr>
          <w:color w:val="auto"/>
        </w:rPr>
        <w:t xml:space="preserve"> </w:t>
      </w:r>
      <w:r>
        <w:rPr>
          <w:color w:val="auto"/>
        </w:rPr>
        <w:t xml:space="preserve">Lai automatizēti iesniegtu datus VRI serverim, organizatoriem ir pienākums iesniegt VRI izpilddirektoram pieteikuma veidlapu, ja notiek izmaiņas, kas saistītas ar spēļu programmatūras palielināšanu vai nomaiņu.</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Pieteikumu iesniedz gadījumos, kad palielinātā/aizstātā spēļu programmatūra ir no jauna ražotāja, no kura spēļu programmatūra nav reģistrēta līdz organizatora licences sertifikāta maiņai.</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Pieteikumu, kas minēts 1) apakšpunktā, iesniedz 14 dienu laikā pēc tam, kad organizatori ir saņēmuši jauno sertifikātu ar reģistrētām izmaiņām saistībā ar spēļu programmatūras palielināšanu vai nomaiņu, pamatojoties uz galīgo lēmumu, ar ko atļauj Azartspēļu likuma 38. pantā minētās izmaiņas.</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Desmit dienu laikā pēc pieteikuma iesniegšanas pārbauda, vai CCS/LCS automātiski iesniedz VRI serverim datus no jauninātās/aizstātās spēļu programmatūras, par ko sagatavo ziņojumu un iesniedz to organizatoram.</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Gadījumos, kad tiek konstatēta neatbilstība, automātiski iesniedzot datus no CCS/LCS VRI serverim saistībā ar modernizēto/aizstāto programmatūru, VRI izpilddirektors var izdot rīkojumu apturēt modernizētās/aizstātās programmatūras izmantošanu, līdz neatbilstība ir novērsta.</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12. pants.</w:t>
      </w:r>
      <w:r>
        <w:rPr>
          <w:b/>
        </w:rPr>
        <w:t xml:space="preserve"> </w:t>
      </w:r>
      <w:r>
        <w:t xml:space="preserve">Papildnoteikuma 1. pantā iekļauj jaunu 3. punktu:</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“Izmaiņas informācijas automatizētas iesniegšanas VRI serverim sistēmu funkcionalitātē” ir jebkādas izmaiņas CCS/LCS versijā un/vai modifikācijās, kuru rezultātā mainās datu automatizēta iesniegšana VRI serverim.</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13. pants.</w:t>
      </w:r>
      <w:r>
        <w:t xml:space="preserve"> </w:t>
      </w:r>
      <w:r>
        <w:t xml:space="preserve">1. pielikumu groza šādi:</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1. punkta tabulas “Katra tiešsaistes derību organizatora KRN iesniegtie dati VRI serverim” rindā “Ziņojuma ģenerēšanas datums” slejā “Pozīcijas kontrole” aiz vārdiem “Formāts 2010-02-16T16:47:31” pievieno vārdus “EET/EES laika josla”.</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2. punkta tabulā “VRI servera nosūtīts paziņojums par apstiprinājumu attiecībā uz datiem, kas saņemti, reģistrējot, grozot datus vai anulējot tiešsaistes derību organizētāja reģistrāciju”:</w:t>
      </w:r>
    </w:p>
    <w:p w14:paraId="257BA22D" w14:textId="77777777" w:rsidR="00B539E2" w:rsidRPr="00A368B0" w:rsidRDefault="00B539E2" w:rsidP="00A76C0A">
      <w:pPr>
        <w:spacing w:after="0" w:line="240" w:lineRule="auto"/>
        <w:ind w:left="0" w:right="213" w:firstLine="851"/>
      </w:pPr>
      <w:r>
        <w:t xml:space="preserve">a) rindas “Apstiprinājuma veids” slejā “Paskaidrojums” beigās pievieno “8 – Spēles datu anulēšana”;</w:t>
      </w:r>
    </w:p>
    <w:p w14:paraId="57DB2085" w14:textId="527F0B6E" w:rsidR="00142455" w:rsidRDefault="00B539E2" w:rsidP="00A76C0A">
      <w:pPr>
        <w:spacing w:after="0" w:line="240" w:lineRule="auto"/>
        <w:ind w:left="0" w:right="213" w:firstLine="851"/>
      </w:pPr>
      <w:r>
        <w:t xml:space="preserve">b) rindas "Darbības statuss":</w:t>
      </w:r>
    </w:p>
    <w:p w14:paraId="130968D3" w14:textId="22C7CEFC" w:rsidR="00C32B4B" w:rsidRPr="00A368B0" w:rsidRDefault="00142455" w:rsidP="00A76C0A">
      <w:pPr>
        <w:spacing w:after="0" w:line="240" w:lineRule="auto"/>
        <w:ind w:left="0" w:right="213" w:firstLine="851"/>
      </w:pPr>
      <w:r>
        <w:t xml:space="preserve">aa) slejas "Paskaidrojums" beigās pievieno šādu tekstu:</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Organizators nav atrasts</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Laukā nedrīkst veikt izmaiņas.</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Organizators ir izslēgts no reģistra</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Licence nav atrasta”;</w:t>
      </w:r>
    </w:p>
    <w:p w14:paraId="5FA74023" w14:textId="2B555B8C" w:rsidR="00C20716" w:rsidRPr="00A368B0" w:rsidRDefault="00142455" w:rsidP="00A76C0A">
      <w:pPr>
        <w:spacing w:after="0" w:line="240" w:lineRule="auto"/>
        <w:ind w:left="0" w:right="213" w:firstLine="851"/>
      </w:pPr>
      <w:r>
        <w:t xml:space="preserve">bb) slejā “Kontrole” pievieno šādu tekstu:</w:t>
      </w:r>
      <w:r>
        <w:t xml:space="preserve"> </w:t>
      </w:r>
      <w:r>
        <w:t xml:space="preserve">“Pilns operācijas atgriešanās statusu saraksts ir iekļauts XSD datu apmaiņas shēmā, kas publicēta VRI tīmekļa vietnē, saskaņā ar prasībām, kas noteiktas Noteikumos par dalībnieku reģistrācijas un identifikācijas nosacījumiem un procedūru, datu glabāšanu saistībā ar organizētajām tiešsaistes derībām Bulgārijas Republikas teritorijā un informācijas par azartspēlēm iesniegšanu Valsts ieņēmumu aģentūras serverim.”</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14. pants.</w:t>
      </w:r>
      <w:r>
        <w:t xml:space="preserve"> </w:t>
      </w:r>
      <w:r>
        <w:t xml:space="preserve">2. pielikumu groza šādi:</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1. punkta tabulas “Dati, ko tiešsaistes derību organizētāja KRN tiešsaistes režīmā iesniedz VRI serverim, veicot sākotnējo reģistrāciju vai mainot katra tiešsaistes derību dalībnieka reģistrācijas datus” rindā “Ziņojuma sagatavošanas datums” slejā “Kontrole” aiz vārdiem “Formāts 2010-02-16T16:47:31” pievieno vārdus “EET/EEST laika zona”.</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2. punkta tabulā “Paziņojuma-apstiprinājuma ziņojums, ko nosūtījis VRI serveris par saņemtajiem datiem par azartspēļu dalībnieka reģistrāciju vai reģistrācijas datu izmaiņām”:</w:t>
      </w:r>
    </w:p>
    <w:p w14:paraId="1B59FA93" w14:textId="77777777" w:rsidR="00101A23" w:rsidRPr="00A368B0" w:rsidRDefault="00101A23" w:rsidP="00A76C0A">
      <w:pPr>
        <w:spacing w:after="0" w:line="240" w:lineRule="auto"/>
        <w:ind w:left="0" w:right="213" w:firstLine="851"/>
      </w:pPr>
      <w:r>
        <w:t xml:space="preserve">a) rindas “Apstiprinājuma veids” slejā “Paskaidrojums” beigās pievieno “8 – Spēles datu anulēšana”;</w:t>
      </w:r>
    </w:p>
    <w:p w14:paraId="15D69E79" w14:textId="04A5D94A" w:rsidR="002F2219" w:rsidRDefault="00101A23" w:rsidP="00A76C0A">
      <w:pPr>
        <w:spacing w:after="0" w:line="240" w:lineRule="auto"/>
        <w:ind w:left="0" w:right="213" w:firstLine="851"/>
      </w:pPr>
      <w:r>
        <w:t xml:space="preserve">b) rindas "Darbības statuss":</w:t>
      </w:r>
    </w:p>
    <w:p w14:paraId="65EEA348" w14:textId="6D6DAC54" w:rsidR="00101A23" w:rsidRPr="00A368B0" w:rsidRDefault="002F2219" w:rsidP="00A76C0A">
      <w:pPr>
        <w:spacing w:after="0" w:line="240" w:lineRule="auto"/>
        <w:ind w:left="0" w:right="213" w:firstLine="851"/>
      </w:pPr>
      <w:r>
        <w:t xml:space="preserve">aa) slejas "Paskaidrojums" beigās pievieno šādu tekstu:</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Organizators nav atrasts</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Laukā nedrīkst veikt izmaiņas.</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Organizators ir izslēgts no reģistra</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Dalībnieks jau ir reģistrēts</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Dalībnieks nav atrasts</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Dalībnieks ir izslēgts no reģistra”;</w:t>
      </w:r>
    </w:p>
    <w:p w14:paraId="78CA22DE" w14:textId="654DC198" w:rsidR="0057062E" w:rsidRPr="00A368B0" w:rsidRDefault="002F2219" w:rsidP="00A76C0A">
      <w:pPr>
        <w:spacing w:after="0" w:line="240" w:lineRule="auto"/>
        <w:ind w:left="0" w:right="213" w:firstLine="851"/>
      </w:pPr>
      <w:r>
        <w:t xml:space="preserve">bb) slejā “Kontrole” pievieno šādu tekstu:</w:t>
      </w:r>
      <w:r>
        <w:t xml:space="preserve"> </w:t>
      </w:r>
      <w:r>
        <w:t xml:space="preserve">“Pilns operācijas atgriešanās statusu saraksts ir iekļauts XSD datu apmaiņas shēmā, kas publicēta VRI tīmekļa vietnē, saskaņā ar prasībām, kas noteiktas Noteikumos par dalībnieku reģistrācijas un identifikācijas nosacījumiem un procedūru, datu glabāšanu saistībā ar organizētajām tiešsaistes derībām Bulgārijas Republikas teritorijā un informācijas par azartspēlēm iesniegšanu Valsts ieņēmumu aģentūras serverim.”</w:t>
      </w:r>
    </w:p>
    <w:p w14:paraId="7DA89B7A" w14:textId="77777777" w:rsidR="00E85001" w:rsidRPr="00A368B0" w:rsidRDefault="00896BFE" w:rsidP="00E85001">
      <w:pPr>
        <w:spacing w:after="0" w:line="240" w:lineRule="auto"/>
        <w:ind w:left="0" w:right="213" w:firstLine="851"/>
      </w:pPr>
      <w:r>
        <w:rPr>
          <w:b/>
        </w:rPr>
        <w:t xml:space="preserve">15. pants.</w:t>
      </w:r>
      <w:r>
        <w:t xml:space="preserve"> </w:t>
      </w:r>
      <w:r>
        <w:t xml:space="preserve">8. panta 3. punktā iekļauj šādu 2.a pielikumu:</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“8. panta 3. punkta 2.a pielikums”</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Dati, ko tiešsaistes derību organizētāja KRN iesniedz VRI serverim par katru iemaksu dalībnieka azartspēļu kontā:</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Lauks</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Veids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Obligāts elements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Uzraudzība</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Organizētāja ID, ko ģenerē VID serveris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Noguldījumam izmantotā maksājuma metode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Simbols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NĒ</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Saskaņā ar XSD shēmu</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Organizatora KRN ģenerētais depozīta darījuma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Simbols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Noguldījuma unikālais identifikators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Darījuma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Formāts </w:t>
            </w:r>
            <w:r>
              <w:rPr>
                <w:shd w:val="clear" w:color="auto" w:fill="FEFEFE"/>
                <w:rFonts w:ascii="Arial" w:hAnsi="Arial"/>
              </w:rPr>
              <w:t xml:space="preserve">GGGG-MM-DD T HH:MM:SS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Noguldījuma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Summu norāda deklarētajā valūtā Regulas 20. panta 1. punktā minētajā pieprasījumā.</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Dalībnieka ID, kas ģenerēts tā sākotnējās reģistrācijas laikā, ir jāiesniedz.</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Ģenerētā ziņojuma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Formāts </w:t>
            </w:r>
            <w:r>
              <w:rPr>
                <w:shd w:val="clear" w:color="auto" w:fill="FEFEFE"/>
                <w:rFonts w:ascii="Arial" w:hAnsi="Arial"/>
              </w:rPr>
              <w:t xml:space="preserve">GGGG-MM-DD T HH:MM:SS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Paziņojuma apstiprinājuma ziņojums, ko VRI serveris nosūtījis par saņemtajiem datiem</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Veids</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Skaidrojums</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Obligāts elements</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Uzraudzība</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Apstiprināšanas veids</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Skaitāms</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Organizatoru reģistrācija</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Licences papildināšana</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Dalībnieku reģistrācija</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Spēles dati</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Atbilde uz pieprasījumu</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Dati par dalības sertifikātiem</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Dati par notiekošajām spēlēm</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Spēles datu anulēšana</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Līdzekļu noguldīšana</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Līdzekļu izņemšana</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Saskaņā ar XSD shēmu</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Darbības statuss</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Skaitāms</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Veiksmīgi</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Kļūda ziņojuma validēšanā</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JĀ</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Organizētāja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Noguldījuma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Piezīme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Izteikts rakstzīmēs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NĒ</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Ja vajadzīgs, papildu informācija un/vai skaidrojums par kļūdas veidu nesekmīgas darbības gadījumā</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8. panta 4. punktā iekļauj šādu 2.b pielikumu:</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Dati, ko tiešsaistes derību organizētāja KRN iesniedz VRI serverim par katru dalībnieka spēļu kontā piešķirto bonusu:</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Lauks</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Veids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Obligāts elements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Uzraudzība</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Organizētāja ID, ko ģenerē VID serveris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Bonusa veids — nosacīts/beznosacījuma/termina/īpaša gadījuma/sākotnējs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Izteikts rakstzīmēs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NĒ</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Organizatora KRN ģenerētais bonusa darījuma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Izteikts rakstzīmēs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Unikāls bonusa identifikators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Darījuma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GGGG-MM-DD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Piešķirto bonusa līdzekļu summa</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Summu norāda deklarētajā valūtā Regulas 20. panta 1. punktā minētajā pieprasījumā.</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ID, kas ģenerēts tā sākotnējās reģistrācijas laikā, ir jāiesniedz.</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Ģenerētā ziņojuma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Formāts </w:t>
            </w:r>
            <w:r>
              <w:rPr>
                <w:shd w:val="clear" w:color="auto" w:fill="FEFEFE"/>
                <w:rFonts w:ascii="Arial" w:hAnsi="Arial"/>
              </w:rPr>
              <w:t xml:space="preserve">GGGG-MM-DD T HH:MM:SS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Paziņojuma apstiprinājuma ziņojums, ko VRI serveris nosūtījis par saņemtajiem datiem</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Veids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Obligāts elements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Uzraudzība</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Apstiprināšanas veids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Organizatoru reģistrācija</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Licences papildināšana</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Dalībnieku reģistrācija</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Spēles dati</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Atbilde uz pieprasījumu</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Dati par dalības sertifikātiem</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Dati par notiekošajām spēlēm</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Spēles datu anulēšana</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Līdzekļu noguldīšana</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Līdzekļu izņemšana</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Bonusa līdzekļu piešķiršana</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Bonusa atcelšana</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Bonusa izmantošana pēc tā piešķiršanas nosacījumu izpildes</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Saskaņā ar XSD shēmu</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Darbības statuss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Veiksmīgi</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Kļūda ziņojuma validēšanā</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Organizētāja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Darījuma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Saņemšanas datums un laiks VRI serverī</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Formāts GGGG-MM-DD T HH:MM:SS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16. pants.</w:t>
      </w:r>
      <w:r>
        <w:t xml:space="preserve"> </w:t>
      </w:r>
      <w:r>
        <w:t xml:space="preserve">8. panta 5. punktā iekļauj šādu 2.c pielikumu:</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Dati, ko tiešsaistes derību organizētāja KRN iesniedz VRI serverim par neizmantotajiem bonusa līdzekļiem, jo dalībnieks tos ir atteicis, daļēji spēlējis, tiem ir beidzies derīguma termiņš attiecībā uz to izmantošanu vai tos nav izmantojis (t. i., tāpēc, ka nav ievēroti to noteikumi):</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Lauks</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Veids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Obligāts elements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Uzraudzība</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Organizētāja ID, ko ģenerē VID serveris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Bonusa veids — nosacīts/beznosacījuma/termina/īpaša gadījuma/sākotnējs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Izteikts rakstzīmēs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NĒ</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Organizatora KRN ģenerētais bonusa darījuma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Izteikts rakstzīmēs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Unikāls bonusa identifikators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Darījuma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Formāts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Piešķirto bonusa līdzekļu summa, kas tiek atskaitīta no spēlētāja spēļu konta un ko nevar izmantot, lai piedalītos spēlēs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Bonusa summu norāda deklarētajā valūtā regulas 20. panta 1. punktā minētajā pieprasījumā.</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ID, kas ģenerēts tā sākotnējās reģistrācijas laikā, ir jāiesniedz.</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Ģenerētā ziņojuma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Formāts 2010-02-16</w:t>
            </w:r>
            <w:r>
              <w:rPr>
                <w:color w:val="auto"/>
                <w:sz w:val="20"/>
              </w:rPr>
              <w:t xml:space="preserve"> </w:t>
            </w:r>
            <w:r>
              <w:rPr>
                <w:color w:val="auto"/>
              </w:rPr>
              <w:t xml:space="preserve">T</w:t>
            </w:r>
            <w:r>
              <w:rPr>
                <w:color w:val="auto"/>
                <w:sz w:val="20"/>
              </w:rPr>
              <w:t xml:space="preserve"> </w:t>
            </w:r>
            <w:r>
              <w:rPr>
                <w:color w:val="auto"/>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laika josla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Paziņojuma apstiprinājuma ziņojums, ko VRI serveris nosūtījis par saņemtajiem datiem</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Veids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Obligāts elements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Uzraudzība</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Apstiprināšanas veids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Organizatoru reģistrācija</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Licences papildināšana</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Dalībnieku reģistrācija</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Spēles dati</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Atbilde uz pieprasījumu</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Dati par dalības sertifikātiem</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Dati par notiekošajām spēlēm</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Spēles datu anulēšana</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Līdzekļu noguldīšana</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Līdzekļu izņemšana</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Bonusa līdzekļu piešķiršana</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Bonusa atcelšana</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Bonusa izmantošana pēc tā piešķiršanas nosacījumu izpildes</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Saskaņā ar XSD shēmu</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Darbības statuss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Veiksmīgi</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Kļūda ziņojuma validēšanā</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Organizētāja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Darījuma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Saņemšanas datums un laiks VRI serverī</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Formāts GGGG-MM-DD T HH:MM:SS</w:t>
            </w:r>
            <w:r>
              <w:rPr>
                <w:color w:val="auto"/>
                <w:sz w:val="22"/>
                <w:rFonts w:asciiTheme="minorHAnsi" w:hAnsiTheme="minorHAnsi"/>
              </w:rPr>
              <w:t xml:space="preserve"> EET/EEST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Piezīme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Izteikts rakstzīmēs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NĒ</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 vajadzīgs, papildu informācija un/vai skaidrojums par kļūdas veidu nesekmīgas darbības gadījumā</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17. pants.</w:t>
      </w:r>
      <w:r>
        <w:t xml:space="preserve"> </w:t>
      </w:r>
      <w:r>
        <w:t xml:space="preserve">8. panta 6. punktā iekļauj šādu 2.d pielikumu:</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KRN iesniegtie dati par tiešsaistes derību organizētāju VRI serverim par naudu, kas iemaksāta dalībnieka spēļu kontā</w:t>
      </w:r>
      <w:r>
        <w:rPr>
          <w:color w:val="auto"/>
          <w:sz w:val="22"/>
          <w:rFonts w:asciiTheme="minorHAnsi" w:hAnsiTheme="minorHAnsi"/>
        </w:rPr>
        <w:t xml:space="preserve"> </w:t>
      </w:r>
      <w:r>
        <w:rPr>
          <w:color w:val="auto"/>
          <w:shd w:val="clear" w:color="auto" w:fill="FEFEFE"/>
        </w:rPr>
        <w:t xml:space="preserve">bonusa līdzekļu izmantošanas rezultātā</w:t>
      </w:r>
      <w:r>
        <w:rPr>
          <w:color w:val="auto"/>
          <w:highlight w:val="white"/>
        </w:rPr>
        <w:t xml:space="preserve">, (ja nosacījumi ir sekmīgi izpildīti):</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Lauks</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Veids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Obligāts elements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Uzraudzība</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Organizētāja ID, ko ģenerē VID serveris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Bonusa veids — nosacīts/beznosacījuma/termina/īpaša gadījuma/sākotnējs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Izteikts rakstzīmēs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NĒ</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Organizatora KRN ģenerētais bonusa darījuma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Izteikts rakstzīmēs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Unikāls bonusa identifikators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Darījuma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Formāts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Izmaksāto laimestu summa, kas iegūta, izmantojot bonusa līdzekļus</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Summu norāda deklarētajā valūtā Regulas 20. panta 1. punktā minētajā pieprasījumā.</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ID, kas ģenerēts tā sākotnējās reģistrācijas laikā, ir jāiesniedz.</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Ģenerētā ziņojuma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Formāts 2010-02-16</w:t>
            </w:r>
            <w:r>
              <w:rPr>
                <w:color w:val="auto"/>
                <w:sz w:val="20"/>
              </w:rPr>
              <w:t xml:space="preserve"> </w:t>
            </w:r>
            <w:r>
              <w:rPr>
                <w:color w:val="auto"/>
              </w:rPr>
              <w:t xml:space="preserve">T</w:t>
            </w:r>
            <w:r>
              <w:rPr>
                <w:color w:val="auto"/>
                <w:sz w:val="20"/>
              </w:rPr>
              <w:t xml:space="preserve"> </w:t>
            </w:r>
            <w:r>
              <w:rPr>
                <w:color w:val="auto"/>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laika josla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Paziņojuma apstiprinājuma ziņojums, ko VRI serveris nosūtījis par saņemtajiem datiem</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Veids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Obligāts elements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Uzraudzība</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Apstiprināšanas veids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Organizatoru reģistrācija</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Licences papildināšana</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Dalībnieku reģistrācija</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Spēles dati</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Atbilde uz pieprasījumu</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Dati par dalības sertifikātiem</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Dati par notiekošajām spēlēm</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Spēles datu anulēšana</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Līdzekļu noguldīšana</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Līdzekļu izņemšana</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Bonusa līdzekļu piešķiršana</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Bonusa atcelšana</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Bonusa izmantošana pēc tā piešķiršanas nosacījumu izpildes</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Saskaņā ar XSD shēmu</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Darbības statuss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Veiksmīgi</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Kļūda ziņojuma validēšanā</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Organizētāja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Darījuma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Saņemšanas datums un laiks VRI serverī</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Formāts GGGG-MM-DD T HH:MM:SS 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Piezīme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Izteikts rakstzīmēs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NĒ</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 vajadzīgs, papildu informācija un/vai skaidrojums par kļūdas veidu nesekmīgas darbības gadījumā</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18. pants.</w:t>
      </w:r>
      <w:r>
        <w:t xml:space="preserve"> </w:t>
      </w:r>
      <w:r>
        <w:rPr>
          <w:i/>
          <w:iCs/>
        </w:rPr>
        <w:t xml:space="preserve">3. pielikumu</w:t>
      </w:r>
      <w:r>
        <w:t xml:space="preserve"> groza šādi:</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3. pielikums</w:t>
      </w:r>
      <w:r>
        <w:rPr>
          <w:color w:val="auto"/>
          <w:highlight w:val="white"/>
          <w:shd w:val="clear" w:color="auto" w:fill="FEFEFE"/>
        </w:rPr>
        <w:t xml:space="preserve"> </w:t>
      </w:r>
      <w:r>
        <w:rPr>
          <w:color w:val="auto"/>
          <w:highlight w:val="white"/>
          <w:shd w:val="clear" w:color="auto" w:fill="FEFEFE"/>
          <w:i/>
        </w:rPr>
        <w:t xml:space="preserve">8. panta 7. punktam</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(Stājas spēkā 18.6.2021.)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Dati, kurus tiešsaistes derību organizētāja KRN nosūta VRI serverim par katru pabeigtu notikumu tūlīt pēc tā beigām:</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Lauks</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Veids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Obligāts elements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Uzraudzība</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Organizētāja ID, ko ģenerē VID serveris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Azartspēļu veids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Skaitāms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 nomenklatūras 9. pielikumā</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Notikuma ID, ko ģenerē organizētāja CDS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Katras spēles unikālais sērijas numurs (sākas ar 1), kas jāģenerē tiešsaistes azartspēļu organizētāja KRN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Iesniegtās lietas daļas kārtas numurs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Lielu ziņojumu gadījumā tos var sadalīt daļās, kuras numurē secīgi.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NĒ</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Tos iesniedz VRI secīgā kārtībā, sākot no numura 1</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Ja trūkst, tiek pieņemts, ka numurs ir 1.</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Notikuma sākums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Formāts GGGG-MM-DD T HH:MM:SS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Notikuma beigas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Formāts GGGG-MM-DD T HH:MM:SS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Dalībnieku skaits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Likmju summa ar reāliem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Likmju summai jābūt vienādai ar individuālo dalībnieku likmju summu.</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Summu norāda deklarētajā valūtā Regulas 20. panta 1. punktā minētajā pieprasījumā.</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Likmju summa, kas veikta ar piešķirtajiem bonusa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Likmju summai jābūt vienādai ar individuālo dalībnieku likmju summu.</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Summu norāda deklarētajā valūtā Regulas 20. panta 1. punktā minētajā pieprasījumā.</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Par dalību iekasētās maksas un komisijas naudas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Obligāti spēlēm, par kurām azartspēļu organizators no dalībniekiem iekasē maksu/komisiju</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Summu norāda deklarētajā valūtā Regulas 20. panta 1. punktā minētajā pieprasījumā.</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 reāliem līdzekļiem gūtās peļņas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Peļņas summai jābūt vienādai ar individuālo dalībnieku peļņas summu.</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Summu norāda deklarētajā valūtā Regulas 20. panta 1. punktā minētajā pieprasījumā.</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Peļņas summa, kas gūta ar piešķirtajiem bonusa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Peļņas summai jābūt vienādai ar individuālo dalībnieku peļņas summu.</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Summu norāda deklarētajā valūtā Regulas 20. panta 1. punktā minētajā pieprasījumā.</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ID, kas ģenerēts tā sākotnējās reģistrācijas laikā, ir jāiesniedz.</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dalībnieka IP adrese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Izteikts rakstzīmēs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adrese, no kuras dalībnieks spēlē</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Formāts:</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vai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1. dalībnieka likme ar reāliem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Lauks ir obligāts, ja likme ir veikta ar reāliem līdzekļiem</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1. dalībnieka likme ar bonusa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Lauks ir obligāts, ja likme ir uzlikta ar bonusa līdzekļiem</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dalībnieka likmes datums un laiks</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Formāts GGGG-MM-DD T HH:MM:SS 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dalībnieka samaksātā maksa/komisijas nauda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Lauks ir jāaizpilda obligāti, ja no dalībnieka ir ieturēta maksa/komisijas maksa.</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dalībnieka peļņa, kas gūta no reāliem līdzekļiem</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Lauks ir obligāti jāaizpilda, ja peļņa tiek gūta no reāliem līdzekļiem.</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1. dalībnieka peļņa ar bonusa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Lauks ir jāaizpilda obligāti, ja peļņa tiek gūta ar bonusa līdzekļiem.</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dalībnieka IP adrese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Izteikts rakstzīmēs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adrese, no kuras dalībnieks spēlē</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Formāts:</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vai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2. dalībnieka likme ar reāliem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Lauks ir obligāts, ja likme ir veikta ar reāliem līdzekļiem</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2. dalībnieka likme ar bonusa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Lauks ir obligāts, ja likme ir uzlikta ar bonusa līdzekļiem</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dalībnieka likmes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Formāts GGGG-MM-DD T HH:MM:SS 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dalībnieka samaksātā maksa/komisijas nauda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JĀ</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Lauks ir jāaizpilda obligāti, ja no dalībnieka ir ieturēta maksa/komisijas maksa.</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2. dalībnieka peļņa, kas gūta no reāliem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Lauks ir obligāti jāaizpilda, ja peļņa tiek gūta no reāliem līdzekļiem.</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2. dalībnieka peļņa ar bonusa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Lauks ir jāaizpilda obligāti, ja peļņa tiek gūta ar bonusa līdzekļiem.</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 dalībnieka ID reģistrācija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N IP adrese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Izteikts rakstzīmēs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 adrese, no kuras dalībnieks spēlē</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Formāts:</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vai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Dalībnieka N likme ar reāliem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Lauks ir obligāts, ja likme ir veikta ar reāliem līdzekļiem</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Dalībnieka N likme ar bonusa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Lauks ir obligāts, ja likme ir uzlikta ar bonusa līdzekļiem</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N likmes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Formāts GGGG-MM-DD T HH:MM:SS 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N samaksātā maksa/komisijas maksa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Peļņa, ko dalībnieks N varētu izņemt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Lauks ir obligāti jāaizpilda, ja peļņa tiek gūta no reāliem līdzekļiem.</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Dalībnieka N peļņa, kas gūta ar bonusa līdzekļiem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Lauks ir jāaizpilda obligāti, ja peļņa tiek gūta ar bonusa līdzekļiem.</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Ģenerētā ziņojuma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Formāts GGGG-MM-DD T HH:MM:SS 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VRI servera nosūtīts paziņojuma apstiprinājuma ziņojums par saņemtajiem datiem par katru notikumu</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Veids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Obligāts elements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Uzraudzība</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Apstiprināšanas veids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Organizatoru reģistrācija</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Licences papildināšana</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Dalībnieku reģistrācija</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Spēles dati</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Atbilde uz pieprasījumu</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Dati par dalības sertifikātiem</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Dati par notiekošajām spēlēm</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Spēles datu anulēšana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Saskaņā ar XSD shēmu</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Darbības statuss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Veiksmīgi</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Kļūda ziņojuma validēšanā</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Organizētāja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Spēles identifikators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Iesniegtās lietas daļas kārtas numurs</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NĒ</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Apstiprināšanas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Formāts GGGG-MM-DD T HH:MM:SS 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Piezīme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Izteikts rakstzīmēs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NĒ</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 vajadzīgs, papildu informācija un/vai skaidrojums par kļūdas veidu nesekmīgas darbības gadījumā</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19. pants.</w:t>
      </w:r>
      <w:r>
        <w:rPr>
          <w:b/>
        </w:rPr>
        <w:t xml:space="preserve"> </w:t>
      </w:r>
      <w:r>
        <w:t xml:space="preserve">8. panta 8. punktā iekļauj šādu 3.a pielikumu:</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“8. panta 8. punkta 3.a pielikums</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Par pabeigta pasākuma saņemto datu anulēšana:</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Veids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Obligāts elements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Uzraudzība</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Organizētāja IID, ko ģenerē VID serveris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Azartspēļu veids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Skaitāms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No nomenklatūras 9. pielikumā</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Atceltā pasākuma ID numurs, ko ģenerējis organizators KRN</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Ciparzīmes</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Katras spēles unikālais sērijas numurs (sākas ar 1), kas jāģenerē tiešsaistes azartspēļu organizētāja KRN</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JĀ</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Datu anulēšanas iemesls</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Ciparzīmes</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Uzskaitiet iemeslu veidus, kurus varētu uzskaitīt anulēšanai:</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spēles atcelšana nepārvaramas varas dēļ;</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izbeigta spēle pirms beigām ar likmju atcelšanu;</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spēle atcelta reglamentējošu lēmumu dēļ (FIFA, UEFA u. c.);</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atcelta likme (atcelta spēle) sakarā ar konstatētajiem noteikumu pārkāpumiem no dalībnieka puses;</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atcelta likme (atcelta spēle) pēc lēmuma par pārsūdzību;</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cits;</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JĀ</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Saskaņā ar XSD shēmu</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Papildu paskaidrojumi</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Izteikts rakstzīmēs</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Šis lauks ir jāaizpilda obligāti, ja datu anulēšanas iemesls ir “Cits”.</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NĒ</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Ģenerētā ziņojuma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Formāts 2010-02-16 T 16:47:31 Laika josla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VRI servera nosūtīts paziņojuma apstiprinājuma ziņojums par saņemtajiem datiem par notikuma datu anulēšanu</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Veids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Obligāts elements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Uzraudzība</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Apstiprināšanas veids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Organizatoru reģistrācija</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Licences papildināšana</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Dalībnieku reģistrācija</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Spēles dati</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Atbilde uz pieprasījumu</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Dati par dalības sertifikātiem</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Dati par notiekošajām spēlēm</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Spēles datu anulēšana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Darbības statuss</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Skaitāms</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Veiksmīgi</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Kļūda validācijas laikā</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Organizators nav atrasts</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Organizators ir izreģistrēts</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Pasākums nav atrasts</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Pasākums jau ir atcelts</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JĀ</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Saskaņā ar XSD shēmu</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Organizētāja ID, ko ģenerē VID serveris</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Ciparzīmes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JĀ</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Azartspēļu veids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No nomenklatūras 9. pielikumā</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Atceltā pasākuma ID numurs, ko ģenerējis organizators KRN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Apstiprināšanas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Datums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Formāts 2010-02-16T16:47:31</w:t>
            </w:r>
            <w:r>
              <w:br/>
            </w:r>
            <w:r>
              <w:t xml:space="preserve">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Piezīme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Izteikts rakstzīmēs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NĒ</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Ja vajadzīgs, papildu informācija un/vai skaidrojums par kļūdas veidu nesekmīgas darbības gadījumā</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20. pants.</w:t>
      </w:r>
      <w:r>
        <w:rPr>
          <w:b/>
        </w:rPr>
        <w:t xml:space="preserve"> </w:t>
      </w:r>
      <w:r>
        <w:t xml:space="preserve">8. panta 9. punktā iekļauj šādu 3.b pielikumu:</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“8. panta 9. punkta 3.b pielikums</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Dati, kas tiešsaistes derību organizētājam jāiesniedz VRI serverim par katru izmaksu no dalībnieka spēļu konta</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Lauks</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Veids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Obligāts elements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Uzraudzība</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Organizētāja ID, ko ģenerē VID serveris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Izņemšanas metode, maksāšanas metode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Izteikts rakstzīmēs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NĒ</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Organizatora KRN ģenerētais izņemšanas darījuma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Izteikts rakstzīmēs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Unikāls izņemšanas identifikators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Darījuma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Formāts GGGG-MM-DD T HH:MM:SS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Izņemtā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Summu norāda deklarētajā valūtā Regulas 20. panta 1. punktā minētajā pieprasījumā.</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Dalībnieka ID, kas ģenerēts tā sākotnējās reģistrācijas laikā, ir jāiesniedz.</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Ģenerētā ziņojuma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Formāts </w:t>
            </w:r>
            <w:r>
              <w:rPr>
                <w:shd w:val="clear" w:color="auto" w:fill="FEFEFE"/>
                <w:rFonts w:ascii="Arial" w:hAnsi="Arial"/>
              </w:rPr>
              <w:t xml:space="preserve">GGGG-MM-DD T HH:MM:SS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Paziņojuma apstiprinājuma ziņojums, ko VRI serveris nosūtījis par saņemtajiem datiem</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Veids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Obligāts elements</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Uzraudzība</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Apstiprināšanas veids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Organizatoru reģistrācija</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Licences papildināšana</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Dalībnieku reģistrācija</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Spēles dati</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Atbilde uz pieprasījumu</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Dati par dalības sertifikātiem</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Dati par notiekošajām spēlēm</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Spēles datu anulēšana</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Līdzekļu noguldīšana</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Līdzekļu izņemšana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Saskaņā ar XSD shēmu</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Darbības statuss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Skaitāms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Veiksmīgi</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Kļūda ziņojuma validēšanā</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Organizētāja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Izņemšanas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Dalībnieka reģistrācijas 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Ciparzīmes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Saņemšanas datums un laiks VRI serverī</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JĀ</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Formāts GGGG-MM-DD T HH:MM:SS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Piezīme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Izteikts rakstzīmēs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NĒ</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 vajadzīgs, papildu informācija un/vai skaidrojums par kļūdas veidu nesekmīgas darbības gadījumā</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22. pants.</w:t>
      </w:r>
      <w:r>
        <w:rPr>
          <w:b/>
        </w:rPr>
        <w:t xml:space="preserve"> </w:t>
      </w:r>
      <w:r>
        <w:t xml:space="preserve">4. pielikumu groza un papildina šādi:</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Vārdus „8. panta 4. punktam un 9. panta 4. punktam” aizstāj ar vārdiem „8. panta 10. punktam un 9. panta 5. punktam”.</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1. punkta tabulas “Dati, ko azartspēļu organizatori iesnieguši par notikumiem (aktīvām spēlēm), kas nav beigušies pārskata perioda beigās saskaņā ar Azartspēļu likuma 30. panta 8. punktu” rindā “Datums un laika ziņojuma ģenerēšana” ailē “Kontrole” aiz vārdiem “Formāts 2010-02-16 T 16:47:31” pievieno vārdus “EET/EEST laika zona”.</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2. punkta tabulā “Paziņojuma apstiprinājuma ziņojums, ko nosūtījis VRI serveris par saņemtajiem datiem par nepabeigtiem notikumiem”:</w:t>
      </w:r>
    </w:p>
    <w:p w14:paraId="555505D3" w14:textId="77777777" w:rsidR="00C83780" w:rsidRPr="00A368B0" w:rsidRDefault="00C83780" w:rsidP="00A76C0A">
      <w:pPr>
        <w:spacing w:after="0" w:line="240" w:lineRule="auto"/>
        <w:ind w:left="0" w:right="213" w:firstLine="851"/>
      </w:pPr>
      <w:r>
        <w:t xml:space="preserve">a) rindas “Apstiprinājuma veids” slejā “Paskaidrojums” beigās pievieno “8 – Spēles datu anulēšana”;</w:t>
      </w:r>
    </w:p>
    <w:p w14:paraId="62929C7E" w14:textId="0D12DB68" w:rsidR="00E666C0" w:rsidRDefault="00C83780" w:rsidP="00A76C0A">
      <w:pPr>
        <w:spacing w:after="0" w:line="240" w:lineRule="auto"/>
        <w:ind w:left="0" w:right="213" w:firstLine="851"/>
      </w:pPr>
      <w:r>
        <w:t xml:space="preserve">b) rindas "Darbības statuss":</w:t>
      </w:r>
    </w:p>
    <w:p w14:paraId="39CD4D3D" w14:textId="729E02F9" w:rsidR="00C83780" w:rsidRPr="00A368B0" w:rsidRDefault="00E666C0" w:rsidP="00A76C0A">
      <w:pPr>
        <w:spacing w:after="0" w:line="240" w:lineRule="auto"/>
        <w:ind w:left="0" w:right="213" w:firstLine="851"/>
      </w:pPr>
      <w:r>
        <w:t xml:space="preserve">aa) slejas "Paskaidrojums" beigās pievieno šādu tekstu:</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Organizators nav atrasts</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Organizators ir izslēgts no reģistra”;</w:t>
      </w:r>
    </w:p>
    <w:p w14:paraId="785BC532" w14:textId="76D38EF0" w:rsidR="00C83780" w:rsidRPr="00A368B0" w:rsidRDefault="00E666C0" w:rsidP="00A76C0A">
      <w:pPr>
        <w:spacing w:after="0" w:line="240" w:lineRule="auto"/>
        <w:ind w:left="0" w:right="213" w:firstLine="851"/>
      </w:pPr>
      <w:r>
        <w:t xml:space="preserve">bb) slejā “Kontrole” pievieno šādu tekstu:</w:t>
      </w:r>
      <w:r>
        <w:t xml:space="preserve"> </w:t>
      </w:r>
      <w:r>
        <w:t xml:space="preserve">“Pilns atgriezto darbības statusu saraksts ir iekļauts XSD datu apmaiņas shēmā, kas publicēta VRI tīmekļa vietnē, saskaņā ar prasībām, kas noteiktas Noteikumos par dalībnieku reģistrācijas un identifikācijas nosacījumiem un procedūru, datu glabāšanu saistībā ar organizētajām tiešsaistes derībām Bulgārijas Republikas teritorijā un informācijas par azartspēlēm iesniegšanu Valsts ieņēmumu aģentūras serverim”;</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23. pants.</w:t>
      </w:r>
      <w:r>
        <w:rPr>
          <w:b/>
        </w:rPr>
        <w:t xml:space="preserve"> </w:t>
      </w:r>
      <w:r>
        <w:t xml:space="preserve">5. pielikumu groza un papildina šādi:</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Vārdus „8. panta 5. punktam un 9. panta 5. punktam” aizstāj ar vārdiem „8. panta 11. punktam un 9. panta 6. punktam”.</w:t>
      </w:r>
    </w:p>
    <w:p w14:paraId="3D7BA10B" w14:textId="63866469" w:rsidR="004704B5" w:rsidRPr="00A368B0" w:rsidRDefault="00592B2B" w:rsidP="00A76C0A">
      <w:pPr>
        <w:spacing w:after="0" w:line="240" w:lineRule="auto"/>
        <w:ind w:left="0" w:right="213" w:firstLine="851"/>
      </w:pPr>
      <w:r>
        <w:t xml:space="preserve">a) rindā „Ziņojuma ģenerēšanas datums un laiks” slejā „Kontrole” pēc vārdiem „Formāts 2010-02-16 T 16:47:31” pievieno vārdus „EET/EEST laika zona”.</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2. punkta tabulā “Paziņojuma-apstiprinājuma ziņojums, ko VRI un SANS nosūta pieprasītās informācijas saņemšanai”:</w:t>
      </w:r>
    </w:p>
    <w:p w14:paraId="41F726E1" w14:textId="77777777" w:rsidR="00B75349" w:rsidRPr="00A368B0" w:rsidRDefault="00B75349" w:rsidP="00A76C0A">
      <w:pPr>
        <w:spacing w:after="0" w:line="240" w:lineRule="auto"/>
        <w:ind w:left="0" w:right="213" w:firstLine="851"/>
      </w:pPr>
      <w:r>
        <w:t xml:space="preserve">a) rindas “Apstiprinājuma veids” slejā “Paskaidrojums” beigās pievieno “8 – Spēles datu anulēšana”;</w:t>
      </w:r>
    </w:p>
    <w:p w14:paraId="419B5BAE" w14:textId="2D1F73FE" w:rsidR="00656DF3" w:rsidRPr="00A368B0" w:rsidRDefault="00656DF3" w:rsidP="00A76C0A">
      <w:pPr>
        <w:spacing w:after="0" w:line="240" w:lineRule="auto"/>
        <w:ind w:left="0" w:right="213" w:firstLine="851"/>
      </w:pPr>
      <w:r>
        <w:t xml:space="preserve">b) rindas “Darbības statuss” slejā “Kontrole” pievieno šādu tekstu:</w:t>
      </w:r>
      <w:r>
        <w:t xml:space="preserve"> </w:t>
      </w:r>
      <w:r>
        <w:t xml:space="preserve">“Pilns darbību atgriešanas statusu saraksts ir iekļauts XSD datu apmaiņas shēmā, kas publicēta VRI tīmekļa vietnē, saskaņā ar prasībām, kas noteiktas Noteikumos par dalībnieku reģistrācijas un identifikācijas nosacījumiem un procedūru, datu glabāšanu saistībā ar organizētajām tiešsaistes derībām Bulgārijas Republikas teritorijā un informācijas par azartspēlēm iesniegšanu Valsts ieņēmumu aģentūras serverim”;</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24. pants.</w:t>
      </w:r>
      <w:r>
        <w:t xml:space="preserve"> </w:t>
      </w:r>
      <w:r>
        <w:t xml:space="preserve">6. pielikumu groza šādi:</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1. punkta tabulas “Dati, ko azartspēļu organizatora KRN saskaņā ar Azartspēļu likuma 55., 57., 59., 60. un 62. pantu iesniegusi VRI serverim” rindas “Ziņojuma ģenerēšanas datums un laiks” slejā “Kontrole” aiz vārdiem “Formāts 2010-02-16 T 16:47:31” pievieno vārdus “EET/EEST laika josla”.</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2. punkta tabulā “Paziņojuma-apstiprinājuma ziņojums, ko nosūta VRI serveris attiecībā uz datiem, kas saņemti, reģistrējot, mainot datus vai anulējot organizatora reģistrāciju”:</w:t>
      </w:r>
    </w:p>
    <w:p w14:paraId="418452FB" w14:textId="77777777" w:rsidR="0069408A" w:rsidRPr="00A368B0" w:rsidRDefault="0069408A" w:rsidP="00A76C0A">
      <w:pPr>
        <w:spacing w:after="0" w:line="240" w:lineRule="auto"/>
        <w:ind w:left="0" w:right="213" w:firstLine="851"/>
      </w:pPr>
      <w:r>
        <w:t xml:space="preserve">a) rindas “Apstiprinājuma veids” slejā “Paskaidrojums” beigās pievieno “8 – Spēles datu anulēšana”;</w:t>
      </w:r>
    </w:p>
    <w:p w14:paraId="37CA9E3A" w14:textId="77777777" w:rsidR="00BE173D" w:rsidRDefault="0069408A" w:rsidP="00A76C0A">
      <w:pPr>
        <w:spacing w:after="0" w:line="240" w:lineRule="auto"/>
        <w:ind w:left="0" w:right="213" w:firstLine="851"/>
      </w:pPr>
      <w:r>
        <w:t xml:space="preserve">b) rindas "Darbības statuss":</w:t>
      </w:r>
    </w:p>
    <w:p w14:paraId="0C703B2F" w14:textId="2117F58E" w:rsidR="00B60790" w:rsidRPr="00A368B0" w:rsidRDefault="00BE173D" w:rsidP="00A76C0A">
      <w:pPr>
        <w:spacing w:after="0" w:line="240" w:lineRule="auto"/>
        <w:ind w:left="0" w:right="213" w:firstLine="851"/>
      </w:pPr>
      <w:r>
        <w:t xml:space="preserve">aa) slejas “Paskaidrojums” beigās pievieno šādu tekstu:</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Licence jau ir reģistrēta</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Organizators nav atrasts</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Organizators ir izslēgts no reģistra</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Licence nav atrasta”;</w:t>
      </w:r>
    </w:p>
    <w:p w14:paraId="79F443DB" w14:textId="795B2B74" w:rsidR="0069408A" w:rsidRPr="00A368B0" w:rsidRDefault="00BE173D" w:rsidP="0069408A">
      <w:pPr>
        <w:spacing w:after="0" w:line="240" w:lineRule="auto"/>
        <w:ind w:left="0" w:right="213" w:firstLine="851"/>
      </w:pPr>
      <w:r>
        <w:t xml:space="preserve">bb) slejā “Kontrole” pievieno šādu tekstu:</w:t>
      </w:r>
      <w:r>
        <w:t xml:space="preserve"> </w:t>
      </w:r>
      <w:r>
        <w:t xml:space="preserve">“Pilns operācijas atgriešanās statusu saraksts ir iekļauts XSD datu apmaiņas shēmā, kas publicēta VRI tīmekļa vietnē, saskaņā ar prasībām, kas noteiktas Noteikumos par dalībnieku reģistrācijas un identifikācijas nosacījumiem un procedūru, datu glabāšanu saistībā ar organizētajām tiešsaistes derībām Bulgārijas Republikas teritorijā un informācijas par azartspēlēm iesniegšanu Valsts ieņēmumu aģentūras serverim.”</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25. pants.</w:t>
      </w:r>
      <w:r>
        <w:t xml:space="preserve"> </w:t>
      </w:r>
      <w:r>
        <w:t xml:space="preserve">7. pielikumu papildina šādi:</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1. punkta tabulas “Dati, ko par katru pabeigto notikumu azartspēļu organizatora KRN saskaņā ar Azartspēļu likuma 55., 57., 59., 60. un 62. pantu iesniegusi VRI serverim” rindas “Ziņojuma ģenerēšanas datums un laiks” slejā “Kontrole” aiz vārdiem “Formāts 2010-02-16 T 16:47:31” pievieno vārdus “EET/EEST laika josla”.</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2. punkta tabulā “Paziņojuma-apstiprinājuma ziņojums, ko nosūtījis VRI serveris par saņemtajiem datiem par katru pabeigto notikumu”:</w:t>
      </w:r>
    </w:p>
    <w:p w14:paraId="71DF67B0" w14:textId="77777777" w:rsidR="005C3EF9" w:rsidRPr="00A368B0" w:rsidRDefault="005C3EF9" w:rsidP="00A76C0A">
      <w:pPr>
        <w:spacing w:after="0" w:line="240" w:lineRule="auto"/>
        <w:ind w:left="0" w:right="213" w:firstLine="851"/>
      </w:pPr>
      <w:r>
        <w:t xml:space="preserve">a) rindas “Apstiprinājuma veids” slejā “Paskaidrojums” beigās pievieno “8 – Spēles datu anulēšana”;</w:t>
      </w:r>
    </w:p>
    <w:p w14:paraId="2D24E215" w14:textId="461C2793" w:rsidR="00FB2DFF" w:rsidRDefault="004238F5" w:rsidP="004238F5">
      <w:pPr>
        <w:spacing w:after="0" w:line="240" w:lineRule="auto"/>
        <w:ind w:left="0" w:right="213" w:firstLine="851"/>
      </w:pPr>
      <w:r>
        <w:t xml:space="preserve">b) rindas "Darbības statuss"</w:t>
      </w:r>
      <w:r>
        <w:t xml:space="preserve"> </w:t>
      </w:r>
    </w:p>
    <w:p w14:paraId="2299BABC" w14:textId="524D880C" w:rsidR="004238F5" w:rsidRPr="00A368B0" w:rsidRDefault="00FB2DFF" w:rsidP="004238F5">
      <w:pPr>
        <w:spacing w:after="0" w:line="240" w:lineRule="auto"/>
        <w:ind w:left="0" w:right="213" w:firstLine="851"/>
      </w:pPr>
      <w:r>
        <w:t xml:space="preserve">aa) slejas “Paskaidrojums” beigās pievieno šādu tekstu:</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Organizators nav atrasts</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Organizators ir izslēgts no reģistra”;</w:t>
      </w:r>
    </w:p>
    <w:p w14:paraId="7645B70B" w14:textId="207CC753" w:rsidR="007A3C45" w:rsidRDefault="00FB2DFF" w:rsidP="007A3C45">
      <w:pPr>
        <w:spacing w:after="0" w:line="240" w:lineRule="auto"/>
        <w:ind w:left="0" w:right="213" w:firstLine="851"/>
      </w:pPr>
      <w:r>
        <w:t xml:space="preserve">bb) slejā “Kontrole” pievieno šādu tekstu:</w:t>
      </w:r>
      <w:r>
        <w:t xml:space="preserve"> </w:t>
      </w:r>
      <w:r>
        <w:t xml:space="preserve">“Pilns darbību atgriešanas statusu saraksts ir iekļauts XSD datu apmaiņas shēmā, kas publicēta VRI tīmekļa vietnē, saskaņā ar prasībām, kas noteiktas Noteikumos par dalībnieku reģistrācijas un identifikācijas nosacījumiem un procedūru, datu glabāšanu saistībā ar organizētajām tiešsaistes derībām Bulgārijas Republikas teritorijā un informācijas par azartspēlēm iesniegšanu Valsts ieņēmumu aģentūras serverim”;</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26. pants.</w:t>
      </w:r>
      <w:r>
        <w:t xml:space="preserve"> </w:t>
      </w:r>
      <w:r>
        <w:t xml:space="preserve">9. panta 3. punktā iekļauj šādu 7.a pielikumu:</w:t>
      </w:r>
    </w:p>
    <w:p w14:paraId="5702C87F" w14:textId="77777777" w:rsidR="0035697F" w:rsidRPr="00A368B0" w:rsidRDefault="001A17C0" w:rsidP="001A17C0">
      <w:pPr>
        <w:spacing w:after="0" w:line="240" w:lineRule="auto"/>
        <w:ind w:left="0" w:right="213" w:firstLine="851"/>
      </w:pPr>
      <w:r>
        <w:t xml:space="preserve">“7.a pielikums</w:t>
      </w:r>
      <w:r>
        <w:t xml:space="preserve"> </w:t>
      </w:r>
    </w:p>
    <w:p w14:paraId="20D2A793" w14:textId="77777777" w:rsidR="001A17C0" w:rsidRPr="00A368B0" w:rsidRDefault="001A17C0" w:rsidP="001A17C0">
      <w:pPr>
        <w:spacing w:after="0" w:line="240" w:lineRule="auto"/>
        <w:ind w:left="0" w:right="213" w:firstLine="851"/>
      </w:pPr>
      <w:r>
        <w:t xml:space="preserve">9. panta 3. punktam</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Par pabeigta pasākuma saņemto datu anulēšana:</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Veids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Skaidrojums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Obligāts elements</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Uzraudzība</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Organizētāja ID, ko ģenerē VID serveris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Azartspēļu veids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Skaitāms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No nomenklatūras 9. pielikumā</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Atceltā pasākuma ID numurs, ko ģenerējis organizators KRN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Ciparzīmes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Katras spēles unikālais sērijas numurs (sākas ar 1), kas jāģenerē tiešsaistes azartspēļu organizētāja KRN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Datu anulēšanas iemesls</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Ciparzīmes</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Uzskaitiet iemeslu veidus, kurus varētu uzskaitīt anulēšanai:</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spēles atcelšana nepārvaramas varas dēļ;</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izbeigta spēle pirms beigām ar likmju atcelšanu;</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spēle atcelta reglamentējošu lēmumu dēļ (FIFA, UEFA u. c.);</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atcelta likme (atcelta spēle) sakarā ar konstatētajiem noteikumu pārkāpumiem no dalībnieka puses;</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atcelta likme (atcelta spēle) pēc lēmuma par pārsūdzību;</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cits;</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Papildu paskaidrojumi</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Izteikts rakstzīmēs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Šis lauks ir jāaizpilda obligāti, ja datu anulēšanas iemesls ir “Cits”.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NĒ</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Ģenerētā ziņojuma datums un laiks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Datums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JĀ</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GGGG-MM-DD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VRI servera nosūtīts paziņojuma apstiprinājuma ziņojums par saņemtajiem datiem par notikuma datu anulēšanu</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Veids</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Skaidrojums</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Obligāts elements</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Uzraudzība</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Apstiprināšanas veids</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Skaitāms</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Organizatoru reģistrācija</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Licences papildināšana</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Dalībnieku reģistrācija</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Spēles dati</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Atbilde uz pieprasījumu</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Dati par dalības sertifikātiem</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Dati par notiekošajām spēlēm</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Spēles datu anulēšana</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Darbības statuss</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Skaitāms</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Veiksmīgi</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Kļūda validācijas laikā</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Organizators nav atrasts</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Organizators ir izslēgts no reģistra</w:t>
            </w:r>
          </w:p>
          <w:p w14:paraId="4415B3EE" w14:textId="1A987761" w:rsidR="001A17C0" w:rsidRPr="00A368B0" w:rsidRDefault="001A17C0" w:rsidP="001A17C0">
            <w:pPr>
              <w:spacing w:after="0" w:line="240" w:lineRule="auto"/>
              <w:ind w:left="0" w:right="213" w:firstLine="851"/>
            </w:pPr>
            <w:r>
              <w:t xml:space="preserve">12 — Pasākums nav atrasts</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Pasākums jau ir atcelts</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JĀ</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Saskaņā ar XSD shēmu</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Organizētāja ID, ko ģenerē VID serveris</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Ciparzīmes</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JĀ</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Azartspēļu veids</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Skaitāms</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No nomenklatūras 9. pielikumā</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JĀ</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Atceltā pasākuma ID numurs, ko ģenerējis organizators KRN</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Ciparzīmes</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JĀ</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Apstiprināšanas datums un laiks</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Datums</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JĀ</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GGGG-MM-DD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Piezīme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Izteikts rakstzīmēs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NĒ</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Ja vajadzīgs, papildu informācija un/vai skaidrojums par kļūdas veidu nesekmīgas darbības gadījumā</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27. pants.</w:t>
      </w:r>
      <w:r>
        <w:t xml:space="preserve"> </w:t>
      </w:r>
      <w:r>
        <w:t xml:space="preserve">8. pielikumu groza un papildina šādi:</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Vārdus „9. panta 3. punktam” aizstāj ar vārdiem „9. panta 4. punktam”.</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1. punkta tabulā “Dati, kas azartspēļu organizatoriem jāiesniedz par iegādātajiem/importētajiem dalības sertifikātiem (Nr. xxx līdz Nr. xxx).</w:t>
      </w:r>
      <w:r>
        <w:t xml:space="preserve"> </w:t>
      </w:r>
      <w:r>
        <w:t xml:space="preserve">Organizators iesniedz dalības sertifikātu iegādes/importēšanas dienā, rindas “Ziņojuma ģenerēšanas datums un laiks” slejā “Kontrole” pēc vārdiem “Formāts 2010-02-16 T 16:47:31” pievieno vārdus “EET/EEST laika zona”.</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2. punkta tabulā “Paziņojuma-apstiprinājuma ziņojums, ko nosūtījis VRI serveris par saņemtajiem datiem par iegādātajiem/importētajiem dalības sertifikātiem”:</w:t>
      </w:r>
    </w:p>
    <w:p w14:paraId="46B358EE" w14:textId="77777777" w:rsidR="003854AB" w:rsidRPr="00A368B0" w:rsidRDefault="003854AB" w:rsidP="003854AB">
      <w:pPr>
        <w:spacing w:after="0" w:line="240" w:lineRule="auto"/>
        <w:ind w:left="0" w:right="213" w:firstLine="851"/>
      </w:pPr>
      <w:r>
        <w:t xml:space="preserve">a) rindas “Apstiprinājuma veids” slejā “Paskaidrojums” beigās pievieno “8 – Spēles datu anulēšana”;</w:t>
      </w:r>
    </w:p>
    <w:p w14:paraId="46EA0852" w14:textId="78A9AD59" w:rsidR="00F65AC6" w:rsidRDefault="003854AB" w:rsidP="003854AB">
      <w:pPr>
        <w:spacing w:after="0" w:line="240" w:lineRule="auto"/>
        <w:ind w:left="0" w:right="213" w:firstLine="851"/>
      </w:pPr>
      <w:r>
        <w:t xml:space="preserve">b) rindas "Darbības statuss":</w:t>
      </w:r>
    </w:p>
    <w:p w14:paraId="69676C30" w14:textId="15B5DFFB" w:rsidR="003854AB" w:rsidRPr="00A368B0" w:rsidRDefault="00F65AC6" w:rsidP="003854AB">
      <w:pPr>
        <w:spacing w:after="0" w:line="240" w:lineRule="auto"/>
        <w:ind w:left="0" w:right="213" w:firstLine="851"/>
      </w:pPr>
      <w:r>
        <w:t xml:space="preserve">aa) slejas “Paskaidrojums” beigās pievieno šādu tekstu:</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Organizators nav atrasts</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Organizators ir izslēgts no reģistra</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Lauka ar sērijas numuru dublēšana;</w:t>
      </w:r>
    </w:p>
    <w:p w14:paraId="27DEE43B" w14:textId="4D890C8A" w:rsidR="003854AB" w:rsidRPr="00A368B0" w:rsidRDefault="00F65AC6" w:rsidP="00A76C0A">
      <w:pPr>
        <w:spacing w:after="0" w:line="240" w:lineRule="auto"/>
        <w:ind w:left="0" w:right="213" w:firstLine="851"/>
      </w:pPr>
      <w:r>
        <w:t xml:space="preserve">bb) slejā “Kontrole” pievieno šādu tekstu:</w:t>
      </w:r>
      <w:r>
        <w:t xml:space="preserve"> </w:t>
      </w:r>
      <w:r>
        <w:t xml:space="preserve">“Pilns operācijas atgriešanās statusu saraksts ir iekļauts XSD datu apmaiņas shēmā, kas publicēta VRI tīmekļa vietnē, saskaņā ar prasībām, kas noteiktas Noteikumos par dalībnieku reģistrācijas un identifikācijas nosacījumiem un procedūru, datu glabāšanu saistībā ar organizētajām tiešsaistes derībām Bulgārijas Republikas teritorijā un informācijas par azartspēlēm iesniegšanu Valsts ieņēmumu aģentūras serverim.”</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25. pants.</w:t>
      </w:r>
      <w:r>
        <w:t xml:space="preserve"> </w:t>
      </w:r>
      <w:r>
        <w:t xml:space="preserve">9. pielikuma tabulas slejā “Tiešsaistes derības” izdara šādus grozījumus un papildinājumus:</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Rindā “Spēles ar spēļu automātiem” pēc vārdiem “Spēles ar” pievieno vārdu “virtuālās”.</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Rindā “Spēles kazino” vārdu “kazino” aizstāj ar vārdiem “virtuālā kazino”.</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Rindā “• Spēles uz galdiem” vārdus “uz galdiem” aizstāj ar vārdiem “uz virtuālajiem galdiem”.</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Rindā “• Spēles ar automātiskajiem spēļu automātiem kazino” vārdus “automātiskie spēļu automāti kazino” aizstāj ar vārdiem “fiziskie automātiskie spēļu automāti, kas izvietoti virtuālajā kazino”.</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Pārejas noteikumi</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26. pants.</w:t>
      </w:r>
      <w:r>
        <w:rPr>
          <w:b/>
        </w:rPr>
        <w:t xml:space="preserve"> </w:t>
      </w:r>
      <w:r>
        <w:t xml:space="preserve">(1)</w:t>
      </w:r>
      <w:r>
        <w:t xml:space="preserve"> </w:t>
      </w:r>
      <w:r>
        <w:t xml:space="preserve">Deviņu mēnešu laikā pēc dekrēta stāšanās spēkā azartspēļu organizētāji saskaņo savu sistēmu funkcionalitāti ar šā dekrēta prasībām un iesniedz pieprasījumu saskaņā ar regulas 22. panta 1. punktu.</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Atbilstības pārbaudi veic pēc 1. punktā minētā pieprasījuma, uz kura pamata Valsts ieņēmumu aģentūras izpilddirektors pieņem lēmumu, ar ko apstiprina vai atsaka apstiprināt sistēmas automātiskai informācijas iesniegšanai Valsts ieņēmumu aģentūras serverim.</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Līdz 2. punktā minētā apstiprinājuma lēmuma pieņemšanai organizatori iesniedz informāciju Valsts ieņēmumu dienesta serverim saskaņā ar iepriekšējo procedūru.</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Šā dekrēta spēkā stāšanās brīdī notiekošā tiesvedība saskaņā ar Regulas 20. panta 1. punktu tiek apturēta līdz brīdim, kad organizatora sistēmas funkcijas tiks pielāgotas dekrēta prasībām.</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Premjerministrs:</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Ministru padomes</w:t>
      </w:r>
      <w:r>
        <w:rPr>
          <w:b/>
          <w:caps/>
          <w:color w:val="auto"/>
        </w:rPr>
        <w:br/>
      </w:r>
      <w:r>
        <w:rPr>
          <w:b/>
          <w:caps/>
          <w:color w:val="auto"/>
        </w:rPr>
        <w:t xml:space="preserve">ģenerālsekretārs:</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FINANŠU MINISTRIJAS </w:t>
      </w:r>
      <w:r>
        <w:rPr>
          <w:b/>
          <w:color w:val="auto"/>
        </w:rPr>
        <w:br/>
      </w:r>
      <w:r>
        <w:rPr>
          <w:b/>
          <w:color w:val="auto"/>
        </w:rPr>
        <w:t xml:space="preserve">ĢENERĀLSEKRETĀRS:</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FINANŠU MINISTRIJAS </w:t>
      </w:r>
      <w:r>
        <w:rPr>
          <w:b/>
          <w:color w:val="auto"/>
        </w:rPr>
        <w:br/>
      </w:r>
      <w:r>
        <w:rPr>
          <w:b/>
          <w:color w:val="auto"/>
        </w:rPr>
        <w:t xml:space="preserve">JURIDISKĀ DIREKTORĀTA</w:t>
      </w:r>
      <w:r>
        <w:rPr>
          <w:b/>
          <w:color w:val="auto"/>
        </w:rPr>
        <w:br/>
      </w:r>
      <w:r>
        <w:rPr>
          <w:b/>
          <w:color w:val="auto"/>
        </w:rPr>
        <w:t xml:space="preserve">DIREKTORS:</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lv-LV"/>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