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B2E95" w14:textId="77777777" w:rsidR="00E4259F" w:rsidRPr="00E5500C" w:rsidRDefault="00E4259F" w:rsidP="00A76C0A">
      <w:pPr>
        <w:pStyle w:val="Title"/>
        <w:tabs>
          <w:tab w:val="left" w:pos="284"/>
        </w:tabs>
        <w:autoSpaceDE/>
        <w:autoSpaceDN/>
        <w:adjustRightInd/>
        <w:jc w:val="center"/>
        <w:rPr>
          <w:b/>
          <w:spacing w:val="50"/>
          <w:rFonts w:asciiTheme="majorBidi" w:hAnsiTheme="majorBidi" w:cstheme="majorBidi"/>
        </w:rPr>
      </w:pPr>
      <w:r>
        <w:rPr>
          <w:b/>
          <w:rFonts w:asciiTheme="majorBidi" w:hAnsiTheme="majorBidi"/>
        </w:rPr>
        <w:t xml:space="preserve">REPUBLIKA BUŁGARII</w:t>
      </w:r>
    </w:p>
    <w:p w14:paraId="1666EA7D" w14:textId="77777777" w:rsidR="00E4259F" w:rsidRPr="00A368B0" w:rsidRDefault="00E4259F" w:rsidP="00A76C0A">
      <w:pPr>
        <w:pStyle w:val="Title"/>
        <w:autoSpaceDE/>
        <w:autoSpaceDN/>
        <w:adjustRightInd/>
        <w:jc w:val="center"/>
        <w:rPr>
          <w:b/>
          <w:spacing w:val="50"/>
          <w:sz w:val="28"/>
          <w:szCs w:val="28"/>
          <w:rFonts w:asciiTheme="majorBidi" w:hAnsiTheme="majorBidi" w:cstheme="majorBidi"/>
        </w:rPr>
      </w:pPr>
      <w:r>
        <w:rPr>
          <w:b/>
          <w:sz w:val="28"/>
          <w:rFonts w:asciiTheme="majorBidi" w:hAnsiTheme="majorBidi"/>
        </w:rPr>
        <w:t xml:space="preserve">REPUBLIKI BUŁGARII</w:t>
      </w:r>
    </w:p>
    <w:p w14:paraId="053E8785" w14:textId="77777777" w:rsidR="00E4259F" w:rsidRPr="00A368B0" w:rsidRDefault="00E4259F" w:rsidP="00A76C0A">
      <w:pPr>
        <w:pStyle w:val="Title"/>
        <w:tabs>
          <w:tab w:val="left" w:pos="1380"/>
          <w:tab w:val="center" w:pos="4536"/>
        </w:tabs>
        <w:autoSpaceDE/>
        <w:autoSpaceDN/>
        <w:adjustRightInd/>
        <w:jc w:val="center"/>
        <w:rPr>
          <w:rFonts w:asciiTheme="majorBidi" w:hAnsiTheme="majorBidi" w:cstheme="majorBidi"/>
        </w:rPr>
      </w:pPr>
    </w:p>
    <w:p w14:paraId="4AE19F14" w14:textId="77777777" w:rsidR="00E4259F" w:rsidRPr="00A368B0" w:rsidRDefault="00E4259F" w:rsidP="00A76C0A">
      <w:pPr>
        <w:pStyle w:val="Title"/>
        <w:tabs>
          <w:tab w:val="left" w:pos="1380"/>
          <w:tab w:val="center" w:pos="4536"/>
        </w:tabs>
        <w:autoSpaceDE/>
        <w:autoSpaceDN/>
        <w:adjustRightInd/>
        <w:jc w:val="center"/>
        <w:rPr>
          <w:rFonts w:asciiTheme="majorBidi" w:hAnsiTheme="majorBidi" w:cstheme="majorBidi"/>
        </w:rPr>
      </w:pPr>
      <w:r>
        <w:rPr>
          <w:rFonts w:asciiTheme="majorBidi" w:hAnsiTheme="majorBidi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12C9E9" wp14:editId="08D8D1E1">
                <wp:simplePos x="0" y="0"/>
                <wp:positionH relativeFrom="column">
                  <wp:align>center</wp:align>
                </wp:positionH>
                <wp:positionV relativeFrom="paragraph">
                  <wp:posOffset>48259</wp:posOffset>
                </wp:positionV>
                <wp:extent cx="5655310" cy="0"/>
                <wp:effectExtent l="0" t="0" r="2159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5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6F765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3.8pt" to="445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" strokeweight="1.5pt"/>
            </w:pict>
          </mc:Fallback>
        </mc:AlternateContent>
      </w:r>
    </w:p>
    <w:p w14:paraId="4CA0B116" w14:textId="77777777" w:rsidR="00A0065C" w:rsidRPr="00A368B0" w:rsidRDefault="0012125B" w:rsidP="00A76C0A">
      <w:pPr>
        <w:spacing w:after="0" w:line="240" w:lineRule="auto"/>
        <w:ind w:left="0" w:right="218" w:firstLine="0"/>
        <w:jc w:val="right"/>
        <w:rPr>
          <w:b/>
        </w:rPr>
      </w:pPr>
      <w:r>
        <w:rPr>
          <w:b/>
        </w:rPr>
        <w:t xml:space="preserve">PROJEKT!</w:t>
      </w:r>
    </w:p>
    <w:p w14:paraId="4BB66545" w14:textId="77777777" w:rsidR="002C6B72" w:rsidRPr="00A368B0" w:rsidRDefault="0012125B" w:rsidP="00A76C0A">
      <w:pPr>
        <w:spacing w:after="0" w:line="240" w:lineRule="auto"/>
        <w:ind w:left="0" w:right="218" w:firstLine="0"/>
        <w:jc w:val="right"/>
      </w:pPr>
      <w:r>
        <w:rPr>
          <w:b/>
        </w:rPr>
        <w:t xml:space="preserve"> </w:t>
      </w:r>
    </w:p>
    <w:p w14:paraId="2F57DE76" w14:textId="77777777" w:rsidR="002C6B72" w:rsidRPr="00A368B0" w:rsidRDefault="0012125B" w:rsidP="00A76C0A">
      <w:pPr>
        <w:spacing w:after="0" w:line="240" w:lineRule="auto"/>
        <w:ind w:left="168" w:right="0" w:firstLine="0"/>
        <w:jc w:val="left"/>
      </w:pPr>
      <w:r>
        <w:rPr>
          <w:b/>
        </w:rPr>
        <w:t xml:space="preserve"> </w:t>
      </w:r>
    </w:p>
    <w:p w14:paraId="58FE18E7" w14:textId="77777777" w:rsidR="00E4259F" w:rsidRPr="00A368B0" w:rsidRDefault="00E4259F" w:rsidP="00A76C0A">
      <w:pPr>
        <w:pStyle w:val="Heading1"/>
        <w:spacing w:line="240" w:lineRule="auto"/>
        <w:ind w:right="53"/>
      </w:pPr>
    </w:p>
    <w:p w14:paraId="270E2D10" w14:textId="77777777" w:rsidR="002C6B72" w:rsidRPr="00A368B0" w:rsidRDefault="005909A6" w:rsidP="00A76C0A">
      <w:pPr>
        <w:pStyle w:val="Heading1"/>
        <w:spacing w:line="240" w:lineRule="auto"/>
        <w:ind w:right="53"/>
      </w:pPr>
      <w:r>
        <w:t xml:space="preserve">DEKRET Nr</w:t>
      </w:r>
    </w:p>
    <w:p w14:paraId="65E37BCD" w14:textId="77777777" w:rsidR="005909A6" w:rsidRPr="00A368B0" w:rsidRDefault="005909A6" w:rsidP="00A76C0A">
      <w:pPr>
        <w:spacing w:after="0" w:line="240" w:lineRule="auto"/>
      </w:pPr>
    </w:p>
    <w:p w14:paraId="63116221" w14:textId="603955F9" w:rsidR="005909A6" w:rsidRPr="00A368B0" w:rsidRDefault="00EB3062" w:rsidP="000F20D6">
      <w:pPr>
        <w:spacing w:after="0" w:line="240" w:lineRule="auto"/>
        <w:jc w:val="center"/>
      </w:pPr>
      <w:r>
        <w:t xml:space="preserve">z dnia …………………..2024 r.</w:t>
      </w:r>
    </w:p>
    <w:p w14:paraId="2CEE7317" w14:textId="77777777" w:rsidR="00A0065C" w:rsidRPr="00A368B0" w:rsidRDefault="00A0065C" w:rsidP="00A76C0A">
      <w:pPr>
        <w:spacing w:after="0" w:line="240" w:lineRule="auto"/>
      </w:pPr>
    </w:p>
    <w:p w14:paraId="52C210CC" w14:textId="424BF939" w:rsidR="002C6B72" w:rsidRPr="000F20D6" w:rsidRDefault="002C6B72" w:rsidP="000F20D6">
      <w:pPr>
        <w:tabs>
          <w:tab w:val="left" w:pos="795"/>
        </w:tabs>
        <w:spacing w:after="0" w:line="240" w:lineRule="auto"/>
        <w:ind w:left="168" w:right="0" w:firstLine="0"/>
        <w:jc w:val="left"/>
        <w:rPr>
          <w:lang w:val="en-US"/>
        </w:rPr>
      </w:pPr>
    </w:p>
    <w:p w14:paraId="7A0B3AF9" w14:textId="77777777" w:rsidR="005909A6" w:rsidRPr="00A368B0" w:rsidRDefault="00DD279B" w:rsidP="00A368B0">
      <w:pPr>
        <w:spacing w:after="0" w:line="240" w:lineRule="auto"/>
        <w:ind w:left="153" w:right="213" w:firstLine="0"/>
        <w:rPr>
          <w:b/>
        </w:rPr>
      </w:pPr>
      <w:r>
        <w:rPr>
          <w:b/>
        </w:rPr>
        <w:t xml:space="preserve">Zmiana i uzupełnienie rozporządzenia w sprawie warunków oraz procedury rejestracji i identyfikacji uczestników, przechowywania danych związanych ze zorganizowanymi zakładami internetowymi na terytorium Republiki Bułgarii oraz przekazywania informacji o grach hazardowych na serwer Krajowej Agencji Skarbowej (KAS), przyjętego dekretem Rady Ministrów nr 50 z 2021 r. (SG nr 14 z 2021 r.)</w:t>
      </w:r>
    </w:p>
    <w:p w14:paraId="1BE24CA2" w14:textId="77777777" w:rsidR="00A0065C" w:rsidRPr="00A368B0" w:rsidRDefault="00A0065C" w:rsidP="00A76C0A">
      <w:pPr>
        <w:spacing w:after="0" w:line="240" w:lineRule="auto"/>
        <w:ind w:left="153" w:right="213" w:firstLine="720"/>
      </w:pPr>
    </w:p>
    <w:p w14:paraId="53A2A52A" w14:textId="77777777" w:rsidR="005909A6" w:rsidRPr="00A368B0" w:rsidRDefault="005909A6" w:rsidP="00A76C0A">
      <w:pPr>
        <w:spacing w:after="0" w:line="240" w:lineRule="auto"/>
        <w:ind w:left="153" w:right="213" w:firstLine="720"/>
      </w:pPr>
    </w:p>
    <w:p w14:paraId="209A7F2E" w14:textId="0BD2CF2C" w:rsidR="002C6B72" w:rsidRPr="00E5500C" w:rsidRDefault="005909A6" w:rsidP="000F20D6">
      <w:pPr>
        <w:spacing w:after="0" w:line="240" w:lineRule="auto"/>
        <w:ind w:left="153" w:right="213" w:firstLine="720"/>
        <w:jc w:val="center"/>
        <w:rPr>
          <w:b/>
        </w:rPr>
      </w:pPr>
      <w:r>
        <w:rPr>
          <w:b/>
        </w:rPr>
        <w:t xml:space="preserve">RADA MINISTRÓW</w:t>
      </w:r>
      <w:r>
        <w:rPr>
          <w:b/>
        </w:rPr>
        <w:br/>
      </w:r>
      <w:r>
        <w:rPr>
          <w:b/>
        </w:rPr>
        <w:t xml:space="preserve">NINIEJSZYM DEKRETEM USTANAWIA:</w:t>
      </w:r>
    </w:p>
    <w:p w14:paraId="620DD363" w14:textId="77777777" w:rsidR="00A0065C" w:rsidRPr="00E5500C" w:rsidRDefault="00A0065C" w:rsidP="00A76C0A">
      <w:pPr>
        <w:spacing w:after="0" w:line="240" w:lineRule="auto"/>
        <w:ind w:right="213"/>
        <w:rPr>
          <w:b/>
          <w:lang w:val="it-IT"/>
        </w:rPr>
      </w:pPr>
    </w:p>
    <w:p w14:paraId="47736856" w14:textId="77777777" w:rsidR="0012125B" w:rsidRPr="00E5500C" w:rsidRDefault="0012125B" w:rsidP="00A76C0A">
      <w:pPr>
        <w:spacing w:after="0" w:line="240" w:lineRule="auto"/>
        <w:ind w:left="0" w:right="213" w:firstLine="851"/>
        <w:jc w:val="center"/>
        <w:rPr>
          <w:b/>
          <w:lang w:val="it-IT"/>
        </w:rPr>
      </w:pPr>
    </w:p>
    <w:p w14:paraId="3176903F" w14:textId="77777777" w:rsidR="002C6B72" w:rsidRPr="00A368B0" w:rsidRDefault="0012125B" w:rsidP="00A76C0A">
      <w:pPr>
        <w:spacing w:after="0" w:line="240" w:lineRule="auto"/>
        <w:ind w:left="0" w:right="213" w:firstLine="851"/>
      </w:pPr>
      <w:r>
        <w:rPr>
          <w:b/>
        </w:rPr>
        <w:t xml:space="preserve">§ 1.</w:t>
      </w:r>
      <w:r>
        <w:rPr>
          <w:b/>
        </w:rPr>
        <w:t xml:space="preserve"> </w:t>
      </w:r>
      <w:r>
        <w:t xml:space="preserve">W art. 8 wprowadza się następujące zmiany i uzupełnienia:</w:t>
      </w:r>
      <w:r>
        <w:t xml:space="preserve"> </w:t>
      </w:r>
    </w:p>
    <w:p w14:paraId="2C889508" w14:textId="77777777" w:rsidR="0018072A" w:rsidRDefault="0018072A" w:rsidP="00A14F8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13" w:firstLine="851"/>
      </w:pPr>
      <w:r>
        <w:t xml:space="preserve">Dodaje się nowy ust. 3 w brzmieniu:</w:t>
      </w:r>
    </w:p>
    <w:p w14:paraId="0ECA2D13" w14:textId="73C09A91" w:rsidR="0018072A" w:rsidRPr="00716827" w:rsidRDefault="0018072A" w:rsidP="00716827">
      <w:pPr>
        <w:ind w:left="0" w:firstLine="708"/>
        <w:rPr>
          <w:color w:val="auto"/>
          <w:szCs w:val="24"/>
          <w:rFonts w:ascii="Arial" w:eastAsiaTheme="minorEastAsia" w:hAnsi="Arial" w:cs="Arial"/>
        </w:rPr>
      </w:pPr>
      <w:r>
        <w:t xml:space="preserve">„</w:t>
      </w:r>
      <w:r>
        <w:rPr>
          <w:color w:val="auto"/>
        </w:rPr>
        <w:t xml:space="preserve">3.</w:t>
      </w:r>
      <w:r>
        <w:rPr>
          <w:color w:val="auto"/>
        </w:rPr>
        <w:t xml:space="preserve"> </w:t>
      </w:r>
      <w:r>
        <w:rPr>
          <w:color w:val="auto"/>
        </w:rPr>
        <w:t xml:space="preserve">Dane przekazywane przez CCS (centralny system komputerowy) organizatora zakładów internetowych na serwer KAS w odniesieniu do każdego depozytu dokonanego na koncie gracza zgodnie z Załącznikiem 2a;”.</w:t>
      </w:r>
    </w:p>
    <w:p w14:paraId="4AD514F9" w14:textId="135EDF27" w:rsidR="00D063A7" w:rsidRDefault="00D063A7" w:rsidP="00A14F8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13" w:firstLine="851"/>
      </w:pPr>
      <w:r>
        <w:t xml:space="preserve">Dawny punkt 3 staje się punktem 7.</w:t>
      </w:r>
    </w:p>
    <w:p w14:paraId="6311BCCD" w14:textId="35451B4C" w:rsidR="00E00283" w:rsidRDefault="00E00283" w:rsidP="00A14F8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13" w:firstLine="851"/>
      </w:pPr>
      <w:r>
        <w:t xml:space="preserve">Dodaje się nowy punkt 4:</w:t>
      </w:r>
    </w:p>
    <w:p w14:paraId="6770DA3C" w14:textId="43380C13" w:rsidR="00E00283" w:rsidRDefault="00E00283" w:rsidP="007B58DD">
      <w:pPr>
        <w:tabs>
          <w:tab w:val="left" w:pos="1134"/>
        </w:tabs>
        <w:spacing w:after="0" w:line="240" w:lineRule="auto"/>
        <w:ind w:left="0" w:right="213" w:firstLine="851"/>
      </w:pPr>
      <w:r>
        <w:t xml:space="preserve">„4.</w:t>
      </w:r>
      <w:r>
        <w:t xml:space="preserve"> </w:t>
      </w:r>
      <w:r>
        <w:t xml:space="preserve">Dane przekazywane przez CCS organizatora zakładów internetowych na serwer KAS dla każdej premii przyznanej na konto gracza zgodnie z Załącznikiem 2b:</w:t>
      </w:r>
    </w:p>
    <w:p w14:paraId="7D2FEB38" w14:textId="208AC6F3" w:rsidR="0018072A" w:rsidRDefault="00D063A7" w:rsidP="00A14F8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13" w:firstLine="851"/>
      </w:pPr>
      <w:r>
        <w:t xml:space="preserve">Dodaje się nowy </w:t>
      </w:r>
      <w:r>
        <w:rPr>
          <w:i/>
        </w:rPr>
        <w:t xml:space="preserve">punkt 5</w:t>
      </w:r>
      <w:r>
        <w:t xml:space="preserve">:</w:t>
      </w:r>
    </w:p>
    <w:p w14:paraId="46FCD2B0" w14:textId="18F3FE3F" w:rsidR="00D063A7" w:rsidRPr="000F20D6" w:rsidRDefault="00D063A7" w:rsidP="00D063A7">
      <w:pPr>
        <w:tabs>
          <w:tab w:val="left" w:pos="1134"/>
        </w:tabs>
        <w:spacing w:after="0" w:line="240" w:lineRule="auto"/>
        <w:ind w:left="0" w:right="213" w:firstLine="851"/>
      </w:pPr>
      <w:r>
        <w:t xml:space="preserve">„5</w:t>
      </w:r>
      <w:r>
        <w:rPr>
          <w:shd w:val="clear" w:color="auto" w:fill="FEFEFE"/>
          <w:highlight w:val="white"/>
        </w:rPr>
        <w:t xml:space="preserve"> </w:t>
      </w:r>
      <w:r>
        <w:rPr>
          <w:shd w:val="clear" w:color="auto" w:fill="FEFEFE"/>
          <w:highlight w:val="white"/>
        </w:rPr>
        <w:t xml:space="preserve">Dane, które CCS organizatora zakładów internetowych przekazuje do serwera KAS w odniesieniu do niewykorzystanych środków z premii z powodu ich odmowy, częściowego wykorzystania, wygaśnięcia w odniesieniu do ich wykorzystania lub nieprzyjęcia przez uczestnika (tj. z powodu nieprzestrzegania ich warunków) </w:t>
      </w:r>
      <w:r>
        <w:rPr>
          <w:shd w:val="clear" w:color="auto" w:fill="FEFEFE"/>
        </w:rPr>
        <w:t xml:space="preserve">zgodnie z Załącznikiem 2c”</w:t>
      </w:r>
    </w:p>
    <w:p w14:paraId="2C5A85FD" w14:textId="4224BF24" w:rsidR="00D063A7" w:rsidRDefault="0035130B" w:rsidP="00A76C0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13" w:firstLine="851"/>
      </w:pPr>
      <w:r>
        <w:t xml:space="preserve">Dodaje się nowy </w:t>
      </w:r>
      <w:r>
        <w:rPr>
          <w:i/>
        </w:rPr>
        <w:t xml:space="preserve">punkt 6</w:t>
      </w:r>
      <w:r>
        <w:t xml:space="preserve">:</w:t>
      </w:r>
    </w:p>
    <w:p w14:paraId="3B5B359E" w14:textId="54EFABBA" w:rsidR="00D063A7" w:rsidRPr="00D063A7" w:rsidRDefault="00D063A7" w:rsidP="00D063A7">
      <w:pPr>
        <w:ind w:firstLine="531"/>
      </w:pPr>
      <w:r>
        <w:t xml:space="preserve">„6.</w:t>
      </w:r>
      <w:r>
        <w:t xml:space="preserve"> </w:t>
      </w:r>
      <w:r>
        <w:t xml:space="preserve">Dane przekazane przez CCS organizatora zakładów internetowych do serwera KAS za gotówkę wpłaconą na konto gracza w wyniku wykorzystania przez niego środków z premii (pod warunkiem pomyślnego spełnienia warunków) zgodnie z Załącznikiem 2d.</w:t>
      </w:r>
    </w:p>
    <w:p w14:paraId="325FC1D3" w14:textId="4796DDCB" w:rsidR="002C6B72" w:rsidRPr="00A368B0" w:rsidRDefault="000011F7" w:rsidP="007B58DD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right="213" w:hanging="407"/>
      </w:pPr>
      <w:r>
        <w:t xml:space="preserve">Dodaje się nowy punkt 8:</w:t>
      </w:r>
    </w:p>
    <w:p w14:paraId="1E9B8682" w14:textId="535D6F88" w:rsidR="0012125B" w:rsidRDefault="0012125B" w:rsidP="000011F7">
      <w:pPr>
        <w:spacing w:after="0" w:line="240" w:lineRule="auto"/>
        <w:ind w:left="0" w:right="213" w:firstLine="709"/>
      </w:pPr>
      <w:r>
        <w:t xml:space="preserve">„8.</w:t>
      </w:r>
      <w:r>
        <w:t xml:space="preserve"> </w:t>
      </w:r>
      <w:r>
        <w:t xml:space="preserve">Dane dotyczące odwołanych wydarzeń – należy przedłożyć na koniec okresu sprawozdawczego zgodnie z Załącznikiem 3a;”.</w:t>
      </w:r>
      <w:r>
        <w:t xml:space="preserve"> </w:t>
      </w:r>
    </w:p>
    <w:p w14:paraId="07A3606E" w14:textId="2C902E7F" w:rsidR="00841F88" w:rsidRDefault="0091460B" w:rsidP="00E40CB4">
      <w:pPr>
        <w:spacing w:after="0" w:line="240" w:lineRule="auto"/>
        <w:ind w:left="0" w:right="213" w:firstLine="851"/>
      </w:pPr>
      <w:r>
        <w:t xml:space="preserve">4.</w:t>
      </w:r>
      <w:r>
        <w:t xml:space="preserve"> </w:t>
      </w:r>
      <w:r>
        <w:t xml:space="preserve">Dodaje się </w:t>
      </w:r>
      <w:r>
        <w:rPr>
          <w:i/>
        </w:rPr>
        <w:t xml:space="preserve">punkt 9</w:t>
      </w:r>
      <w:r>
        <w:t xml:space="preserve">:</w:t>
      </w:r>
      <w:r>
        <w:t xml:space="preserve"> </w:t>
      </w:r>
    </w:p>
    <w:p w14:paraId="4F83EE4F" w14:textId="685568EE" w:rsidR="00E40CB4" w:rsidRDefault="00841F88" w:rsidP="00E40CB4">
      <w:pPr>
        <w:spacing w:after="0" w:line="240" w:lineRule="auto"/>
        <w:ind w:left="0" w:right="213" w:firstLine="851"/>
      </w:pPr>
      <w:r>
        <w:t xml:space="preserve">„9.</w:t>
      </w:r>
      <w:r>
        <w:t xml:space="preserve"> </w:t>
      </w:r>
      <w:r>
        <w:rPr>
          <w:shd w:val="clear" w:color="auto" w:fill="FEFEFE"/>
          <w:highlight w:val="white"/>
        </w:rPr>
        <w:t xml:space="preserve">Dane przekazywane przez CCS organizatora zakładów internetowych na serwer KAS w odniesieniu do każdej wypłaty dokonanej z konta uczestnika gry </w:t>
      </w:r>
      <w:r>
        <w:rPr>
          <w:shd w:val="clear" w:color="auto" w:fill="FEFEFE"/>
        </w:rPr>
        <w:t xml:space="preserve">zgodnie z Załącznikiem 3b.”</w:t>
      </w:r>
    </w:p>
    <w:p w14:paraId="073CEE83" w14:textId="6A8BB37B" w:rsidR="00782452" w:rsidRPr="00A368B0" w:rsidRDefault="0091460B" w:rsidP="00A76C0A">
      <w:pPr>
        <w:spacing w:after="0" w:line="240" w:lineRule="auto"/>
        <w:ind w:left="0" w:right="213" w:firstLine="851"/>
      </w:pPr>
      <w:r>
        <w:t xml:space="preserve">5.</w:t>
      </w:r>
      <w:r>
        <w:t xml:space="preserve"> </w:t>
      </w:r>
      <w:r>
        <w:t xml:space="preserve">Dawny punkt 4 staje się punktem 10.</w:t>
      </w:r>
    </w:p>
    <w:p w14:paraId="4796CAC4" w14:textId="533E780F" w:rsidR="0012125B" w:rsidRPr="00A368B0" w:rsidRDefault="0091460B" w:rsidP="00A76C0A">
      <w:pPr>
        <w:spacing w:after="0" w:line="240" w:lineRule="auto"/>
        <w:ind w:left="0" w:right="213" w:firstLine="851"/>
      </w:pPr>
      <w:r>
        <w:t xml:space="preserve">6.</w:t>
      </w:r>
      <w:r>
        <w:t xml:space="preserve"> </w:t>
      </w:r>
      <w:r>
        <w:t xml:space="preserve">Dawny punkt 5 staje się punktem 11 i wprowadza się w nim następujące zmiany:</w:t>
      </w:r>
    </w:p>
    <w:p w14:paraId="7EED9D5D" w14:textId="158246A1" w:rsidR="0012125B" w:rsidRPr="00A368B0" w:rsidRDefault="0012125B" w:rsidP="00A76C0A">
      <w:pPr>
        <w:spacing w:after="0" w:line="240" w:lineRule="auto"/>
        <w:ind w:left="0" w:right="213" w:firstLine="851"/>
      </w:pPr>
      <w:r>
        <w:t xml:space="preserve">„8.</w:t>
      </w:r>
      <w:r>
        <w:t xml:space="preserve"> </w:t>
      </w:r>
      <w:r>
        <w:t xml:space="preserve">Na żądanie — dane dotyczące niedokończonych wydarzeń (gry aktywne);</w:t>
      </w:r>
      <w:r>
        <w:t xml:space="preserve"> </w:t>
      </w:r>
      <w:r>
        <w:t xml:space="preserve">dane są przekazywane na serwer KAS po otrzymaniu przez CCS organizatora gier hazardowych wniosku od KAS i Państwowej Agencji Bezpieczeństwa Narodowego (PABN) zgodnie z Załącznikiem 5.”</w:t>
      </w:r>
    </w:p>
    <w:p w14:paraId="7CBAE2A8" w14:textId="77777777" w:rsidR="002C6B72" w:rsidRPr="008F2746" w:rsidRDefault="0012125B" w:rsidP="00A76C0A">
      <w:pPr>
        <w:spacing w:after="0" w:line="240" w:lineRule="auto"/>
        <w:ind w:left="0" w:right="0" w:firstLine="851"/>
        <w:jc w:val="left"/>
      </w:pPr>
      <w:r>
        <w:t xml:space="preserve"> </w:t>
      </w:r>
    </w:p>
    <w:p w14:paraId="28963A33" w14:textId="77777777" w:rsidR="00A0065C" w:rsidRPr="00A368B0" w:rsidRDefault="0012125B" w:rsidP="00A76C0A">
      <w:pPr>
        <w:spacing w:after="0" w:line="240" w:lineRule="auto"/>
        <w:ind w:left="0" w:right="213" w:firstLine="851"/>
      </w:pPr>
      <w:r>
        <w:rPr>
          <w:b/>
        </w:rPr>
        <w:t xml:space="preserve">§ 2.</w:t>
      </w:r>
      <w:r>
        <w:rPr>
          <w:b/>
        </w:rPr>
        <w:t xml:space="preserve"> </w:t>
      </w:r>
      <w:r>
        <w:t xml:space="preserve">W art. 9 wprowadza się następujące zmiany i uzupełnienia:</w:t>
      </w:r>
      <w:r>
        <w:t xml:space="preserve"> </w:t>
      </w:r>
    </w:p>
    <w:p w14:paraId="2643710C" w14:textId="77777777" w:rsidR="00A0065C" w:rsidRPr="00A368B0" w:rsidRDefault="00412A40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Dodaje się nowy punkt 3:</w:t>
      </w:r>
      <w:r>
        <w:t xml:space="preserve"> </w:t>
      </w:r>
    </w:p>
    <w:p w14:paraId="0454ADE2" w14:textId="3747C412" w:rsidR="00A0065C" w:rsidRPr="00A368B0" w:rsidRDefault="0012125B" w:rsidP="00A76C0A">
      <w:pPr>
        <w:spacing w:after="0" w:line="240" w:lineRule="auto"/>
        <w:ind w:left="0" w:right="213" w:firstLine="851"/>
      </w:pPr>
      <w:r>
        <w:t xml:space="preserve">„3.</w:t>
      </w:r>
      <w:r>
        <w:t xml:space="preserve"> </w:t>
      </w:r>
      <w:r>
        <w:t xml:space="preserve">Dane dotyczące odwołanych wydarzeń – należy przedłożyć na koniec okresu sprawozdawczego zgodnie z Załącznikiem 7a;”.</w:t>
      </w:r>
      <w:r>
        <w:t xml:space="preserve"> </w:t>
      </w:r>
    </w:p>
    <w:p w14:paraId="3F9F6662" w14:textId="77777777" w:rsidR="00C81356" w:rsidRPr="00A368B0" w:rsidRDefault="0012125B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Obecne ust. 3 i 4 </w:t>
      </w:r>
      <w:r>
        <w:rPr>
          <w:i/>
        </w:rPr>
        <w:t xml:space="preserve">stają się</w:t>
      </w:r>
      <w:r>
        <w:t xml:space="preserve"> odpowiednio ust. 4 i 5.</w:t>
      </w:r>
    </w:p>
    <w:p w14:paraId="612788AE" w14:textId="77777777" w:rsidR="00A0065C" w:rsidRPr="00A368B0" w:rsidRDefault="00C81356" w:rsidP="00A76C0A">
      <w:pPr>
        <w:spacing w:after="0" w:line="240" w:lineRule="auto"/>
        <w:ind w:left="0" w:right="213" w:firstLine="851"/>
      </w:pPr>
      <w:r>
        <w:t xml:space="preserve">3.</w:t>
      </w:r>
      <w:r>
        <w:t xml:space="preserve"> </w:t>
      </w:r>
      <w:r>
        <w:t xml:space="preserve">Dawny punkt 5 staje się punktem 6 i wprowadza się w nim następujące zmiany:</w:t>
      </w:r>
    </w:p>
    <w:p w14:paraId="44B35533" w14:textId="67B87245" w:rsidR="00A0065C" w:rsidRPr="00A368B0" w:rsidRDefault="000C36E7" w:rsidP="00A76C0A">
      <w:pPr>
        <w:spacing w:after="0" w:line="240" w:lineRule="auto"/>
        <w:ind w:left="0" w:right="213" w:firstLine="851"/>
      </w:pPr>
      <w:r>
        <w:t xml:space="preserve">„6.</w:t>
      </w:r>
      <w:r>
        <w:t xml:space="preserve"> </w:t>
      </w:r>
      <w:r>
        <w:t xml:space="preserve">Na żądanie — dane dotyczące niedokończonych wydarzeń (gry aktywne);</w:t>
      </w:r>
      <w:r>
        <w:t xml:space="preserve"> </w:t>
      </w:r>
      <w:r>
        <w:t xml:space="preserve">dane są przekazywane na serwer KAS po otrzymaniu przez CCS organizatora gier hazardowych wniosku od KAS i Państwowej Agencji Bezpieczeństwa Narodowego (PABN) zgodnie z Załącznikiem 5.”</w:t>
      </w:r>
    </w:p>
    <w:p w14:paraId="2ED86523" w14:textId="77777777" w:rsidR="00A0065C" w:rsidRPr="00A368B0" w:rsidRDefault="00A0065C" w:rsidP="00A76C0A">
      <w:pPr>
        <w:spacing w:after="0" w:line="240" w:lineRule="auto"/>
        <w:ind w:left="0" w:right="213" w:firstLine="851"/>
      </w:pPr>
    </w:p>
    <w:p w14:paraId="3EACC0DD" w14:textId="77777777" w:rsidR="00A0065C" w:rsidRPr="00A368B0" w:rsidRDefault="000C36E7" w:rsidP="00A76C0A">
      <w:pPr>
        <w:spacing w:after="0" w:line="240" w:lineRule="auto"/>
        <w:ind w:left="0" w:right="213" w:firstLine="851"/>
      </w:pPr>
      <w:r>
        <w:rPr>
          <w:b/>
        </w:rPr>
        <w:t xml:space="preserve">§ 3.</w:t>
      </w:r>
      <w:r>
        <w:t xml:space="preserve"> </w:t>
      </w:r>
      <w:r>
        <w:t xml:space="preserve">W art. 11 wprowadza się następujące zmiany i uzupełnienia:</w:t>
      </w:r>
      <w:r>
        <w:t xml:space="preserve"> </w:t>
      </w:r>
    </w:p>
    <w:p w14:paraId="046FAD43" w14:textId="636D7048" w:rsidR="00A0065C" w:rsidRPr="00A368B0" w:rsidRDefault="000C36E7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w ust. 1 po słowach „Załączników 1, 2” dodaje się „2a”, „2b”, „2c”, „2d”, po słowie „3” dodaje się „3a, 3b” oraz po słowach „5, 6, 7” dodaje się „7a”.</w:t>
      </w:r>
      <w:r>
        <w:t xml:space="preserve"> </w:t>
      </w:r>
    </w:p>
    <w:p w14:paraId="4B56A80C" w14:textId="77777777" w:rsidR="00A0065C" w:rsidRPr="00A368B0" w:rsidRDefault="000C36E7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Dodaje się nowy ust. 2:</w:t>
      </w:r>
      <w:r>
        <w:t xml:space="preserve"> </w:t>
      </w:r>
    </w:p>
    <w:p w14:paraId="5679C3DA" w14:textId="77777777" w:rsidR="00A0065C" w:rsidRPr="00A368B0" w:rsidRDefault="000C36E7" w:rsidP="00A76C0A">
      <w:pPr>
        <w:spacing w:after="0" w:line="240" w:lineRule="auto"/>
        <w:ind w:left="0" w:right="213" w:firstLine="851"/>
      </w:pPr>
      <w:r>
        <w:t xml:space="preserve">„(2)</w:t>
      </w:r>
      <w:r>
        <w:t xml:space="preserve"> </w:t>
      </w:r>
      <w:r>
        <w:t xml:space="preserve">Dane, o których mowa w art. 8 i 9, są przekazywane na serwer KAS według EET/EEST (tj. czasu bułgarskiego).”</w:t>
      </w:r>
      <w:r>
        <w:t xml:space="preserve"> </w:t>
      </w:r>
    </w:p>
    <w:p w14:paraId="185B66D4" w14:textId="7879593D" w:rsidR="000C36E7" w:rsidRPr="00A368B0" w:rsidRDefault="000C36E7" w:rsidP="00A76C0A">
      <w:pPr>
        <w:spacing w:after="0" w:line="240" w:lineRule="auto"/>
        <w:ind w:left="0" w:right="213" w:firstLine="851"/>
      </w:pPr>
      <w:r>
        <w:t xml:space="preserve">3.</w:t>
      </w:r>
      <w:r>
        <w:t xml:space="preserve"> </w:t>
      </w:r>
      <w:r>
        <w:t xml:space="preserve">Dawny ust. 2 staje się ust. 3, z dodaniem „2a”, „2b”, „2c”, „2d” po słowach „Załączniki 1, 2”, „3a, 3b” po słowie „3” i „7a” po słowach „5, 6, 7”.</w:t>
      </w:r>
    </w:p>
    <w:p w14:paraId="05848453" w14:textId="77777777" w:rsidR="0092112E" w:rsidRPr="00A368B0" w:rsidRDefault="0092112E" w:rsidP="00A76C0A">
      <w:pPr>
        <w:spacing w:after="0" w:line="240" w:lineRule="auto"/>
        <w:ind w:left="0" w:right="213" w:firstLine="851"/>
      </w:pPr>
      <w:r>
        <w:t xml:space="preserve">4.</w:t>
      </w:r>
      <w:r>
        <w:t xml:space="preserve"> </w:t>
      </w:r>
      <w:r>
        <w:t xml:space="preserve">Dawne ust. 3 i 4 stają się odpowiednio ust. 4 i 5.</w:t>
      </w:r>
    </w:p>
    <w:p w14:paraId="47D50532" w14:textId="77777777" w:rsidR="00A0065C" w:rsidRPr="00A368B0" w:rsidRDefault="00A0065C" w:rsidP="00A76C0A">
      <w:pPr>
        <w:spacing w:after="0" w:line="240" w:lineRule="auto"/>
        <w:ind w:left="0" w:right="213" w:firstLine="851"/>
        <w:rPr>
          <w:b/>
        </w:rPr>
      </w:pPr>
    </w:p>
    <w:p w14:paraId="52352CF9" w14:textId="77777777" w:rsidR="000C36E7" w:rsidRPr="00A368B0" w:rsidRDefault="000C36E7" w:rsidP="00A76C0A">
      <w:pPr>
        <w:spacing w:after="0" w:line="240" w:lineRule="auto"/>
        <w:ind w:left="0" w:right="213" w:firstLine="851"/>
      </w:pPr>
      <w:r>
        <w:rPr>
          <w:b/>
        </w:rPr>
        <w:t xml:space="preserve">§ 4.</w:t>
      </w:r>
      <w:r>
        <w:rPr>
          <w:b/>
        </w:rPr>
        <w:t xml:space="preserve"> </w:t>
      </w:r>
      <w:r>
        <w:t xml:space="preserve">W art. 14 wprowadza się następujące zmiany i uzupełnienia:</w:t>
      </w:r>
    </w:p>
    <w:p w14:paraId="5D0B362E" w14:textId="77777777" w:rsidR="000C36E7" w:rsidRPr="00A368B0" w:rsidRDefault="000C36E7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Obecny tekst staje się ust. 1.</w:t>
      </w:r>
    </w:p>
    <w:p w14:paraId="122A67DE" w14:textId="77777777" w:rsidR="000C36E7" w:rsidRPr="00A368B0" w:rsidRDefault="000C36E7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Dodaje się nowy ust. 2:</w:t>
      </w:r>
    </w:p>
    <w:p w14:paraId="7FDF6B5D" w14:textId="77777777" w:rsidR="000C36E7" w:rsidRPr="00A368B0" w:rsidRDefault="000C36E7" w:rsidP="00A76C0A">
      <w:pPr>
        <w:spacing w:after="0" w:line="240" w:lineRule="auto"/>
        <w:ind w:left="0" w:right="213" w:firstLine="851"/>
      </w:pPr>
      <w:r>
        <w:t xml:space="preserve">„(2)</w:t>
      </w:r>
      <w:r>
        <w:t xml:space="preserve"> </w:t>
      </w:r>
      <w:r>
        <w:t xml:space="preserve">Wiadomości wysłane i odebrane – potwierdzenia z serwera KAS – są przechowywane na kopii lustrzanej i na lokalnym serwerze kontrolnym organizatora gier hazardowych w tym samym okresie.”</w:t>
      </w:r>
    </w:p>
    <w:p w14:paraId="3926C612" w14:textId="77777777" w:rsidR="00A0065C" w:rsidRPr="00A368B0" w:rsidRDefault="00A0065C" w:rsidP="00A76C0A">
      <w:pPr>
        <w:spacing w:after="0" w:line="240" w:lineRule="auto"/>
        <w:ind w:left="0" w:right="213" w:firstLine="851"/>
        <w:rPr>
          <w:b/>
        </w:rPr>
      </w:pPr>
    </w:p>
    <w:p w14:paraId="1F8980F9" w14:textId="77777777" w:rsidR="000C36E7" w:rsidRPr="00A368B0" w:rsidRDefault="000C36E7" w:rsidP="00A76C0A">
      <w:pPr>
        <w:spacing w:after="0" w:line="240" w:lineRule="auto"/>
        <w:ind w:left="0" w:right="213" w:firstLine="851"/>
      </w:pPr>
      <w:r>
        <w:rPr>
          <w:b/>
        </w:rPr>
        <w:t xml:space="preserve">§ 5.</w:t>
      </w:r>
      <w:r>
        <w:rPr>
          <w:b/>
        </w:rPr>
        <w:t xml:space="preserve"> </w:t>
      </w:r>
      <w:r>
        <w:t xml:space="preserve">W art. 15 wprowadza się następujące zmiany i uzupełnienia:</w:t>
      </w:r>
    </w:p>
    <w:p w14:paraId="7925A187" w14:textId="77777777" w:rsidR="00EA666C" w:rsidRPr="00A368B0" w:rsidRDefault="00EA666C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Dodaje się nowy ust. 4:</w:t>
      </w:r>
    </w:p>
    <w:p w14:paraId="33B2A66A" w14:textId="77777777" w:rsidR="00EA666C" w:rsidRPr="00A368B0" w:rsidRDefault="00EA666C" w:rsidP="00A76C0A">
      <w:pPr>
        <w:spacing w:after="0" w:line="240" w:lineRule="auto"/>
        <w:ind w:left="0" w:right="213" w:firstLine="851"/>
      </w:pPr>
      <w:r>
        <w:t xml:space="preserve">„(4)</w:t>
      </w:r>
      <w:r>
        <w:t xml:space="preserve"> </w:t>
      </w:r>
      <w:r>
        <w:t xml:space="preserve">Dostęp do lokalnego serwera kontroli (LCS), treść sprawozdań oraz kryteria wyboru dotyczące ich generowania zapewnia się z jednego adresu IP przypisanego przez KAS, z którego pracownicy wyznaczeni na mocy zarządzenia dyrektora wykonawczego KAS uzyskują dostęp do LCS organizatora.”</w:t>
      </w:r>
    </w:p>
    <w:p w14:paraId="67A6F969" w14:textId="77777777" w:rsidR="00C02E46" w:rsidRPr="00A368B0" w:rsidRDefault="00C02E46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Dodaje się nowy ust. 5:</w:t>
      </w:r>
    </w:p>
    <w:p w14:paraId="0BBB273C" w14:textId="77777777" w:rsidR="00EA666C" w:rsidRPr="00A368B0" w:rsidRDefault="00C02E46" w:rsidP="00A76C0A">
      <w:pPr>
        <w:spacing w:after="0" w:line="240" w:lineRule="auto"/>
        <w:ind w:left="0" w:right="213" w:firstLine="851"/>
      </w:pPr>
      <w:r>
        <w:t xml:space="preserve">„(5)</w:t>
      </w:r>
      <w:r>
        <w:t xml:space="preserve"> </w:t>
      </w:r>
      <w:r>
        <w:t xml:space="preserve">Dostępu, o którym mowa w ust. 3, udziela się organom skarbowym w toku postępowania kontrolnego prowadzonego w celu zapewnienia zgodności z przepisami ustawy o grach hazardowych i niniejszego rozporządzenia.”</w:t>
      </w:r>
    </w:p>
    <w:p w14:paraId="25DCE677" w14:textId="77777777" w:rsidR="00EA666C" w:rsidRPr="00A368B0" w:rsidRDefault="00C02E46" w:rsidP="00A76C0A">
      <w:pPr>
        <w:spacing w:after="0" w:line="240" w:lineRule="auto"/>
        <w:ind w:left="0" w:right="213" w:firstLine="851"/>
      </w:pPr>
      <w:r>
        <w:t xml:space="preserve">3.</w:t>
      </w:r>
      <w:r>
        <w:t xml:space="preserve"> </w:t>
      </w:r>
      <w:r>
        <w:t xml:space="preserve">Obecny ust. 4 staje się ust. 6.</w:t>
      </w:r>
    </w:p>
    <w:p w14:paraId="26822984" w14:textId="77777777" w:rsidR="000F24BE" w:rsidRPr="00A368B0" w:rsidRDefault="000F24BE" w:rsidP="00A76C0A">
      <w:pPr>
        <w:spacing w:after="0" w:line="240" w:lineRule="auto"/>
        <w:ind w:left="0" w:right="213" w:firstLine="851"/>
        <w:rPr>
          <w:b/>
        </w:rPr>
      </w:pPr>
    </w:p>
    <w:p w14:paraId="6A7F6EF6" w14:textId="3A16CF7C" w:rsidR="00F61C10" w:rsidRPr="00A368B0" w:rsidRDefault="00F61C10" w:rsidP="008A350C">
      <w:pPr>
        <w:ind w:left="143" w:right="213" w:firstLine="708"/>
      </w:pPr>
      <w:r>
        <w:rPr>
          <w:b/>
        </w:rPr>
        <w:t xml:space="preserve">§ 6.</w:t>
      </w:r>
      <w:r>
        <w:rPr>
          <w:b/>
        </w:rPr>
        <w:t xml:space="preserve"> </w:t>
      </w:r>
      <w:r>
        <w:t xml:space="preserve">Dodaje się art. 15a:</w:t>
      </w:r>
    </w:p>
    <w:p w14:paraId="35D0D48B" w14:textId="103605C7" w:rsidR="00F61C10" w:rsidRPr="00A368B0" w:rsidRDefault="00D42976" w:rsidP="00093505">
      <w:pPr>
        <w:spacing w:after="0" w:line="240" w:lineRule="auto"/>
        <w:ind w:left="0" w:right="215" w:firstLine="709"/>
        <w:rPr>
          <w:color w:val="auto"/>
          <w:szCs w:val="24"/>
          <w:rFonts w:eastAsiaTheme="minorEastAsia"/>
        </w:rPr>
      </w:pPr>
      <w:r>
        <w:rPr>
          <w:color w:val="auto"/>
        </w:rPr>
        <w:t xml:space="preserve">„Art. 15a.</w:t>
      </w:r>
      <w:r>
        <w:rPr>
          <w:color w:val="auto"/>
        </w:rPr>
        <w:t xml:space="preserve"> </w:t>
      </w:r>
      <w:r>
        <w:rPr>
          <w:color w:val="auto"/>
        </w:rPr>
        <w:t xml:space="preserve">Jeżeli zakład kontrolny jest obstawiany przez KAS lub pod jej nadzorem, po legitymizacji KAS i wskazaniu organizatorowi gier hazardowych konkretnych sesji gier podlegających zakładowi kontrolnemu, organizator zwraca zdeponowaną kwotę na konto KAS i anuluje sesje gier przeprowadzone podczas zakładu kontrolnego.</w:t>
      </w:r>
    </w:p>
    <w:p w14:paraId="2776B808" w14:textId="77777777" w:rsidR="00A0065C" w:rsidRPr="00A368B0" w:rsidRDefault="00A0065C" w:rsidP="00A76C0A">
      <w:pPr>
        <w:spacing w:after="0" w:line="240" w:lineRule="auto"/>
        <w:ind w:left="0" w:right="213" w:firstLine="851"/>
        <w:rPr>
          <w:b/>
          <w:color w:val="auto"/>
        </w:rPr>
      </w:pPr>
    </w:p>
    <w:p w14:paraId="107ED517" w14:textId="17B49290" w:rsidR="00EA666C" w:rsidRPr="00D555D5" w:rsidRDefault="00802609" w:rsidP="00F45396">
      <w:pPr>
        <w:spacing w:after="0" w:line="240" w:lineRule="auto"/>
        <w:ind w:left="0" w:right="213" w:firstLine="851"/>
      </w:pPr>
      <w:r>
        <w:rPr>
          <w:b/>
          <w:color w:val="auto"/>
        </w:rPr>
        <w:t xml:space="preserve">§ 7.</w:t>
      </w:r>
      <w:r>
        <w:rPr>
          <w:b/>
          <w:color w:val="auto"/>
        </w:rPr>
        <w:t xml:space="preserve"> </w:t>
      </w:r>
      <w:r>
        <w:t xml:space="preserve">W tytule rozdziału piątego wprowadza się następujące zmiany:</w:t>
      </w:r>
      <w:r>
        <w:t xml:space="preserve"> </w:t>
      </w:r>
      <w:r>
        <w:t xml:space="preserve">„Warunki i procedura zatwierdzania systemów organizatorów gier hazardowych do automatycznego przekazywania informacji o grach hazardowych na serwer KAS”.</w:t>
      </w:r>
    </w:p>
    <w:p w14:paraId="6CC18016" w14:textId="77777777" w:rsidR="000F24BE" w:rsidRPr="00D555D5" w:rsidRDefault="000F24BE" w:rsidP="00A76C0A">
      <w:pPr>
        <w:spacing w:after="0" w:line="240" w:lineRule="auto"/>
        <w:ind w:left="0" w:right="213" w:firstLine="851"/>
        <w:rPr>
          <w:b/>
        </w:rPr>
      </w:pPr>
    </w:p>
    <w:p w14:paraId="565BB6B0" w14:textId="77777777" w:rsidR="00EA666C" w:rsidRPr="00D555D5" w:rsidRDefault="00802609" w:rsidP="00A76C0A">
      <w:pPr>
        <w:spacing w:after="0" w:line="240" w:lineRule="auto"/>
        <w:ind w:left="0" w:right="213" w:firstLine="851"/>
      </w:pPr>
      <w:r>
        <w:rPr>
          <w:b/>
        </w:rPr>
        <w:t xml:space="preserve">§ 8.</w:t>
      </w:r>
      <w:r>
        <w:rPr>
          <w:b/>
        </w:rPr>
        <w:t xml:space="preserve"> </w:t>
      </w:r>
      <w:r>
        <w:t xml:space="preserve">W art. 20 wprowadza się następujące zmiany i uzupełnienia:</w:t>
      </w:r>
    </w:p>
    <w:p w14:paraId="177C70F5" w14:textId="3A79ED6E" w:rsidR="00EA666C" w:rsidRPr="00A368B0" w:rsidRDefault="00EA666C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W ust. 1 po słowach „przedkładania informacji” dodaje się słowa „na temat gier hazardowych”, a słowo „organizatorów” zastępuje się słowem „osób”.</w:t>
      </w:r>
    </w:p>
    <w:p w14:paraId="1C061384" w14:textId="77777777" w:rsidR="00EA666C" w:rsidRPr="00A368B0" w:rsidRDefault="00EA666C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Dodaje się nowy ust. 3:</w:t>
      </w:r>
    </w:p>
    <w:p w14:paraId="30275E62" w14:textId="1588E541" w:rsidR="00EA666C" w:rsidRPr="00A368B0" w:rsidRDefault="00EA666C" w:rsidP="00A76C0A">
      <w:pPr>
        <w:spacing w:after="0" w:line="240" w:lineRule="auto"/>
        <w:ind w:left="0" w:right="213" w:firstLine="851"/>
      </w:pPr>
      <w:r>
        <w:t xml:space="preserve">„(3)</w:t>
      </w:r>
      <w:r>
        <w:t xml:space="preserve"> </w:t>
      </w:r>
      <w:r>
        <w:t xml:space="preserve">Do wniosku, o którym mowa w ust. 1, dołącza się sprawozdanie z badań stwierdzających zgodność określonych CCS z wymogami przepisów, o których mowa w art. 17 ust. 3 pkt 2 lub 4, lub 6 ustawy o grach hazardowych, przeprowadzonych przez akredytowane laboratorium wpisane do rejestru zgodnie z art. 20 ust. 1 pkt 4 ustawy o grach hazardowych, oraz opis systemu wskazujący funkcjonalność jego głównych komponentów.”</w:t>
      </w:r>
    </w:p>
    <w:p w14:paraId="715CAE9D" w14:textId="77777777" w:rsidR="00EA666C" w:rsidRPr="00A368B0" w:rsidRDefault="00EA666C" w:rsidP="00A76C0A">
      <w:pPr>
        <w:spacing w:after="0" w:line="240" w:lineRule="auto"/>
        <w:ind w:left="0" w:right="213" w:firstLine="851"/>
      </w:pPr>
      <w:r>
        <w:t xml:space="preserve">3.</w:t>
      </w:r>
      <w:r>
        <w:t xml:space="preserve"> </w:t>
      </w:r>
      <w:r>
        <w:t xml:space="preserve">Dawne ust. 3 i 4 stają się odpowiednio ust. 4 i 5.</w:t>
      </w:r>
    </w:p>
    <w:p w14:paraId="0BA3B526" w14:textId="77777777" w:rsidR="00A0065C" w:rsidRPr="00A368B0" w:rsidRDefault="00A0065C" w:rsidP="00A76C0A">
      <w:pPr>
        <w:spacing w:after="0" w:line="240" w:lineRule="auto"/>
        <w:ind w:left="0" w:right="213" w:firstLine="851"/>
        <w:rPr>
          <w:b/>
        </w:rPr>
      </w:pPr>
    </w:p>
    <w:p w14:paraId="22692CE0" w14:textId="77777777" w:rsidR="00EA666C" w:rsidRPr="00A368B0" w:rsidRDefault="00802609" w:rsidP="00DB7341">
      <w:pPr>
        <w:spacing w:after="0" w:line="240" w:lineRule="auto"/>
        <w:ind w:left="0" w:right="213" w:firstLine="851"/>
        <w:rPr>
          <w:color w:val="FF0000"/>
        </w:rPr>
      </w:pPr>
      <w:r>
        <w:rPr>
          <w:b/>
        </w:rPr>
        <w:t xml:space="preserve">§ 9.</w:t>
      </w:r>
      <w:r>
        <w:rPr>
          <w:b/>
        </w:rPr>
        <w:t xml:space="preserve"> </w:t>
      </w:r>
      <w:r>
        <w:t xml:space="preserve">W art. 21 wprowadza się następujące zmiany i uzupełnienia:</w:t>
      </w:r>
    </w:p>
    <w:p w14:paraId="5B9329C8" w14:textId="63C8D86F" w:rsidR="00EA666C" w:rsidRPr="00A368B0" w:rsidRDefault="00D45C87" w:rsidP="00F55135">
      <w:pPr>
        <w:spacing w:after="0" w:line="240" w:lineRule="auto"/>
        <w:ind w:left="0" w:right="213" w:firstLine="851"/>
        <w:rPr>
          <w:color w:val="auto"/>
        </w:rPr>
      </w:pPr>
      <w:r>
        <w:rPr>
          <w:color w:val="auto"/>
        </w:rPr>
        <w:t xml:space="preserve">1.</w:t>
      </w:r>
      <w:r>
        <w:rPr>
          <w:color w:val="auto"/>
          <w:b/>
        </w:rPr>
        <w:t xml:space="preserve"> </w:t>
      </w:r>
      <w:r>
        <w:rPr>
          <w:color w:val="auto"/>
        </w:rPr>
        <w:t xml:space="preserve">W ust. 4 po słowach „rozporządzenia lub ustawy o grach hazardowych” dodaje się słowa „oraz w przypadku rozbieżności stwierdzonych w trakcie testowania systemów organizatorów gier hazardowych”.</w:t>
      </w:r>
    </w:p>
    <w:p w14:paraId="37B6CCDA" w14:textId="6C4EE181" w:rsidR="00EA666C" w:rsidRPr="00A368B0" w:rsidRDefault="0059715D" w:rsidP="00E12B32">
      <w:pPr>
        <w:spacing w:after="0" w:line="240" w:lineRule="auto"/>
        <w:ind w:left="0" w:right="215" w:firstLine="851"/>
      </w:pPr>
      <w:r>
        <w:rPr>
          <w:color w:val="auto"/>
        </w:rPr>
        <w:t xml:space="preserve">2.</w:t>
      </w:r>
      <w:r>
        <w:rPr>
          <w:color w:val="auto"/>
        </w:rPr>
        <w:t xml:space="preserve"> </w:t>
      </w:r>
      <w:r>
        <w:rPr>
          <w:color w:val="auto"/>
        </w:rPr>
        <w:t xml:space="preserve">w ust. 7 słowa „nieprzestrzeganie </w:t>
      </w:r>
      <w:r>
        <w:t xml:space="preserve">obowiązku, o którym mowa w ust. 4, przez wnioskodawcę” zastępuje się słowami „nieusunięcie rozbieżności przez wnioskodawcę zgodnie z procedurą i w terminie określonym w ust. 4”.</w:t>
      </w:r>
    </w:p>
    <w:p w14:paraId="7ADD8FF3" w14:textId="77777777" w:rsidR="00D45C87" w:rsidRPr="00A368B0" w:rsidRDefault="00D45C87" w:rsidP="00F61C10">
      <w:pPr>
        <w:ind w:left="10" w:right="213" w:firstLine="698"/>
        <w:rPr>
          <w:b/>
          <w:color w:val="FF0000"/>
        </w:rPr>
      </w:pPr>
    </w:p>
    <w:p w14:paraId="20E8456E" w14:textId="21A64788" w:rsidR="00F61C10" w:rsidRPr="00A368B0" w:rsidRDefault="00F61C10" w:rsidP="00E12B32">
      <w:pPr>
        <w:spacing w:after="0" w:line="240" w:lineRule="auto"/>
        <w:ind w:left="10" w:right="215" w:firstLine="698"/>
        <w:rPr>
          <w:color w:val="auto"/>
        </w:rPr>
      </w:pPr>
      <w:r>
        <w:rPr>
          <w:color w:val="auto"/>
          <w:b/>
        </w:rPr>
        <w:t xml:space="preserve">§ 10.</w:t>
      </w:r>
      <w:r>
        <w:rPr>
          <w:color w:val="auto"/>
          <w:b/>
        </w:rPr>
        <w:t xml:space="preserve"> </w:t>
      </w:r>
      <w:r>
        <w:rPr>
          <w:color w:val="auto"/>
        </w:rPr>
        <w:t xml:space="preserve">W art. 22 wprowadza się następujące zmiany i uzupełnienia:</w:t>
      </w:r>
    </w:p>
    <w:p w14:paraId="09BC5306" w14:textId="09990AF2" w:rsidR="003139DC" w:rsidRPr="00A368B0" w:rsidRDefault="007E4E8F" w:rsidP="00E12B32">
      <w:pPr>
        <w:spacing w:after="0" w:line="240" w:lineRule="auto"/>
        <w:ind w:right="215" w:firstLine="530"/>
        <w:contextualSpacing/>
        <w:rPr>
          <w:color w:val="auto"/>
        </w:rPr>
      </w:pPr>
      <w:r>
        <w:rPr>
          <w:color w:val="auto"/>
        </w:rPr>
        <w:t xml:space="preserve">1.</w:t>
      </w:r>
      <w:r>
        <w:rPr>
          <w:color w:val="auto"/>
        </w:rPr>
        <w:t xml:space="preserve"> </w:t>
      </w:r>
      <w:r>
        <w:rPr>
          <w:color w:val="auto"/>
        </w:rPr>
        <w:t xml:space="preserve">Poprzedni tekst staje się ust. 1, w którym po słowach „art. 20” dodaje się słowa „ust. 1 w celu zatwierdzenia zmian w funkcjonalności” oraz skreśla się słowa „do wniosku należy dołączyć zaktualizowaną dokumentację systemu i wskazać przyczyny zmiany”.</w:t>
      </w:r>
      <w:r>
        <w:rPr>
          <w:color w:val="auto"/>
        </w:rPr>
        <w:t xml:space="preserve"> </w:t>
      </w:r>
    </w:p>
    <w:p w14:paraId="18C9BA4A" w14:textId="3B8AC076" w:rsidR="00F61C10" w:rsidRPr="00A368B0" w:rsidRDefault="007E4E8F" w:rsidP="00E12B32">
      <w:pPr>
        <w:spacing w:after="0" w:line="240" w:lineRule="auto"/>
        <w:ind w:right="215" w:firstLine="530"/>
        <w:contextualSpacing/>
        <w:rPr>
          <w:color w:val="auto"/>
        </w:rPr>
      </w:pPr>
      <w:r>
        <w:rPr>
          <w:color w:val="auto"/>
        </w:rPr>
        <w:t xml:space="preserve">2.</w:t>
      </w:r>
      <w:r>
        <w:rPr>
          <w:color w:val="auto"/>
        </w:rPr>
        <w:t xml:space="preserve"> </w:t>
      </w:r>
      <w:r>
        <w:rPr>
          <w:color w:val="auto"/>
        </w:rPr>
        <w:t xml:space="preserve">Dodaje się ustępy 2 i 3 w brzmieniu:</w:t>
      </w:r>
    </w:p>
    <w:p w14:paraId="0DFC69B3" w14:textId="6B8ACBA9" w:rsidR="00F61C10" w:rsidRPr="00A368B0" w:rsidRDefault="008A350C" w:rsidP="00E12B32">
      <w:pPr>
        <w:spacing w:after="0" w:line="240" w:lineRule="auto"/>
        <w:ind w:right="215" w:firstLine="530"/>
        <w:contextualSpacing/>
        <w:rPr>
          <w:color w:val="auto"/>
        </w:rPr>
      </w:pPr>
      <w:r>
        <w:rPr>
          <w:color w:val="auto"/>
        </w:rPr>
        <w:t xml:space="preserve">„(2)</w:t>
      </w:r>
      <w:r>
        <w:rPr>
          <w:color w:val="auto"/>
        </w:rPr>
        <w:t xml:space="preserve"> </w:t>
      </w:r>
      <w:r>
        <w:rPr>
          <w:color w:val="auto"/>
        </w:rPr>
        <w:t xml:space="preserve">Do wniosku dołącza się dokumentację, w tym sprawozdanie z badań stwierdzających zgodność określonych CCS z wymogami przepisów, o których mowa w art. 17 ust. 3 pkt 2 lub 4, lub 6 ustawy o grach hazardowych, przeprowadzonych przez akredytowane laboratorium wpisane do rejestru zgodnie z art. 20 ust. 1 pkt 4 ustawy o grach hazardowych, oraz opis systemu wskazujący funkcjonalność jego głównych komponentów.</w:t>
      </w:r>
      <w:r>
        <w:rPr>
          <w:color w:val="auto"/>
        </w:rPr>
        <w:t xml:space="preserve"> </w:t>
      </w:r>
      <w:r>
        <w:rPr>
          <w:color w:val="auto"/>
        </w:rPr>
        <w:t xml:space="preserve">Wniosek jest rozpatrywany zgodnie z procedurą i w terminach określonych w art. 21.</w:t>
      </w:r>
      <w:r>
        <w:rPr>
          <w:color w:val="auto"/>
        </w:rPr>
        <w:t xml:space="preserve"> </w:t>
      </w:r>
    </w:p>
    <w:p w14:paraId="276FB013" w14:textId="46B3F167" w:rsidR="00F61C10" w:rsidRPr="00A368B0" w:rsidRDefault="00F61C10" w:rsidP="00E12B32">
      <w:pPr>
        <w:spacing w:after="0" w:line="240" w:lineRule="auto"/>
        <w:ind w:right="215" w:firstLine="530"/>
        <w:contextualSpacing/>
        <w:rPr>
          <w:color w:val="auto"/>
        </w:rPr>
      </w:pPr>
      <w:r>
        <w:rPr>
          <w:color w:val="auto"/>
        </w:rPr>
        <w:t xml:space="preserve">(3)</w:t>
      </w:r>
      <w:r>
        <w:rPr>
          <w:color w:val="auto"/>
        </w:rPr>
        <w:t xml:space="preserve"> </w:t>
      </w:r>
      <w:r>
        <w:rPr>
          <w:color w:val="auto"/>
        </w:rPr>
        <w:t xml:space="preserve">Odmowa zatwierdzenia zmiany funkcjonalności systemów automatycznego przekazywania informacji do serwera KAS może zostać zaskarżona na podstawie Kodeksu postępowania administracyjnego.</w:t>
      </w:r>
      <w:r>
        <w:rPr>
          <w:color w:val="auto"/>
        </w:rPr>
        <w:t xml:space="preserve"> </w:t>
      </w:r>
    </w:p>
    <w:p w14:paraId="02C29DA6" w14:textId="77777777" w:rsidR="00A0065C" w:rsidRPr="00A368B0" w:rsidRDefault="00A0065C" w:rsidP="00A76C0A">
      <w:pPr>
        <w:spacing w:after="0" w:line="240" w:lineRule="auto"/>
        <w:ind w:left="0" w:right="213" w:firstLine="851"/>
        <w:rPr>
          <w:b/>
        </w:rPr>
      </w:pPr>
    </w:p>
    <w:p w14:paraId="7F26AD7C" w14:textId="77777777" w:rsidR="00B47687" w:rsidRPr="00A368B0" w:rsidRDefault="00B47687" w:rsidP="00E12B32">
      <w:pPr>
        <w:spacing w:after="0" w:line="240" w:lineRule="auto"/>
        <w:ind w:left="11" w:right="215" w:firstLine="697"/>
      </w:pPr>
      <w:r>
        <w:rPr>
          <w:b/>
        </w:rPr>
        <w:t xml:space="preserve">§ 11.</w:t>
      </w:r>
      <w:r>
        <w:t xml:space="preserve"> </w:t>
      </w:r>
      <w:r>
        <w:t xml:space="preserve">W rozdziale piątym dodaje się art. 23:</w:t>
      </w:r>
    </w:p>
    <w:p w14:paraId="09DA797F" w14:textId="77777777" w:rsidR="00B47687" w:rsidRPr="00A368B0" w:rsidRDefault="00620363" w:rsidP="00E12B32">
      <w:pPr>
        <w:spacing w:after="0" w:line="240" w:lineRule="auto"/>
        <w:ind w:left="11" w:right="215" w:firstLine="697"/>
        <w:rPr>
          <w:color w:val="auto"/>
        </w:rPr>
      </w:pPr>
      <w:r>
        <w:rPr>
          <w:color w:val="auto"/>
        </w:rPr>
        <w:t xml:space="preserve">„Artykuł 23.</w:t>
      </w:r>
      <w:r>
        <w:rPr>
          <w:color w:val="auto"/>
        </w:rPr>
        <w:t xml:space="preserve"> </w:t>
      </w:r>
      <w:r>
        <w:rPr>
          <w:color w:val="auto"/>
        </w:rPr>
        <w:t xml:space="preserve">(1)</w:t>
      </w:r>
      <w:r>
        <w:rPr>
          <w:color w:val="auto"/>
        </w:rPr>
        <w:t xml:space="preserve"> </w:t>
      </w:r>
      <w:r>
        <w:rPr>
          <w:color w:val="auto"/>
        </w:rPr>
        <w:t xml:space="preserve">Do celów zautomatyzowanego przekazywania danych do serwera KAS organizatorzy są zobowiązani do złożenia formularza wniosku do dyrektora wykonawczego KAS w przypadku zmiany związanej ze zwiększeniem lub wymianą oprogramowania do gier.</w:t>
      </w:r>
      <w:r>
        <w:rPr>
          <w:color w:val="auto"/>
        </w:rPr>
        <w:t xml:space="preserve"> </w:t>
      </w:r>
    </w:p>
    <w:p w14:paraId="1D73A287" w14:textId="77777777" w:rsidR="00B47687" w:rsidRPr="00A368B0" w:rsidRDefault="00B47687" w:rsidP="00E12B32">
      <w:pPr>
        <w:spacing w:after="0" w:line="240" w:lineRule="auto"/>
        <w:ind w:left="11" w:right="215" w:firstLine="697"/>
        <w:rPr>
          <w:color w:val="auto"/>
        </w:rPr>
      </w:pPr>
      <w:r>
        <w:rPr>
          <w:color w:val="auto"/>
        </w:rPr>
        <w:t xml:space="preserve">(2)</w:t>
      </w:r>
      <w:r>
        <w:rPr>
          <w:color w:val="auto"/>
        </w:rPr>
        <w:t xml:space="preserve"> </w:t>
      </w:r>
      <w:r>
        <w:rPr>
          <w:color w:val="auto"/>
        </w:rPr>
        <w:t xml:space="preserve">Wniosek należy złożyć w przypadkach, gdy zwiększone/zastąpione oprogramowanie do gier pochodzi od nowego producenta, od którego nie zarejestrowano żadnego oprogramowania do gier do czasu zmiany certyfikatu licencyjnego organizatora.</w:t>
      </w:r>
    </w:p>
    <w:p w14:paraId="782EE104" w14:textId="77777777" w:rsidR="00B47687" w:rsidRPr="00A368B0" w:rsidRDefault="00B47687" w:rsidP="00E12B32">
      <w:pPr>
        <w:spacing w:after="0" w:line="240" w:lineRule="auto"/>
        <w:ind w:left="11" w:right="215" w:firstLine="697"/>
        <w:rPr>
          <w:color w:val="auto"/>
        </w:rPr>
      </w:pPr>
      <w:r>
        <w:rPr>
          <w:color w:val="auto"/>
        </w:rPr>
        <w:t xml:space="preserve">(3)</w:t>
      </w:r>
      <w:r>
        <w:rPr>
          <w:color w:val="auto"/>
        </w:rPr>
        <w:t xml:space="preserve"> </w:t>
      </w:r>
      <w:r>
        <w:rPr>
          <w:color w:val="auto"/>
        </w:rPr>
        <w:t xml:space="preserve">Wniosek, o którym mowa w ust. 1, składa się w terminie 14 dni od dnia otrzymania przez organizatorów nowego certyfikatu z zarejestrowaną zmianą dotyczącą zwiększenia lub wymiany oprogramowania do gier, na podstawie ostatecznej decyzji zezwalającej na zmianę, o której mowa w art. 38 ustawy o grach hazardowych.</w:t>
      </w:r>
    </w:p>
    <w:p w14:paraId="397B5DB3" w14:textId="77777777" w:rsidR="00B47687" w:rsidRPr="00A368B0" w:rsidRDefault="00B47687" w:rsidP="00E12B32">
      <w:pPr>
        <w:spacing w:after="0" w:line="240" w:lineRule="auto"/>
        <w:ind w:left="11" w:right="215" w:firstLine="697"/>
        <w:rPr>
          <w:color w:val="auto"/>
        </w:rPr>
      </w:pPr>
      <w:r>
        <w:rPr>
          <w:color w:val="auto"/>
        </w:rPr>
        <w:t xml:space="preserve">(4)</w:t>
      </w:r>
      <w:r>
        <w:rPr>
          <w:color w:val="auto"/>
        </w:rPr>
        <w:t xml:space="preserve"> </w:t>
      </w:r>
      <w:r>
        <w:rPr>
          <w:color w:val="auto"/>
        </w:rPr>
        <w:t xml:space="preserve">W ciągu 10 dni od złożenia wniosku weryfikuje się, czy CCS/LCS automatycznie przesyła dane do serwera KAS z uaktualnionego/zastąpionego oprogramowania do gier, dla których sporządza się sprawozdanie i przedkłada je organizatorowi.</w:t>
      </w:r>
    </w:p>
    <w:p w14:paraId="4CC6709F" w14:textId="77777777" w:rsidR="00B47687" w:rsidRPr="00A368B0" w:rsidRDefault="00B47687" w:rsidP="00E12B32">
      <w:pPr>
        <w:spacing w:after="0" w:line="240" w:lineRule="auto"/>
        <w:ind w:left="11" w:right="215" w:firstLine="697"/>
        <w:rPr>
          <w:color w:val="auto"/>
        </w:rPr>
      </w:pPr>
      <w:r>
        <w:rPr>
          <w:color w:val="auto"/>
        </w:rPr>
        <w:t xml:space="preserve">(5)</w:t>
      </w:r>
      <w:r>
        <w:rPr>
          <w:color w:val="auto"/>
        </w:rPr>
        <w:t xml:space="preserve"> </w:t>
      </w:r>
      <w:r>
        <w:rPr>
          <w:color w:val="auto"/>
        </w:rPr>
        <w:t xml:space="preserve">W przypadku stwierdzenia rozbieżności w zautomatyzowanym przekazywaniu danych z CCS/LCS do serwera KAS w odniesieniu do uaktualnionego/zastąpionego oprogramowania dyrektor wykonawczy KAS może zarządzić zawieszenie korzystania z uaktualnionego/zastąpionego oprogramowania do czasu usunięcia rozbieżności.”</w:t>
      </w:r>
      <w:r>
        <w:rPr>
          <w:color w:val="auto"/>
        </w:rPr>
        <w:t xml:space="preserve"> </w:t>
      </w:r>
    </w:p>
    <w:p w14:paraId="73DB605F" w14:textId="77777777" w:rsidR="00A0065C" w:rsidRPr="00A368B0" w:rsidRDefault="00A0065C" w:rsidP="00A76C0A">
      <w:pPr>
        <w:spacing w:after="0" w:line="240" w:lineRule="auto"/>
        <w:ind w:left="0" w:right="213" w:firstLine="851"/>
        <w:rPr>
          <w:b/>
        </w:rPr>
      </w:pPr>
    </w:p>
    <w:p w14:paraId="420D09D5" w14:textId="77777777" w:rsidR="000B30B6" w:rsidRPr="00A368B0" w:rsidRDefault="00802609" w:rsidP="00190AC0">
      <w:pPr>
        <w:spacing w:after="0" w:line="240" w:lineRule="auto"/>
        <w:ind w:right="213" w:firstLine="530"/>
      </w:pPr>
      <w:r>
        <w:rPr>
          <w:b/>
        </w:rPr>
        <w:t xml:space="preserve">§ 12.</w:t>
      </w:r>
      <w:r>
        <w:rPr>
          <w:b/>
        </w:rPr>
        <w:t xml:space="preserve"> </w:t>
      </w:r>
      <w:r>
        <w:t xml:space="preserve">W § 1 przepisu dodatkowego dodaje się nowy pkt 3:</w:t>
      </w:r>
    </w:p>
    <w:p w14:paraId="093F0AD2" w14:textId="77777777" w:rsidR="000B30B6" w:rsidRPr="00A368B0" w:rsidRDefault="000B30B6" w:rsidP="00A76C0A">
      <w:pPr>
        <w:spacing w:after="0" w:line="240" w:lineRule="auto"/>
        <w:ind w:left="0" w:right="213" w:firstLine="851"/>
      </w:pPr>
      <w:r>
        <w:t xml:space="preserve">„3.</w:t>
      </w:r>
      <w:r>
        <w:t xml:space="preserve"> </w:t>
      </w:r>
      <w:r>
        <w:t xml:space="preserve">„Zmiana funkcjonalności systemów automatycznego przekazywania informacji do serwera KAS” oznacza każdą zmianę wersji i/lub modyfikację CCS/LCS skutkującą zmianą automatycznego przekazywania danych do serwera KAS.</w:t>
      </w:r>
    </w:p>
    <w:p w14:paraId="528ED6FB" w14:textId="77777777" w:rsidR="00A0065C" w:rsidRPr="00A368B0" w:rsidRDefault="00A0065C" w:rsidP="00A76C0A">
      <w:pPr>
        <w:spacing w:after="0" w:line="240" w:lineRule="auto"/>
        <w:ind w:left="0" w:right="213" w:firstLine="851"/>
        <w:rPr>
          <w:b/>
        </w:rPr>
      </w:pPr>
    </w:p>
    <w:p w14:paraId="4CDA39F8" w14:textId="77777777" w:rsidR="00B539E2" w:rsidRPr="00A368B0" w:rsidRDefault="0012125B" w:rsidP="00A76C0A">
      <w:pPr>
        <w:spacing w:after="0" w:line="240" w:lineRule="auto"/>
        <w:ind w:left="0" w:right="213" w:firstLine="851"/>
      </w:pPr>
      <w:r>
        <w:rPr>
          <w:b/>
        </w:rPr>
        <w:t xml:space="preserve">§ 13.</w:t>
      </w:r>
      <w:r>
        <w:t xml:space="preserve"> </w:t>
      </w:r>
      <w:r>
        <w:t xml:space="preserve">W załączniku 1 wprowadza się następujące zmiany:</w:t>
      </w:r>
    </w:p>
    <w:p w14:paraId="6AEEB050" w14:textId="77777777" w:rsidR="00B539E2" w:rsidRPr="00A368B0" w:rsidRDefault="00B539E2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W tabeli w pkt 1 „Dane przekazywane przez CCS każdego organizatora zakładów internetowych na serwer KAS”, w wierszu „Data wygenerowania raportu”, w kolumnie „Kontrola pozycji”, po słowach „Format 2010-02-16T16:47:31” dodaje się słowa „Strefa czasowa EET/EES”.</w:t>
      </w:r>
    </w:p>
    <w:p w14:paraId="61EEE95E" w14:textId="77777777" w:rsidR="00B539E2" w:rsidRPr="00A368B0" w:rsidRDefault="00B539E2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W tabeli w pkt 2 „Komunikat z powiadomieniem-potwierdzeniem wysłany przez serwer KAS w odniesieniu do danych otrzymanych przy rejestracji, zmianie danych lub wyrejestrowaniu organizatora zakładów internetowych”:</w:t>
      </w:r>
    </w:p>
    <w:p w14:paraId="257BA22D" w14:textId="77777777" w:rsidR="00B539E2" w:rsidRPr="00A368B0" w:rsidRDefault="00B539E2" w:rsidP="00A76C0A">
      <w:pPr>
        <w:spacing w:after="0" w:line="240" w:lineRule="auto"/>
        <w:ind w:left="0" w:right="213" w:firstLine="851"/>
      </w:pPr>
      <w:r>
        <w:t xml:space="preserve">a) w wierszu „Rodzaj potwierdzenia” w kolumnie „Wyjaśnienie” na końcu dodaje się „8 — Anulowanie danych dotyczących gry”;</w:t>
      </w:r>
    </w:p>
    <w:p w14:paraId="57DB2085" w14:textId="527F0B6E" w:rsidR="00142455" w:rsidRDefault="00B539E2" w:rsidP="00A76C0A">
      <w:pPr>
        <w:spacing w:after="0" w:line="240" w:lineRule="auto"/>
        <w:ind w:left="0" w:right="213" w:firstLine="851"/>
      </w:pPr>
      <w:r>
        <w:t xml:space="preserve">b) w wierszu „Status operacji”:</w:t>
      </w:r>
    </w:p>
    <w:p w14:paraId="130968D3" w14:textId="22C7CEFC" w:rsidR="00C32B4B" w:rsidRPr="00A368B0" w:rsidRDefault="00142455" w:rsidP="00A76C0A">
      <w:pPr>
        <w:spacing w:after="0" w:line="240" w:lineRule="auto"/>
        <w:ind w:left="0" w:right="213" w:firstLine="851"/>
      </w:pPr>
      <w:r>
        <w:t xml:space="preserve">aa) w kolumnie „Wyjaśnienie” na końcu dodaje się następującą treść:</w:t>
      </w:r>
      <w:r>
        <w:t xml:space="preserve"> </w:t>
      </w:r>
    </w:p>
    <w:p w14:paraId="6B071D46" w14:textId="77777777" w:rsidR="008509A4" w:rsidRPr="00A368B0" w:rsidRDefault="008509A4" w:rsidP="00A76C0A">
      <w:pPr>
        <w:spacing w:after="0" w:line="240" w:lineRule="auto"/>
        <w:ind w:left="0" w:right="213" w:firstLine="851"/>
      </w:pPr>
      <w:r>
        <w:t xml:space="preserve">„4 —</w:t>
      </w:r>
      <w:r>
        <w:t xml:space="preserve"> </w:t>
      </w:r>
      <w:r>
        <w:t xml:space="preserve">Organizatora nie znaleziono</w:t>
      </w:r>
    </w:p>
    <w:p w14:paraId="0AFAF03B" w14:textId="77777777" w:rsidR="008509A4" w:rsidRPr="00A368B0" w:rsidRDefault="008509A4" w:rsidP="00A76C0A">
      <w:pPr>
        <w:spacing w:after="0" w:line="240" w:lineRule="auto"/>
        <w:ind w:left="0" w:right="213" w:firstLine="851"/>
      </w:pPr>
      <w:r>
        <w:t xml:space="preserve">5 —</w:t>
      </w:r>
      <w:r>
        <w:t xml:space="preserve"> </w:t>
      </w:r>
      <w:r>
        <w:t xml:space="preserve">Pole nie może zostać zmienione</w:t>
      </w:r>
    </w:p>
    <w:p w14:paraId="57DECD31" w14:textId="77777777" w:rsidR="008509A4" w:rsidRPr="00A368B0" w:rsidRDefault="008509A4" w:rsidP="00A76C0A">
      <w:pPr>
        <w:spacing w:after="0" w:line="240" w:lineRule="auto"/>
        <w:ind w:left="0" w:right="213" w:firstLine="851"/>
      </w:pPr>
      <w:r>
        <w:t xml:space="preserve">6 —</w:t>
      </w:r>
      <w:r>
        <w:t xml:space="preserve"> </w:t>
      </w:r>
      <w:r>
        <w:t xml:space="preserve">Organizator został wykreślony z rejestru</w:t>
      </w:r>
    </w:p>
    <w:p w14:paraId="1972AEC3" w14:textId="77777777" w:rsidR="008509A4" w:rsidRPr="00A368B0" w:rsidRDefault="008509A4" w:rsidP="00A76C0A">
      <w:pPr>
        <w:spacing w:after="0" w:line="240" w:lineRule="auto"/>
        <w:ind w:left="0" w:right="213" w:firstLine="851"/>
      </w:pPr>
      <w:r>
        <w:t xml:space="preserve">7 —</w:t>
      </w:r>
      <w:r>
        <w:t xml:space="preserve"> </w:t>
      </w:r>
      <w:r>
        <w:t xml:space="preserve">Licencji nie znaleziono”;</w:t>
      </w:r>
    </w:p>
    <w:p w14:paraId="5FA74023" w14:textId="2B555B8C" w:rsidR="00C20716" w:rsidRPr="00A368B0" w:rsidRDefault="00142455" w:rsidP="00A76C0A">
      <w:pPr>
        <w:spacing w:after="0" w:line="240" w:lineRule="auto"/>
        <w:ind w:left="0" w:right="213" w:firstLine="851"/>
      </w:pPr>
      <w:r>
        <w:t xml:space="preserve">bb) w kolumnie „Kontrola” dodaje się następującą treść:</w:t>
      </w:r>
      <w:r>
        <w:t xml:space="preserve"> </w:t>
      </w:r>
      <w:r>
        <w:t xml:space="preserve">„Pełny wykaz statusów zwrotu operacji znajduje się w schemacie wymiany danych XSD opublikowanym na stronie internetowej KAS, zgodnie z wymogami rozporządzenia w sprawie warunków oraz procedury rejestracji i identyfikacji uczestników, przechowywania danych związanych ze zorganizowanymi zakładami internetowymi na terytorium Republiki Bułgarii oraz przekazywania informacji o grach hazardowych na serwer Krajowej Agencji Skarbowej”.</w:t>
      </w:r>
    </w:p>
    <w:p w14:paraId="2E545BA1" w14:textId="77777777" w:rsidR="00B539E2" w:rsidRPr="00A368B0" w:rsidRDefault="00B539E2" w:rsidP="00A76C0A">
      <w:pPr>
        <w:spacing w:after="0" w:line="240" w:lineRule="auto"/>
        <w:ind w:left="0" w:right="213" w:firstLine="851"/>
      </w:pPr>
    </w:p>
    <w:p w14:paraId="754BEBF4" w14:textId="77777777" w:rsidR="004E10AC" w:rsidRPr="00A368B0" w:rsidRDefault="004E10AC" w:rsidP="00A76C0A">
      <w:pPr>
        <w:spacing w:after="0" w:line="240" w:lineRule="auto"/>
        <w:ind w:left="0" w:right="213" w:firstLine="851"/>
      </w:pPr>
      <w:r>
        <w:rPr>
          <w:b/>
        </w:rPr>
        <w:t xml:space="preserve">§ 14.</w:t>
      </w:r>
      <w:r>
        <w:t xml:space="preserve"> </w:t>
      </w:r>
      <w:r>
        <w:t xml:space="preserve">W załączniku 2 wprowadza się następujące zmiany:</w:t>
      </w:r>
    </w:p>
    <w:p w14:paraId="7CA7DFE1" w14:textId="77777777" w:rsidR="004E10AC" w:rsidRPr="00A368B0" w:rsidRDefault="004E10AC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W tabeli w pkt 1 „Dane, które CCS organizatora zakładów internetowych przekazuje w trybie online na serwer KAS przy pierwszej rejestracji lub przy zmianie danych rejestracyjnych każdego uczestnika zakładów internetowych”, w wierszu „Data wygenerowania raportu”, w kolumnie „Kontrola”, po słowach „Format 2010-02-16T16:47:31” dodaje się słowa „Strefa czasowa EET/EEST”.</w:t>
      </w:r>
    </w:p>
    <w:p w14:paraId="4F44BED6" w14:textId="77777777" w:rsidR="00101A23" w:rsidRPr="00A368B0" w:rsidRDefault="004E10AC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W tabeli w pkt 2 „Komunikat z powiadomieniem-potwierdzeniem wysłany przez serwer KAS w odniesieniu do otrzymanych danych dotyczących rejestracji lub zmiany danych rejestracyjnych uczestnika gry hazardowej”:</w:t>
      </w:r>
    </w:p>
    <w:p w14:paraId="1B59FA93" w14:textId="77777777" w:rsidR="00101A23" w:rsidRPr="00A368B0" w:rsidRDefault="00101A23" w:rsidP="00A76C0A">
      <w:pPr>
        <w:spacing w:after="0" w:line="240" w:lineRule="auto"/>
        <w:ind w:left="0" w:right="213" w:firstLine="851"/>
      </w:pPr>
      <w:r>
        <w:t xml:space="preserve">a) w wierszu „Rodzaj potwierdzenia” w kolumnie „Wyjaśnienie” na końcu dodaje się „8 — Anulowanie danych dotyczących gry”;</w:t>
      </w:r>
    </w:p>
    <w:p w14:paraId="15D69E79" w14:textId="04A5D94A" w:rsidR="002F2219" w:rsidRDefault="00101A23" w:rsidP="00A76C0A">
      <w:pPr>
        <w:spacing w:after="0" w:line="240" w:lineRule="auto"/>
        <w:ind w:left="0" w:right="213" w:firstLine="851"/>
      </w:pPr>
      <w:r>
        <w:t xml:space="preserve">b) w wierszu „Status operacji”:</w:t>
      </w:r>
    </w:p>
    <w:p w14:paraId="65EEA348" w14:textId="6D6DAC54" w:rsidR="00101A23" w:rsidRPr="00A368B0" w:rsidRDefault="002F2219" w:rsidP="00A76C0A">
      <w:pPr>
        <w:spacing w:after="0" w:line="240" w:lineRule="auto"/>
        <w:ind w:left="0" w:right="213" w:firstLine="851"/>
      </w:pPr>
      <w:r>
        <w:t xml:space="preserve">aa) w kolumnie „Wyjaśnienie” na końcu dodaje się następującą treść:</w:t>
      </w:r>
    </w:p>
    <w:p w14:paraId="0EFADEBF" w14:textId="77777777" w:rsidR="00101A23" w:rsidRPr="00A368B0" w:rsidRDefault="00101A23" w:rsidP="00A76C0A">
      <w:pPr>
        <w:spacing w:after="0" w:line="240" w:lineRule="auto"/>
        <w:ind w:left="0" w:right="213" w:firstLine="851"/>
      </w:pPr>
      <w:r>
        <w:t xml:space="preserve">„4 —</w:t>
      </w:r>
      <w:r>
        <w:t xml:space="preserve"> </w:t>
      </w:r>
      <w:r>
        <w:t xml:space="preserve">Organizatora nie znaleziono</w:t>
      </w:r>
    </w:p>
    <w:p w14:paraId="493FF3D8" w14:textId="77777777" w:rsidR="00101A23" w:rsidRPr="00A368B0" w:rsidRDefault="00101A23" w:rsidP="00A76C0A">
      <w:pPr>
        <w:spacing w:after="0" w:line="240" w:lineRule="auto"/>
        <w:ind w:left="0" w:right="213" w:firstLine="851"/>
      </w:pPr>
      <w:r>
        <w:t xml:space="preserve">5 —</w:t>
      </w:r>
      <w:r>
        <w:t xml:space="preserve"> </w:t>
      </w:r>
      <w:r>
        <w:t xml:space="preserve">Pole nie może zostać zmienione</w:t>
      </w:r>
    </w:p>
    <w:p w14:paraId="357A709F" w14:textId="77777777" w:rsidR="00101A23" w:rsidRPr="00A368B0" w:rsidRDefault="00101A23" w:rsidP="00A76C0A">
      <w:pPr>
        <w:spacing w:after="0" w:line="240" w:lineRule="auto"/>
        <w:ind w:left="0" w:right="213" w:firstLine="851"/>
      </w:pPr>
      <w:r>
        <w:t xml:space="preserve">6 —</w:t>
      </w:r>
      <w:r>
        <w:t xml:space="preserve"> </w:t>
      </w:r>
      <w:r>
        <w:t xml:space="preserve">Organizator został wykreślony z rejestru</w:t>
      </w:r>
    </w:p>
    <w:p w14:paraId="353F64B8" w14:textId="77777777" w:rsidR="00101A23" w:rsidRPr="00A368B0" w:rsidRDefault="00101A23" w:rsidP="00A76C0A">
      <w:pPr>
        <w:spacing w:after="0" w:line="240" w:lineRule="auto"/>
        <w:ind w:left="0" w:right="213" w:firstLine="851"/>
      </w:pPr>
      <w:r>
        <w:t xml:space="preserve">8 —</w:t>
      </w:r>
      <w:r>
        <w:t xml:space="preserve"> </w:t>
      </w:r>
      <w:r>
        <w:t xml:space="preserve">Uczestnik został już zarejestrowany</w:t>
      </w:r>
    </w:p>
    <w:p w14:paraId="5C07C254" w14:textId="77777777" w:rsidR="00101A23" w:rsidRPr="00A368B0" w:rsidRDefault="00101A23" w:rsidP="00A76C0A">
      <w:pPr>
        <w:spacing w:after="0" w:line="240" w:lineRule="auto"/>
        <w:ind w:left="0" w:right="213" w:firstLine="851"/>
      </w:pPr>
      <w:r>
        <w:t xml:space="preserve">9 —</w:t>
      </w:r>
      <w:r>
        <w:t xml:space="preserve"> </w:t>
      </w:r>
      <w:r>
        <w:t xml:space="preserve">Uczestnika nie znaleziono</w:t>
      </w:r>
    </w:p>
    <w:p w14:paraId="30B70867" w14:textId="77777777" w:rsidR="00101A23" w:rsidRPr="00A368B0" w:rsidRDefault="00101A23" w:rsidP="00A76C0A">
      <w:pPr>
        <w:spacing w:after="0" w:line="240" w:lineRule="auto"/>
        <w:ind w:left="0" w:right="213" w:firstLine="851"/>
      </w:pPr>
      <w:r>
        <w:t xml:space="preserve">10 —</w:t>
      </w:r>
      <w:r>
        <w:t xml:space="preserve"> </w:t>
      </w:r>
      <w:r>
        <w:t xml:space="preserve">Organizator został wyrejestrowany”;</w:t>
      </w:r>
    </w:p>
    <w:p w14:paraId="78CA22DE" w14:textId="654DC198" w:rsidR="0057062E" w:rsidRPr="00A368B0" w:rsidRDefault="002F2219" w:rsidP="00A76C0A">
      <w:pPr>
        <w:spacing w:after="0" w:line="240" w:lineRule="auto"/>
        <w:ind w:left="0" w:right="213" w:firstLine="851"/>
      </w:pPr>
      <w:r>
        <w:t xml:space="preserve">bb) w kolumnie „Kontrola” dodaje się następującą treść:</w:t>
      </w:r>
      <w:r>
        <w:t xml:space="preserve"> </w:t>
      </w:r>
      <w:r>
        <w:t xml:space="preserve">„Pełny wykaz statusów zwrotu operacji znajduje się w schemacie wymiany danych XSD opublikowanym na stronie internetowej KAS, zgodnie z wymogami rozporządzenia w sprawie warunków oraz procedury rejestracji i identyfikacji uczestników, przechowywania danych związanych ze zorganizowanymi zakładami internetowymi na terytorium Republiki Bułgarii oraz przekazywania informacji o grach hazardowych na serwer Krajowej Agencji Skarbowej”.</w:t>
      </w:r>
    </w:p>
    <w:p w14:paraId="7DA89B7A" w14:textId="77777777" w:rsidR="00E85001" w:rsidRPr="00A368B0" w:rsidRDefault="00896BFE" w:rsidP="00E85001">
      <w:pPr>
        <w:spacing w:after="0" w:line="240" w:lineRule="auto"/>
        <w:ind w:left="0" w:right="213" w:firstLine="851"/>
      </w:pPr>
      <w:r>
        <w:rPr>
          <w:b/>
        </w:rPr>
        <w:t xml:space="preserve">§ 15.</w:t>
      </w:r>
      <w:r>
        <w:t xml:space="preserve"> </w:t>
      </w:r>
      <w:r>
        <w:t xml:space="preserve">W art. 8 ust. 3 dodaje się Załącznik 2a w brzmieniu:</w:t>
      </w:r>
    </w:p>
    <w:p w14:paraId="486188D6" w14:textId="77777777" w:rsidR="00E85001" w:rsidRPr="00A368B0" w:rsidRDefault="00E85001" w:rsidP="00E85001">
      <w:pPr>
        <w:spacing w:after="0" w:line="240" w:lineRule="auto"/>
        <w:ind w:left="0" w:right="213" w:firstLine="851"/>
        <w:rPr>
          <w:b/>
        </w:rPr>
      </w:pPr>
    </w:p>
    <w:p w14:paraId="27B62D30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  <w:r>
        <w:t xml:space="preserve">„Załącznik 2a do art. 8 ust. 3”</w:t>
      </w:r>
    </w:p>
    <w:p w14:paraId="12F05751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</w:p>
    <w:p w14:paraId="29527FD7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  <w:r>
        <w:t xml:space="preserve">1.</w:t>
      </w:r>
      <w:r>
        <w:t xml:space="preserve"> </w:t>
      </w:r>
      <w:r>
        <w:t xml:space="preserve">Dane przekazywane przez CCS organizatora zakładów internetowych do serwera KAS dla każdego depozytu dokonanego na koncie gracza:</w:t>
      </w:r>
    </w:p>
    <w:p w14:paraId="5CFF2489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</w:p>
    <w:tbl>
      <w:tblPr>
        <w:tblW w:w="103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43"/>
        <w:gridCol w:w="2558"/>
        <w:gridCol w:w="1719"/>
        <w:gridCol w:w="2608"/>
      </w:tblGrid>
      <w:tr w:rsidR="00B969A7" w:rsidRPr="00B969A7" w14:paraId="2ABD720E" w14:textId="77777777" w:rsidTr="00B26C21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32975E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Pole</w:t>
            </w: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89D32D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Typ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1B3B7E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Wyjaśnienie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A3A87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Element obowiązkowy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F82748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Kontrola</w:t>
            </w:r>
          </w:p>
        </w:tc>
      </w:tr>
      <w:tr w:rsidR="00B969A7" w:rsidRPr="00B969A7" w14:paraId="12C7EC2B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0CD451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Identyfikator podmiotu urządzającego gry hazardowe wygenerowany przez serwer KIS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DE0AAE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08F2B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55493C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B4FFD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</w:tr>
      <w:tr w:rsidR="00B969A7" w:rsidRPr="00B969A7" w14:paraId="74CF85B6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BBFA46" w14:textId="77777777" w:rsidR="00B969A7" w:rsidRPr="00D555D5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t xml:space="preserve">Metoda płatności użyta do depozytu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7D224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Symbol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399B9C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0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B786D3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NIE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602CF1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shd w:val="clear" w:color="auto" w:fill="FEFEFE"/>
                <w:color w:val="auto"/>
                <w:highlight w:val="white"/>
              </w:rPr>
              <w:t xml:space="preserve"> </w:t>
            </w:r>
            <w:r>
              <w:rPr>
                <w:shd w:val="clear" w:color="auto" w:fill="FEFEFE"/>
                <w:rFonts w:ascii="Arial" w:hAnsi="Arial"/>
              </w:rPr>
              <w:t xml:space="preserve">Zgodnie ze schematem XSD</w:t>
            </w:r>
          </w:p>
        </w:tc>
      </w:tr>
      <w:tr w:rsidR="00B969A7" w:rsidRPr="00B969A7" w14:paraId="731738EF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8498795" w14:textId="77777777" w:rsidR="00B969A7" w:rsidRPr="00D555D5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highlight w:val="white"/>
                <w:shd w:val="clear" w:color="auto" w:fill="FEFEFE"/>
              </w:rPr>
              <w:t xml:space="preserve">Identyfikator transakcji depozytowej wygenerowanej przez CCS organizatora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7E351B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Symbol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6C1E91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Niepowtarzalny identyfikator depozytu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817DF8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6E67B5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</w:tr>
      <w:tr w:rsidR="00B969A7" w:rsidRPr="00B969A7" w14:paraId="7D1198CB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CF011B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Data i godzina transakcji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0E4CB7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45D4A5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9FB11A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FE2061E" w14:textId="5E4A24F8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</w:rPr>
            </w:pPr>
            <w:r>
              <w:rPr>
                <w:shd w:val="clear" w:color="auto" w:fill="FEFEFE"/>
                <w:color w:val="auto"/>
                <w:highlight w:val="white"/>
              </w:rPr>
              <w:t xml:space="preserve">Format </w:t>
            </w:r>
            <w:r>
              <w:rPr>
                <w:shd w:val="clear" w:color="auto" w:fill="FEFEFE"/>
                <w:rFonts w:ascii="Arial" w:hAnsi="Arial"/>
              </w:rPr>
              <w:t xml:space="preserve">RRRR-MM-DD T HH:MM:SS EET/EEST</w:t>
            </w:r>
          </w:p>
        </w:tc>
      </w:tr>
      <w:tr w:rsidR="00B969A7" w:rsidRPr="00B969A7" w14:paraId="231B0941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71F932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Kwota depozytu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5D8FF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D69E60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2AA83D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28FD63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Kwotę tę wskazuje się we wniosku, o którym mowa w art. 20 ust. 1 rozporządzenia, w zadeklarowanej walucie.</w:t>
            </w:r>
          </w:p>
        </w:tc>
      </w:tr>
      <w:tr w:rsidR="00B969A7" w:rsidRPr="00B969A7" w14:paraId="2EC1437E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F3EB85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Identyfikator rejestracji uczestnika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4329E2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4E9E8A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C8F282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B03758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Należy przedłożyć identyfikator uczestnika wygenerowany podczas jego początkowej rejestracji.</w:t>
            </w:r>
          </w:p>
        </w:tc>
      </w:tr>
      <w:tr w:rsidR="00B969A7" w:rsidRPr="00B969A7" w14:paraId="27A27132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747052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Data i godzina wygenerowanej wiadomości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A9C79F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009ED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2D9DC2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E03D75" w14:textId="48C88B3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shd w:val="clear" w:color="auto" w:fill="FEFEFE"/>
                <w:color w:val="auto"/>
                <w:highlight w:val="white"/>
              </w:rPr>
              <w:t xml:space="preserve">Format </w:t>
            </w:r>
            <w:r>
              <w:rPr>
                <w:shd w:val="clear" w:color="auto" w:fill="FEFEFE"/>
                <w:rFonts w:ascii="Arial" w:hAnsi="Arial"/>
              </w:rPr>
              <w:t xml:space="preserve">RRRR-MM-DD T HH:MM:SS EET/EEST</w:t>
            </w:r>
          </w:p>
        </w:tc>
      </w:tr>
    </w:tbl>
    <w:p w14:paraId="1DDD4DC7" w14:textId="77777777" w:rsidR="00B969A7" w:rsidRPr="00B969A7" w:rsidRDefault="00B969A7" w:rsidP="00B969A7">
      <w:pPr>
        <w:spacing w:after="0" w:line="240" w:lineRule="auto"/>
        <w:ind w:left="0" w:right="213" w:firstLine="0"/>
        <w:rPr>
          <w:b/>
        </w:rPr>
      </w:pPr>
    </w:p>
    <w:p w14:paraId="4DFD9120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2.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Komunikat z powiadomieniem-potwierdzeniem wysłany przez serwer KAS dla otrzymanych danych</w:t>
      </w: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1243"/>
        <w:gridCol w:w="2737"/>
        <w:gridCol w:w="1719"/>
        <w:gridCol w:w="2632"/>
      </w:tblGrid>
      <w:tr w:rsidR="00B969A7" w:rsidRPr="00B969A7" w14:paraId="63C95F53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3B55D8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FD2DDC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Typ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7925F2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Wyjaśnienie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582DE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Element obowiązkowy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2E7057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Kontrola</w:t>
            </w:r>
          </w:p>
        </w:tc>
      </w:tr>
      <w:tr w:rsidR="00B969A7" w:rsidRPr="00B969A7" w14:paraId="296DD8E0" w14:textId="77777777" w:rsidTr="00B26C21">
        <w:trPr>
          <w:trHeight w:val="226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F5ADCB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Typ potwierdzenia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BD2A2C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Wykaz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BBE35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1 —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Rejestracja organizatora</w:t>
            </w:r>
          </w:p>
          <w:p w14:paraId="150D772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2 —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Dodanie koncesji</w:t>
            </w:r>
          </w:p>
          <w:p w14:paraId="40A087B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3 —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Rejestracja uczestnika</w:t>
            </w:r>
          </w:p>
          <w:p w14:paraId="6982E63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4 —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Dane gry</w:t>
            </w:r>
          </w:p>
          <w:p w14:paraId="5DC7E14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5 —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Odpowiedź na wniosek</w:t>
            </w:r>
          </w:p>
          <w:p w14:paraId="5819DA7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6 —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Dane dla certyfikatów uczestnictwa</w:t>
            </w:r>
          </w:p>
          <w:p w14:paraId="72E0307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7 —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Dane dotyczące trwających gier</w:t>
            </w:r>
          </w:p>
          <w:p w14:paraId="1DAF7E5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8 —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Anulowanie danych gry</w:t>
            </w:r>
          </w:p>
          <w:p w14:paraId="708EFCC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9 —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Zdeponowanie środków</w:t>
            </w:r>
          </w:p>
          <w:p w14:paraId="3883BC4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10 —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Wypłata środków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DAB7F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1CFBC0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Zgodnie ze schematem XSD</w:t>
            </w:r>
          </w:p>
        </w:tc>
      </w:tr>
      <w:tr w:rsidR="00B969A7" w:rsidRPr="00B969A7" w14:paraId="3F04F9BD" w14:textId="77777777" w:rsidTr="00B26C21">
        <w:trPr>
          <w:trHeight w:val="226"/>
        </w:trPr>
        <w:tc>
          <w:tcPr>
            <w:tcW w:w="20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625CBE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Status operacji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30C8EE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Wykaz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3D1EA2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0 —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Zakończony powodzeniem</w:t>
            </w:r>
          </w:p>
          <w:p w14:paraId="1710147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1 —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Błąd podczas walidacji komunikatu</w:t>
            </w:r>
          </w:p>
          <w:p w14:paraId="5EEEB5B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6BEBB3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TAK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E214FF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7A898F52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CEDA70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Identyfikator organizatora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42E339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wartość liczbowa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7E764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D8C921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TAK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4CDE9A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</w:tr>
      <w:tr w:rsidR="00B969A7" w:rsidRPr="00B969A7" w14:paraId="5686BD7D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A4C2CF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Identyfikator depozytu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76589B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wartość liczbowa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D60519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3263B0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TAK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CB4936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</w:tr>
      <w:tr w:rsidR="00B969A7" w:rsidRPr="00B969A7" w14:paraId="49F2EA40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</w:tcPr>
          <w:p w14:paraId="0A2048A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</w:rPr>
            </w:pPr>
            <w:r>
              <w:t xml:space="preserve">Identyfikator rejestracji uczestnika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</w:tcPr>
          <w:p w14:paraId="13907CF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</w:rPr>
            </w:pPr>
            <w:r>
              <w:t xml:space="preserve">wartość liczbowa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</w:tcPr>
          <w:p w14:paraId="29162BE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</w:tcPr>
          <w:p w14:paraId="529FFF0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</w:rPr>
            </w:pPr>
            <w:r>
              <w:t xml:space="preserve">TAK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</w:tcPr>
          <w:p w14:paraId="5F07D13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</w:rPr>
            </w:pPr>
          </w:p>
        </w:tc>
      </w:tr>
      <w:tr w:rsidR="00B969A7" w:rsidRPr="00B969A7" w14:paraId="0BAC79B4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71171F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Uwagi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34DECF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Ciąg znaków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F88B09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9EAC00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NIE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DD4E6F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Dodatkowe informacje w razie potrzeby lub wyjaśnienie dot. typu błędu w razie niepowodzenia operacji</w:t>
            </w:r>
          </w:p>
        </w:tc>
      </w:tr>
    </w:tbl>
    <w:p w14:paraId="72C5B32C" w14:textId="77777777" w:rsidR="00B969A7" w:rsidRPr="00B969A7" w:rsidRDefault="00B969A7" w:rsidP="00B969A7"/>
    <w:p w14:paraId="25779573" w14:textId="77777777" w:rsidR="00B969A7" w:rsidRPr="00B969A7" w:rsidRDefault="00B969A7" w:rsidP="00B969A7">
      <w:pPr>
        <w:spacing w:after="0" w:line="240" w:lineRule="auto"/>
        <w:ind w:left="0" w:right="213" w:firstLine="851"/>
      </w:pPr>
      <w:r>
        <w:t xml:space="preserve">W art. 8 ust. 4 dodaje się Załącznik 2b w brzmieniu:</w:t>
      </w:r>
    </w:p>
    <w:p w14:paraId="77AD16FE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465813A5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1.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Dane przekazane przez CCS organizatora zakładów internetowych do serwera KAS dla każdej premii przekazanej na konto gracza:</w:t>
      </w:r>
    </w:p>
    <w:p w14:paraId="3BF68712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tbl>
      <w:tblPr>
        <w:tblW w:w="103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43"/>
        <w:gridCol w:w="2558"/>
        <w:gridCol w:w="1719"/>
        <w:gridCol w:w="2608"/>
      </w:tblGrid>
      <w:tr w:rsidR="00B969A7" w:rsidRPr="00B969A7" w14:paraId="5126EF62" w14:textId="77777777" w:rsidTr="00B26C21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A8871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Pole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B5471F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1A542D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Wyjaśnienie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C01DC5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Element obowiązkowy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E6FC6B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Kontrola</w:t>
            </w:r>
          </w:p>
        </w:tc>
      </w:tr>
      <w:tr w:rsidR="00B969A7" w:rsidRPr="00B969A7" w14:paraId="6F97790F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DBA768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Identyfikator podmiotu urządzającego gry hazardowe wygenerowany przez serwer KIS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617FB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6D808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BE9585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F0025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3725536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10C150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Rodzaj premii — warunkowa/ bezwarunkowa/ czasowa/ okolicznościowa/ początkowa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78FC9E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Ciąg znaków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42196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CD681B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NIE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C3BA49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7E50957B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DFC57A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Identyfikator transakcji premii wygenerowanej przez CCS organizatora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4BB69F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Ciąg znaków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4DD5A2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Niepowtarzalny identyfikator premii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D8B58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6B8E5B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6398B7D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839C3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 i godzina transakcji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80E13C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1A5D2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173F47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7535AC" w14:textId="4C1E6A87" w:rsidR="00B969A7" w:rsidRPr="00B969A7" w:rsidRDefault="00B969A7" w:rsidP="000F20D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306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RRRR-MM-DD T HH:MM:SS EET/EEST</w:t>
            </w:r>
          </w:p>
        </w:tc>
      </w:tr>
      <w:tr w:rsidR="00B969A7" w:rsidRPr="00B969A7" w14:paraId="679E5DE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D0867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Kwota przyznanych środków z premii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EC3969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75E9F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69D75F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1C4027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Kwotę tę wskazuje się we wniosku, o którym mowa w art. 20 ust. 1 rozporządzenia, w zadeklarowanej walucie.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</w:p>
        </w:tc>
      </w:tr>
      <w:tr w:rsidR="00B969A7" w:rsidRPr="00B969A7" w14:paraId="43104436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184366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Identyfikator rejestracji uczestnika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274FE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73125E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3874E8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8DD764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Należy przedłożyć identyfikator uczestnika wygenerowany podczas jego początkowej rejestracji.</w:t>
            </w:r>
          </w:p>
        </w:tc>
      </w:tr>
      <w:tr w:rsidR="00B969A7" w:rsidRPr="00B969A7" w14:paraId="418A7A8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215961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 i godzina wygenerowanej wiadomości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12C05A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0E30B2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12FA55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E5FF92" w14:textId="7BF067F3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color w:val="auto"/>
                <w:highlight w:val="white"/>
                <w:rFonts w:ascii="Arial" w:hAnsi="Arial"/>
              </w:rPr>
              <w:t xml:space="preserve">Format </w:t>
            </w:r>
            <w:r>
              <w:rPr>
                <w:shd w:val="clear" w:color="auto" w:fill="FEFEFE"/>
                <w:rFonts w:ascii="Arial" w:hAnsi="Arial"/>
              </w:rPr>
              <w:t xml:space="preserve">RRRR-MM-DD T HH:MM:SS EET/EEST</w:t>
            </w:r>
          </w:p>
        </w:tc>
      </w:tr>
    </w:tbl>
    <w:p w14:paraId="788A6114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p w14:paraId="6FBB41A3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2.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Komunikat z powiadomieniem-potwierdzeniem wysłany przez serwer KAS dla otrzymanych danych</w:t>
      </w: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1243"/>
        <w:gridCol w:w="2737"/>
        <w:gridCol w:w="1719"/>
        <w:gridCol w:w="2632"/>
      </w:tblGrid>
      <w:tr w:rsidR="00B969A7" w:rsidRPr="00B969A7" w14:paraId="6560CC3B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DD1F05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9FE299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68FA7E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Wyjaśnienie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0284AF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Element obowiązkowy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4D0B29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Kontrola</w:t>
            </w:r>
          </w:p>
        </w:tc>
      </w:tr>
      <w:tr w:rsidR="00B969A7" w:rsidRPr="00B969A7" w14:paraId="206EEB17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D87F12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 potwierdzenia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33BAA2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Wykaz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2FB887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Rejestracja organizatora</w:t>
            </w:r>
          </w:p>
          <w:p w14:paraId="16AEFF1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2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Dodanie koncesji</w:t>
            </w:r>
          </w:p>
          <w:p w14:paraId="527D089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3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Rejestracja uczestnika</w:t>
            </w:r>
          </w:p>
          <w:p w14:paraId="21BF96F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4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Dane gry</w:t>
            </w:r>
          </w:p>
          <w:p w14:paraId="4E107E1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5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Odpowiedź na wniosek</w:t>
            </w:r>
          </w:p>
          <w:p w14:paraId="69C12C5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6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Dane dla certyfikatów uczestnictwa</w:t>
            </w:r>
          </w:p>
          <w:p w14:paraId="32CDE69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7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Dane dotyczące trwających gier</w:t>
            </w:r>
          </w:p>
          <w:p w14:paraId="2014B79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8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Anulowanie danych gry</w:t>
            </w:r>
          </w:p>
          <w:p w14:paraId="55D3787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9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Zdeponowanie środków</w:t>
            </w:r>
          </w:p>
          <w:p w14:paraId="2CC2377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10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Wypłata środków</w:t>
            </w:r>
          </w:p>
          <w:p w14:paraId="31D5B05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11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Przyznanie środków z premii</w:t>
            </w:r>
          </w:p>
          <w:p w14:paraId="6DDA954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12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Anulowanie premii</w:t>
            </w:r>
          </w:p>
          <w:p w14:paraId="759CB96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13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Wykorzystanie premii po spełnieniu warunków jej przyznania</w:t>
            </w:r>
          </w:p>
          <w:p w14:paraId="18826A2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 w:val="20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E2E649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4D6686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z w:val="20"/>
                <w:highlight w:val="white"/>
                <w:shd w:val="clear" w:color="auto" w:fill="FEFEFE"/>
                <w:rFonts w:ascii="Arial" w:hAnsi="Arial"/>
              </w:rPr>
              <w:t xml:space="preserve">Zgodnie ze schematem XSD</w:t>
            </w:r>
          </w:p>
        </w:tc>
      </w:tr>
      <w:tr w:rsidR="00B969A7" w:rsidRPr="00B969A7" w14:paraId="405B24A8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A3D9E6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Status operacji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F1E4F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Wykaz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2E925D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0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Zakończony powodzeniem</w:t>
            </w:r>
          </w:p>
          <w:p w14:paraId="055D10E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Błąd podczas walidacji komunikatu</w:t>
            </w:r>
          </w:p>
          <w:p w14:paraId="5E5E546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3D9794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90F05B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01B28AC0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9A1F7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Identyfikator organizatora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AB506C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DD2844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2A165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9A7494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716F2142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981A17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 identyfikacyjny transakcji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D1B670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F4BAB5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F90CD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16F2F1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75DFE40A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5BC3E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Identyfikator rejestracji uczestnika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E7685F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3FD94B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240123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07B60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6CA97A3D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93C533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 i godzina otrzymania na serwerze KAS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A520B8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90EEA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B1FF70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4556FA9" w14:textId="71C9B22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Format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RRRR-MM-DD T HH:MM:SS EET/EEST</w:t>
            </w:r>
          </w:p>
        </w:tc>
      </w:tr>
    </w:tbl>
    <w:p w14:paraId="3CC359D1" w14:textId="77777777" w:rsidR="00B969A7" w:rsidRPr="00B969A7" w:rsidRDefault="00B969A7" w:rsidP="00B969A7">
      <w:pPr>
        <w:spacing w:after="0" w:line="240" w:lineRule="auto"/>
        <w:ind w:left="0" w:right="213" w:firstLine="851"/>
        <w:rPr>
          <w:b/>
        </w:rPr>
      </w:pPr>
    </w:p>
    <w:p w14:paraId="2D5970E2" w14:textId="77777777" w:rsidR="00B969A7" w:rsidRPr="00B969A7" w:rsidRDefault="00B969A7" w:rsidP="00B969A7">
      <w:pPr>
        <w:spacing w:after="0" w:line="240" w:lineRule="auto"/>
        <w:ind w:left="0" w:right="213" w:firstLine="851"/>
        <w:rPr>
          <w:b/>
        </w:rPr>
      </w:pPr>
    </w:p>
    <w:p w14:paraId="5B4C4C4A" w14:textId="77777777" w:rsidR="00B969A7" w:rsidRPr="00B969A7" w:rsidRDefault="00B969A7" w:rsidP="00B969A7">
      <w:pPr>
        <w:spacing w:after="0" w:line="240" w:lineRule="auto"/>
        <w:ind w:left="0" w:right="213" w:firstLine="851"/>
      </w:pPr>
      <w:r>
        <w:rPr>
          <w:b/>
        </w:rPr>
        <w:t xml:space="preserve">§ 16.</w:t>
      </w:r>
      <w:r>
        <w:t xml:space="preserve"> </w:t>
      </w:r>
      <w:r>
        <w:t xml:space="preserve">W art. 8 ust. 5 dodaje się Załącznik 2c w brzmieniu:</w:t>
      </w:r>
    </w:p>
    <w:p w14:paraId="1917A9F2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3BDF7471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1.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Dane, które CCS organizatora zakładów internetowych przekazuje do serwera KAS w odniesieniu do niewykorzystanych środków z premii z powodu ich odmowy, częściowego wykorzystania, wygaśnięcia w odniesieniu do ich wykorzystania lub nieprzyjęcia przez uczestnika (tj. z powodu nieprzestrzegania ich warunków):</w:t>
      </w:r>
    </w:p>
    <w:p w14:paraId="0682F07D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tbl>
      <w:tblPr>
        <w:tblW w:w="103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43"/>
        <w:gridCol w:w="2558"/>
        <w:gridCol w:w="1719"/>
        <w:gridCol w:w="2608"/>
      </w:tblGrid>
      <w:tr w:rsidR="00B969A7" w:rsidRPr="00B969A7" w14:paraId="056D71EE" w14:textId="77777777" w:rsidTr="00B26C21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850B24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Pole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D4BAA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E0905C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Wyjaśnienie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B2FD28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Element obowiązkowy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4AD3F9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Kontrola</w:t>
            </w:r>
          </w:p>
        </w:tc>
      </w:tr>
      <w:tr w:rsidR="00B969A7" w:rsidRPr="00B969A7" w14:paraId="65015833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2B8646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Identyfikator podmiotu urządzającego gry hazardowe wygenerowany przez serwer KIS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6F1361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EB5B6D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C3390A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140FB9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48E56CA8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FA1962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Rodzaj premii — warunkowa/ bezwarunkowa/ czasowa/ okolicznościowa/ początkowa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098EF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Ciąg znaków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ABF447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6B2913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NIE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B7A2B8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0F0938DC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48637E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Identyfikator transakcji premii wygenerowanej przez CCS organizatora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C1C899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Ciąg znaków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DD64CE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Niepowtarzalny identyfikator premii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152045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27DCC0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527B941B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FD6FD4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 i godzina transakcji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5BE7C5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7B49AE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6A84BF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7722B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Format 2010-02-16T16:47:31 EET/EEST</w:t>
            </w:r>
          </w:p>
        </w:tc>
      </w:tr>
      <w:tr w:rsidR="00B969A7" w:rsidRPr="00B969A7" w14:paraId="66AF8E67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9EDB08A" w14:textId="020501A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-2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Kwota przyznanych środków z premii, która jest potrącana z konta gracza i nie może być wykorzystana do udziału w grach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E9A968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B8E285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7AF57C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CC6EE4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Kwota premii jest wskazana w deklarowanej walucie we wniosku, o którym mowa w art. 20 ust. 1 rozporządzenia.</w:t>
            </w:r>
          </w:p>
        </w:tc>
      </w:tr>
      <w:tr w:rsidR="00B969A7" w:rsidRPr="00B969A7" w14:paraId="503602CD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7F6EE3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Identyfikator rejestracji uczestnika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71E9EC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CBE4BF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B75902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829372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Należy przedłożyć identyfikator uczestnika wygenerowany podczas jego początkowej rejestracji.</w:t>
            </w:r>
          </w:p>
        </w:tc>
      </w:tr>
      <w:tr w:rsidR="00B969A7" w:rsidRPr="00E5500C" w14:paraId="177BFE4C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316435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 i godzina wygenerowanej wiadomości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8217A4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75BE4C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B65A0D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D7D7BA" w14:textId="61C48717" w:rsidR="00B969A7" w:rsidRPr="00E5500C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Format 2010-02-16</w:t>
            </w:r>
            <w:r>
              <w:rPr>
                <w:color w:val="auto"/>
                <w:highlight w:val="white"/>
                <w:shd w:val="clear" w:color="auto" w:fill="FEFEFE"/>
                <w:sz w:val="20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</w:t>
            </w:r>
            <w:r>
              <w:rPr>
                <w:color w:val="auto"/>
                <w:highlight w:val="white"/>
                <w:shd w:val="clear" w:color="auto" w:fill="FEFEFE"/>
                <w:sz w:val="20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16:47:31</w:t>
            </w:r>
            <w:r>
              <w:rPr>
                <w:color w:val="auto"/>
                <w:rFonts w:ascii="TimesNewRomanPSMT" w:hAnsi="TimesNewRomanPSMT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strefa czasowa EET/EEST</w:t>
            </w:r>
          </w:p>
        </w:tc>
      </w:tr>
    </w:tbl>
    <w:p w14:paraId="0AD769AD" w14:textId="77777777" w:rsidR="00B969A7" w:rsidRPr="00E5500C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  <w:lang w:val="fr-FR"/>
        </w:rPr>
      </w:pPr>
    </w:p>
    <w:p w14:paraId="04FDD0F1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2.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Komunikat z powiadomieniem-potwierdzeniem wysłany przez serwer KAS dla otrzymanych danych</w:t>
      </w: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1243"/>
        <w:gridCol w:w="2737"/>
        <w:gridCol w:w="1719"/>
        <w:gridCol w:w="2632"/>
      </w:tblGrid>
      <w:tr w:rsidR="00B969A7" w:rsidRPr="00B969A7" w14:paraId="069E155F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455EC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51DF1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7E87DA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Wyjaśnienie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D2932A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Element obowiązkowy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089195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Kontrola</w:t>
            </w:r>
          </w:p>
        </w:tc>
      </w:tr>
      <w:tr w:rsidR="00B969A7" w:rsidRPr="00B969A7" w14:paraId="71A67BCD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9A68D2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 potwierdzenia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582722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Wykaz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863142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Rejestracja organizatora</w:t>
            </w:r>
          </w:p>
          <w:p w14:paraId="0C099E1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2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Dodanie koncesji</w:t>
            </w:r>
          </w:p>
          <w:p w14:paraId="6801FA7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3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Rejestracja uczestnika</w:t>
            </w:r>
          </w:p>
          <w:p w14:paraId="2EF2B6F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4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Dane gry</w:t>
            </w:r>
          </w:p>
          <w:p w14:paraId="3061243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5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Odpowiedź na wniosek</w:t>
            </w:r>
          </w:p>
          <w:p w14:paraId="19B7956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6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Dane dla certyfikatów uczestnictwa</w:t>
            </w:r>
          </w:p>
          <w:p w14:paraId="32EB12B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7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Dane dotyczące trwających gier</w:t>
            </w:r>
          </w:p>
          <w:p w14:paraId="7F3ACEB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8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Anulowanie danych gry</w:t>
            </w:r>
          </w:p>
          <w:p w14:paraId="0E18946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9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Zdeponowanie środków</w:t>
            </w:r>
          </w:p>
          <w:p w14:paraId="6001F22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10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Wypłata środków</w:t>
            </w:r>
          </w:p>
          <w:p w14:paraId="45B2DD7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11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Przyznanie środków z premii</w:t>
            </w:r>
          </w:p>
          <w:p w14:paraId="79E6F34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12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Anulowanie premii</w:t>
            </w:r>
          </w:p>
          <w:p w14:paraId="2C0FA47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13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Wykorzystanie premii po spełnieniu warunków jej przyznania</w:t>
            </w:r>
          </w:p>
          <w:p w14:paraId="6F26242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 w:val="20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545D6B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4B0FB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highlight w:val="whit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Zgodnie ze schematem XSD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</w:tr>
      <w:tr w:rsidR="00B969A7" w:rsidRPr="00B969A7" w14:paraId="67B9F865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E85AA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Status operacji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EEA170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Wykaz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822C0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0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Zakończony powodzeniem</w:t>
            </w:r>
          </w:p>
          <w:p w14:paraId="7DDFE32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Błąd podczas walidacji komunikatu</w:t>
            </w:r>
          </w:p>
          <w:p w14:paraId="111959F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49DC8B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42A598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018BA519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47B1EC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Identyfikator organizatora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259455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5C6BEA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48DCE0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260B4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18411680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5495EA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 identyfikacyjny transakcji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AC25F0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DC473B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498546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2EBB9B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0CCA3323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408DEA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Identyfikator rejestracji uczestnika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3518DD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ABA882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10547D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2A19B2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707755ED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41884E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 i godzina otrzymania na serwerze KAS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AEA14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6E849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BE0DC7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C7570D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Format RRRR-MM-DD T HH:MM:SS</w:t>
            </w:r>
            <w:r>
              <w:rPr>
                <w:color w:val="auto"/>
                <w:sz w:val="22"/>
                <w:rFonts w:asciiTheme="minorHAnsi" w:hAnsiTheme="minorHAnsi"/>
              </w:rPr>
              <w:t xml:space="preserve"> ЕЕТ/ЕЕST</w:t>
            </w:r>
          </w:p>
        </w:tc>
      </w:tr>
      <w:tr w:rsidR="00B969A7" w:rsidRPr="00B969A7" w14:paraId="40CB3AE5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D28535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Uwagi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F112BC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Ciąg znaków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C8897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4D977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NIE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3B924F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Dodatkowe informacje w razie potrzeby lub wyjaśnienie dot. typu błędu w razie niepowodzenia operacji</w:t>
            </w:r>
          </w:p>
        </w:tc>
      </w:tr>
    </w:tbl>
    <w:p w14:paraId="4F9F3B02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p w14:paraId="2AA79112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7975351B" w14:textId="77777777" w:rsidR="00B969A7" w:rsidRPr="00B969A7" w:rsidRDefault="00B969A7" w:rsidP="00B969A7">
      <w:pPr>
        <w:spacing w:after="0" w:line="240" w:lineRule="auto"/>
        <w:ind w:left="0" w:right="213" w:firstLine="851"/>
      </w:pPr>
      <w:r>
        <w:rPr>
          <w:b/>
        </w:rPr>
        <w:t xml:space="preserve">§ 17.</w:t>
      </w:r>
      <w:r>
        <w:t xml:space="preserve"> </w:t>
      </w:r>
      <w:r>
        <w:t xml:space="preserve">W art. 8 ust. 6 dodaje się Załącznik 2d w brzmieniu:</w:t>
      </w:r>
    </w:p>
    <w:p w14:paraId="20833749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64ECA357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1.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Dane przekazane przez CCS organizatora zakładów internetowych do serwera KAS dotyczące gotówki wpłaconej na konto gracza</w:t>
      </w:r>
      <w:r>
        <w:rPr>
          <w:color w:val="auto"/>
          <w:sz w:val="22"/>
          <w:rFonts w:asciiTheme="minorHAnsi" w:hAnsiTheme="minorHAnsi"/>
        </w:rPr>
        <w:t xml:space="preserve"> </w:t>
      </w:r>
      <w:r>
        <w:rPr>
          <w:color w:val="auto"/>
          <w:shd w:val="clear" w:color="auto" w:fill="FEFEFE"/>
        </w:rPr>
        <w:t xml:space="preserve">w wyniku korzystania przez niego ze środków z premii</w:t>
      </w:r>
      <w:r>
        <w:rPr>
          <w:color w:val="auto"/>
          <w:highlight w:val="white"/>
        </w:rPr>
        <w:t xml:space="preserve">, (pod warunkiem pomyślnego spełnienia warunków):</w:t>
      </w:r>
    </w:p>
    <w:p w14:paraId="654326CE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tbl>
      <w:tblPr>
        <w:tblW w:w="103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43"/>
        <w:gridCol w:w="2558"/>
        <w:gridCol w:w="1719"/>
        <w:gridCol w:w="2608"/>
      </w:tblGrid>
      <w:tr w:rsidR="00B969A7" w:rsidRPr="00B969A7" w14:paraId="7E772253" w14:textId="77777777" w:rsidTr="00B26C21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C34A3B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Pole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A7ABA5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4B814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Wyjaśnienie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8AB93A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Element obowiązkowy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94C481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Kontrola</w:t>
            </w:r>
          </w:p>
        </w:tc>
      </w:tr>
      <w:tr w:rsidR="00B969A7" w:rsidRPr="00B969A7" w14:paraId="212E825D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B6CC75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Identyfikator podmiotu urządzającego gry hazardowe wygenerowany przez serwer KIS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728DBF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8BF19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BF292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49AC96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7670A7B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04BF7D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Rodzaj premii — warunkowa/ bezwarunkowa/ czasowa/ okolicznościowa/ początkowa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D70971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Ciąg znaków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36194A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911DE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NIE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7348F7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2D5252E2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ADDFFF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Identyfikator transakcji premii wygenerowanej przez CCS organizatora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1B1E92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Ciąg znaków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14AFE2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Niepowtarzalny identyfikator premii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505B8D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792299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4D83101B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A42777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 i godzina transakcji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2ED5E5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748976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E530F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19573A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highlight w:val="white"/>
                <w:rFonts w:ascii="Arial" w:hAnsi="Arial"/>
              </w:rPr>
              <w:t xml:space="preserve">Format 2010-02-16T16:47:31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ЕЕТ/ЕEST</w:t>
            </w:r>
          </w:p>
        </w:tc>
      </w:tr>
      <w:tr w:rsidR="00B969A7" w:rsidRPr="00B969A7" w14:paraId="34D353F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0DC35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Kwota wygranych wypłaconych przy użyciu środków z premii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0C7B5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0E36C3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FBACCF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C5570C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Kwotę tę wskazuje się we wniosku, o którym mowa w art. 20 ust. 1 rozporządzenia, w zadeklarowanej walucie.</w:t>
            </w:r>
          </w:p>
        </w:tc>
      </w:tr>
      <w:tr w:rsidR="00B969A7" w:rsidRPr="00B969A7" w14:paraId="154706F4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A47DE0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Identyfikator rejestracji uczestnika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21D831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13AED4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CAED56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A3CB05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Należy przedłożyć identyfikator uczestnika wygenerowany podczas jego początkowej rejestracji.</w:t>
            </w:r>
          </w:p>
        </w:tc>
      </w:tr>
      <w:tr w:rsidR="00B969A7" w:rsidRPr="00E5500C" w14:paraId="5253C845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0E27B5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 i godzina wygenerowanej wiadomości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BA24AA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C172CF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256F2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7250594" w14:textId="4B7F602F" w:rsidR="00B969A7" w:rsidRPr="00E5500C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Format 2010-02-16</w:t>
            </w:r>
            <w:r>
              <w:rPr>
                <w:color w:val="auto"/>
                <w:highlight w:val="white"/>
                <w:shd w:val="clear" w:color="auto" w:fill="FEFEFE"/>
                <w:sz w:val="20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</w:t>
            </w:r>
            <w:r>
              <w:rPr>
                <w:color w:val="auto"/>
                <w:highlight w:val="white"/>
                <w:shd w:val="clear" w:color="auto" w:fill="FEFEFE"/>
                <w:sz w:val="20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16:47:31</w:t>
            </w:r>
            <w:r>
              <w:rPr>
                <w:color w:val="auto"/>
                <w:rFonts w:ascii="TimesNewRomanPSMT" w:hAnsi="TimesNewRomanPSMT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strefa czasowa EET/EEST</w:t>
            </w:r>
          </w:p>
        </w:tc>
      </w:tr>
    </w:tbl>
    <w:p w14:paraId="7336E02C" w14:textId="77777777" w:rsidR="00B969A7" w:rsidRPr="00E5500C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  <w:lang w:val="fr-FR"/>
        </w:rPr>
      </w:pPr>
    </w:p>
    <w:p w14:paraId="1B42E169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2.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Komunikat z powiadomieniem-potwierdzeniem wysłany przez serwer KAS dla otrzymanych danych</w:t>
      </w: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1243"/>
        <w:gridCol w:w="2737"/>
        <w:gridCol w:w="1719"/>
        <w:gridCol w:w="2632"/>
      </w:tblGrid>
      <w:tr w:rsidR="00B969A7" w:rsidRPr="00B969A7" w14:paraId="164EF94B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FCE427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D9FBA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98C0F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Wyjaśnienie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62E8DA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Element obowiązkowy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FD310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Kontrola</w:t>
            </w:r>
          </w:p>
        </w:tc>
      </w:tr>
      <w:tr w:rsidR="00B969A7" w:rsidRPr="00B969A7" w14:paraId="1EED27BC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EBE6F9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 potwierdzenia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CCAAC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Wykaz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C199D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Rejestracja organizatora</w:t>
            </w:r>
          </w:p>
          <w:p w14:paraId="7637DAB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2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Dodanie koncesji</w:t>
            </w:r>
          </w:p>
          <w:p w14:paraId="57CEAA3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3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Rejestracja uczestnika</w:t>
            </w:r>
          </w:p>
          <w:p w14:paraId="2E651D6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4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Dane gry</w:t>
            </w:r>
          </w:p>
          <w:p w14:paraId="7825EA4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5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Odpowiedź na wniosek</w:t>
            </w:r>
          </w:p>
          <w:p w14:paraId="619AB62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6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Dane dla certyfikatów uczestnictwa</w:t>
            </w:r>
          </w:p>
          <w:p w14:paraId="074A23A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7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Dane dotyczące trwających gier</w:t>
            </w:r>
          </w:p>
          <w:p w14:paraId="424757D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8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Anulowanie danych gry</w:t>
            </w:r>
          </w:p>
          <w:p w14:paraId="4601FBE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9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Depozyt środków</w:t>
            </w:r>
          </w:p>
          <w:p w14:paraId="552A494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10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Wypłata środków</w:t>
            </w:r>
          </w:p>
          <w:p w14:paraId="5249F9A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11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Przyznanie środków z premii</w:t>
            </w:r>
          </w:p>
          <w:p w14:paraId="7AFAE20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12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Anulowanie premii</w:t>
            </w:r>
          </w:p>
          <w:p w14:paraId="05BE953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13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Wykorzystanie premii po spełnieniu warunków jej przyznania</w:t>
            </w:r>
          </w:p>
          <w:p w14:paraId="7B6E408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 w:val="20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AD8E8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426A1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highlight w:val="whit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Zgodnie ze schematem XSD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</w:tr>
      <w:tr w:rsidR="00B969A7" w:rsidRPr="00B969A7" w14:paraId="25F95247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B1A2B4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Status operacji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5FBA77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Wykaz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254B4E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0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Zakończony powodzeniem</w:t>
            </w:r>
          </w:p>
          <w:p w14:paraId="26AC197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Błąd podczas walidacji komunikatu</w:t>
            </w:r>
          </w:p>
          <w:p w14:paraId="3359E27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52C3B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2AB89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674CFA2F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8D62F5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Identyfikator organizatora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E38D6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3B5607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043B02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FC9444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5C4551AC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F26C54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 identyfikacyjny transakcji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D6BE7D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FAA579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4EFC51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D69509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3518FE16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A5B22C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Identyfikator rejestracji uczestnika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55115D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2BF96C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B07F03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972FF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73507BF9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D8718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 i godzina otrzymania na serwerze KAS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C88123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B2FE7C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7DC8E3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349DA81" w14:textId="1A7A2CF6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Format RRRR-MM-DD T HH:MM:SS</w:t>
            </w:r>
            <w:r>
              <w:rPr>
                <w:shd w:val="clear" w:color="auto" w:fill="FEFEFE"/>
                <w:rFonts w:ascii="Arial" w:hAnsi="Arial"/>
              </w:rPr>
              <w:br/>
            </w:r>
            <w:r>
              <w:rPr>
                <w:shd w:val="clear" w:color="auto" w:fill="FEFEFE"/>
                <w:rFonts w:ascii="Arial" w:hAnsi="Arial"/>
              </w:rPr>
              <w:t xml:space="preserve">EET/EEST</w:t>
            </w:r>
          </w:p>
        </w:tc>
      </w:tr>
      <w:tr w:rsidR="00B969A7" w:rsidRPr="00B969A7" w14:paraId="3E975C86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1B0FC0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Uwagi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DC2CE5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Ciąg znaków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57312C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AA381E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NIE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DBC5F0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Dodatkowe informacje w razie potrzeby lub wyjaśnienie dot. typu błędu w razie niepowodzenia operacji</w:t>
            </w:r>
          </w:p>
        </w:tc>
      </w:tr>
    </w:tbl>
    <w:p w14:paraId="4FC5629C" w14:textId="77777777" w:rsidR="00B969A7" w:rsidRPr="00B969A7" w:rsidRDefault="00B969A7" w:rsidP="00B969A7">
      <w:pPr>
        <w:spacing w:after="0" w:line="240" w:lineRule="auto"/>
        <w:ind w:left="0" w:right="213" w:firstLine="0"/>
      </w:pPr>
    </w:p>
    <w:p w14:paraId="6264E405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p w14:paraId="538C7C7E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4F90BE19" w14:textId="77777777" w:rsidR="00B969A7" w:rsidRPr="00B969A7" w:rsidRDefault="00B969A7" w:rsidP="00B969A7">
      <w:pPr>
        <w:spacing w:after="0" w:line="240" w:lineRule="auto"/>
        <w:ind w:left="0" w:right="213" w:firstLine="851"/>
      </w:pPr>
      <w:r>
        <w:rPr>
          <w:b/>
        </w:rPr>
        <w:t xml:space="preserve">§ 18.</w:t>
      </w:r>
      <w:r>
        <w:t xml:space="preserve"> </w:t>
      </w:r>
      <w:r>
        <w:t xml:space="preserve">W Załączniku 3 wprowadza się następujące zmiany:</w:t>
      </w:r>
    </w:p>
    <w:p w14:paraId="7ED99421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7C14A807" w14:textId="77777777" w:rsidR="00B969A7" w:rsidRPr="000F20D6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  <w:i/>
        </w:rPr>
        <w:t xml:space="preserve">Załącznik 3</w:t>
      </w:r>
      <w:r>
        <w:rPr>
          <w:color w:val="auto"/>
          <w:highlight w:val="white"/>
          <w:shd w:val="clear" w:color="auto" w:fill="FEFEFE"/>
        </w:rPr>
        <w:t xml:space="preserve"> do </w:t>
      </w:r>
      <w:r>
        <w:rPr>
          <w:color w:val="auto"/>
          <w:highlight w:val="white"/>
          <w:shd w:val="clear" w:color="auto" w:fill="FEFEFE"/>
          <w:i/>
        </w:rPr>
        <w:t xml:space="preserve">Artykułu 8 ust. 7</w:t>
      </w:r>
    </w:p>
    <w:p w14:paraId="3F7F0011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p w14:paraId="063258D5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(Wejście w życie 18.6.2021 r.)</w:t>
      </w:r>
    </w:p>
    <w:p w14:paraId="54868FE3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p w14:paraId="494ACD42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1.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Dane, które CCS organizatora zakładów internetowych przesyła do serwera KAS dla każdego zakończonego wydarzenia natychmiast po jego zakończeniu:</w:t>
      </w:r>
    </w:p>
    <w:p w14:paraId="55B135FE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p w14:paraId="0A712306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tbl>
      <w:tblPr>
        <w:tblW w:w="103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43"/>
        <w:gridCol w:w="2558"/>
        <w:gridCol w:w="1719"/>
        <w:gridCol w:w="2608"/>
      </w:tblGrid>
      <w:tr w:rsidR="00B969A7" w:rsidRPr="00B969A7" w14:paraId="393A9D45" w14:textId="77777777" w:rsidTr="00B26C21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159572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Pole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B72237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C6E54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Wyjaśnienie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D56508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Element obowiązkowy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35BF10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Kontrola</w:t>
            </w:r>
          </w:p>
        </w:tc>
      </w:tr>
      <w:tr w:rsidR="00B969A7" w:rsidRPr="00B969A7" w14:paraId="0C818329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B01FF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Identyfikator podmiotu urządzającego gry hazardowe wygenerowany przez serwer KIS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7C7B7B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DF2DD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3EF36F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B1CD76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3FC3CBF2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F917A7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 gier hazardowych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B13CE0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Wykaz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1D4594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Z nomenklatury zgodnie z Załącznikiem 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71FE8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23ED6D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4F57A545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73C95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Identyfikator wydarzenia wygenerowany przez organizatora CCS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00424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2FBB40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Niepowtarzalny numer seryjny każdej gry (rozpoczyna się od „1”), który musi wygenerować CCS organizatora internetowych gier hazardowych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D362B4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22778F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14161014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06C1B3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highlight w:val="white"/>
                <w:shd w:val="clear" w:color="auto" w:fill="FEFEFE"/>
                <w:rFonts w:ascii="Arial" w:hAnsi="Arial"/>
              </w:rPr>
              <w:t xml:space="preserve">Numer seryjny przedłożonej części akt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E5DBE7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D60A3D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highlight w:val="white"/>
                <w:shd w:val="clear" w:color="auto" w:fill="FEFEFE"/>
                <w:rFonts w:ascii="Arial" w:hAnsi="Arial"/>
              </w:rPr>
              <w:t xml:space="preserve">W przypadku dużych komunikatów można je podzielić na części, które są numerowane kolejno.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F7A230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highlight w:val="white"/>
                <w:shd w:val="clear" w:color="auto" w:fill="FEFEFE"/>
                <w:rFonts w:ascii="Arial" w:hAnsi="Arial"/>
              </w:rPr>
              <w:t xml:space="preserve">NIE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9EBF1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highlight w:val="white"/>
                <w:rFonts w:ascii="Arial" w:hAnsi="Arial"/>
              </w:rPr>
              <w:t xml:space="preserve">Są one przedkładane KAS w kolejności rosnącej, począwszy od numeru 1</w:t>
            </w:r>
            <w:r>
              <w:rPr>
                <w:shd w:val="clear" w:color="auto" w:fill="FEFEFE"/>
                <w:rFonts w:ascii="Arial" w:hAnsi="Arial"/>
              </w:rPr>
              <w:t xml:space="preserve">.</w:t>
            </w:r>
            <w:r>
              <w:rPr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shd w:val="clear" w:color="auto" w:fill="FEFEFE"/>
                <w:rFonts w:ascii="Arial" w:hAnsi="Arial"/>
              </w:rPr>
              <w:t xml:space="preserve">Jeśli brak numeru 1, zakłada się jego istnienie.</w:t>
            </w:r>
          </w:p>
        </w:tc>
      </w:tr>
      <w:tr w:rsidR="00B969A7" w:rsidRPr="00B969A7" w14:paraId="45124BD7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D739B9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Początek wydarzenia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725D9C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1FCDC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9253CA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493CC52" w14:textId="37D4314B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Format RRRR-MM-DD T HH:MM:SS EET/EEST</w:t>
            </w:r>
          </w:p>
        </w:tc>
      </w:tr>
      <w:tr w:rsidR="00B969A7" w:rsidRPr="00B969A7" w14:paraId="77296837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9F4601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Koniec wydarzenia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F16CB7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8852C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0DD294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F85B2CD" w14:textId="5A9CF040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Format RRRR-MM-DD T HH:MM:SS EET/EEST</w:t>
            </w:r>
          </w:p>
        </w:tc>
      </w:tr>
      <w:tr w:rsidR="00B969A7" w:rsidRPr="00B969A7" w14:paraId="71F1E0D8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A900F0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Liczba uczestników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39D3B8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202C9B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02745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935D9D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2D376222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74BA7F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Suma zakładów za prawdziwe pieniądze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C77A55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0EE90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80F678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203446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Suma zakładów musi być równa sumie zakładów poszczególnych uczestników</w:t>
            </w:r>
          </w:p>
          <w:p w14:paraId="3263797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Kwotę tę wskazuje się we wniosku, o którym mowa w art. 20 ust. 1 rozporządzenia, w zadeklarowanej walucie.</w:t>
            </w:r>
          </w:p>
        </w:tc>
      </w:tr>
      <w:tr w:rsidR="00B969A7" w:rsidRPr="00B969A7" w14:paraId="0E862E72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0BC8A0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Suma zakładów dokonanych z udostępnionych środków z premii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C07A93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CF3CD8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0202AA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D12141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Suma zakładów musi być równa sumie zakładów poszczególnych uczestników</w:t>
            </w:r>
          </w:p>
          <w:p w14:paraId="499905F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Kwotę tę wskazuje się we wniosku, o którym mowa w art. 20 ust. 1 rozporządzenia, w zadeklarowanej walucie.</w:t>
            </w:r>
          </w:p>
        </w:tc>
      </w:tr>
      <w:tr w:rsidR="00B969A7" w:rsidRPr="00B969A7" w14:paraId="63267AE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CB085D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Kwota opłat i prowizji pobranych z tytułu uczestnictwa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B0C167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sz w:val="20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9C6F9B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z w:val="20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166F8E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Arial" w:eastAsiaTheme="minorEastAsia" w:hAnsi="Arial"/>
                <w:color w:val="auto"/>
                <w:sz w:val="20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67E02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Obowiązkowe w przypadku gier, za które organizator gier hazardowych pobiera opłatę/prowizję od uczestników</w:t>
            </w:r>
          </w:p>
          <w:p w14:paraId="6A0F2C6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Kwotę tę wskazuje się we wniosku, o którym mowa w art. 20 ust. 1 rozporządzenia, w zadeklarowanej walucie.</w:t>
            </w:r>
          </w:p>
        </w:tc>
      </w:tr>
      <w:tr w:rsidR="00B969A7" w:rsidRPr="00B969A7" w14:paraId="5924C084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44C3F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Suma zysków osiągniętych z prawdziwych pieniędzy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71E6D0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48F23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A8117E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7FA0C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rFonts w:eastAsiaTheme="minorEastAsia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Suma zysków musi być równa sumie zysków poszczególnych uczestników.</w:t>
            </w:r>
            <w:r>
              <w:rPr>
                <w:color w:val="auto"/>
                <w:sz w:val="20"/>
              </w:rPr>
              <w:t xml:space="preserve"> </w:t>
            </w:r>
          </w:p>
          <w:p w14:paraId="3C490A8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Kwotę tę wskazuje się we wniosku, o którym mowa w art. 20 ust. 1 rozporządzenia, w zadeklarowanej walucie.</w:t>
            </w:r>
          </w:p>
        </w:tc>
      </w:tr>
      <w:tr w:rsidR="00B969A7" w:rsidRPr="00B969A7" w14:paraId="69364072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1FA76F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Suma zysków osiągniętych dzięki przyznanym środkom z premii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B3F5D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2EA436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02845D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40B51BF" w14:textId="151D0B02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rFonts w:eastAsiaTheme="minorEastAsia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Suma zysków musi być równa sumie zysków poszczególnych uczestników.</w:t>
            </w:r>
            <w:r>
              <w:rPr>
                <w:color w:val="auto"/>
                <w:sz w:val="20"/>
              </w:rPr>
              <w:t xml:space="preserve"> </w:t>
            </w:r>
          </w:p>
          <w:p w14:paraId="514BEFA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Kwotę tę wskazuje się we wniosku, o którym mowa w art. 20 ust. 1 rozporządzenia, w zadeklarowanej walucie.</w:t>
            </w:r>
          </w:p>
        </w:tc>
      </w:tr>
      <w:tr w:rsidR="00B969A7" w:rsidRPr="00B969A7" w14:paraId="49ED1279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15340A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Identyfikator rejestracyjny uczestnika 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1E3844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0569A8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5739EE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FA4375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Należy przedłożyć identyfikator uczestnika wygenerowany podczas jego początkowej rejestracji.</w:t>
            </w:r>
          </w:p>
        </w:tc>
      </w:tr>
      <w:tr w:rsidR="00B969A7" w:rsidRPr="00B969A7" w14:paraId="740C1C59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6EA996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Adres IP uczestnika 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10CD2E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Ciąg znaków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403956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Adres IP, z którego gra uczestnik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874DB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9BD08E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Format: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IPv4 lub IPv6</w:t>
            </w:r>
          </w:p>
        </w:tc>
      </w:tr>
      <w:tr w:rsidR="00B969A7" w:rsidRPr="00B969A7" w14:paraId="402FFE33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FA881A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Zakład uczestnika 1 za prawdziwe pieniądze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E82151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F6F189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41077B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CE376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jest obowiązkowe, jeśli zakład został postawiony za prawdziwe pieniądze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</w:tr>
      <w:tr w:rsidR="00B969A7" w:rsidRPr="00B969A7" w14:paraId="2D7F8246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C37C29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Zakład uczestnika 1 ze środkami z premii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2301EE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B1F334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6FFFC9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89409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jest obowiązkowe, jeśli zakład został postawiony ze środków z premii</w:t>
            </w:r>
          </w:p>
        </w:tc>
      </w:tr>
      <w:tr w:rsidR="00B969A7" w:rsidRPr="00B969A7" w14:paraId="443A3523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FB591D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 i godzina zakładu uczestnika 1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3A9D4B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551DC2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0787B9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92965FB" w14:textId="340D9616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Format RRRR-MM-DD T HH:MM:SS</w:t>
            </w:r>
            <w:r>
              <w:rPr>
                <w:shd w:val="clear" w:color="auto" w:fill="FEFEFE"/>
                <w:rFonts w:ascii="Arial" w:hAnsi="Arial"/>
              </w:rPr>
              <w:br/>
            </w:r>
            <w:r>
              <w:rPr>
                <w:shd w:val="clear" w:color="auto" w:fill="FEFEFE"/>
                <w:rFonts w:ascii="Arial" w:hAnsi="Arial"/>
              </w:rPr>
              <w:t xml:space="preserve">EET/EEST</w:t>
            </w:r>
          </w:p>
        </w:tc>
      </w:tr>
      <w:tr w:rsidR="00B969A7" w:rsidRPr="00B969A7" w14:paraId="5D1FB1AC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15496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Opłata/prowizja uiszczona przez uczestnika 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3AC8A3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D3E5AF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z w:val="20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C353F9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z w:val="20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sz w:val="20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D4D5E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sz w:val="20"/>
                <w:rFonts w:ascii="Arial" w:hAnsi="Arial"/>
              </w:rPr>
              <w:t xml:space="preserve"> 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Pole jest obowiązkowe, jeżeli uczestnikowi potrącono opłatę/prowizję</w:t>
            </w:r>
          </w:p>
        </w:tc>
      </w:tr>
      <w:tr w:rsidR="00B969A7" w:rsidRPr="00B969A7" w14:paraId="5B4918A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3F005C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Zysk uczestnika 1 osiągnięty z prawdziwych pieniędzy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A1987A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767AB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C4DD4C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0E7E50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jest obowiązkowe, jeśli zysk jest generowany za pomocą prawdziwych pieniędzy</w:t>
            </w:r>
          </w:p>
        </w:tc>
      </w:tr>
      <w:tr w:rsidR="00B969A7" w:rsidRPr="00B969A7" w14:paraId="3FC80502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E4293F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Zysk uczestnika 1 ze środkami z premii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33F20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sz w:val="20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D8DB5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462BE7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31C7B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jest obowiązkowe, jeśli zysk jest generowany ze środków z premii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</w:tr>
      <w:tr w:rsidR="00B969A7" w:rsidRPr="00B969A7" w14:paraId="08286ADE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77500D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Identyfikator rejestracyjny uczestnika 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EAEB74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FBB455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E5EF25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B82E8C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5F596499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1987AF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Adres IP uczestnika 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1B18DE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Ciąg znaków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39C9CC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Adres IP, z którego gra uczestnik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38107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3DC23E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Format: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IPv4 lub IPv6</w:t>
            </w:r>
          </w:p>
        </w:tc>
      </w:tr>
      <w:tr w:rsidR="00B969A7" w:rsidRPr="00B969A7" w14:paraId="44241B1D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75372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Zakład uczestnika 2 za prawdziwe pieniądze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2D1600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5EDC3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3330FB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8EF6C8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jest obowiązkowe, jeśli zakład został postawiony za prawdziwe pieniądze</w:t>
            </w:r>
          </w:p>
        </w:tc>
      </w:tr>
      <w:tr w:rsidR="00B969A7" w:rsidRPr="00B969A7" w14:paraId="462D6F32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3102B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Zakład uczestnika 2 ze środkami z premii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B424F3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9E5F34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5B2E62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B3332B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jest obowiązkowe, jeśli zakład został postawiony ze środków z premii</w:t>
            </w:r>
          </w:p>
        </w:tc>
      </w:tr>
      <w:tr w:rsidR="00B969A7" w:rsidRPr="00B969A7" w14:paraId="5C31A7B2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80FAD6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 i godzina zakładu uczestnika 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C7C12E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EEDCA2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371612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FAA1D45" w14:textId="64B6DB57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Format RRRR-MM-DD T HH:MM:SS</w:t>
            </w:r>
            <w:r>
              <w:rPr>
                <w:shd w:val="clear" w:color="auto" w:fill="FEFEFE"/>
                <w:rFonts w:ascii="Arial" w:hAnsi="Arial"/>
              </w:rPr>
              <w:br/>
            </w:r>
            <w:r>
              <w:rPr>
                <w:shd w:val="clear" w:color="auto" w:fill="FEFEFE"/>
                <w:rFonts w:ascii="Arial" w:hAnsi="Arial"/>
              </w:rPr>
              <w:t xml:space="preserve">EET/EEST</w:t>
            </w:r>
          </w:p>
        </w:tc>
      </w:tr>
      <w:tr w:rsidR="00B969A7" w:rsidRPr="00B969A7" w14:paraId="2972348A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7FB4A6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Opłata/prowizja uiszczona przez uczestnika 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E61489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2AFC0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z w:val="20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D12BE4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TAK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319A24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sz w:val="20"/>
                <w:highlight w:val="whit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jest obowiązkowe, jeżeli uczestnikowi potrącono opłatę/prowizję</w:t>
            </w:r>
          </w:p>
        </w:tc>
      </w:tr>
      <w:tr w:rsidR="00B969A7" w:rsidRPr="00B969A7" w14:paraId="348C1F00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D5649F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Zysk uczestnika 2 osiągnięty z prawdziwych pieniędzy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5FFBD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74D5E0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E1CA36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BB5B27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jest obowiązkowe, jeśli zysk jest generowany za pomocą prawdziwych pieniędzy</w:t>
            </w:r>
          </w:p>
        </w:tc>
      </w:tr>
      <w:tr w:rsidR="00B969A7" w:rsidRPr="00B969A7" w14:paraId="5F0743B4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E8E1D6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Zysk uczestnika 2 ze środkami z premii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D0C34B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8503BF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919052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FE7E9F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jest obowiązkowe, jeśli zysk jest generowany ze środków z premii</w:t>
            </w:r>
          </w:p>
        </w:tc>
      </w:tr>
      <w:tr w:rsidR="00B969A7" w:rsidRPr="00B969A7" w14:paraId="5A7DA6EA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4BD393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....................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A48D13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68FFE5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D1CCF4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549C7A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42702655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17936E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 identyfikacyjny uczestnika 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23BF1D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0BAA31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30FBA9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D75274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500BD377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37B616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Adres IP uczestnika 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F553E3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Ciąg znaków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440462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Adres IP, z którego gra uczestnik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0D02A4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CF28CA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Format: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IPv4 lub IPv6</w:t>
            </w:r>
          </w:p>
        </w:tc>
      </w:tr>
      <w:tr w:rsidR="00B969A7" w:rsidRPr="00B969A7" w14:paraId="34598FFC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0BC576A" w14:textId="163C0D12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Zakład uczestnika N za prawdziwe pieniądze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4727FE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7A0DD0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14C9D9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346F60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jest obowiązkowe, jeśli zakład został postawiony za prawdziwe pieniądze</w:t>
            </w:r>
          </w:p>
        </w:tc>
      </w:tr>
      <w:tr w:rsidR="00B969A7" w:rsidRPr="00B969A7" w14:paraId="12665212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AF592C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Zakład uczestnika N ze środków z premii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A0CF37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DE63E4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4EF2BC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66EC41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jest obowiązkowe, jeśli zakład został postawiony ze środków z premii</w:t>
            </w:r>
          </w:p>
        </w:tc>
      </w:tr>
      <w:tr w:rsidR="00B969A7" w:rsidRPr="00B969A7" w14:paraId="16823E2C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67459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 i godzina zakładu uczestnika 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6E5B5E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57F54A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E045D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6E33C04" w14:textId="011DF652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Format RRRR-MM-DD T HH:MM:SS</w:t>
            </w:r>
            <w:r>
              <w:rPr>
                <w:shd w:val="clear" w:color="auto" w:fill="FEFEFE"/>
                <w:rFonts w:ascii="Arial" w:hAnsi="Arial"/>
              </w:rPr>
              <w:br/>
            </w:r>
            <w:r>
              <w:rPr>
                <w:shd w:val="clear" w:color="auto" w:fill="FEFEFE"/>
                <w:rFonts w:ascii="Arial" w:hAnsi="Arial"/>
              </w:rPr>
              <w:t xml:space="preserve">EET/EEST</w:t>
            </w:r>
          </w:p>
        </w:tc>
      </w:tr>
      <w:tr w:rsidR="00B969A7" w:rsidRPr="00B969A7" w14:paraId="21B7E441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D97D3D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Opłata/prowizja uiszczana przez uczestnika 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4A7696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5835D0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z w:val="20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B94896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z w:val="20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C67B5D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z w:val="20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519EA58F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6BC61B7" w14:textId="77777777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Zysk, który uczestnik N mógł wypłacić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3FD63A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AE3C92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FA93A8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A36566F" w14:textId="77777777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jest obowiązkowe, jeśli zysk jest generowany za pomocą prawdziwych pieniędzy</w:t>
            </w:r>
          </w:p>
        </w:tc>
      </w:tr>
      <w:tr w:rsidR="00B969A7" w:rsidRPr="00B969A7" w14:paraId="141CEBE0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E42327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Zysk uczestnika N uzyskany ze środków z premii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C97F9E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D5B86A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B49D68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AB7469D" w14:textId="77777777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jest obowiązkowe, jeśli zysk jest generowany ze środków z premii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</w:tr>
      <w:tr w:rsidR="00B969A7" w:rsidRPr="00B969A7" w14:paraId="1577B7F9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491A70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 i godzina wygenerowanej wiadomości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2C06E6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B59847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3AE75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CB1F2D" w14:textId="0139ED31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Format RRRR-MM-DD T HH:MM:SS</w:t>
            </w:r>
            <w:r>
              <w:rPr>
                <w:shd w:val="clear" w:color="auto" w:fill="FEFEFE"/>
                <w:rFonts w:ascii="Arial" w:hAnsi="Arial"/>
              </w:rPr>
              <w:br/>
            </w:r>
            <w:r>
              <w:rPr>
                <w:shd w:val="clear" w:color="auto" w:fill="FEFEFE"/>
                <w:rFonts w:ascii="Arial" w:hAnsi="Arial"/>
              </w:rPr>
              <w:t xml:space="preserve">EET/EEST</w:t>
            </w:r>
          </w:p>
        </w:tc>
      </w:tr>
    </w:tbl>
    <w:p w14:paraId="2CD98EE5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p w14:paraId="314BACF3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2.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Komunikat potwierdzający wysłany przez serwer KAS dla otrzymanych danych dotyczących każdego zdarzenia</w:t>
      </w:r>
    </w:p>
    <w:p w14:paraId="3F36C43D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1243"/>
        <w:gridCol w:w="2737"/>
        <w:gridCol w:w="1719"/>
        <w:gridCol w:w="2632"/>
      </w:tblGrid>
      <w:tr w:rsidR="00B969A7" w:rsidRPr="00B969A7" w14:paraId="7F073FE1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313297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2A4A6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E75A75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Wyjaśnienie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A17E7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Element obowiązkowy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87E441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Kontrola</w:t>
            </w:r>
          </w:p>
        </w:tc>
      </w:tr>
      <w:tr w:rsidR="00B969A7" w:rsidRPr="00B969A7" w14:paraId="7EA7F537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42AA1E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 potwierdzenia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292353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Wykaz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E0F98E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1 —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Rejestracja organizatora</w:t>
            </w:r>
          </w:p>
          <w:p w14:paraId="776AAD2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2 —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Dodanie koncesji</w:t>
            </w:r>
          </w:p>
          <w:p w14:paraId="528218C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3 —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Rejestracja uczestnika</w:t>
            </w:r>
          </w:p>
          <w:p w14:paraId="63FD28C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4 —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Dane gry</w:t>
            </w:r>
          </w:p>
          <w:p w14:paraId="0212A47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5 —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Odpowiedź na wniosek</w:t>
            </w:r>
          </w:p>
          <w:p w14:paraId="203BAC2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6 —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Dane dla certyfikatów uczestnictwa</w:t>
            </w:r>
          </w:p>
          <w:p w14:paraId="2C489FA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7 —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Dane dotyczące trwających gier</w:t>
            </w:r>
          </w:p>
          <w:p w14:paraId="7922873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8 —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Anulowanie danych gry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CAA1AE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4D5F1B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highlight w:val="whit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Zgodnie ze schematem XSD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</w:tr>
      <w:tr w:rsidR="00B969A7" w:rsidRPr="00B969A7" w14:paraId="042B9883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C772E1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Status operacji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3305D4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Wykaz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786C9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0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Zakończony powodzeniem</w:t>
            </w:r>
          </w:p>
          <w:p w14:paraId="03EA2B2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Błąd podczas walidacji komunikatu</w:t>
            </w:r>
          </w:p>
          <w:p w14:paraId="49874D2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6A743B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9DD91B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552CB00D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7867F3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Identyfikator organizatora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DCACEC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6B567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E04F6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053AD4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01AEA906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E6AC26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Identyfikator gry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B0E7E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DBD2D6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D83DA3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57CF0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2151AC51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496FE5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 seryjny przedłożonej części akt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</w:p>
          <w:p w14:paraId="4FA8C53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highlight w:val="white"/>
                <w:shd w:val="clear" w:color="auto" w:fill="FEFEF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A2F63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ECCAC5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CFD6CD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NIE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144392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highlight w:val="white"/>
                <w:shd w:val="clear" w:color="auto" w:fill="FEFEFE"/>
              </w:rPr>
            </w:pPr>
          </w:p>
        </w:tc>
      </w:tr>
      <w:tr w:rsidR="00B969A7" w:rsidRPr="00B969A7" w14:paraId="54C55013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4C71C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 i godzina przyjęcia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0B5844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EA19A3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A565B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C3C6A43" w14:textId="14968C0D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Format RRRR-MM-DD T HH:MM:SS</w:t>
            </w:r>
            <w:r>
              <w:rPr>
                <w:shd w:val="clear" w:color="auto" w:fill="FEFEFE"/>
                <w:rFonts w:ascii="Arial" w:hAnsi="Arial"/>
              </w:rPr>
              <w:br/>
            </w:r>
            <w:r>
              <w:rPr>
                <w:shd w:val="clear" w:color="auto" w:fill="FEFEFE"/>
                <w:rFonts w:ascii="Arial" w:hAnsi="Arial"/>
              </w:rPr>
              <w:t xml:space="preserve">EET/EEST</w:t>
            </w:r>
          </w:p>
        </w:tc>
      </w:tr>
      <w:tr w:rsidR="00B969A7" w:rsidRPr="00B969A7" w14:paraId="3F1BF52C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9DCA8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Uwagi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6FB73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Ciąg znaków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8D5BEA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B010E6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NIE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2923C3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Dodatkowe informacje w razie potrzeby lub wyjaśnienie dot. typu błędu w razie niepowodzenia operacji</w:t>
            </w:r>
          </w:p>
        </w:tc>
      </w:tr>
    </w:tbl>
    <w:p w14:paraId="2E997CDE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1F8CA8D5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7235AB7F" w14:textId="77777777" w:rsidR="00B969A7" w:rsidRPr="00B969A7" w:rsidRDefault="00B969A7" w:rsidP="00B969A7">
      <w:pPr>
        <w:spacing w:after="0" w:line="240" w:lineRule="auto"/>
        <w:ind w:left="0" w:right="213" w:firstLine="851"/>
      </w:pPr>
      <w:r>
        <w:rPr>
          <w:b/>
        </w:rPr>
        <w:t xml:space="preserve">§ 19.</w:t>
      </w:r>
      <w:r>
        <w:rPr>
          <w:b/>
        </w:rPr>
        <w:t xml:space="preserve"> </w:t>
      </w:r>
      <w:r>
        <w:t xml:space="preserve">W art. 8 ust. 8 dodaje się Załącznik 3a w brzmieniu:</w:t>
      </w:r>
    </w:p>
    <w:p w14:paraId="10012937" w14:textId="77777777" w:rsidR="00B969A7" w:rsidRPr="00B969A7" w:rsidRDefault="00B969A7" w:rsidP="00B969A7">
      <w:pPr>
        <w:spacing w:after="0" w:line="240" w:lineRule="auto"/>
        <w:ind w:left="0" w:right="213" w:firstLine="851"/>
        <w:rPr>
          <w:b/>
        </w:rPr>
      </w:pPr>
    </w:p>
    <w:p w14:paraId="1796E30C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  <w:r>
        <w:t xml:space="preserve">„Załącznik 3a do artykułu 8 ust. 8</w:t>
      </w:r>
    </w:p>
    <w:p w14:paraId="12910274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</w:p>
    <w:p w14:paraId="6017CD5E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  <w:r>
        <w:t xml:space="preserve">1.</w:t>
      </w:r>
      <w:r>
        <w:t xml:space="preserve"> </w:t>
      </w:r>
      <w:r>
        <w:t xml:space="preserve">Anulowanie danych otrzymanych dla zakończonego wydarzenia:</w:t>
      </w:r>
    </w:p>
    <w:p w14:paraId="0C2E75F4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</w:p>
    <w:tbl>
      <w:tblPr>
        <w:tblW w:w="10365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43"/>
        <w:gridCol w:w="2558"/>
        <w:gridCol w:w="1719"/>
        <w:gridCol w:w="2608"/>
      </w:tblGrid>
      <w:tr w:rsidR="00B969A7" w:rsidRPr="00B969A7" w14:paraId="5B019DD7" w14:textId="77777777" w:rsidTr="00B26C21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D6FCD35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20539A" w14:textId="77777777" w:rsidR="00B969A7" w:rsidRPr="00B969A7" w:rsidRDefault="00B969A7" w:rsidP="00B969A7">
            <w:pPr>
              <w:spacing w:after="0" w:line="240" w:lineRule="auto"/>
              <w:ind w:left="0" w:right="-56" w:firstLine="82"/>
              <w:rPr>
                <w:szCs w:val="24"/>
              </w:rPr>
            </w:pPr>
            <w:r>
              <w:t xml:space="preserve">Typ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3423C4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Wyjaśnienie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F4D1AE8" w14:textId="77777777" w:rsidR="00B969A7" w:rsidRPr="00B969A7" w:rsidRDefault="00B969A7" w:rsidP="00B969A7">
            <w:pPr>
              <w:spacing w:after="0" w:line="240" w:lineRule="auto"/>
              <w:ind w:left="0" w:right="213" w:hanging="28"/>
              <w:rPr>
                <w:szCs w:val="24"/>
              </w:rPr>
            </w:pPr>
            <w:r>
              <w:t xml:space="preserve">Element obowiązkowy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C0DDDC5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Kontrola</w:t>
            </w:r>
          </w:p>
        </w:tc>
      </w:tr>
      <w:tr w:rsidR="00B969A7" w:rsidRPr="00B969A7" w14:paraId="69B18EA9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81121B0" w14:textId="77777777" w:rsidR="00B969A7" w:rsidRPr="00B969A7" w:rsidRDefault="00B969A7" w:rsidP="00B969A7">
            <w:pPr>
              <w:spacing w:after="0" w:line="240" w:lineRule="auto"/>
              <w:ind w:left="0" w:right="213" w:hanging="93"/>
              <w:jc w:val="left"/>
              <w:rPr>
                <w:szCs w:val="24"/>
              </w:rPr>
            </w:pPr>
            <w:r>
              <w:t xml:space="preserve">Identyfikator organizatora gier hazardowych wygenerowany przez serwer KAS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463BF2" w14:textId="77777777" w:rsidR="00B969A7" w:rsidRPr="00B969A7" w:rsidRDefault="00B969A7" w:rsidP="00B969A7">
            <w:pPr>
              <w:spacing w:after="0" w:line="240" w:lineRule="auto"/>
              <w:ind w:left="0" w:right="-56" w:firstLine="82"/>
              <w:rPr>
                <w:szCs w:val="24"/>
              </w:rPr>
            </w:pPr>
            <w: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576990B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1DA04A6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3F14359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</w:tr>
      <w:tr w:rsidR="00B969A7" w:rsidRPr="00B969A7" w14:paraId="19F40AFE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BBAE7B9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Typ gier hazardowych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C58877D" w14:textId="77777777" w:rsidR="00B969A7" w:rsidRPr="00B969A7" w:rsidRDefault="00B969A7" w:rsidP="00B969A7">
            <w:pPr>
              <w:spacing w:after="0" w:line="240" w:lineRule="auto"/>
              <w:ind w:left="0" w:right="-56" w:firstLine="82"/>
              <w:rPr>
                <w:szCs w:val="24"/>
              </w:rPr>
            </w:pPr>
            <w:r>
              <w:t xml:space="preserve">Wykaz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B5293BC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Z nomenklatury zgodnie z Załącznikiem 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9FA7E86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9D48B61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</w:tr>
      <w:tr w:rsidR="00B969A7" w:rsidRPr="00B969A7" w14:paraId="42FA3088" w14:textId="77777777" w:rsidTr="00B26C21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2566453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Wygenerowany przez CCS organizatora numer identyfikacyjny wydarzenia, które zostało anulowane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753AAE2" w14:textId="77777777" w:rsidR="00B969A7" w:rsidRPr="00B969A7" w:rsidRDefault="00B969A7" w:rsidP="00B969A7">
            <w:pPr>
              <w:spacing w:after="0" w:line="240" w:lineRule="auto"/>
              <w:ind w:left="0" w:right="-56" w:firstLine="82"/>
              <w:rPr>
                <w:szCs w:val="24"/>
              </w:rPr>
            </w:pPr>
            <w:r>
              <w:t xml:space="preserve">wartość liczbowa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FCF54B4" w14:textId="77777777" w:rsidR="00B969A7" w:rsidRPr="00B969A7" w:rsidRDefault="00B969A7" w:rsidP="00B969A7">
            <w:pPr>
              <w:spacing w:after="0" w:line="240" w:lineRule="auto"/>
              <w:ind w:left="0" w:right="213" w:hanging="27"/>
              <w:rPr>
                <w:szCs w:val="24"/>
              </w:rPr>
            </w:pPr>
            <w:r>
              <w:t xml:space="preserve">Niepowtarzalny numer seryjny każdej gry (rozpoczyna się od „1”), który musi wygenerować CCS organizatora internetowych gier hazardowych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FF1447F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TAK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5DDA470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</w:tr>
      <w:tr w:rsidR="00B969A7" w:rsidRPr="00B969A7" w14:paraId="514D236E" w14:textId="77777777" w:rsidTr="00B26C21">
        <w:trPr>
          <w:trHeight w:val="226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324B510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Powód anulowania danych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242F09F" w14:textId="77777777" w:rsidR="00B969A7" w:rsidRPr="00B969A7" w:rsidRDefault="00B969A7" w:rsidP="00B969A7">
            <w:pPr>
              <w:spacing w:after="0" w:line="240" w:lineRule="auto"/>
              <w:ind w:left="0" w:right="-56" w:firstLine="82"/>
              <w:rPr>
                <w:szCs w:val="24"/>
              </w:rPr>
            </w:pPr>
            <w:r>
              <w:t xml:space="preserve">wartość liczbowa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D15B404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Wymień rodzaje powodów, które można podać w odniesieniu do anulowania:</w:t>
            </w:r>
          </w:p>
          <w:p w14:paraId="24A7D666" w14:textId="77777777" w:rsidR="00B969A7" w:rsidRPr="00B969A7" w:rsidRDefault="00B969A7" w:rsidP="00B969A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1.</w:t>
            </w:r>
            <w:r>
              <w:t xml:space="preserve">  </w:t>
            </w:r>
            <w:r>
              <w:t xml:space="preserve">Anulowanie gry z powodu siły wyższej;</w:t>
            </w:r>
          </w:p>
          <w:p w14:paraId="55D8C279" w14:textId="77777777" w:rsidR="00B969A7" w:rsidRPr="00B969A7" w:rsidRDefault="00B969A7" w:rsidP="00B969A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2.</w:t>
            </w:r>
            <w:r>
              <w:t xml:space="preserve">  </w:t>
            </w:r>
            <w:r>
              <w:t xml:space="preserve">Zakończenie gry przed końcem z anulowaniem zakładów;</w:t>
            </w:r>
            <w:r>
              <w:t xml:space="preserve"> </w:t>
            </w:r>
          </w:p>
          <w:p w14:paraId="77A9775E" w14:textId="77777777" w:rsidR="00B969A7" w:rsidRPr="00B969A7" w:rsidRDefault="00B969A7" w:rsidP="00B969A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3.</w:t>
            </w:r>
            <w:r>
              <w:t xml:space="preserve">   </w:t>
            </w:r>
            <w:r>
              <w:t xml:space="preserve">Anulowana gra z powodu decyzji regulacyjnych (FIFA, UEFA itp.);</w:t>
            </w:r>
          </w:p>
          <w:p w14:paraId="3B554211" w14:textId="77777777" w:rsidR="00B969A7" w:rsidRPr="00B969A7" w:rsidRDefault="00B969A7" w:rsidP="00B969A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4.</w:t>
            </w:r>
            <w:r>
              <w:t xml:space="preserve"> </w:t>
            </w:r>
            <w:r>
              <w:t xml:space="preserve">Anulowany zakład (anulowana gra) z powodu stwierdzonego naruszenia zasad przez uczestnika;</w:t>
            </w:r>
          </w:p>
          <w:p w14:paraId="50D455D3" w14:textId="77777777" w:rsidR="00B969A7" w:rsidRPr="00B969A7" w:rsidRDefault="00B969A7" w:rsidP="00B969A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5.</w:t>
            </w:r>
            <w:r>
              <w:t xml:space="preserve"> </w:t>
            </w:r>
            <w:r>
              <w:t xml:space="preserve">Anulowany zakład (anulowana gra) w następstwie decyzji o odwołaniu;</w:t>
            </w:r>
          </w:p>
          <w:p w14:paraId="7CED5CB6" w14:textId="77777777" w:rsidR="00B969A7" w:rsidRPr="00B969A7" w:rsidRDefault="00B969A7" w:rsidP="00B969A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6.</w:t>
            </w:r>
            <w:r>
              <w:t xml:space="preserve"> </w:t>
            </w:r>
            <w:r>
              <w:t xml:space="preserve">Inne;</w:t>
            </w:r>
            <w:r>
              <w:t xml:space="preserve">      </w:t>
            </w:r>
          </w:p>
          <w:p w14:paraId="390AA2E3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</w:p>
          <w:p w14:paraId="6817A02D" w14:textId="77777777" w:rsidR="00B969A7" w:rsidRPr="00B969A7" w:rsidRDefault="00B969A7" w:rsidP="00B969A7">
            <w:pPr>
              <w:spacing w:after="0" w:line="240" w:lineRule="auto"/>
              <w:ind w:left="360" w:right="213" w:firstLine="0"/>
              <w:rPr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D68C3A6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TAK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726A752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rFonts w:ascii="Arial" w:eastAsiaTheme="minorEastAsia" w:hAnsi="Arial"/>
                <w:color w:val="auto"/>
                <w:szCs w:val="20"/>
                <w:shd w:val="clear" w:color="auto" w:fill="FEFEFE"/>
              </w:rPr>
            </w:pPr>
          </w:p>
          <w:p w14:paraId="50EDE3E8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Zgodnie ze schematem XSD</w:t>
            </w:r>
          </w:p>
        </w:tc>
      </w:tr>
      <w:tr w:rsidR="00B969A7" w:rsidRPr="00B969A7" w14:paraId="3F1F6584" w14:textId="77777777" w:rsidTr="00B26C21">
        <w:trPr>
          <w:trHeight w:val="226"/>
        </w:trPr>
        <w:tc>
          <w:tcPr>
            <w:tcW w:w="22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7551F3C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Dodatkowe wyjaśnienia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79C0655" w14:textId="77777777" w:rsidR="00B969A7" w:rsidRPr="00B969A7" w:rsidRDefault="00B969A7" w:rsidP="00B969A7">
            <w:pPr>
              <w:spacing w:after="0" w:line="240" w:lineRule="auto"/>
              <w:ind w:left="0" w:right="-56" w:firstLine="82"/>
              <w:rPr>
                <w:szCs w:val="24"/>
              </w:rPr>
            </w:pPr>
            <w:r>
              <w:t xml:space="preserve">Ciąg znaków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7ABB3EE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Wypełnienie tego pola jest obowiązkowe, jeżeli powodem usunięcia danych jest „Inne”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122B57D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NIE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9931FB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</w:p>
        </w:tc>
      </w:tr>
      <w:tr w:rsidR="00B969A7" w:rsidRPr="00E5500C" w14:paraId="564B97B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2865232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Data i godzina wygenerowanej wiadomości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60C0873" w14:textId="77777777" w:rsidR="00B969A7" w:rsidRPr="00B969A7" w:rsidRDefault="00B969A7" w:rsidP="00B969A7">
            <w:pPr>
              <w:spacing w:after="0" w:line="240" w:lineRule="auto"/>
              <w:ind w:left="0" w:right="-56" w:firstLine="82"/>
              <w:rPr>
                <w:szCs w:val="24"/>
              </w:rPr>
            </w:pPr>
            <w: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6AD1E22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A69EFF1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D26D879" w14:textId="77777777" w:rsidR="00B969A7" w:rsidRPr="00E5500C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Format 2010-02-16 T 16:47:31 Strefa czasowa EET/EEST</w:t>
            </w:r>
          </w:p>
        </w:tc>
      </w:tr>
    </w:tbl>
    <w:p w14:paraId="2D070CFC" w14:textId="77777777" w:rsidR="00B969A7" w:rsidRPr="00E5500C" w:rsidRDefault="00B969A7" w:rsidP="00B969A7">
      <w:pPr>
        <w:spacing w:after="0" w:line="240" w:lineRule="auto"/>
        <w:ind w:left="0" w:right="213" w:firstLine="851"/>
        <w:rPr>
          <w:szCs w:val="24"/>
          <w:lang w:val="fr-FR"/>
        </w:rPr>
      </w:pPr>
    </w:p>
    <w:p w14:paraId="0289F56B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  <w:r>
        <w:t xml:space="preserve">2.</w:t>
      </w:r>
      <w:r>
        <w:t xml:space="preserve"> </w:t>
      </w:r>
      <w:r>
        <w:t xml:space="preserve">Wiadomość z powiadomieniem-potwierdzeniem wysłana przez serwer KAS w odniesieniu do otrzymanych danych dotyczących anulowania danych o zdarzeniu</w:t>
      </w:r>
    </w:p>
    <w:p w14:paraId="0198C37F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1243"/>
        <w:gridCol w:w="2737"/>
        <w:gridCol w:w="1719"/>
        <w:gridCol w:w="2632"/>
      </w:tblGrid>
      <w:tr w:rsidR="00B969A7" w:rsidRPr="00B969A7" w14:paraId="36B66BC0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C908666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F80EEC9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Typ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05565CC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Wyjaśnienie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72EEF3D" w14:textId="77777777" w:rsidR="00B969A7" w:rsidRPr="00B969A7" w:rsidRDefault="00B969A7" w:rsidP="00B969A7">
            <w:pPr>
              <w:spacing w:after="0" w:line="240" w:lineRule="auto"/>
              <w:ind w:left="0" w:right="0" w:firstLine="9"/>
              <w:rPr>
                <w:szCs w:val="24"/>
              </w:rPr>
            </w:pPr>
            <w:r>
              <w:t xml:space="preserve">Element obowiązkowy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E9CF6D8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Kontrola</w:t>
            </w:r>
          </w:p>
        </w:tc>
      </w:tr>
      <w:tr w:rsidR="00B969A7" w:rsidRPr="00B969A7" w14:paraId="502B5302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F506FD5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Typ potwierdzenia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BDEF202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Wykaz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2F6EFF9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1 —</w:t>
            </w:r>
            <w:r>
              <w:t xml:space="preserve"> </w:t>
            </w:r>
            <w:r>
              <w:t xml:space="preserve">Rejestracja organizatora</w:t>
            </w:r>
          </w:p>
          <w:p w14:paraId="6660F49A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2 —</w:t>
            </w:r>
            <w:r>
              <w:t xml:space="preserve"> </w:t>
            </w:r>
            <w:r>
              <w:t xml:space="preserve">Dodanie koncesji</w:t>
            </w:r>
          </w:p>
          <w:p w14:paraId="3094AD49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3 —</w:t>
            </w:r>
            <w:r>
              <w:t xml:space="preserve"> </w:t>
            </w:r>
            <w:r>
              <w:t xml:space="preserve">Rejestracja uczestnika</w:t>
            </w:r>
          </w:p>
          <w:p w14:paraId="52C88E3A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4 —</w:t>
            </w:r>
            <w:r>
              <w:t xml:space="preserve"> </w:t>
            </w:r>
            <w:r>
              <w:t xml:space="preserve">Dane gry</w:t>
            </w:r>
          </w:p>
          <w:p w14:paraId="73053690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5 —</w:t>
            </w:r>
            <w:r>
              <w:t xml:space="preserve"> </w:t>
            </w:r>
            <w:r>
              <w:t xml:space="preserve">Odpowiedź na wniosek</w:t>
            </w:r>
          </w:p>
          <w:p w14:paraId="2A0B16F1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6 —</w:t>
            </w:r>
            <w:r>
              <w:t xml:space="preserve"> </w:t>
            </w:r>
            <w:r>
              <w:t xml:space="preserve">Dane dla certyfikatów uczestnictwa</w:t>
            </w:r>
          </w:p>
          <w:p w14:paraId="067BF34C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7 —</w:t>
            </w:r>
            <w:r>
              <w:t xml:space="preserve"> </w:t>
            </w:r>
            <w:r>
              <w:t xml:space="preserve">Dane dotyczące trwających gier</w:t>
            </w:r>
          </w:p>
          <w:p w14:paraId="5C31529F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8 —</w:t>
            </w:r>
            <w:r>
              <w:t xml:space="preserve"> </w:t>
            </w:r>
            <w:r>
              <w:t xml:space="preserve">Anulowanie danych gry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B3B7773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36260E0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</w:tr>
      <w:tr w:rsidR="00B969A7" w:rsidRPr="00B969A7" w14:paraId="1F80F2D5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91C4134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Status operacji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BFE3AB0" w14:textId="77777777" w:rsidR="00B969A7" w:rsidRPr="00B969A7" w:rsidRDefault="00B969A7" w:rsidP="00B969A7">
            <w:pPr>
              <w:spacing w:after="0" w:line="240" w:lineRule="auto"/>
              <w:ind w:left="0" w:right="12" w:firstLine="0"/>
              <w:rPr>
                <w:szCs w:val="24"/>
              </w:rPr>
            </w:pPr>
            <w:r>
              <w:t xml:space="preserve">Wykaz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31E40C4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0 —</w:t>
            </w:r>
            <w:r>
              <w:t xml:space="preserve"> </w:t>
            </w:r>
            <w:r>
              <w:t xml:space="preserve">Zakończony powodzeniem</w:t>
            </w:r>
          </w:p>
          <w:p w14:paraId="5AA755F9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1 —</w:t>
            </w:r>
            <w:r>
              <w:t xml:space="preserve"> </w:t>
            </w:r>
            <w:r>
              <w:t xml:space="preserve">Błąd walidacji</w:t>
            </w:r>
          </w:p>
          <w:p w14:paraId="609A2931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4 —</w:t>
            </w:r>
            <w:r>
              <w:t xml:space="preserve"> </w:t>
            </w:r>
            <w:r>
              <w:t xml:space="preserve">Organizatora nie znaleziono</w:t>
            </w:r>
          </w:p>
          <w:p w14:paraId="152B20AF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6 —</w:t>
            </w:r>
            <w:r>
              <w:t xml:space="preserve"> </w:t>
            </w:r>
            <w:r>
              <w:t xml:space="preserve">Organizator został wyrejestrowany</w:t>
            </w:r>
          </w:p>
          <w:p w14:paraId="329191EC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12 —</w:t>
            </w:r>
            <w:r>
              <w:t xml:space="preserve"> </w:t>
            </w:r>
            <w:r>
              <w:t xml:space="preserve">Nie znaleziono wydarzenia</w:t>
            </w:r>
          </w:p>
          <w:p w14:paraId="1597D4FE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13 —</w:t>
            </w:r>
            <w:r>
              <w:t xml:space="preserve"> </w:t>
            </w:r>
            <w:r>
              <w:t xml:space="preserve">Wydarzenie zostało już odwołane</w:t>
            </w:r>
          </w:p>
          <w:p w14:paraId="7CD2C7F8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D4E8209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TAK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7DF6060" w14:textId="18CE1EA5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Zgodnie ze schematem XSD</w:t>
            </w:r>
            <w:r>
              <w:t xml:space="preserve"> </w:t>
            </w:r>
          </w:p>
        </w:tc>
      </w:tr>
      <w:tr w:rsidR="00B969A7" w:rsidRPr="00B969A7" w14:paraId="2386EFDA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F09272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Identyfikator podmiotu urządzającego gry hazardowe wygenerowany przez serwer KIS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2EFAAE" w14:textId="77777777" w:rsidR="00B969A7" w:rsidRPr="00B969A7" w:rsidRDefault="00B969A7" w:rsidP="00B969A7">
            <w:pPr>
              <w:spacing w:after="0" w:line="240" w:lineRule="auto"/>
              <w:ind w:left="0" w:right="12" w:firstLine="0"/>
              <w:rPr>
                <w:szCs w:val="24"/>
              </w:rPr>
            </w:pPr>
            <w:r>
              <w:t xml:space="preserve">wartość liczbowa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D53A1D4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C7419D4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TAK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D0FD5B9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</w:tr>
      <w:tr w:rsidR="00B969A7" w:rsidRPr="00B969A7" w14:paraId="37FF74A4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AAC4947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Typ gier hazardowych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E83DC6C" w14:textId="77777777" w:rsidR="00B969A7" w:rsidRPr="00B969A7" w:rsidRDefault="00B969A7" w:rsidP="00B969A7">
            <w:pPr>
              <w:spacing w:after="0" w:line="240" w:lineRule="auto"/>
              <w:ind w:left="0" w:right="12" w:firstLine="0"/>
              <w:rPr>
                <w:szCs w:val="24"/>
              </w:rPr>
            </w:pPr>
            <w:r>
              <w:t xml:space="preserve">Wykaz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3ABD47A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Z nomenklatury zgodnie z Załącznikiem 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20343D5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TAK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24E116D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</w:p>
        </w:tc>
      </w:tr>
      <w:tr w:rsidR="00B969A7" w:rsidRPr="00B969A7" w14:paraId="410906E3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E2A7CBC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Wygenerowany przez CCS organizatora numer identyfikacyjny wydarzenia, które zostało anulowane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F002B3D" w14:textId="77777777" w:rsidR="00B969A7" w:rsidRPr="00B969A7" w:rsidRDefault="00B969A7" w:rsidP="00B969A7">
            <w:pPr>
              <w:spacing w:after="0" w:line="240" w:lineRule="auto"/>
              <w:ind w:left="0" w:right="12" w:firstLine="0"/>
              <w:rPr>
                <w:szCs w:val="24"/>
              </w:rPr>
            </w:pPr>
            <w:r>
              <w:t xml:space="preserve">wartość liczbowa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4878F10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F8832BA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TAK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70EE235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</w:tr>
      <w:tr w:rsidR="00B969A7" w:rsidRPr="00B969A7" w14:paraId="3ADB6D40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5A0111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Data i godzina przyjęcia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1E7B169" w14:textId="77777777" w:rsidR="00B969A7" w:rsidRPr="00B969A7" w:rsidRDefault="00B969A7" w:rsidP="00B969A7">
            <w:pPr>
              <w:spacing w:after="0" w:line="240" w:lineRule="auto"/>
              <w:ind w:left="0" w:right="12" w:firstLine="0"/>
              <w:rPr>
                <w:szCs w:val="24"/>
              </w:rPr>
            </w:pPr>
            <w:r>
              <w:t xml:space="preserve">Data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8DC084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91F6AB5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TAK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4D8B06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Format 2010-02-16T16:47:31</w:t>
            </w:r>
            <w:r>
              <w:br/>
            </w:r>
            <w:r>
              <w:t xml:space="preserve">EET/EEST</w:t>
            </w:r>
          </w:p>
        </w:tc>
      </w:tr>
      <w:tr w:rsidR="00B969A7" w:rsidRPr="00B969A7" w14:paraId="6D0C5F08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EFB04B3" w14:textId="77777777" w:rsidR="00B969A7" w:rsidRPr="00B969A7" w:rsidRDefault="00B969A7" w:rsidP="00B969A7">
            <w:pPr>
              <w:spacing w:after="0" w:line="240" w:lineRule="auto"/>
              <w:ind w:left="0" w:right="213" w:firstLine="333"/>
              <w:rPr>
                <w:szCs w:val="24"/>
              </w:rPr>
            </w:pPr>
            <w:r>
              <w:t xml:space="preserve">Uwagi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EEFEF57" w14:textId="77777777" w:rsidR="00B969A7" w:rsidRPr="00B969A7" w:rsidRDefault="00B969A7" w:rsidP="00B969A7">
            <w:pPr>
              <w:spacing w:after="0" w:line="240" w:lineRule="auto"/>
              <w:ind w:left="0" w:right="12" w:firstLine="0"/>
              <w:rPr>
                <w:szCs w:val="24"/>
              </w:rPr>
            </w:pPr>
            <w:r>
              <w:t xml:space="preserve">Ciąg znaków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5BDABCD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74D773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NIE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7A39E8" w14:textId="77777777" w:rsidR="00B969A7" w:rsidRPr="00B969A7" w:rsidRDefault="00B969A7" w:rsidP="00B969A7">
            <w:pPr>
              <w:spacing w:after="0" w:line="240" w:lineRule="auto"/>
              <w:ind w:left="0" w:right="213"/>
              <w:rPr>
                <w:szCs w:val="24"/>
              </w:rPr>
            </w:pPr>
            <w:r>
              <w:t xml:space="preserve">Dodatkowe informacje w razie potrzeby lub wyjaśnienie dot. typu błędu w razie niepowodzenia operacji</w:t>
            </w:r>
          </w:p>
        </w:tc>
      </w:tr>
    </w:tbl>
    <w:p w14:paraId="0EA6A986" w14:textId="77777777" w:rsidR="00B969A7" w:rsidRPr="00B969A7" w:rsidRDefault="00B969A7" w:rsidP="00B969A7">
      <w:pPr>
        <w:spacing w:after="0" w:line="240" w:lineRule="auto"/>
        <w:ind w:left="8353" w:right="213" w:firstLine="851"/>
        <w:rPr>
          <w:szCs w:val="24"/>
        </w:rPr>
      </w:pPr>
      <w:r>
        <w:t xml:space="preserve">„</w:t>
      </w:r>
    </w:p>
    <w:p w14:paraId="2AC237A6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77DD9718" w14:textId="77777777" w:rsidR="00B969A7" w:rsidRPr="00B969A7" w:rsidRDefault="00B969A7" w:rsidP="00B969A7">
      <w:pPr>
        <w:spacing w:after="0" w:line="240" w:lineRule="auto"/>
        <w:ind w:left="0" w:right="213" w:firstLine="851"/>
      </w:pPr>
      <w:r>
        <w:rPr>
          <w:b/>
        </w:rPr>
        <w:t xml:space="preserve">§ 20.</w:t>
      </w:r>
      <w:r>
        <w:rPr>
          <w:b/>
        </w:rPr>
        <w:t xml:space="preserve"> </w:t>
      </w:r>
      <w:r>
        <w:t xml:space="preserve">W art. 8 ust. 9 dodaje się Załącznik 3b w brzmieniu:</w:t>
      </w:r>
    </w:p>
    <w:p w14:paraId="0AFA71FA" w14:textId="77777777" w:rsidR="00B969A7" w:rsidRPr="00B969A7" w:rsidRDefault="00B969A7" w:rsidP="00B969A7">
      <w:pPr>
        <w:spacing w:after="0" w:line="240" w:lineRule="auto"/>
        <w:ind w:left="0" w:right="213" w:firstLine="851"/>
        <w:rPr>
          <w:b/>
        </w:rPr>
      </w:pPr>
    </w:p>
    <w:p w14:paraId="44F339D8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  <w:r>
        <w:t xml:space="preserve">„Załącznik 3b do artykułu 8 ust. 9</w:t>
      </w:r>
    </w:p>
    <w:p w14:paraId="41FEEBE2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</w:p>
    <w:p w14:paraId="6BAC23D3" w14:textId="77777777" w:rsidR="00B969A7" w:rsidRPr="00B969A7" w:rsidRDefault="00B969A7" w:rsidP="00B969A7">
      <w:pPr>
        <w:numPr>
          <w:ilvl w:val="0"/>
          <w:numId w:val="26"/>
        </w:numPr>
        <w:spacing w:after="0" w:line="240" w:lineRule="auto"/>
        <w:ind w:right="213"/>
        <w:contextualSpacing/>
        <w:rPr>
          <w:szCs w:val="24"/>
        </w:rPr>
      </w:pPr>
      <w:r>
        <w:rPr>
          <w:highlight w:val="white"/>
          <w:shd w:val="clear" w:color="auto" w:fill="FEFEFE"/>
        </w:rPr>
        <w:t xml:space="preserve">Dane przekazywane przez CCS organizatora zakładów internetowych na serwer KAS dla każdej wypłaty dokonanej z konta gracza</w:t>
      </w:r>
      <w:r>
        <w:t xml:space="preserve">:</w:t>
      </w:r>
    </w:p>
    <w:tbl>
      <w:tblPr>
        <w:tblW w:w="103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43"/>
        <w:gridCol w:w="2558"/>
        <w:gridCol w:w="1719"/>
        <w:gridCol w:w="2608"/>
      </w:tblGrid>
      <w:tr w:rsidR="00B969A7" w:rsidRPr="00B969A7" w14:paraId="38ACDF16" w14:textId="77777777" w:rsidTr="00B26C21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5E756F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700A27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Typ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E6498E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Wyjaśnienie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44B87B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Element obowiązkowy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0A1C26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Kontrola</w:t>
            </w:r>
          </w:p>
        </w:tc>
      </w:tr>
      <w:tr w:rsidR="00B969A7" w:rsidRPr="00B969A7" w14:paraId="0396E2A6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AF722C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Identyfikator podmiotu urządzającego gry hazardowe wygenerowany przez serwer KIS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FD6F8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6AC5BF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D510F5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9C632C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35C2AB1A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E81B26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Metoda wypłaty, metoda płatności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0A6DB4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Ciąg znaków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C384C1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6CD4D1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NIE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D12D00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64613EAA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2ADE2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Identyfikator transakcji wypłaty wygenerowany przez CCS organizatora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F98A87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Ciąg znaków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E83256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Niepowtarzalny identyfikator transakcji wypłaty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3EFAB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324586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62586D0D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ADDD4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Data i godzina transakcji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60E6DE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29B9FA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748748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1AAD920" w14:textId="53A4D98B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Format RRRR-MM-DD T HH:MM:SS </w:t>
            </w:r>
            <w:r>
              <w:rPr>
                <w:shd w:val="clear" w:color="auto" w:fill="FEFEFE"/>
                <w:highlight w:val="white"/>
                <w:rFonts w:ascii="Arial" w:hAnsi="Arial"/>
              </w:rPr>
              <w:t xml:space="preserve">EET/EEST</w:t>
            </w:r>
          </w:p>
        </w:tc>
      </w:tr>
      <w:tr w:rsidR="00B969A7" w:rsidRPr="00B969A7" w14:paraId="03275C85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5C700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Kwota wypłacona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64384E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74D83C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3C5539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425A49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Kwotę tę wskazuje się we wniosku, o którym mowa w art. 20 ust. 1 rozporządzenia, w zadeklarowanej walucie.</w:t>
            </w:r>
          </w:p>
        </w:tc>
      </w:tr>
      <w:tr w:rsidR="00B969A7" w:rsidRPr="00B969A7" w14:paraId="1530D77A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1507E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Identyfikator rejestracji uczestnika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9DBE0A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45A9E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293D0E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BC2A49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Należy przedłożyć identyfikator uczestnika wygenerowany podczas jego początkowej rejestracji.</w:t>
            </w:r>
          </w:p>
        </w:tc>
      </w:tr>
      <w:tr w:rsidR="00B969A7" w:rsidRPr="00B969A7" w14:paraId="3D4AE5DE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DC713A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Data i godzina wygenerowanej wiadomości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949A73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9A0AFA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7EE51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326A9BF" w14:textId="2F695BF3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color w:val="auto"/>
                <w:rFonts w:ascii="Arial" w:hAnsi="Arial"/>
              </w:rPr>
              <w:t xml:space="preserve">Format </w:t>
            </w:r>
            <w:r>
              <w:rPr>
                <w:shd w:val="clear" w:color="auto" w:fill="FEFEFE"/>
                <w:rFonts w:ascii="Arial" w:hAnsi="Arial"/>
              </w:rPr>
              <w:t xml:space="preserve">RRRR-MM-DD T HH:MM:SS </w:t>
            </w:r>
            <w:r>
              <w:rPr>
                <w:shd w:val="clear" w:color="auto" w:fill="FEFEFE"/>
                <w:highlight w:val="white"/>
                <w:rFonts w:ascii="Arial" w:hAnsi="Arial"/>
              </w:rPr>
              <w:t xml:space="preserve">EET/EEST</w:t>
            </w:r>
          </w:p>
        </w:tc>
      </w:tr>
    </w:tbl>
    <w:p w14:paraId="7D615B8C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p w14:paraId="1B020B43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2.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Komunikat z powiadomieniem-potwierdzeniem wysłany przez serwer KAS dla otrzymanych danych</w:t>
      </w: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1243"/>
        <w:gridCol w:w="2737"/>
        <w:gridCol w:w="1719"/>
        <w:gridCol w:w="2632"/>
      </w:tblGrid>
      <w:tr w:rsidR="00B969A7" w:rsidRPr="00B969A7" w14:paraId="6B35492F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76D77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235C18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34F5B0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Wyjaśnienie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664BBD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Element obowiązkowy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1880BB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Kontrola</w:t>
            </w:r>
          </w:p>
        </w:tc>
      </w:tr>
      <w:tr w:rsidR="00B969A7" w:rsidRPr="00B969A7" w14:paraId="1A9020ED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6457FA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 potwierdzenia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33EA24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Wykaz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E34BD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Rejestracja organizatora</w:t>
            </w:r>
          </w:p>
          <w:p w14:paraId="4EE141B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2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Dodanie koncesji</w:t>
            </w:r>
          </w:p>
          <w:p w14:paraId="32A39FD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3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Rejestracja uczestnika</w:t>
            </w:r>
          </w:p>
          <w:p w14:paraId="4A37CD1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4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Dane gry</w:t>
            </w:r>
          </w:p>
          <w:p w14:paraId="59C3472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5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Odpowiedź na wniosek</w:t>
            </w:r>
          </w:p>
          <w:p w14:paraId="338DFA5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6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Dane dla certyfikatów uczestnictwa</w:t>
            </w:r>
          </w:p>
          <w:p w14:paraId="68CA8F0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7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Dane dotyczące trwających gier</w:t>
            </w:r>
          </w:p>
          <w:p w14:paraId="3DDE308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8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Anulowanie danych gry</w:t>
            </w:r>
          </w:p>
          <w:p w14:paraId="0FF85FD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9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Depozyt środków</w:t>
            </w:r>
          </w:p>
          <w:p w14:paraId="4682A3A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10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Wypłata środków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CCD665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EDB9FD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Zgodnie ze schematem XSD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</w:tr>
      <w:tr w:rsidR="00B969A7" w:rsidRPr="00B969A7" w14:paraId="5444179E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64BD67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Status operacji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66ED60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Wykaz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51521E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0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Zakończony powodzeniem</w:t>
            </w:r>
          </w:p>
          <w:p w14:paraId="36C3966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—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Błąd podczas walidacji komunikatu</w:t>
            </w:r>
          </w:p>
          <w:p w14:paraId="086ED42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ECE908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8A434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1C84231A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34AE8F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Identyfikator organizatora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D8C43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5EB71E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7E811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42C249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3AC9B9FA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4434E0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Identyfikator wypłaty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1605A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8E331E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EFE562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E3B7A2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35C653B5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7F0922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Identyfikator rejestracji uczestnika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324807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wartość liczbowa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61574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5F31C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604EB5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7B006841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486299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 i godzina otrzymania na serwerze KAS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9F6295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Data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39DFF1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F5036F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TAK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359E705" w14:textId="7072081E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Format RRRR-MM-DD T HH:MM:SS </w:t>
            </w:r>
            <w:r>
              <w:rPr>
                <w:shd w:val="clear" w:color="auto" w:fill="FEFEFE"/>
                <w:highlight w:val="white"/>
                <w:rFonts w:ascii="Arial" w:hAnsi="Arial"/>
              </w:rPr>
              <w:t xml:space="preserve">EET/EEST</w:t>
            </w:r>
          </w:p>
        </w:tc>
      </w:tr>
      <w:tr w:rsidR="00B969A7" w:rsidRPr="00B969A7" w14:paraId="34DBB95A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9AC83B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Uwagi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A45F84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Ciąg znaków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95335E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47C4E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NIE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459674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Dodatkowe informacje w razie potrzeby lub wyjaśnienie dot. typu błędu w razie niepowodzenia operacji</w:t>
            </w:r>
          </w:p>
        </w:tc>
      </w:tr>
    </w:tbl>
    <w:p w14:paraId="15C36ED7" w14:textId="0FB5FE68" w:rsidR="00B606B1" w:rsidRPr="00B606B1" w:rsidRDefault="00A601A4" w:rsidP="00716827">
      <w:pPr>
        <w:spacing w:after="0" w:line="240" w:lineRule="auto"/>
        <w:ind w:left="0" w:right="213" w:firstLine="0"/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„</w:t>
      </w:r>
    </w:p>
    <w:p w14:paraId="057FE3C2" w14:textId="77777777" w:rsidR="00342871" w:rsidRPr="00A368B0" w:rsidRDefault="00342871" w:rsidP="00A76C0A">
      <w:pPr>
        <w:spacing w:after="0" w:line="240" w:lineRule="auto"/>
        <w:ind w:left="0" w:right="213" w:firstLine="851"/>
      </w:pPr>
    </w:p>
    <w:p w14:paraId="3FB83FB8" w14:textId="77777777" w:rsidR="00B969A7" w:rsidRDefault="00B969A7" w:rsidP="00A76C0A">
      <w:pPr>
        <w:spacing w:after="0" w:line="240" w:lineRule="auto"/>
        <w:ind w:left="0" w:right="213" w:firstLine="851"/>
        <w:rPr>
          <w:b/>
        </w:rPr>
      </w:pPr>
    </w:p>
    <w:p w14:paraId="16513F0E" w14:textId="59CEDD78" w:rsidR="00342871" w:rsidRPr="00A368B0" w:rsidRDefault="00625BE5" w:rsidP="00A76C0A">
      <w:pPr>
        <w:spacing w:after="0" w:line="240" w:lineRule="auto"/>
        <w:ind w:left="0" w:right="213" w:firstLine="851"/>
      </w:pPr>
      <w:r>
        <w:rPr>
          <w:b/>
        </w:rPr>
        <w:t xml:space="preserve">§ 22.</w:t>
      </w:r>
      <w:r>
        <w:rPr>
          <w:b/>
        </w:rPr>
        <w:t xml:space="preserve"> </w:t>
      </w:r>
      <w:r>
        <w:t xml:space="preserve">W Załączniku 4 wprowadza się następujące zmiany i uzupełnienia:</w:t>
      </w:r>
    </w:p>
    <w:p w14:paraId="45ECAAB1" w14:textId="7013294B" w:rsidR="0056682E" w:rsidRPr="00A368B0" w:rsidRDefault="0056682E" w:rsidP="00A76C0A">
      <w:pPr>
        <w:spacing w:after="0" w:line="240" w:lineRule="auto"/>
        <w:ind w:left="0" w:right="213" w:firstLine="851"/>
        <w:rPr>
          <w:b/>
        </w:rPr>
      </w:pPr>
      <w:r>
        <w:t xml:space="preserve">1.</w:t>
      </w:r>
      <w:r>
        <w:t xml:space="preserve"> </w:t>
      </w:r>
      <w:r>
        <w:t xml:space="preserve">słowa „do art. 8 ust. 4 i art. 9 ust. 4” zastępuje się słowami „do art. 8 ust. 10 i art. 9 ust. 5”</w:t>
      </w:r>
    </w:p>
    <w:p w14:paraId="689F7689" w14:textId="61AE4D2D" w:rsidR="00A70493" w:rsidRPr="00A368B0" w:rsidRDefault="00B41A36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W tabeli w pkt 1 „Dane przekazywane przez operatorów gier hazardowych dotyczące wydarzeń (aktywnych gier), które nie zakończyły się na koniec okresu sprawozdawczego zgodnie z art. 30 ust. 8 ustawy o grach hazardowych”, w wierszu „Data i godzina wygenerowania komunikatu”, w kolumnie „Kontrola”, po słowach „Format 2010-02-16 T 16:47:31” dodaje się słowa „strefa czasowa EET/EEST”.</w:t>
      </w:r>
    </w:p>
    <w:p w14:paraId="4893489A" w14:textId="77777777" w:rsidR="00C83780" w:rsidRPr="00A368B0" w:rsidRDefault="00B41A36" w:rsidP="00A76C0A">
      <w:pPr>
        <w:spacing w:after="0" w:line="240" w:lineRule="auto"/>
        <w:ind w:left="0" w:right="213" w:firstLine="851"/>
      </w:pPr>
      <w:r>
        <w:t xml:space="preserve">3.</w:t>
      </w:r>
      <w:r>
        <w:t xml:space="preserve"> </w:t>
      </w:r>
      <w:r>
        <w:t xml:space="preserve">W tabeli w pkt 2 „Komunikat z powiadomieniem-potwierdzeniem wysłany przez serwer KAS dla otrzymanych danych dotyczących niedokończonych zdarzeń”:</w:t>
      </w:r>
    </w:p>
    <w:p w14:paraId="555505D3" w14:textId="77777777" w:rsidR="00C83780" w:rsidRPr="00A368B0" w:rsidRDefault="00C83780" w:rsidP="00A76C0A">
      <w:pPr>
        <w:spacing w:after="0" w:line="240" w:lineRule="auto"/>
        <w:ind w:left="0" w:right="213" w:firstLine="851"/>
      </w:pPr>
      <w:r>
        <w:t xml:space="preserve">a) w wierszu „Rodzaj potwierdzenia” w kolumnie „Wyjaśnienie” na końcu dodaje się „8 — Anulowanie danych dotyczących gry”;</w:t>
      </w:r>
    </w:p>
    <w:p w14:paraId="62929C7E" w14:textId="0D12DB68" w:rsidR="00E666C0" w:rsidRDefault="00C83780" w:rsidP="00A76C0A">
      <w:pPr>
        <w:spacing w:after="0" w:line="240" w:lineRule="auto"/>
        <w:ind w:left="0" w:right="213" w:firstLine="851"/>
      </w:pPr>
      <w:r>
        <w:t xml:space="preserve">b) w wierszu „Status operacji”:</w:t>
      </w:r>
    </w:p>
    <w:p w14:paraId="39CD4D3D" w14:textId="729E02F9" w:rsidR="00C83780" w:rsidRPr="00A368B0" w:rsidRDefault="00E666C0" w:rsidP="00A76C0A">
      <w:pPr>
        <w:spacing w:after="0" w:line="240" w:lineRule="auto"/>
        <w:ind w:left="0" w:right="213" w:firstLine="851"/>
      </w:pPr>
      <w:r>
        <w:t xml:space="preserve">aa) w kolumnie „Wyjaśnienie” na końcu dodaje się następującą treść:</w:t>
      </w:r>
    </w:p>
    <w:p w14:paraId="1418F1FB" w14:textId="77777777" w:rsidR="00C83780" w:rsidRPr="00A368B0" w:rsidRDefault="00C83780" w:rsidP="00A76C0A">
      <w:pPr>
        <w:spacing w:after="0" w:line="240" w:lineRule="auto"/>
        <w:ind w:left="0" w:right="213" w:firstLine="851"/>
      </w:pPr>
      <w:r>
        <w:t xml:space="preserve">„4 —</w:t>
      </w:r>
      <w:r>
        <w:t xml:space="preserve"> </w:t>
      </w:r>
      <w:r>
        <w:t xml:space="preserve">Organizatora nie znaleziono</w:t>
      </w:r>
    </w:p>
    <w:p w14:paraId="1C07F557" w14:textId="77777777" w:rsidR="00C83780" w:rsidRPr="00A368B0" w:rsidRDefault="00C83780" w:rsidP="00A76C0A">
      <w:pPr>
        <w:spacing w:after="0" w:line="240" w:lineRule="auto"/>
        <w:ind w:left="0" w:right="213" w:firstLine="851"/>
      </w:pPr>
      <w:r>
        <w:t xml:space="preserve">6 —</w:t>
      </w:r>
      <w:r>
        <w:t xml:space="preserve"> </w:t>
      </w:r>
      <w:r>
        <w:t xml:space="preserve">Organizator został wykreślony z rejestru”;</w:t>
      </w:r>
    </w:p>
    <w:p w14:paraId="785BC532" w14:textId="76D38EF0" w:rsidR="00C83780" w:rsidRPr="00A368B0" w:rsidRDefault="00E666C0" w:rsidP="00A76C0A">
      <w:pPr>
        <w:spacing w:after="0" w:line="240" w:lineRule="auto"/>
        <w:ind w:left="0" w:right="213" w:firstLine="851"/>
      </w:pPr>
      <w:r>
        <w:t xml:space="preserve">bb) w kolumnie „Kontrola” dodaje się następującą treść:</w:t>
      </w:r>
      <w:r>
        <w:t xml:space="preserve"> </w:t>
      </w:r>
      <w:r>
        <w:t xml:space="preserve">„Pełny wykaz statusów zwrotu operacji znajduje się w schemacie wymiany danych XSD opublikowanym na stronie internetowej KAS, zgodnie z wymogami rozporządzenia w sprawie warunków oraz procedury rejestracji i identyfikacji uczestników, przechowywania danych związanych ze zorganizowanymi zakładami internetowymi na terytorium Republiki Bułgarii oraz przekazywania informacji o grach hazardowych na serwer Krajowej Agencji Skarbowej”;</w:t>
      </w:r>
    </w:p>
    <w:p w14:paraId="58F076BF" w14:textId="1DEE66BE" w:rsidR="0064304E" w:rsidRPr="00A368B0" w:rsidRDefault="00875448" w:rsidP="00E21460">
      <w:pPr>
        <w:spacing w:after="0" w:line="240" w:lineRule="auto"/>
        <w:ind w:left="8353" w:right="213" w:firstLine="851"/>
        <w:rPr>
          <w:b/>
        </w:rPr>
      </w:pPr>
      <w:r>
        <w:t xml:space="preserve">„</w:t>
      </w:r>
    </w:p>
    <w:p w14:paraId="1C086A43" w14:textId="5DE83C98" w:rsidR="00875448" w:rsidRPr="00A368B0" w:rsidRDefault="004704B5" w:rsidP="00A76C0A">
      <w:pPr>
        <w:spacing w:after="0" w:line="240" w:lineRule="auto"/>
        <w:ind w:left="0" w:right="213" w:firstLine="851"/>
      </w:pPr>
      <w:r>
        <w:rPr>
          <w:b/>
        </w:rPr>
        <w:t xml:space="preserve">§ 23.</w:t>
      </w:r>
      <w:r>
        <w:rPr>
          <w:b/>
        </w:rPr>
        <w:t xml:space="preserve"> </w:t>
      </w:r>
      <w:r>
        <w:t xml:space="preserve">W Załączniku 5 wprowadza się następujące zmiany i uzupełnienia:</w:t>
      </w:r>
    </w:p>
    <w:p w14:paraId="09E13CE6" w14:textId="31698E8D" w:rsidR="003D081D" w:rsidRPr="00A368B0" w:rsidRDefault="003D081D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słowa „do art. 8 ust. 5 i art. 9 ust. 5” zastępuje się słowami „do art. 8 ust. 11 i art. 9 ust. 6”</w:t>
      </w:r>
    </w:p>
    <w:p w14:paraId="3D7BA10B" w14:textId="63866469" w:rsidR="004704B5" w:rsidRPr="00A368B0" w:rsidRDefault="00592B2B" w:rsidP="00A76C0A">
      <w:pPr>
        <w:spacing w:after="0" w:line="240" w:lineRule="auto"/>
        <w:ind w:left="0" w:right="213" w:firstLine="851"/>
      </w:pPr>
      <w:r>
        <w:t xml:space="preserve">a) w wierszu „Data i godzina wygenerowania komunikatu” w kolumnie „Kontrola” po słowach „Format 2010-02-16 T 16:47:31” dodaje się słowa „strefa czasowa EET/EEST”.</w:t>
      </w:r>
    </w:p>
    <w:p w14:paraId="4ADE01C8" w14:textId="77777777" w:rsidR="00680160" w:rsidRPr="00A368B0" w:rsidRDefault="00EE31D9" w:rsidP="00A76C0A">
      <w:pPr>
        <w:spacing w:after="0" w:line="240" w:lineRule="auto"/>
        <w:ind w:left="0" w:right="213" w:firstLine="851"/>
      </w:pPr>
      <w:r>
        <w:t xml:space="preserve">3.</w:t>
      </w:r>
      <w:r>
        <w:t xml:space="preserve"> </w:t>
      </w:r>
      <w:r>
        <w:t xml:space="preserve">W tabeli w pkt 2 „Komunikat z powiadomieniem i potwierdzeniem wysłany przez KAS i PABN w celu otrzymania wymaganych informacji”:</w:t>
      </w:r>
    </w:p>
    <w:p w14:paraId="41F726E1" w14:textId="77777777" w:rsidR="00B75349" w:rsidRPr="00A368B0" w:rsidRDefault="00B75349" w:rsidP="00A76C0A">
      <w:pPr>
        <w:spacing w:after="0" w:line="240" w:lineRule="auto"/>
        <w:ind w:left="0" w:right="213" w:firstLine="851"/>
      </w:pPr>
      <w:r>
        <w:t xml:space="preserve">a) w wierszu „Rodzaj potwierdzenia” w kolumnie „Wyjaśnienie” na końcu dodaje się „8 — Anulowanie danych dotyczących gry”;</w:t>
      </w:r>
    </w:p>
    <w:p w14:paraId="419B5BAE" w14:textId="2D1F73FE" w:rsidR="00656DF3" w:rsidRPr="00A368B0" w:rsidRDefault="00656DF3" w:rsidP="00A76C0A">
      <w:pPr>
        <w:spacing w:after="0" w:line="240" w:lineRule="auto"/>
        <w:ind w:left="0" w:right="213" w:firstLine="851"/>
      </w:pPr>
      <w:r>
        <w:t xml:space="preserve">b) w wierszu „Status operacji” w kolumnie „Kontrola” dodaje się:</w:t>
      </w:r>
      <w:r>
        <w:t xml:space="preserve"> </w:t>
      </w:r>
      <w:r>
        <w:t xml:space="preserve">„Pełny wykaz statusów zwrotu operacji znajduje się w schemacie wymiany danych XSD opublikowanym na stronie internetowej KAS, zgodnie z wymogami rozporządzenia w sprawie warunków oraz procedury rejestracji i identyfikacji uczestników, przechowywania danych związanych ze zorganizowanymi zakładami internetowymi na terytorium Republiki Bułgarii oraz przekazywania informacji o grach hazardowych na serwer Krajowej Agencji Skarbowej”;</w:t>
      </w:r>
    </w:p>
    <w:p w14:paraId="57498255" w14:textId="77777777" w:rsidR="00656DF3" w:rsidRPr="00A368B0" w:rsidRDefault="00656DF3" w:rsidP="003D318A">
      <w:pPr>
        <w:spacing w:after="0" w:line="240" w:lineRule="auto"/>
        <w:ind w:left="8353" w:right="213" w:firstLine="851"/>
      </w:pPr>
      <w:r>
        <w:t xml:space="preserve">„</w:t>
      </w:r>
    </w:p>
    <w:p w14:paraId="0A971DF6" w14:textId="6502377F" w:rsidR="00A70493" w:rsidRPr="00A368B0" w:rsidRDefault="0064304E" w:rsidP="00A76C0A">
      <w:pPr>
        <w:spacing w:after="0" w:line="240" w:lineRule="auto"/>
        <w:ind w:left="0" w:right="213" w:firstLine="851"/>
      </w:pPr>
      <w:r>
        <w:rPr>
          <w:b/>
        </w:rPr>
        <w:t xml:space="preserve">§ 24.</w:t>
      </w:r>
      <w:r>
        <w:t xml:space="preserve"> </w:t>
      </w:r>
      <w:r>
        <w:t xml:space="preserve">W Załączniku 6 wprowadza się następujące zmiany:</w:t>
      </w:r>
    </w:p>
    <w:p w14:paraId="62651353" w14:textId="2AB192D8" w:rsidR="0064304E" w:rsidRPr="00A368B0" w:rsidRDefault="00B60790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W tabeli w pkt 1 „Dane przekazane przez CCS organizatora gier hazardowych na podstawie art. 55, 57, 59, 60 i 62 ustawy o grach hazardowych do serwera KAS”, w wierszu „Data i godzina wygenerowania zgłoszenia”, w kolumnie „Kontrola”, po słowach „Format 2010-02-16 T 16:47:31” dodaje się słowa „Strefa czasowa EET/EEST”.</w:t>
      </w:r>
    </w:p>
    <w:p w14:paraId="5AA33064" w14:textId="77777777" w:rsidR="0069408A" w:rsidRPr="00A368B0" w:rsidRDefault="0069408A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W tabeli w pkt 2 „Komunikat z powiadomieniem-potwierdzeniem wysłany przez serwer KAS w odniesieniu do danych otrzymanych przy rejestracji, zmianie danych lub wyrejestrowaniu organizatora”:</w:t>
      </w:r>
    </w:p>
    <w:p w14:paraId="418452FB" w14:textId="77777777" w:rsidR="0069408A" w:rsidRPr="00A368B0" w:rsidRDefault="0069408A" w:rsidP="00A76C0A">
      <w:pPr>
        <w:spacing w:after="0" w:line="240" w:lineRule="auto"/>
        <w:ind w:left="0" w:right="213" w:firstLine="851"/>
      </w:pPr>
      <w:r>
        <w:t xml:space="preserve">a) w wierszu „Rodzaj potwierdzenia” w kolumnie „Wyjaśnienie” na końcu dodaje się „8 — Anulowanie danych dotyczących gry”;</w:t>
      </w:r>
    </w:p>
    <w:p w14:paraId="37CA9E3A" w14:textId="77777777" w:rsidR="00BE173D" w:rsidRDefault="0069408A" w:rsidP="00A76C0A">
      <w:pPr>
        <w:spacing w:after="0" w:line="240" w:lineRule="auto"/>
        <w:ind w:left="0" w:right="213" w:firstLine="851"/>
      </w:pPr>
      <w:r>
        <w:t xml:space="preserve">b) w wierszu „Status operacji”:</w:t>
      </w:r>
    </w:p>
    <w:p w14:paraId="0C703B2F" w14:textId="2117F58E" w:rsidR="00B60790" w:rsidRPr="00A368B0" w:rsidRDefault="00BE173D" w:rsidP="00A76C0A">
      <w:pPr>
        <w:spacing w:after="0" w:line="240" w:lineRule="auto"/>
        <w:ind w:left="0" w:right="213" w:firstLine="851"/>
      </w:pPr>
      <w:r>
        <w:t xml:space="preserve">aa) w kolumnie „Wyjaśnienie” na końcu dodaje się:</w:t>
      </w:r>
    </w:p>
    <w:p w14:paraId="489B1EF0" w14:textId="77777777" w:rsidR="0069408A" w:rsidRPr="00A368B0" w:rsidRDefault="0069408A" w:rsidP="0069408A">
      <w:pPr>
        <w:spacing w:after="0" w:line="240" w:lineRule="auto"/>
        <w:ind w:left="0" w:right="213" w:firstLine="851"/>
      </w:pPr>
      <w:r>
        <w:t xml:space="preserve">„3 —</w:t>
      </w:r>
      <w:r>
        <w:t xml:space="preserve"> </w:t>
      </w:r>
      <w:r>
        <w:t xml:space="preserve">Licencja została już zarejestrowana</w:t>
      </w:r>
    </w:p>
    <w:p w14:paraId="01FEC51E" w14:textId="77777777" w:rsidR="0069408A" w:rsidRPr="00A368B0" w:rsidRDefault="0069408A" w:rsidP="0069408A">
      <w:pPr>
        <w:spacing w:after="0" w:line="240" w:lineRule="auto"/>
        <w:ind w:left="0" w:right="213" w:firstLine="851"/>
      </w:pPr>
      <w:r>
        <w:t xml:space="preserve">4 —</w:t>
      </w:r>
      <w:r>
        <w:t xml:space="preserve"> </w:t>
      </w:r>
      <w:r>
        <w:t xml:space="preserve">Organizatora nie znaleziono</w:t>
      </w:r>
      <w:r>
        <w:t xml:space="preserve"> </w:t>
      </w:r>
    </w:p>
    <w:p w14:paraId="25DCC0E7" w14:textId="77777777" w:rsidR="0069408A" w:rsidRPr="00A368B0" w:rsidRDefault="0069408A" w:rsidP="0069408A">
      <w:pPr>
        <w:spacing w:after="0" w:line="240" w:lineRule="auto"/>
        <w:ind w:left="0" w:right="213" w:firstLine="851"/>
      </w:pPr>
      <w:r>
        <w:t xml:space="preserve">6 —</w:t>
      </w:r>
      <w:r>
        <w:t xml:space="preserve"> </w:t>
      </w:r>
      <w:r>
        <w:t xml:space="preserve">Organizator został wykreślony z rejestru</w:t>
      </w:r>
    </w:p>
    <w:p w14:paraId="20E12FD2" w14:textId="77777777" w:rsidR="0069408A" w:rsidRPr="00A368B0" w:rsidRDefault="0069408A" w:rsidP="0069408A">
      <w:pPr>
        <w:spacing w:after="0" w:line="240" w:lineRule="auto"/>
        <w:ind w:left="0" w:right="213" w:firstLine="851"/>
      </w:pPr>
      <w:r>
        <w:t xml:space="preserve">7 —</w:t>
      </w:r>
      <w:r>
        <w:t xml:space="preserve"> </w:t>
      </w:r>
      <w:r>
        <w:t xml:space="preserve">Licencji nie znaleziono”;</w:t>
      </w:r>
    </w:p>
    <w:p w14:paraId="79F443DB" w14:textId="795B2B74" w:rsidR="0069408A" w:rsidRPr="00A368B0" w:rsidRDefault="00BE173D" w:rsidP="0069408A">
      <w:pPr>
        <w:spacing w:after="0" w:line="240" w:lineRule="auto"/>
        <w:ind w:left="0" w:right="213" w:firstLine="851"/>
      </w:pPr>
      <w:r>
        <w:t xml:space="preserve">bb) w kolumnie „Kontrola” dodaje się następującą treść:</w:t>
      </w:r>
      <w:r>
        <w:t xml:space="preserve"> </w:t>
      </w:r>
      <w:r>
        <w:t xml:space="preserve">„Pełny wykaz statusów zwrotu operacji znajduje się w schemacie wymiany danych XSD opublikowanym na stronie internetowej KAS, zgodnie z wymogami rozporządzenia w sprawie warunków oraz procedury rejestracji i identyfikacji uczestników, przechowywania danych związanych ze zorganizowanymi zakładami internetowymi na terytorium Republiki Bułgarii oraz przekazywania informacji o grach hazardowych na serwer Krajowej Agencji Skarbowej”.</w:t>
      </w:r>
    </w:p>
    <w:p w14:paraId="2ADC2E15" w14:textId="77777777" w:rsidR="009C157E" w:rsidRPr="00A368B0" w:rsidRDefault="009C157E" w:rsidP="0069408A">
      <w:pPr>
        <w:spacing w:after="0" w:line="240" w:lineRule="auto"/>
        <w:ind w:left="0" w:right="213" w:firstLine="851"/>
      </w:pPr>
    </w:p>
    <w:p w14:paraId="5BE0A97A" w14:textId="490C3DD4" w:rsidR="009C157E" w:rsidRPr="00A368B0" w:rsidRDefault="009C157E" w:rsidP="0069408A">
      <w:pPr>
        <w:spacing w:after="0" w:line="240" w:lineRule="auto"/>
        <w:ind w:left="0" w:right="213" w:firstLine="851"/>
      </w:pPr>
      <w:r>
        <w:rPr>
          <w:b/>
        </w:rPr>
        <w:t xml:space="preserve">§ 25.</w:t>
      </w:r>
      <w:r>
        <w:t xml:space="preserve"> </w:t>
      </w:r>
      <w:r>
        <w:t xml:space="preserve">Załącznik 7 zostaje uzupełniony w następujący sposób:</w:t>
      </w:r>
    </w:p>
    <w:p w14:paraId="5A30BB39" w14:textId="399EE9D1" w:rsidR="005C3EF9" w:rsidRPr="00A368B0" w:rsidRDefault="009C157E" w:rsidP="005C3EF9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W tabeli w pkt 1 „Dane przekazywane serwerowi krajowego organu regulacyjnego przez CCS organizatora gier hazardowych na podstawie art. 55, 57, 59, 60 i 62 ustawy o grach hazardowych”, w wierszu „Data i godzina wygenerowania sprawozdania”, w kolumnie „Kontrola”, po słowach „Format 2010-02-16 T 16:47:31” dodaje się słowa „Strefa czasowa EET/EEST”.</w:t>
      </w:r>
    </w:p>
    <w:p w14:paraId="1A8B6CF3" w14:textId="77777777" w:rsidR="00621D33" w:rsidRPr="00A368B0" w:rsidRDefault="005C3EF9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W tabeli w pkt 2 „Komunikat powiadomienia-potwierdzenia wysłany przez serwer KAS w odniesieniu do otrzymanych danych dotyczących każdego zakończonego zdarzenia”:</w:t>
      </w:r>
    </w:p>
    <w:p w14:paraId="71DF67B0" w14:textId="77777777" w:rsidR="005C3EF9" w:rsidRPr="00A368B0" w:rsidRDefault="005C3EF9" w:rsidP="00A76C0A">
      <w:pPr>
        <w:spacing w:after="0" w:line="240" w:lineRule="auto"/>
        <w:ind w:left="0" w:right="213" w:firstLine="851"/>
      </w:pPr>
      <w:r>
        <w:t xml:space="preserve">a) w wierszu „Rodzaj potwierdzenia” w kolumnie „Wyjaśnienie” na końcu dodaje się „8 — Anulowanie danych dotyczących gry”;</w:t>
      </w:r>
    </w:p>
    <w:p w14:paraId="2D24E215" w14:textId="461C2793" w:rsidR="00FB2DFF" w:rsidRDefault="004238F5" w:rsidP="004238F5">
      <w:pPr>
        <w:spacing w:after="0" w:line="240" w:lineRule="auto"/>
        <w:ind w:left="0" w:right="213" w:firstLine="851"/>
      </w:pPr>
      <w:r>
        <w:t xml:space="preserve">b) w wierszu „Status operacji”</w:t>
      </w:r>
      <w:r>
        <w:t xml:space="preserve"> </w:t>
      </w:r>
    </w:p>
    <w:p w14:paraId="2299BABC" w14:textId="524D880C" w:rsidR="004238F5" w:rsidRPr="00A368B0" w:rsidRDefault="00FB2DFF" w:rsidP="004238F5">
      <w:pPr>
        <w:spacing w:after="0" w:line="240" w:lineRule="auto"/>
        <w:ind w:left="0" w:right="213" w:firstLine="851"/>
      </w:pPr>
      <w:r>
        <w:t xml:space="preserve">aa) w kolumnie „Wyjaśnienie” na końcu dodaje się:</w:t>
      </w:r>
    </w:p>
    <w:p w14:paraId="7E9D7212" w14:textId="77777777" w:rsidR="004238F5" w:rsidRPr="00A368B0" w:rsidRDefault="004238F5" w:rsidP="004238F5">
      <w:pPr>
        <w:spacing w:after="0" w:line="240" w:lineRule="auto"/>
        <w:ind w:left="0" w:right="213" w:firstLine="851"/>
      </w:pPr>
      <w:r>
        <w:t xml:space="preserve">„4 —</w:t>
      </w:r>
      <w:r>
        <w:t xml:space="preserve"> </w:t>
      </w:r>
      <w:r>
        <w:t xml:space="preserve">Organizatora nie znaleziono</w:t>
      </w:r>
      <w:r>
        <w:t xml:space="preserve"> </w:t>
      </w:r>
    </w:p>
    <w:p w14:paraId="792E0A15" w14:textId="77777777" w:rsidR="004238F5" w:rsidRPr="00A368B0" w:rsidRDefault="004238F5" w:rsidP="004238F5">
      <w:pPr>
        <w:spacing w:after="0" w:line="240" w:lineRule="auto"/>
        <w:ind w:left="0" w:right="213" w:firstLine="851"/>
      </w:pPr>
      <w:r>
        <w:t xml:space="preserve">6 —</w:t>
      </w:r>
      <w:r>
        <w:t xml:space="preserve"> </w:t>
      </w:r>
      <w:r>
        <w:t xml:space="preserve">Organizator został wykreślony z rejestru”;</w:t>
      </w:r>
    </w:p>
    <w:p w14:paraId="7645B70B" w14:textId="207CC753" w:rsidR="007A3C45" w:rsidRDefault="00FB2DFF" w:rsidP="007A3C45">
      <w:pPr>
        <w:spacing w:after="0" w:line="240" w:lineRule="auto"/>
        <w:ind w:left="0" w:right="213" w:firstLine="851"/>
      </w:pPr>
      <w:r>
        <w:t xml:space="preserve">bb) w kolumnie „Kontrola” dodaje się następującą treść:</w:t>
      </w:r>
      <w:r>
        <w:t xml:space="preserve"> </w:t>
      </w:r>
      <w:r>
        <w:t xml:space="preserve">„Pełny wykaz statusów zwrotu operacji znajduje się w schemacie wymiany danych XSD opublikowanym na stronie internetowej KAS, zgodnie z wymogami rozporządzenia w sprawie warunków oraz procedury rejestracji i identyfikacji uczestników, przechowywania danych związanych ze zorganizowanymi zakładami internetowymi na terytorium Republiki Bułgarii oraz przekazywania informacji o grach hazardowych na serwer Krajowej Agencji Skarbowej”;</w:t>
      </w:r>
    </w:p>
    <w:p w14:paraId="70A1044E" w14:textId="77777777" w:rsidR="00D555D5" w:rsidRPr="00A368B0" w:rsidRDefault="00D555D5" w:rsidP="007A3C45">
      <w:pPr>
        <w:spacing w:after="0" w:line="240" w:lineRule="auto"/>
        <w:ind w:left="0" w:right="213" w:firstLine="851"/>
      </w:pPr>
    </w:p>
    <w:p w14:paraId="259EC546" w14:textId="357786F8" w:rsidR="001A17C0" w:rsidRPr="00A368B0" w:rsidRDefault="001A17C0" w:rsidP="001A17C0">
      <w:pPr>
        <w:spacing w:after="0" w:line="240" w:lineRule="auto"/>
        <w:ind w:left="0" w:right="213" w:firstLine="851"/>
      </w:pPr>
      <w:r>
        <w:rPr>
          <w:b/>
        </w:rPr>
        <w:t xml:space="preserve">§ 26.</w:t>
      </w:r>
      <w:r>
        <w:t xml:space="preserve"> </w:t>
      </w:r>
      <w:r>
        <w:t xml:space="preserve">W art. 9 ust. 3 dodaje się Załącznik 7a w brzmieniu:</w:t>
      </w:r>
    </w:p>
    <w:p w14:paraId="5702C87F" w14:textId="77777777" w:rsidR="0035697F" w:rsidRPr="00A368B0" w:rsidRDefault="001A17C0" w:rsidP="001A17C0">
      <w:pPr>
        <w:spacing w:after="0" w:line="240" w:lineRule="auto"/>
        <w:ind w:left="0" w:right="213" w:firstLine="851"/>
      </w:pPr>
      <w:r>
        <w:t xml:space="preserve">„Załącznik 7a</w:t>
      </w:r>
      <w:r>
        <w:t xml:space="preserve"> </w:t>
      </w:r>
    </w:p>
    <w:p w14:paraId="20D2A793" w14:textId="77777777" w:rsidR="001A17C0" w:rsidRPr="00A368B0" w:rsidRDefault="001A17C0" w:rsidP="001A17C0">
      <w:pPr>
        <w:spacing w:after="0" w:line="240" w:lineRule="auto"/>
        <w:ind w:left="0" w:right="213" w:firstLine="851"/>
      </w:pPr>
      <w:r>
        <w:t xml:space="preserve">do art. 9 ust. 3</w:t>
      </w:r>
    </w:p>
    <w:p w14:paraId="4C737A68" w14:textId="77777777" w:rsidR="0035697F" w:rsidRPr="00A368B0" w:rsidRDefault="0035697F" w:rsidP="001A17C0">
      <w:pPr>
        <w:spacing w:after="0" w:line="240" w:lineRule="auto"/>
        <w:ind w:left="0" w:right="213" w:firstLine="851"/>
      </w:pPr>
    </w:p>
    <w:p w14:paraId="052BD6FB" w14:textId="77777777" w:rsidR="001A17C0" w:rsidRPr="00A368B0" w:rsidRDefault="001A17C0" w:rsidP="001A17C0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Anulowanie danych otrzymanych dla zakończonego wydarzenia:</w:t>
      </w:r>
    </w:p>
    <w:p w14:paraId="7DE2FD92" w14:textId="77777777" w:rsidR="001A17C0" w:rsidRPr="00A368B0" w:rsidRDefault="001A17C0" w:rsidP="001A17C0">
      <w:pPr>
        <w:spacing w:after="0" w:line="240" w:lineRule="auto"/>
        <w:ind w:left="0" w:right="213" w:firstLine="851"/>
      </w:pPr>
    </w:p>
    <w:tbl>
      <w:tblPr>
        <w:tblW w:w="103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43"/>
        <w:gridCol w:w="2558"/>
        <w:gridCol w:w="1719"/>
        <w:gridCol w:w="2608"/>
      </w:tblGrid>
      <w:tr w:rsidR="001A17C0" w:rsidRPr="00A368B0" w14:paraId="2B7C5246" w14:textId="77777777" w:rsidTr="0060128F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26D88E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4E85A5" w14:textId="77777777" w:rsidR="001A17C0" w:rsidRPr="00A368B0" w:rsidRDefault="001A17C0" w:rsidP="0060128F">
            <w:pPr>
              <w:spacing w:after="0" w:line="240" w:lineRule="auto"/>
              <w:ind w:left="0" w:right="213" w:firstLine="0"/>
            </w:pPr>
            <w:r>
              <w:t xml:space="preserve">Typ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069DE69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Wyjaśnienie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864952" w14:textId="77777777" w:rsidR="001A17C0" w:rsidRPr="00A368B0" w:rsidRDefault="001A17C0" w:rsidP="00534300">
            <w:pPr>
              <w:spacing w:after="0" w:line="240" w:lineRule="auto"/>
              <w:ind w:left="0" w:right="213" w:firstLine="0"/>
            </w:pPr>
            <w:r>
              <w:t xml:space="preserve">Element obowiązkowy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B7AD34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Kontrola</w:t>
            </w:r>
          </w:p>
        </w:tc>
      </w:tr>
      <w:tr w:rsidR="001A17C0" w:rsidRPr="00A368B0" w14:paraId="0DFEB224" w14:textId="77777777" w:rsidTr="0060128F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B6D0B9D" w14:textId="77777777" w:rsidR="001A17C0" w:rsidRPr="00A368B0" w:rsidRDefault="001A17C0" w:rsidP="0060128F">
            <w:pPr>
              <w:spacing w:after="0" w:line="240" w:lineRule="auto"/>
              <w:ind w:left="0" w:right="213" w:firstLine="0"/>
            </w:pPr>
            <w:r>
              <w:t xml:space="preserve">Identyfikator podmiotu urządzającego gry hazardowe wygenerowany przez serwer KIS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636B1E" w14:textId="77777777" w:rsidR="001A17C0" w:rsidRPr="00A368B0" w:rsidRDefault="001A17C0" w:rsidP="0060128F">
            <w:pPr>
              <w:spacing w:after="0" w:line="240" w:lineRule="auto"/>
              <w:ind w:left="0" w:right="213" w:firstLine="0"/>
            </w:pPr>
            <w: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E1112A5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053F59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5C24DA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</w:tr>
      <w:tr w:rsidR="001A17C0" w:rsidRPr="00A368B0" w14:paraId="29874DFA" w14:textId="77777777" w:rsidTr="0060128F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F04B4C3" w14:textId="77777777" w:rsidR="001A17C0" w:rsidRPr="00A368B0" w:rsidRDefault="001A17C0" w:rsidP="0060128F">
            <w:pPr>
              <w:spacing w:after="0" w:line="240" w:lineRule="auto"/>
              <w:ind w:left="0" w:right="213" w:firstLine="0"/>
            </w:pPr>
            <w:r>
              <w:t xml:space="preserve">Typ gier hazardowych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297AB0D" w14:textId="77777777" w:rsidR="001A17C0" w:rsidRPr="00A368B0" w:rsidRDefault="001A17C0" w:rsidP="0060128F">
            <w:pPr>
              <w:spacing w:after="0" w:line="240" w:lineRule="auto"/>
              <w:ind w:left="0" w:right="213" w:firstLine="0"/>
            </w:pPr>
            <w:r>
              <w:t xml:space="preserve">Wykaz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F8A08A2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Z nomenklatury zgodnie z Załącznikiem 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D7A12E2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F332E62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</w:tr>
      <w:tr w:rsidR="0060128F" w:rsidRPr="00A368B0" w14:paraId="6502A83E" w14:textId="77777777" w:rsidTr="003D318A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6C74AA2" w14:textId="77777777" w:rsidR="0060128F" w:rsidRPr="00A368B0" w:rsidRDefault="0060128F" w:rsidP="0060128F">
            <w:pPr>
              <w:spacing w:after="0" w:line="240" w:lineRule="auto"/>
              <w:ind w:left="0" w:right="213" w:firstLine="0"/>
            </w:pPr>
            <w:r>
              <w:t xml:space="preserve">Wygenerowany przez CCS organizatora numer identyfikacyjny wydarzenia, które zostało anulowane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6870862" w14:textId="77777777" w:rsidR="0060128F" w:rsidRPr="00A368B0" w:rsidRDefault="0060128F" w:rsidP="0060128F">
            <w:pPr>
              <w:spacing w:after="0" w:line="240" w:lineRule="auto"/>
              <w:ind w:left="0" w:right="213" w:firstLine="0"/>
            </w:pPr>
            <w:r>
              <w:t xml:space="preserve">wartość liczbowa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5598824" w14:textId="77777777" w:rsidR="0060128F" w:rsidRPr="00A368B0" w:rsidRDefault="0060128F" w:rsidP="00D42976">
            <w:pPr>
              <w:spacing w:after="0" w:line="240" w:lineRule="auto"/>
              <w:ind w:left="0" w:right="213" w:firstLine="0"/>
            </w:pPr>
            <w:r>
              <w:t xml:space="preserve">Niepowtarzalny numer seryjny każdej gry (rozpoczyna się od „1”), który musi wygenerować CCS organizatora internetowych gier hazardowych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6C8C68A" w14:textId="77777777" w:rsidR="0060128F" w:rsidRPr="00A368B0" w:rsidRDefault="0060128F" w:rsidP="001A17C0">
            <w:pPr>
              <w:spacing w:after="0" w:line="240" w:lineRule="auto"/>
              <w:ind w:left="0" w:right="213" w:firstLine="851"/>
            </w:pPr>
            <w: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756078" w14:textId="77777777" w:rsidR="0060128F" w:rsidRPr="00A368B0" w:rsidRDefault="0060128F" w:rsidP="001A17C0">
            <w:pPr>
              <w:spacing w:after="0" w:line="240" w:lineRule="auto"/>
              <w:ind w:left="0" w:right="213" w:firstLine="851"/>
            </w:pPr>
          </w:p>
        </w:tc>
      </w:tr>
      <w:tr w:rsidR="00E078D7" w:rsidRPr="00A368B0" w14:paraId="6AFB60FC" w14:textId="77777777" w:rsidTr="003D318A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1FD4BC2" w14:textId="77777777" w:rsidR="00E078D7" w:rsidRPr="00A368B0" w:rsidRDefault="00E078D7" w:rsidP="00E078D7">
            <w:pPr>
              <w:spacing w:after="0" w:line="240" w:lineRule="auto"/>
              <w:ind w:left="0" w:right="213" w:firstLine="0"/>
            </w:pPr>
            <w:r>
              <w:t xml:space="preserve">Powód anulowania danych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D502745" w14:textId="77777777" w:rsidR="00E078D7" w:rsidRPr="00A368B0" w:rsidRDefault="00E078D7" w:rsidP="00E078D7">
            <w:pPr>
              <w:spacing w:after="0" w:line="240" w:lineRule="auto"/>
              <w:ind w:left="0" w:right="213" w:firstLine="0"/>
            </w:pPr>
            <w:r>
              <w:t xml:space="preserve">wartość liczbowa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8FFBCCD" w14:textId="77777777" w:rsidR="00E078D7" w:rsidRPr="00B969A7" w:rsidRDefault="00E078D7" w:rsidP="00E078D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Wymień rodzaje powodów, które można podać w odniesieniu do anulowania:</w:t>
            </w:r>
          </w:p>
          <w:p w14:paraId="75FAC43C" w14:textId="77777777" w:rsidR="00E078D7" w:rsidRPr="00B969A7" w:rsidRDefault="00E078D7" w:rsidP="00E078D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1.</w:t>
            </w:r>
            <w:r>
              <w:t xml:space="preserve">  </w:t>
            </w:r>
            <w:r>
              <w:t xml:space="preserve">Anulowanie gry z powodu siły wyższej;</w:t>
            </w:r>
          </w:p>
          <w:p w14:paraId="304721BE" w14:textId="77777777" w:rsidR="00E078D7" w:rsidRPr="00B969A7" w:rsidRDefault="00E078D7" w:rsidP="00E078D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2.</w:t>
            </w:r>
            <w:r>
              <w:t xml:space="preserve">  </w:t>
            </w:r>
            <w:r>
              <w:t xml:space="preserve">Zakończenie gry przed końcem z anulowaniem zakładów;</w:t>
            </w:r>
            <w:r>
              <w:t xml:space="preserve"> </w:t>
            </w:r>
          </w:p>
          <w:p w14:paraId="33E637E3" w14:textId="77777777" w:rsidR="00E078D7" w:rsidRPr="00B969A7" w:rsidRDefault="00E078D7" w:rsidP="00E078D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3.</w:t>
            </w:r>
            <w:r>
              <w:t xml:space="preserve">   </w:t>
            </w:r>
            <w:r>
              <w:t xml:space="preserve">Anulowana gra z powodu decyzji regulacyjnych (FIFA, UEFA itp.);</w:t>
            </w:r>
          </w:p>
          <w:p w14:paraId="21FACC58" w14:textId="77777777" w:rsidR="00E078D7" w:rsidRPr="00B969A7" w:rsidRDefault="00E078D7" w:rsidP="00E078D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4.</w:t>
            </w:r>
            <w:r>
              <w:t xml:space="preserve"> </w:t>
            </w:r>
            <w:r>
              <w:t xml:space="preserve">Anulowany zakład (anulowana gra) z powodu stwierdzonego naruszenia zasad przez uczestnika;</w:t>
            </w:r>
          </w:p>
          <w:p w14:paraId="2D7E0D62" w14:textId="77777777" w:rsidR="00E078D7" w:rsidRPr="00B969A7" w:rsidRDefault="00E078D7" w:rsidP="00E078D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5.</w:t>
            </w:r>
            <w:r>
              <w:t xml:space="preserve"> </w:t>
            </w:r>
            <w:r>
              <w:t xml:space="preserve">Anulowany zakład (anulowana gra) w następstwie decyzji o odwołaniu;</w:t>
            </w:r>
          </w:p>
          <w:p w14:paraId="57D43208" w14:textId="77777777" w:rsidR="00E078D7" w:rsidRPr="00B969A7" w:rsidRDefault="00E078D7" w:rsidP="00E078D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6.</w:t>
            </w:r>
            <w:r>
              <w:t xml:space="preserve"> </w:t>
            </w:r>
            <w:r>
              <w:t xml:space="preserve">Inne;</w:t>
            </w:r>
            <w:r>
              <w:t xml:space="preserve">      </w:t>
            </w:r>
          </w:p>
          <w:p w14:paraId="0290370D" w14:textId="77777777" w:rsidR="00E078D7" w:rsidRPr="00B969A7" w:rsidRDefault="00E078D7" w:rsidP="00E078D7">
            <w:pPr>
              <w:spacing w:after="0" w:line="240" w:lineRule="auto"/>
              <w:ind w:left="0" w:right="213" w:firstLine="0"/>
              <w:rPr>
                <w:szCs w:val="24"/>
              </w:rPr>
            </w:pPr>
          </w:p>
          <w:p w14:paraId="3AA5F75E" w14:textId="77E6D73F" w:rsidR="00E078D7" w:rsidRPr="00A368B0" w:rsidRDefault="00E078D7" w:rsidP="00E078D7">
            <w:pPr>
              <w:spacing w:after="0" w:line="240" w:lineRule="auto"/>
              <w:ind w:left="0" w:right="213" w:firstLine="851"/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C0FAC0A" w14:textId="77777777" w:rsidR="00E078D7" w:rsidRPr="00A368B0" w:rsidRDefault="00E078D7" w:rsidP="00E078D7">
            <w:pPr>
              <w:spacing w:after="0" w:line="240" w:lineRule="auto"/>
              <w:ind w:left="0" w:right="213" w:firstLine="851"/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47BBC5" w14:textId="77777777" w:rsidR="00E078D7" w:rsidRPr="00A368B0" w:rsidRDefault="00E078D7" w:rsidP="00E078D7">
            <w:pPr>
              <w:spacing w:after="0" w:line="240" w:lineRule="auto"/>
              <w:ind w:left="0" w:right="213" w:firstLine="851"/>
            </w:pPr>
          </w:p>
        </w:tc>
      </w:tr>
      <w:tr w:rsidR="00E078D7" w:rsidRPr="00A368B0" w14:paraId="3378E551" w14:textId="77777777" w:rsidTr="003D318A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8C49D61" w14:textId="77777777" w:rsidR="00E078D7" w:rsidRPr="00A368B0" w:rsidRDefault="00E078D7" w:rsidP="00E078D7">
            <w:pPr>
              <w:spacing w:after="0" w:line="240" w:lineRule="auto"/>
              <w:ind w:left="0" w:right="213" w:firstLine="0"/>
            </w:pPr>
            <w:r>
              <w:t xml:space="preserve">Dodatkowe wyjaśnienia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9D67991" w14:textId="77777777" w:rsidR="00E078D7" w:rsidRPr="00A368B0" w:rsidRDefault="00E078D7" w:rsidP="00E078D7">
            <w:pPr>
              <w:spacing w:after="0" w:line="240" w:lineRule="auto"/>
              <w:ind w:left="0" w:right="213" w:firstLine="0"/>
            </w:pPr>
            <w:r>
              <w:t xml:space="preserve">Ciąg znaków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0275A8" w14:textId="77777777" w:rsidR="00E078D7" w:rsidRPr="00A368B0" w:rsidRDefault="00E078D7" w:rsidP="00E078D7">
            <w:pPr>
              <w:spacing w:after="0" w:line="240" w:lineRule="auto"/>
              <w:ind w:left="0" w:right="213" w:firstLine="0"/>
            </w:pPr>
            <w:r>
              <w:t xml:space="preserve">Wypełnienie tego pola jest obowiązkowe, jeżeli powodem usunięcia danych jest „Inne”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D68A0E6" w14:textId="77777777" w:rsidR="00E078D7" w:rsidRPr="00A368B0" w:rsidRDefault="00E078D7" w:rsidP="00E078D7">
            <w:pPr>
              <w:spacing w:after="0" w:line="240" w:lineRule="auto"/>
              <w:ind w:left="0" w:right="213" w:firstLine="851"/>
            </w:pPr>
            <w:r>
              <w:t xml:space="preserve">NIE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1F15C90" w14:textId="77777777" w:rsidR="00E078D7" w:rsidRPr="00A368B0" w:rsidRDefault="00E078D7" w:rsidP="00E078D7">
            <w:pPr>
              <w:spacing w:after="0" w:line="240" w:lineRule="auto"/>
              <w:ind w:left="0" w:right="213" w:firstLine="851"/>
            </w:pPr>
          </w:p>
        </w:tc>
      </w:tr>
      <w:tr w:rsidR="00E078D7" w:rsidRPr="00A368B0" w14:paraId="7136DD11" w14:textId="77777777" w:rsidTr="0060128F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0022892" w14:textId="77777777" w:rsidR="00E078D7" w:rsidRPr="00A368B0" w:rsidRDefault="00E078D7" w:rsidP="00E078D7">
            <w:pPr>
              <w:spacing w:after="0" w:line="240" w:lineRule="auto"/>
              <w:ind w:left="0" w:right="213" w:firstLine="0"/>
            </w:pPr>
            <w:r>
              <w:t xml:space="preserve">Data i godzina wygenerowanej wiadomości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DDB4235" w14:textId="77777777" w:rsidR="00E078D7" w:rsidRPr="00A368B0" w:rsidRDefault="00E078D7" w:rsidP="00E078D7">
            <w:pPr>
              <w:spacing w:after="0" w:line="240" w:lineRule="auto"/>
              <w:ind w:left="0" w:right="0" w:firstLine="0"/>
            </w:pPr>
            <w:r>
              <w:t xml:space="preserve">Data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87A493" w14:textId="77777777" w:rsidR="00E078D7" w:rsidRPr="00A368B0" w:rsidRDefault="00E078D7" w:rsidP="00E078D7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1C17385" w14:textId="77777777" w:rsidR="00E078D7" w:rsidRPr="00A368B0" w:rsidRDefault="00E078D7" w:rsidP="00E078D7">
            <w:pPr>
              <w:spacing w:after="0" w:line="240" w:lineRule="auto"/>
              <w:ind w:left="0" w:right="213" w:firstLine="851"/>
            </w:pPr>
            <w:r>
              <w:t xml:space="preserve">TAK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579802C" w14:textId="1D7E9751" w:rsidR="00E078D7" w:rsidRPr="00A368B0" w:rsidRDefault="00B26C21" w:rsidP="00E078D7">
            <w:pPr>
              <w:spacing w:after="0" w:line="240" w:lineRule="auto"/>
              <w:ind w:left="0" w:right="213" w:firstLine="0"/>
            </w:pPr>
            <w:r>
              <w:rPr>
                <w:shd w:val="clear" w:color="auto" w:fill="FEFEFE"/>
                <w:rFonts w:ascii="Arial" w:hAnsi="Arial"/>
              </w:rPr>
              <w:t xml:space="preserve">RRRR-MM-DD T HH:MM:SS EET/EEST</w:t>
            </w:r>
          </w:p>
        </w:tc>
      </w:tr>
    </w:tbl>
    <w:p w14:paraId="60CBC125" w14:textId="77777777" w:rsidR="001A17C0" w:rsidRPr="00A368B0" w:rsidRDefault="001A17C0" w:rsidP="001A17C0">
      <w:pPr>
        <w:spacing w:after="0" w:line="240" w:lineRule="auto"/>
        <w:ind w:left="0" w:right="213" w:firstLine="851"/>
      </w:pPr>
    </w:p>
    <w:p w14:paraId="03BD9EE8" w14:textId="77777777" w:rsidR="001A17C0" w:rsidRPr="00A368B0" w:rsidRDefault="001A17C0" w:rsidP="001A17C0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Wiadomość z powiadomieniem-potwierdzeniem wysłana przez serwer KAS w odniesieniu do otrzymanych danych dotyczących anulowania danych o zdarzeniu</w:t>
      </w:r>
    </w:p>
    <w:p w14:paraId="1C85E46E" w14:textId="77777777" w:rsidR="001A17C0" w:rsidRPr="00A368B0" w:rsidRDefault="001A17C0" w:rsidP="001A17C0">
      <w:pPr>
        <w:spacing w:after="0" w:line="240" w:lineRule="auto"/>
        <w:ind w:left="0" w:right="213" w:firstLine="851"/>
      </w:pP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1243"/>
        <w:gridCol w:w="2737"/>
        <w:gridCol w:w="1719"/>
        <w:gridCol w:w="2632"/>
      </w:tblGrid>
      <w:tr w:rsidR="001A17C0" w:rsidRPr="00A368B0" w14:paraId="51141DF0" w14:textId="77777777" w:rsidTr="00B476E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79901A3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3E0B477" w14:textId="77777777" w:rsidR="001A17C0" w:rsidRPr="00A368B0" w:rsidRDefault="001A17C0" w:rsidP="0060128F">
            <w:pPr>
              <w:spacing w:after="0" w:line="240" w:lineRule="auto"/>
              <w:ind w:left="0" w:right="213" w:firstLine="0"/>
            </w:pPr>
            <w:r>
              <w:t xml:space="preserve">Typ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E78026F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Wyjaśnienie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D0247EB" w14:textId="77777777" w:rsidR="001A17C0" w:rsidRPr="00A368B0" w:rsidRDefault="001A17C0" w:rsidP="00D42976">
            <w:pPr>
              <w:spacing w:after="0" w:line="240" w:lineRule="auto"/>
              <w:ind w:left="0" w:right="213" w:firstLine="9"/>
            </w:pPr>
            <w:r>
              <w:t xml:space="preserve">Element obowiązkowy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B8DFC48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Kontrola</w:t>
            </w:r>
          </w:p>
        </w:tc>
      </w:tr>
      <w:tr w:rsidR="001A17C0" w:rsidRPr="00A368B0" w14:paraId="20F5354B" w14:textId="77777777" w:rsidTr="00B476E1">
        <w:trPr>
          <w:trHeight w:val="226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BCD5A7B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Typ potwierdzenia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014CF70" w14:textId="77777777" w:rsidR="001A17C0" w:rsidRPr="00A368B0" w:rsidRDefault="001A17C0" w:rsidP="0060128F">
            <w:pPr>
              <w:spacing w:after="0" w:line="240" w:lineRule="auto"/>
              <w:ind w:left="0" w:right="213" w:firstLine="0"/>
            </w:pPr>
            <w:r>
              <w:t xml:space="preserve">Wykaz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966E2B7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1 —</w:t>
            </w:r>
            <w:r>
              <w:t xml:space="preserve"> </w:t>
            </w:r>
            <w:r>
              <w:t xml:space="preserve">Rejestracja organizatora</w:t>
            </w:r>
          </w:p>
          <w:p w14:paraId="1B1456F5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2 —</w:t>
            </w:r>
            <w:r>
              <w:t xml:space="preserve"> </w:t>
            </w:r>
            <w:r>
              <w:t xml:space="preserve">Dodanie koncesji</w:t>
            </w:r>
          </w:p>
          <w:p w14:paraId="7658ABA0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3 —</w:t>
            </w:r>
            <w:r>
              <w:t xml:space="preserve"> </w:t>
            </w:r>
            <w:r>
              <w:t xml:space="preserve">Rejestracja uczestnika</w:t>
            </w:r>
          </w:p>
          <w:p w14:paraId="42BD02ED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4 —</w:t>
            </w:r>
            <w:r>
              <w:t xml:space="preserve"> </w:t>
            </w:r>
            <w:r>
              <w:t xml:space="preserve">Dane gry</w:t>
            </w:r>
          </w:p>
          <w:p w14:paraId="682603DB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5 —</w:t>
            </w:r>
            <w:r>
              <w:t xml:space="preserve"> </w:t>
            </w:r>
            <w:r>
              <w:t xml:space="preserve">Odpowiedź na wniosek</w:t>
            </w:r>
          </w:p>
          <w:p w14:paraId="156EC686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6 —</w:t>
            </w:r>
            <w:r>
              <w:t xml:space="preserve"> </w:t>
            </w:r>
            <w:r>
              <w:t xml:space="preserve">Dane dla certyfikatów uczestnictwa</w:t>
            </w:r>
          </w:p>
          <w:p w14:paraId="55C2AD9D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7 —</w:t>
            </w:r>
            <w:r>
              <w:t xml:space="preserve"> </w:t>
            </w:r>
            <w:r>
              <w:t xml:space="preserve">Dane dotyczące trwających gier</w:t>
            </w:r>
          </w:p>
          <w:p w14:paraId="288B3CF3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8 —</w:t>
            </w:r>
            <w:r>
              <w:t xml:space="preserve"> </w:t>
            </w:r>
            <w:r>
              <w:t xml:space="preserve">Anulowanie danych dotyczących gry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0ADF2C0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C465344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</w:tr>
      <w:tr w:rsidR="001A17C0" w:rsidRPr="00A368B0" w14:paraId="392F60B2" w14:textId="77777777" w:rsidTr="00B476E1">
        <w:trPr>
          <w:trHeight w:val="226"/>
        </w:trPr>
        <w:tc>
          <w:tcPr>
            <w:tcW w:w="20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0A3833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Status operacji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1AFCB0" w14:textId="77777777" w:rsidR="001A17C0" w:rsidRPr="00A368B0" w:rsidRDefault="001A17C0" w:rsidP="0060128F">
            <w:pPr>
              <w:spacing w:after="0" w:line="240" w:lineRule="auto"/>
              <w:ind w:left="0" w:right="213" w:firstLine="0"/>
            </w:pPr>
            <w:r>
              <w:t xml:space="preserve">Wykaz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75CF3C9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0 —</w:t>
            </w:r>
            <w:r>
              <w:t xml:space="preserve"> </w:t>
            </w:r>
            <w:r>
              <w:t xml:space="preserve">Zakończony powodzeniem</w:t>
            </w:r>
          </w:p>
          <w:p w14:paraId="340125A2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1 —</w:t>
            </w:r>
            <w:r>
              <w:t xml:space="preserve"> </w:t>
            </w:r>
            <w:r>
              <w:t xml:space="preserve">Błąd walidacji</w:t>
            </w:r>
          </w:p>
          <w:p w14:paraId="2B0D99DC" w14:textId="40D4A1A8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4 —</w:t>
            </w:r>
            <w:r>
              <w:t xml:space="preserve"> </w:t>
            </w:r>
            <w:r>
              <w:t xml:space="preserve">Organizatora nie znaleziono</w:t>
            </w:r>
          </w:p>
          <w:p w14:paraId="43D456E0" w14:textId="384A6F31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6 —</w:t>
            </w:r>
            <w:r>
              <w:t xml:space="preserve"> </w:t>
            </w:r>
            <w:r>
              <w:t xml:space="preserve">Organizator został wykreślony z rejestru</w:t>
            </w:r>
          </w:p>
          <w:p w14:paraId="4415B3EE" w14:textId="1A987761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12 ––Wydarzenia nie znaleziono</w:t>
            </w:r>
          </w:p>
          <w:p w14:paraId="0FA48229" w14:textId="66289023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13 —</w:t>
            </w:r>
            <w:r>
              <w:t xml:space="preserve"> </w:t>
            </w:r>
            <w:r>
              <w:t xml:space="preserve">Wydarzenie zostało już odwołane</w:t>
            </w:r>
          </w:p>
          <w:p w14:paraId="35222A6C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C24EAB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TAK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B50E35F" w14:textId="3ABAEE65" w:rsidR="001A17C0" w:rsidRPr="00A368B0" w:rsidRDefault="00EF7E16" w:rsidP="00D42976">
            <w:pPr>
              <w:spacing w:after="0" w:line="240" w:lineRule="auto"/>
              <w:ind w:left="0" w:right="213" w:firstLine="0"/>
            </w:pPr>
            <w:r>
              <w:rPr>
                <w:shd w:val="clear" w:color="auto" w:fill="FEFEFE"/>
                <w:rFonts w:ascii="Arial" w:hAnsi="Arial"/>
              </w:rPr>
              <w:t xml:space="preserve">Zgodnie ze schematem XSD</w:t>
            </w:r>
          </w:p>
        </w:tc>
      </w:tr>
      <w:tr w:rsidR="001A17C0" w:rsidRPr="00A368B0" w14:paraId="7FC399FA" w14:textId="77777777" w:rsidTr="003D318A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99D5471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Identyfikator podmiotu urządzającego gry hazardowe wygenerowany przez serwer KIS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3BD73B4" w14:textId="77777777" w:rsidR="001A17C0" w:rsidRPr="00A368B0" w:rsidRDefault="001A17C0" w:rsidP="0060128F">
            <w:pPr>
              <w:spacing w:after="0" w:line="240" w:lineRule="auto"/>
              <w:ind w:left="0" w:right="213" w:firstLine="15"/>
            </w:pPr>
            <w:r>
              <w:t xml:space="preserve">wartość liczbowa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60C9583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BD08341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TAK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9482517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</w:tr>
      <w:tr w:rsidR="001A17C0" w:rsidRPr="00A368B0" w14:paraId="5A8D397A" w14:textId="77777777" w:rsidTr="00B476E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DF6F59F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Typ gier hazardowych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399A85" w14:textId="77777777" w:rsidR="001A17C0" w:rsidRPr="00A368B0" w:rsidRDefault="001A17C0" w:rsidP="0060128F">
            <w:pPr>
              <w:spacing w:after="0" w:line="240" w:lineRule="auto"/>
              <w:ind w:left="0" w:right="213" w:firstLine="15"/>
            </w:pPr>
            <w:r>
              <w:t xml:space="preserve">Wykaz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E9BE46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Z nomenklatury zgodnie z Załącznikiem 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357B16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TAK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2BFFE57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</w:p>
        </w:tc>
      </w:tr>
      <w:tr w:rsidR="001A17C0" w:rsidRPr="00A368B0" w14:paraId="6A6E0FAC" w14:textId="77777777" w:rsidTr="00B476E1">
        <w:trPr>
          <w:trHeight w:val="226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6E2F068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Wygenerowany przez CCS organizatora numer identyfikacyjny wydarzenia, które zostało anulowane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2DC5FB" w14:textId="77777777" w:rsidR="001A17C0" w:rsidRPr="00A368B0" w:rsidRDefault="001A17C0" w:rsidP="0060128F">
            <w:pPr>
              <w:spacing w:after="0" w:line="240" w:lineRule="auto"/>
              <w:ind w:left="0" w:right="213" w:firstLine="15"/>
            </w:pPr>
            <w:r>
              <w:t xml:space="preserve">wartość liczbowa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611264C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F6EBAD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TAK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DBC4348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</w:tr>
      <w:tr w:rsidR="001A17C0" w:rsidRPr="00A368B0" w14:paraId="01C028B0" w14:textId="77777777" w:rsidTr="00B476E1">
        <w:trPr>
          <w:trHeight w:val="226"/>
        </w:trPr>
        <w:tc>
          <w:tcPr>
            <w:tcW w:w="20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B5C36B1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Data i godzina przyjęcia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BAAEBC8" w14:textId="77777777" w:rsidR="001A17C0" w:rsidRPr="00A368B0" w:rsidRDefault="001A17C0" w:rsidP="0060128F">
            <w:pPr>
              <w:spacing w:after="0" w:line="240" w:lineRule="auto"/>
              <w:ind w:left="0" w:right="213" w:firstLine="15"/>
            </w:pPr>
            <w:r>
              <w:t xml:space="preserve">Data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7243C70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42F53EE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TAK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6B390A1" w14:textId="49A2AEE2" w:rsidR="001A17C0" w:rsidRPr="00A368B0" w:rsidRDefault="00EF7E16" w:rsidP="00D42976">
            <w:pPr>
              <w:spacing w:after="0" w:line="240" w:lineRule="auto"/>
              <w:ind w:left="0" w:right="213" w:firstLine="0"/>
            </w:pPr>
            <w:r>
              <w:rPr>
                <w:shd w:val="clear" w:color="auto" w:fill="FEFEFE"/>
                <w:rFonts w:ascii="Arial" w:hAnsi="Arial"/>
              </w:rPr>
              <w:t xml:space="preserve">RRRR-MM-DD T HH:MM:SS EET/EEST</w:t>
            </w:r>
          </w:p>
        </w:tc>
      </w:tr>
      <w:tr w:rsidR="001A17C0" w:rsidRPr="00A368B0" w14:paraId="36C1B359" w14:textId="77777777" w:rsidTr="0060128F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3E5A441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Uwagi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BDB33EC" w14:textId="77777777" w:rsidR="001A17C0" w:rsidRPr="00A368B0" w:rsidRDefault="001A17C0" w:rsidP="0060128F">
            <w:pPr>
              <w:spacing w:after="0" w:line="240" w:lineRule="auto"/>
              <w:ind w:left="0" w:right="12" w:firstLine="15"/>
            </w:pPr>
            <w:r>
              <w:t xml:space="preserve">Ciąg znaków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63BB35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41184E5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NIE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241836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Dodatkowe informacje w razie potrzeby lub wyjaśnienie dot. typu błędu w razie niepowodzenia operacji</w:t>
            </w:r>
          </w:p>
        </w:tc>
      </w:tr>
    </w:tbl>
    <w:p w14:paraId="400A2E1B" w14:textId="77777777" w:rsidR="001A17C0" w:rsidRPr="00A368B0" w:rsidRDefault="001A17C0" w:rsidP="003D318A">
      <w:pPr>
        <w:spacing w:after="0" w:line="240" w:lineRule="auto"/>
        <w:ind w:left="8353" w:right="213" w:firstLine="851"/>
      </w:pPr>
      <w:r>
        <w:t xml:space="preserve">„</w:t>
      </w:r>
    </w:p>
    <w:p w14:paraId="6197944E" w14:textId="77777777" w:rsidR="005C3EF9" w:rsidRPr="00A368B0" w:rsidRDefault="005C3EF9" w:rsidP="00A76C0A">
      <w:pPr>
        <w:spacing w:after="0" w:line="240" w:lineRule="auto"/>
        <w:ind w:left="0" w:right="213" w:firstLine="851"/>
      </w:pPr>
    </w:p>
    <w:p w14:paraId="0F214DA7" w14:textId="498B1B78" w:rsidR="0021039E" w:rsidRPr="00A368B0" w:rsidRDefault="003854AB" w:rsidP="00A76C0A">
      <w:pPr>
        <w:spacing w:after="0" w:line="240" w:lineRule="auto"/>
        <w:ind w:left="0" w:right="213" w:firstLine="851"/>
      </w:pPr>
      <w:r>
        <w:rPr>
          <w:b/>
        </w:rPr>
        <w:t xml:space="preserve">§ 27.</w:t>
      </w:r>
      <w:r>
        <w:t xml:space="preserve"> </w:t>
      </w:r>
      <w:r>
        <w:t xml:space="preserve">W Załączniku 8 wprowadza się następujące zmiany i uzupełnienia:</w:t>
      </w:r>
    </w:p>
    <w:p w14:paraId="0BACC6EE" w14:textId="77777777" w:rsidR="00342871" w:rsidRPr="00A368B0" w:rsidRDefault="0021039E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Słowa „do art. 9 ust. 3” zastępuje się słowami „do art. 9 ust. 4”.</w:t>
      </w:r>
      <w:r>
        <w:t xml:space="preserve"> </w:t>
      </w:r>
    </w:p>
    <w:p w14:paraId="7E5841F8" w14:textId="6DF7912B" w:rsidR="001A17C0" w:rsidRPr="00A368B0" w:rsidRDefault="001438D4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W tabeli w pkt 1 „Dane przekazywane przez organizatorów gier hazardowych w odniesieniu do zakupionych/importowanych zaświadczeń o uczestnictwie (nr xxx do nr xxx).</w:t>
      </w:r>
      <w:r>
        <w:t xml:space="preserve"> </w:t>
      </w:r>
      <w:r>
        <w:t xml:space="preserve">Organizator składa zgłoszenie w dniu zakupu/importu świadectw uczestnictwa w wierszu „Data i godzina sporządzenia sprawozdania” w kolumnie „Kontrola”, po słowach „Format 2010-02-16 T 16:47:31” dodaje się słowa „Strefa czasowa EET/EEST”.</w:t>
      </w:r>
    </w:p>
    <w:p w14:paraId="1AE7B910" w14:textId="77777777" w:rsidR="001A17C0" w:rsidRPr="00A368B0" w:rsidRDefault="001438D4" w:rsidP="00A76C0A">
      <w:pPr>
        <w:spacing w:after="0" w:line="240" w:lineRule="auto"/>
        <w:ind w:left="0" w:right="213" w:firstLine="851"/>
      </w:pPr>
      <w:r>
        <w:t xml:space="preserve">3.</w:t>
      </w:r>
      <w:r>
        <w:t xml:space="preserve"> </w:t>
      </w:r>
      <w:r>
        <w:t xml:space="preserve">W tabeli w pkt 2 „Komunikat z powiadomieniem-potwierdzeniem wysłany przez serwer KAS w odniesieniu do otrzymanych danych dotyczących zakupionych/importowanych świadectw uczestnictwa”:</w:t>
      </w:r>
    </w:p>
    <w:p w14:paraId="46B358EE" w14:textId="77777777" w:rsidR="003854AB" w:rsidRPr="00A368B0" w:rsidRDefault="003854AB" w:rsidP="003854AB">
      <w:pPr>
        <w:spacing w:after="0" w:line="240" w:lineRule="auto"/>
        <w:ind w:left="0" w:right="213" w:firstLine="851"/>
      </w:pPr>
      <w:r>
        <w:t xml:space="preserve">a) w wierszu „Rodzaj potwierdzenia” w kolumnie „Wyjaśnienie” na końcu dodaje się „8 — Anulowanie danych dotyczących gry”;</w:t>
      </w:r>
    </w:p>
    <w:p w14:paraId="46EA0852" w14:textId="78A9AD59" w:rsidR="00F65AC6" w:rsidRDefault="003854AB" w:rsidP="003854AB">
      <w:pPr>
        <w:spacing w:after="0" w:line="240" w:lineRule="auto"/>
        <w:ind w:left="0" w:right="213" w:firstLine="851"/>
      </w:pPr>
      <w:r>
        <w:t xml:space="preserve">b) w wierszu „Status operacji”:</w:t>
      </w:r>
    </w:p>
    <w:p w14:paraId="69676C30" w14:textId="15B5DFFB" w:rsidR="003854AB" w:rsidRPr="00A368B0" w:rsidRDefault="00F65AC6" w:rsidP="003854AB">
      <w:pPr>
        <w:spacing w:after="0" w:line="240" w:lineRule="auto"/>
        <w:ind w:left="0" w:right="213" w:firstLine="851"/>
      </w:pPr>
      <w:r>
        <w:t xml:space="preserve">aa) w kolumnie „Wyjaśnienie” na końcu dodaje się:</w:t>
      </w:r>
    </w:p>
    <w:p w14:paraId="3FAE6373" w14:textId="77777777" w:rsidR="003854AB" w:rsidRPr="00A368B0" w:rsidRDefault="003854AB" w:rsidP="003854AB">
      <w:pPr>
        <w:spacing w:after="0" w:line="240" w:lineRule="auto"/>
        <w:ind w:left="0" w:right="213" w:firstLine="851"/>
      </w:pPr>
      <w:r>
        <w:t xml:space="preserve">„4 —</w:t>
      </w:r>
      <w:r>
        <w:t xml:space="preserve"> </w:t>
      </w:r>
      <w:r>
        <w:t xml:space="preserve">Organizatora nie znaleziono</w:t>
      </w:r>
      <w:r>
        <w:t xml:space="preserve"> </w:t>
      </w:r>
    </w:p>
    <w:p w14:paraId="202A0FD7" w14:textId="77777777" w:rsidR="003854AB" w:rsidRPr="00A368B0" w:rsidRDefault="003854AB" w:rsidP="003854AB">
      <w:pPr>
        <w:spacing w:after="0" w:line="240" w:lineRule="auto"/>
        <w:ind w:left="0" w:right="213" w:firstLine="851"/>
      </w:pPr>
      <w:r>
        <w:t xml:space="preserve">6 —</w:t>
      </w:r>
      <w:r>
        <w:t xml:space="preserve"> </w:t>
      </w:r>
      <w:r>
        <w:t xml:space="preserve">Organizator został wykreślony z rejestru</w:t>
      </w:r>
    </w:p>
    <w:p w14:paraId="08AE7583" w14:textId="77777777" w:rsidR="003854AB" w:rsidRPr="00A368B0" w:rsidRDefault="003854AB" w:rsidP="00A76C0A">
      <w:pPr>
        <w:spacing w:after="0" w:line="240" w:lineRule="auto"/>
        <w:ind w:left="0" w:right="213" w:firstLine="851"/>
      </w:pPr>
      <w:r>
        <w:t xml:space="preserve">11 —</w:t>
      </w:r>
      <w:r>
        <w:t xml:space="preserve"> </w:t>
      </w:r>
      <w:r>
        <w:t xml:space="preserve">Powielanie pola z numerem seryjnym”;</w:t>
      </w:r>
    </w:p>
    <w:p w14:paraId="27DEE43B" w14:textId="4D890C8A" w:rsidR="003854AB" w:rsidRPr="00A368B0" w:rsidRDefault="00F65AC6" w:rsidP="00A76C0A">
      <w:pPr>
        <w:spacing w:after="0" w:line="240" w:lineRule="auto"/>
        <w:ind w:left="0" w:right="213" w:firstLine="851"/>
      </w:pPr>
      <w:r>
        <w:t xml:space="preserve">bb) w kolumnie „Kontrola” dodaje się następującą treść:</w:t>
      </w:r>
      <w:r>
        <w:t xml:space="preserve"> </w:t>
      </w:r>
      <w:r>
        <w:t xml:space="preserve">„Pełny wykaz statusów zwrotu operacji znajduje się w schemacie wymiany danych XSD opublikowanym na stronie internetowej KAS, zgodnie z wymogami rozporządzenia w sprawie warunków oraz procedury rejestracji i identyfikacji uczestników, przechowywania danych związanych ze zorganizowanymi zakładami internetowymi na terytorium Republiki Bułgarii oraz przekazywania informacji o grach hazardowych na serwer Krajowej Agencji Skarbowej”.</w:t>
      </w:r>
    </w:p>
    <w:p w14:paraId="2CE66368" w14:textId="77777777" w:rsidR="003854AB" w:rsidRPr="00A368B0" w:rsidRDefault="003854AB" w:rsidP="00A76C0A">
      <w:pPr>
        <w:spacing w:after="0" w:line="240" w:lineRule="auto"/>
        <w:ind w:left="0" w:right="213" w:firstLine="851"/>
      </w:pPr>
    </w:p>
    <w:p w14:paraId="1D805A8F" w14:textId="5EF6EE24" w:rsidR="003854AB" w:rsidRPr="00A368B0" w:rsidRDefault="003854AB" w:rsidP="00A76C0A">
      <w:pPr>
        <w:spacing w:after="0" w:line="240" w:lineRule="auto"/>
        <w:ind w:left="0" w:right="213" w:firstLine="851"/>
      </w:pPr>
      <w:r>
        <w:rPr>
          <w:b/>
        </w:rPr>
        <w:t xml:space="preserve">§ 25.</w:t>
      </w:r>
      <w:r>
        <w:t xml:space="preserve"> </w:t>
      </w:r>
      <w:r>
        <w:t xml:space="preserve">W Załączniku 9, w tabeli, w kolumnie „Zakłady internetowe” wprowadza się następujące zmiany i uzupełnienia:</w:t>
      </w:r>
    </w:p>
    <w:p w14:paraId="601EE841" w14:textId="77777777" w:rsidR="003854AB" w:rsidRPr="00A368B0" w:rsidRDefault="003854AB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W wierszu „Gry z automatami do gier” po słowach „Gry z” dodaje się słowo „wirtualnymi”.</w:t>
      </w:r>
    </w:p>
    <w:p w14:paraId="1CC0EA52" w14:textId="77777777" w:rsidR="003854AB" w:rsidRPr="00A368B0" w:rsidRDefault="003854AB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W wierszu „Gry w kasynie” słowa „w kasynie” zastępuje się słowami „w wirtualnym kasynie”.</w:t>
      </w:r>
    </w:p>
    <w:p w14:paraId="2FEA0410" w14:textId="77777777" w:rsidR="00FD3901" w:rsidRPr="00A368B0" w:rsidRDefault="00FD3901" w:rsidP="00A76C0A">
      <w:pPr>
        <w:spacing w:after="0" w:line="240" w:lineRule="auto"/>
        <w:ind w:left="0" w:right="213" w:firstLine="851"/>
      </w:pPr>
      <w:r>
        <w:t xml:space="preserve">3.</w:t>
      </w:r>
      <w:r>
        <w:t xml:space="preserve"> </w:t>
      </w:r>
      <w:r>
        <w:t xml:space="preserve">W wierszu „• Gry na stołach” słowa „na stołach” zastępuje się słowami „na wirtualnych stołach”.</w:t>
      </w:r>
    </w:p>
    <w:p w14:paraId="3FAA9D19" w14:textId="77777777" w:rsidR="00EB28FE" w:rsidRPr="00A368B0" w:rsidRDefault="00A071EE" w:rsidP="00AE6499">
      <w:pPr>
        <w:spacing w:after="0" w:line="240" w:lineRule="auto"/>
        <w:ind w:left="0" w:right="213" w:firstLine="851"/>
      </w:pPr>
      <w:r>
        <w:t xml:space="preserve">4.</w:t>
      </w:r>
      <w:r>
        <w:t xml:space="preserve"> </w:t>
      </w:r>
      <w:r>
        <w:t xml:space="preserve">W wierszu „• Gry z automatami do gier w kasynie” słowa „automaty do gier w kasynie” zastępuje się słowami „fizyczne automaty do gier wyświetlane w wirtualnym kasynie”.</w:t>
      </w:r>
    </w:p>
    <w:p w14:paraId="0F59A645" w14:textId="77777777" w:rsidR="007E4E8F" w:rsidRPr="00A368B0" w:rsidRDefault="007E4E8F" w:rsidP="00A76C0A">
      <w:pPr>
        <w:spacing w:after="0" w:line="240" w:lineRule="auto"/>
        <w:ind w:left="0" w:right="213" w:firstLine="851"/>
      </w:pPr>
    </w:p>
    <w:p w14:paraId="7D4C64E7" w14:textId="68F250B4" w:rsidR="007E4E8F" w:rsidRPr="00A368B0" w:rsidRDefault="00716827" w:rsidP="00E21460">
      <w:pPr>
        <w:spacing w:after="0" w:line="240" w:lineRule="auto"/>
        <w:ind w:right="213"/>
        <w:jc w:val="center"/>
        <w:rPr>
          <w:b/>
        </w:rPr>
      </w:pPr>
      <w:r>
        <w:rPr>
          <w:b/>
        </w:rPr>
        <w:t xml:space="preserve">Przepis przejściowy</w:t>
      </w:r>
    </w:p>
    <w:p w14:paraId="76C7E8D3" w14:textId="77777777" w:rsidR="001A17C0" w:rsidRPr="00A368B0" w:rsidRDefault="001A17C0" w:rsidP="00A76C0A">
      <w:pPr>
        <w:spacing w:after="0" w:line="240" w:lineRule="auto"/>
        <w:ind w:left="0" w:right="213" w:firstLine="851"/>
      </w:pPr>
    </w:p>
    <w:p w14:paraId="01E47751" w14:textId="1DB2F5F5" w:rsidR="00707232" w:rsidRPr="00716827" w:rsidRDefault="00707232" w:rsidP="00707232">
      <w:pPr>
        <w:spacing w:after="0" w:line="240" w:lineRule="auto"/>
        <w:ind w:left="0" w:right="215" w:firstLine="851"/>
      </w:pPr>
      <w:r>
        <w:rPr>
          <w:b/>
        </w:rPr>
        <w:t xml:space="preserve">§ 26.</w:t>
      </w:r>
      <w:r>
        <w:rPr>
          <w:b/>
        </w:rPr>
        <w:t xml:space="preserve"> </w:t>
      </w:r>
      <w:r>
        <w:t xml:space="preserve">(1)</w:t>
      </w:r>
      <w:r>
        <w:t xml:space="preserve"> </w:t>
      </w:r>
      <w:r>
        <w:t xml:space="preserve">W terminie dziewięciu miesięcy od wejścia w życie dekretu organizatorzy gier hazardowych dostosowują funkcje swoich systemów do wymogów niniejszego dekretu i składają wniosek zgodnie z art. 22 ust. 1 rozporządzenia.</w:t>
      </w:r>
    </w:p>
    <w:p w14:paraId="34C20E75" w14:textId="75927A16" w:rsidR="00707232" w:rsidRPr="00E21460" w:rsidRDefault="00707232" w:rsidP="00707232">
      <w:pPr>
        <w:spacing w:after="0" w:line="240" w:lineRule="auto"/>
        <w:ind w:left="0" w:right="215" w:firstLine="851"/>
        <w:rPr>
          <w:strike/>
        </w:rPr>
      </w:pPr>
      <w:r>
        <w:t xml:space="preserve">(2)</w:t>
      </w:r>
      <w:r>
        <w:t xml:space="preserve"> </w:t>
      </w:r>
      <w:r>
        <w:t xml:space="preserve">Badanie zgodności przeprowadza się na wniosek, o którym mowa w ust. 1, na podstawie którego dyrektor wykonawczy Krajowej Agencji Skarbowej wydaje decyzję o zatwierdzeniu lub odmowie zatwierdzenia systemów automatycznego przekazywania informacji do serwera Krajowej Agencji Skarbowej.</w:t>
      </w:r>
      <w:r>
        <w:rPr>
          <w:strike/>
        </w:rPr>
        <w:t xml:space="preserve"> </w:t>
      </w:r>
    </w:p>
    <w:p w14:paraId="13B1628B" w14:textId="77777777" w:rsidR="00707232" w:rsidRPr="00716827" w:rsidRDefault="00707232" w:rsidP="00707232">
      <w:pPr>
        <w:spacing w:after="0" w:line="240" w:lineRule="auto"/>
        <w:ind w:left="0" w:right="215" w:firstLine="851"/>
      </w:pPr>
      <w:r>
        <w:t xml:space="preserve">(3)</w:t>
      </w:r>
      <w:r>
        <w:t xml:space="preserve"> </w:t>
      </w:r>
      <w:r>
        <w:t xml:space="preserve">Do czasu wydania decyzji zatwierdzającej, o której mowa w ust. 2, organizatorzy przekazują informacje na serwer Krajowej Agencji Skarbowej zgodnie z dotychczasową procedurą.</w:t>
      </w:r>
    </w:p>
    <w:p w14:paraId="6C743499" w14:textId="4609FDC7" w:rsidR="000E5021" w:rsidRPr="00716827" w:rsidRDefault="00707232" w:rsidP="00707232">
      <w:pPr>
        <w:spacing w:after="0" w:line="240" w:lineRule="auto"/>
        <w:ind w:left="0" w:right="215" w:firstLine="851"/>
      </w:pPr>
      <w:r>
        <w:t xml:space="preserve">(4)</w:t>
      </w:r>
      <w:r>
        <w:t xml:space="preserve"> </w:t>
      </w:r>
      <w:r>
        <w:t xml:space="preserve">Postępowania toczące się na podstawie art. 20 ust. 1 rozporządzenia w chwili wejścia w życie niniejszego dekretu zostają zawieszone do czasu dostosowania funkcjonalności systemu organizatora do wymogów dekretu.</w:t>
      </w:r>
    </w:p>
    <w:p w14:paraId="5CCDD91A" w14:textId="0CA524C9" w:rsidR="00716827" w:rsidRDefault="00716827" w:rsidP="00707232">
      <w:pPr>
        <w:spacing w:after="0" w:line="240" w:lineRule="auto"/>
        <w:ind w:left="0" w:right="215" w:firstLine="851"/>
        <w:rPr>
          <w:b/>
        </w:rPr>
      </w:pPr>
    </w:p>
    <w:p w14:paraId="3680FC4D" w14:textId="49311F16" w:rsidR="00716827" w:rsidRDefault="00716827" w:rsidP="00707232">
      <w:pPr>
        <w:spacing w:after="0" w:line="240" w:lineRule="auto"/>
        <w:ind w:left="0" w:right="215" w:firstLine="851"/>
        <w:rPr>
          <w:b/>
        </w:rPr>
      </w:pPr>
    </w:p>
    <w:p w14:paraId="7C8265C1" w14:textId="77777777" w:rsidR="00716827" w:rsidRDefault="00716827" w:rsidP="00707232">
      <w:pPr>
        <w:spacing w:after="0" w:line="240" w:lineRule="auto"/>
        <w:ind w:left="0" w:right="215" w:firstLine="851"/>
        <w:rPr>
          <w:b/>
        </w:rPr>
      </w:pPr>
    </w:p>
    <w:p w14:paraId="32FE5747" w14:textId="358A42CB" w:rsidR="00716827" w:rsidRDefault="00716827" w:rsidP="00707232">
      <w:pPr>
        <w:spacing w:after="0" w:line="240" w:lineRule="auto"/>
        <w:ind w:left="0" w:right="215" w:firstLine="851"/>
        <w:rPr>
          <w:b/>
        </w:rPr>
      </w:pPr>
    </w:p>
    <w:p w14:paraId="21A16637" w14:textId="77777777" w:rsidR="00716827" w:rsidRPr="00716827" w:rsidRDefault="00716827" w:rsidP="00716827">
      <w:pPr>
        <w:spacing w:after="0" w:line="240" w:lineRule="auto"/>
        <w:ind w:left="0" w:right="213" w:firstLine="708"/>
      </w:pPr>
    </w:p>
    <w:p w14:paraId="47DB1689" w14:textId="77777777" w:rsidR="00716827" w:rsidRPr="00716827" w:rsidRDefault="00716827" w:rsidP="00716827">
      <w:pPr>
        <w:spacing w:after="0" w:line="240" w:lineRule="auto"/>
        <w:ind w:left="0" w:right="-142" w:firstLine="708"/>
        <w:rPr>
          <w:b/>
          <w:caps/>
          <w:color w:val="auto"/>
          <w:szCs w:val="24"/>
          <w:rFonts w:cs="Arial Unicode MS"/>
        </w:rPr>
      </w:pPr>
      <w:r>
        <w:rPr>
          <w:b/>
          <w:caps/>
          <w:color w:val="auto"/>
        </w:rPr>
        <w:t xml:space="preserve">Premier:</w:t>
      </w:r>
    </w:p>
    <w:p w14:paraId="3AFC5558" w14:textId="011BF0B8" w:rsidR="00716827" w:rsidRPr="00716827" w:rsidRDefault="00716827" w:rsidP="000F20D6">
      <w:pPr>
        <w:spacing w:after="0" w:line="240" w:lineRule="auto"/>
        <w:ind w:left="4678" w:right="-142" w:firstLine="0"/>
        <w:rPr>
          <w:color w:val="auto"/>
          <w:szCs w:val="24"/>
          <w:rFonts w:cs="Arial Unicode MS"/>
        </w:rPr>
      </w:pPr>
      <w:r>
        <w:rPr>
          <w:b/>
          <w:color w:val="auto"/>
        </w:rPr>
        <w:tab/>
      </w:r>
      <w:r>
        <w:rPr>
          <w:b/>
          <w:color w:val="auto"/>
        </w:rPr>
        <w:t xml:space="preserve">(ДИМИТЪР ГЛАВЧЕВ)</w:t>
      </w:r>
    </w:p>
    <w:p w14:paraId="7D62E70F" w14:textId="77777777" w:rsidR="00716827" w:rsidRPr="00716827" w:rsidRDefault="00716827" w:rsidP="00716827">
      <w:pPr>
        <w:spacing w:after="0" w:line="240" w:lineRule="auto"/>
        <w:ind w:left="0" w:right="-142" w:firstLine="0"/>
        <w:rPr>
          <w:rFonts w:cs="Arial Unicode MS"/>
          <w:color w:val="auto"/>
          <w:szCs w:val="24"/>
          <w:lang w:eastAsia="en-US"/>
        </w:rPr>
      </w:pPr>
    </w:p>
    <w:p w14:paraId="018A0DDF" w14:textId="2EF2D570" w:rsidR="00716827" w:rsidRPr="00716827" w:rsidRDefault="00716827" w:rsidP="00E5500C">
      <w:pPr>
        <w:spacing w:after="0" w:line="240" w:lineRule="auto"/>
        <w:ind w:left="0" w:right="-142" w:firstLine="708"/>
        <w:jc w:val="left"/>
        <w:rPr>
          <w:b/>
          <w:caps/>
          <w:color w:val="auto"/>
          <w:szCs w:val="24"/>
          <w:rFonts w:cs="Arial Unicode MS"/>
        </w:rPr>
      </w:pPr>
      <w:r>
        <w:rPr>
          <w:b/>
          <w:caps/>
          <w:color w:val="auto"/>
        </w:rPr>
        <w:t xml:space="preserve">Główny Sekretarz</w:t>
      </w:r>
      <w:r>
        <w:rPr>
          <w:b/>
          <w:caps/>
          <w:color w:val="auto"/>
        </w:rPr>
        <w:br/>
      </w:r>
      <w:r>
        <w:rPr>
          <w:b/>
          <w:caps/>
          <w:color w:val="auto"/>
        </w:rPr>
        <w:t xml:space="preserve">Rady Ministrów:</w:t>
      </w:r>
    </w:p>
    <w:p w14:paraId="2842DF82" w14:textId="249B8BA2" w:rsidR="00716827" w:rsidRPr="00716827" w:rsidRDefault="00716827" w:rsidP="000F20D6">
      <w:pPr>
        <w:spacing w:after="0" w:line="240" w:lineRule="auto"/>
        <w:ind w:left="4678" w:right="-142" w:firstLine="0"/>
        <w:rPr>
          <w:b/>
          <w:color w:val="auto"/>
          <w:szCs w:val="24"/>
          <w:rFonts w:cs="Arial Unicode MS"/>
        </w:rPr>
      </w:pPr>
      <w:r>
        <w:rPr>
          <w:b/>
          <w:color w:val="auto"/>
        </w:rPr>
        <w:tab/>
      </w:r>
      <w:r>
        <w:rPr>
          <w:b/>
          <w:color w:val="auto"/>
        </w:rPr>
        <w:t xml:space="preserve">(ГАБРИЕЛА КОЗАРЕВА)</w:t>
      </w:r>
    </w:p>
    <w:p w14:paraId="28853A3F" w14:textId="77777777" w:rsidR="00716827" w:rsidRPr="00716827" w:rsidRDefault="00716827" w:rsidP="00716827">
      <w:pPr>
        <w:spacing w:after="0" w:line="240" w:lineRule="auto"/>
        <w:ind w:left="2880" w:right="-142" w:firstLine="0"/>
        <w:rPr>
          <w:rFonts w:cs="Arial Unicode MS"/>
          <w:color w:val="auto"/>
          <w:szCs w:val="24"/>
          <w:lang w:eastAsia="en-US"/>
        </w:rPr>
      </w:pPr>
    </w:p>
    <w:p w14:paraId="1A1854D3" w14:textId="77777777" w:rsidR="00716827" w:rsidRPr="00716827" w:rsidRDefault="00716827" w:rsidP="00716827">
      <w:pPr>
        <w:spacing w:after="0" w:line="240" w:lineRule="auto"/>
        <w:ind w:left="0" w:right="-142" w:firstLine="0"/>
        <w:rPr>
          <w:rFonts w:cs="Arial Unicode MS"/>
          <w:color w:val="auto"/>
          <w:szCs w:val="24"/>
          <w:lang w:eastAsia="en-US"/>
        </w:rPr>
      </w:pPr>
    </w:p>
    <w:p w14:paraId="327ADAE3" w14:textId="77777777" w:rsidR="00716827" w:rsidRPr="00716827" w:rsidRDefault="00716827" w:rsidP="00716827">
      <w:pPr>
        <w:pBdr>
          <w:top w:val="single" w:sz="4" w:space="1" w:color="auto"/>
        </w:pBdr>
        <w:spacing w:after="0" w:line="240" w:lineRule="auto"/>
        <w:ind w:left="0" w:right="-142" w:firstLine="0"/>
        <w:rPr>
          <w:rFonts w:cs="Arial Unicode MS"/>
          <w:color w:val="auto"/>
          <w:szCs w:val="24"/>
          <w:lang w:eastAsia="en-US"/>
        </w:rPr>
      </w:pPr>
    </w:p>
    <w:p w14:paraId="6A734DD7" w14:textId="1B3849A6" w:rsidR="00716827" w:rsidRPr="00716827" w:rsidRDefault="00716827" w:rsidP="000F20D6">
      <w:pPr>
        <w:pBdr>
          <w:top w:val="single" w:sz="4" w:space="1" w:color="auto"/>
        </w:pBdr>
        <w:spacing w:after="0" w:line="240" w:lineRule="auto"/>
        <w:ind w:left="709" w:right="-142" w:hanging="1"/>
        <w:jc w:val="left"/>
        <w:rPr>
          <w:b/>
          <w:color w:val="auto"/>
          <w:szCs w:val="24"/>
          <w:rFonts w:cs="Arial Unicode MS"/>
        </w:rPr>
      </w:pPr>
      <w:r>
        <w:rPr>
          <w:b/>
          <w:color w:val="auto"/>
        </w:rPr>
        <w:t xml:space="preserve">SEKRETARZ GENERALNY</w:t>
      </w:r>
      <w:r>
        <w:rPr>
          <w:b/>
          <w:color w:val="auto"/>
        </w:rPr>
        <w:br/>
      </w:r>
      <w:r>
        <w:rPr>
          <w:b/>
          <w:color w:val="auto"/>
        </w:rPr>
        <w:t xml:space="preserve">MINISTERSTWA FINANSÓW:</w:t>
      </w:r>
    </w:p>
    <w:p w14:paraId="647E171E" w14:textId="77777777" w:rsidR="00716827" w:rsidRPr="00716827" w:rsidRDefault="00716827" w:rsidP="000F20D6">
      <w:pPr>
        <w:spacing w:after="0" w:line="240" w:lineRule="auto"/>
        <w:ind w:left="4956" w:right="-142" w:firstLine="147"/>
        <w:rPr>
          <w:b/>
          <w:color w:val="auto"/>
          <w:szCs w:val="24"/>
          <w:rFonts w:cs="Arial Unicode MS"/>
        </w:rPr>
      </w:pPr>
      <w:r>
        <w:rPr>
          <w:b/>
          <w:color w:val="auto"/>
        </w:rPr>
        <w:t xml:space="preserve">(ТАНЯ ГЕОРГИЕВА)</w:t>
      </w:r>
    </w:p>
    <w:p w14:paraId="5449D288" w14:textId="77777777" w:rsidR="00716827" w:rsidRPr="00716827" w:rsidRDefault="00716827" w:rsidP="00716827">
      <w:pPr>
        <w:spacing w:after="0" w:line="240" w:lineRule="auto"/>
        <w:ind w:left="0" w:right="-142" w:firstLine="0"/>
        <w:rPr>
          <w:rFonts w:cs="Arial Unicode MS"/>
          <w:b/>
          <w:color w:val="auto"/>
          <w:szCs w:val="24"/>
          <w:lang w:eastAsia="en-US"/>
        </w:rPr>
      </w:pPr>
    </w:p>
    <w:p w14:paraId="281DDE4F" w14:textId="77777777" w:rsidR="00716827" w:rsidRPr="00716827" w:rsidRDefault="00716827" w:rsidP="00716827">
      <w:pPr>
        <w:spacing w:after="0" w:line="240" w:lineRule="auto"/>
        <w:ind w:left="0" w:right="-142" w:firstLine="708"/>
        <w:rPr>
          <w:rFonts w:cs="Arial Unicode MS"/>
          <w:b/>
          <w:color w:val="auto"/>
          <w:szCs w:val="24"/>
          <w:lang w:eastAsia="en-US"/>
        </w:rPr>
      </w:pPr>
    </w:p>
    <w:p w14:paraId="1CE63533" w14:textId="77777777" w:rsidR="00716827" w:rsidRPr="00716827" w:rsidRDefault="00716827" w:rsidP="00716827">
      <w:pPr>
        <w:spacing w:after="0" w:line="240" w:lineRule="auto"/>
        <w:ind w:left="0" w:right="-142" w:firstLine="708"/>
        <w:rPr>
          <w:rFonts w:cs="Arial Unicode MS"/>
          <w:b/>
          <w:color w:val="auto"/>
          <w:szCs w:val="24"/>
          <w:lang w:eastAsia="en-US"/>
        </w:rPr>
      </w:pPr>
    </w:p>
    <w:p w14:paraId="6A5F5210" w14:textId="568C6834" w:rsidR="00716827" w:rsidRPr="000F20D6" w:rsidRDefault="00716827" w:rsidP="000F20D6">
      <w:pPr>
        <w:spacing w:after="0" w:line="240" w:lineRule="auto"/>
        <w:ind w:left="709" w:right="-142" w:hanging="1"/>
        <w:jc w:val="left"/>
        <w:rPr>
          <w:b/>
          <w:color w:val="auto"/>
          <w:szCs w:val="24"/>
          <w:rFonts w:cs="Arial Unicode MS"/>
        </w:rPr>
      </w:pPr>
      <w:r>
        <w:rPr>
          <w:b/>
          <w:color w:val="auto"/>
        </w:rPr>
        <w:t xml:space="preserve">DYREKTOR</w:t>
      </w:r>
      <w:r>
        <w:rPr>
          <w:b/>
          <w:color w:val="auto"/>
        </w:rPr>
        <w:br/>
      </w:r>
      <w:r>
        <w:rPr>
          <w:b/>
          <w:color w:val="auto"/>
        </w:rPr>
        <w:t xml:space="preserve">DYREKCJI PRAWNEJ</w:t>
      </w:r>
      <w:r>
        <w:rPr>
          <w:b/>
          <w:color w:val="auto"/>
        </w:rPr>
        <w:br/>
      </w:r>
      <w:r>
        <w:rPr>
          <w:b/>
          <w:color w:val="auto"/>
        </w:rPr>
        <w:t xml:space="preserve">MINISTERSTWA FINANSÓW:</w:t>
      </w:r>
    </w:p>
    <w:p w14:paraId="65DC1C28" w14:textId="188FF35A" w:rsidR="00716827" w:rsidRPr="00716827" w:rsidRDefault="00716827" w:rsidP="000F20D6">
      <w:pPr>
        <w:spacing w:after="160" w:line="259" w:lineRule="auto"/>
        <w:ind w:left="0" w:right="0" w:firstLine="5103"/>
        <w:jc w:val="left"/>
        <w:rPr>
          <w:color w:val="auto"/>
          <w:sz w:val="22"/>
          <w:rFonts w:asciiTheme="minorHAnsi" w:eastAsiaTheme="minorHAnsi" w:hAnsiTheme="minorHAnsi" w:cstheme="minorBidi"/>
        </w:rPr>
      </w:pPr>
      <w:r>
        <w:rPr>
          <w:b/>
          <w:color w:val="auto"/>
        </w:rPr>
        <w:t xml:space="preserve">(ДИАНА ДРАГНЕВА)</w:t>
      </w:r>
    </w:p>
    <w:p w14:paraId="48311D65" w14:textId="77777777" w:rsidR="00716827" w:rsidRPr="00716827" w:rsidRDefault="00716827" w:rsidP="00716827">
      <w:pPr>
        <w:spacing w:after="0" w:line="240" w:lineRule="auto"/>
        <w:ind w:left="0" w:right="213" w:firstLine="708"/>
        <w:rPr>
          <w:rFonts w:eastAsiaTheme="minorEastAsia"/>
          <w:b/>
          <w:color w:val="auto"/>
          <w:szCs w:val="24"/>
        </w:rPr>
      </w:pPr>
    </w:p>
    <w:p w14:paraId="1F4196FE" w14:textId="77777777" w:rsidR="00716827" w:rsidRPr="00716827" w:rsidRDefault="00716827" w:rsidP="00716827">
      <w:pPr>
        <w:spacing w:after="0" w:line="240" w:lineRule="auto"/>
        <w:ind w:left="0" w:right="213" w:firstLine="708"/>
        <w:rPr>
          <w:rFonts w:eastAsiaTheme="minorEastAsia"/>
          <w:b/>
          <w:color w:val="auto"/>
          <w:szCs w:val="24"/>
        </w:rPr>
      </w:pPr>
    </w:p>
    <w:p w14:paraId="3B427684" w14:textId="77777777" w:rsidR="00716827" w:rsidRPr="00716827" w:rsidRDefault="00716827" w:rsidP="00716827">
      <w:pPr>
        <w:spacing w:after="0" w:line="240" w:lineRule="auto"/>
        <w:ind w:left="0" w:right="213" w:firstLine="708"/>
        <w:rPr>
          <w:rFonts w:eastAsiaTheme="minorEastAsia"/>
          <w:color w:val="auto"/>
          <w:szCs w:val="24"/>
        </w:rPr>
      </w:pPr>
    </w:p>
    <w:p w14:paraId="14313DCA" w14:textId="564B24AA" w:rsidR="00716827" w:rsidRDefault="00716827" w:rsidP="00707232">
      <w:pPr>
        <w:spacing w:after="0" w:line="240" w:lineRule="auto"/>
        <w:ind w:left="0" w:right="215" w:firstLine="851"/>
        <w:rPr>
          <w:b/>
        </w:rPr>
      </w:pPr>
    </w:p>
    <w:p w14:paraId="1BCA614E" w14:textId="3971DEA5" w:rsidR="00716827" w:rsidRDefault="00716827" w:rsidP="00707232">
      <w:pPr>
        <w:spacing w:after="0" w:line="240" w:lineRule="auto"/>
        <w:ind w:left="0" w:right="215" w:firstLine="851"/>
        <w:rPr>
          <w:b/>
        </w:rPr>
      </w:pPr>
    </w:p>
    <w:p w14:paraId="607732F6" w14:textId="77777777" w:rsidR="00716827" w:rsidRPr="00716827" w:rsidRDefault="00716827" w:rsidP="00707232">
      <w:pPr>
        <w:spacing w:after="0" w:line="240" w:lineRule="auto"/>
        <w:ind w:left="0" w:right="215" w:firstLine="851"/>
        <w:rPr>
          <w:rFonts w:eastAsiaTheme="minorEastAsia"/>
          <w:strike/>
          <w:color w:val="auto"/>
          <w:szCs w:val="24"/>
        </w:rPr>
      </w:pPr>
    </w:p>
    <w:sectPr w:rsidR="00716827" w:rsidRPr="00716827">
      <w:footerReference w:type="even" r:id="rId8"/>
      <w:footerReference w:type="default" r:id="rId9"/>
      <w:footerReference w:type="first" r:id="rId10"/>
      <w:pgSz w:w="11906" w:h="16838"/>
      <w:pgMar w:top="1416" w:right="1199" w:bottom="1433" w:left="1248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1C3D4" w14:textId="77777777" w:rsidR="003C7A04" w:rsidRDefault="003C7A04">
      <w:pPr>
        <w:spacing w:after="0" w:line="240" w:lineRule="auto"/>
      </w:pPr>
      <w:r>
        <w:separator/>
      </w:r>
    </w:p>
  </w:endnote>
  <w:endnote w:type="continuationSeparator" w:id="0">
    <w:p w14:paraId="5DFBDDF3" w14:textId="77777777" w:rsidR="003C7A04" w:rsidRDefault="003C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82297" w14:textId="77777777" w:rsidR="00B26C21" w:rsidRDefault="00B26C21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813D7EC" w14:textId="77777777" w:rsidR="00B26C21" w:rsidRDefault="00B26C21">
    <w:pPr>
      <w:spacing w:after="0" w:line="259" w:lineRule="auto"/>
      <w:ind w:left="168" w:right="0" w:firstLine="0"/>
      <w:jc w:val="left"/>
    </w:pPr>
    <w:r>
      <w:rPr>
        <w:sz w:val="22"/>
        <w:rFonts w:ascii="Calibri" w:hAnsi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FBFEF" w14:textId="052D4C3C" w:rsidR="00B26C21" w:rsidRDefault="00B26C21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55D5">
      <w:t>26</w:t>
    </w:r>
    <w:r>
      <w:fldChar w:fldCharType="end"/>
    </w:r>
    <w:r>
      <w:t xml:space="preserve"> </w:t>
    </w:r>
  </w:p>
  <w:p w14:paraId="3142EBCC" w14:textId="77777777" w:rsidR="00B26C21" w:rsidRDefault="00B26C21">
    <w:pPr>
      <w:spacing w:after="0" w:line="259" w:lineRule="auto"/>
      <w:ind w:left="168" w:right="0" w:firstLine="0"/>
      <w:jc w:val="left"/>
    </w:pPr>
    <w:r>
      <w:rPr>
        <w:sz w:val="22"/>
        <w:rFonts w:ascii="Calibri" w:hAnsi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3E9C6" w14:textId="77777777" w:rsidR="00B26C21" w:rsidRDefault="00B26C21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AFC2C92" w14:textId="77777777" w:rsidR="00B26C21" w:rsidRDefault="00B26C21">
    <w:pPr>
      <w:spacing w:after="0" w:line="259" w:lineRule="auto"/>
      <w:ind w:left="168" w:right="0" w:firstLine="0"/>
      <w:jc w:val="left"/>
    </w:pPr>
    <w:r>
      <w:rPr>
        <w:sz w:val="22"/>
        <w:rFonts w:ascii="Calibri" w:hAnsi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7156B" w14:textId="77777777" w:rsidR="003C7A04" w:rsidRDefault="003C7A04">
      <w:pPr>
        <w:spacing w:after="0" w:line="240" w:lineRule="auto"/>
      </w:pPr>
      <w:r>
        <w:separator/>
      </w:r>
    </w:p>
  </w:footnote>
  <w:footnote w:type="continuationSeparator" w:id="0">
    <w:p w14:paraId="1A532B2C" w14:textId="77777777" w:rsidR="003C7A04" w:rsidRDefault="003C7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46DD"/>
    <w:multiLevelType w:val="hybridMultilevel"/>
    <w:tmpl w:val="BEDC7C04"/>
    <w:lvl w:ilvl="0" w:tplc="6C9892E4">
      <w:start w:val="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2B541C"/>
    <w:multiLevelType w:val="hybridMultilevel"/>
    <w:tmpl w:val="0EA65CBA"/>
    <w:lvl w:ilvl="0" w:tplc="AE34B032">
      <w:start w:val="1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16A4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AEF7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08B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E6BF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CFB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282E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631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4891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F16D70"/>
    <w:multiLevelType w:val="hybridMultilevel"/>
    <w:tmpl w:val="5EAC4B9C"/>
    <w:lvl w:ilvl="0" w:tplc="ED92ACE2">
      <w:start w:val="2"/>
      <w:numFmt w:val="decimal"/>
      <w:lvlText w:val="(%1)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0CA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F29F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4E0F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8449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A34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A436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C67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6C96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3A0F33"/>
    <w:multiLevelType w:val="hybridMultilevel"/>
    <w:tmpl w:val="A6E87EEE"/>
    <w:lvl w:ilvl="0" w:tplc="CF8A6726">
      <w:start w:val="1"/>
      <w:numFmt w:val="decimal"/>
      <w:lvlText w:val="%1."/>
      <w:lvlJc w:val="left"/>
      <w:pPr>
        <w:ind w:left="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4DF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EEA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32F3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4A83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89A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A50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272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A251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9B7E4A"/>
    <w:multiLevelType w:val="hybridMultilevel"/>
    <w:tmpl w:val="6C6AACDA"/>
    <w:lvl w:ilvl="0" w:tplc="D506CE02">
      <w:start w:val="2"/>
      <w:numFmt w:val="decimal"/>
      <w:lvlText w:val="(%1)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ABD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CF5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E31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666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036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AF3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6FE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7E4A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D4132F"/>
    <w:multiLevelType w:val="hybridMultilevel"/>
    <w:tmpl w:val="64464E9C"/>
    <w:lvl w:ilvl="0" w:tplc="2CB21DA2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C633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CFA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2AA9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DEE5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828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4C7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4AA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4E9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392062"/>
    <w:multiLevelType w:val="hybridMultilevel"/>
    <w:tmpl w:val="FA844DB4"/>
    <w:lvl w:ilvl="0" w:tplc="44EC8E1E">
      <w:start w:val="1"/>
      <w:numFmt w:val="decimal"/>
      <w:lvlText w:val="%1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0E87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B03C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2A5F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9E8A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B450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A78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F2C2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808A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187348"/>
    <w:multiLevelType w:val="hybridMultilevel"/>
    <w:tmpl w:val="B66CBDBA"/>
    <w:lvl w:ilvl="0" w:tplc="3D1818CE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A8A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469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DA06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800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FA17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E45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5006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AAC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887B08"/>
    <w:multiLevelType w:val="hybridMultilevel"/>
    <w:tmpl w:val="6084318E"/>
    <w:lvl w:ilvl="0" w:tplc="5CF6E06A">
      <w:start w:val="1"/>
      <w:numFmt w:val="decimal"/>
      <w:lvlText w:val="%1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2454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981C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4AD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EE98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1051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E91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EC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C59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C94AC6"/>
    <w:multiLevelType w:val="hybridMultilevel"/>
    <w:tmpl w:val="C1683910"/>
    <w:lvl w:ilvl="0" w:tplc="9C8C34EA">
      <w:start w:val="1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4840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0A4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8B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8E7D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269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7A9D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22A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4E91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0800AA"/>
    <w:multiLevelType w:val="hybridMultilevel"/>
    <w:tmpl w:val="2EB2CF62"/>
    <w:lvl w:ilvl="0" w:tplc="64708454">
      <w:start w:val="1"/>
      <w:numFmt w:val="decimal"/>
      <w:lvlText w:val="%1."/>
      <w:lvlJc w:val="left"/>
      <w:pPr>
        <w:ind w:left="1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7843A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6172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46F8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B851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0A6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BA79D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AB6D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26EE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270EEB"/>
    <w:multiLevelType w:val="hybridMultilevel"/>
    <w:tmpl w:val="78C8F37A"/>
    <w:lvl w:ilvl="0" w:tplc="0AA222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DD67176"/>
    <w:multiLevelType w:val="hybridMultilevel"/>
    <w:tmpl w:val="326CE19A"/>
    <w:lvl w:ilvl="0" w:tplc="9C3EA10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50B7AF9"/>
    <w:multiLevelType w:val="hybridMultilevel"/>
    <w:tmpl w:val="F434FBF6"/>
    <w:lvl w:ilvl="0" w:tplc="9A2035CE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433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2466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C72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022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5A95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4A7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497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A23D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937838"/>
    <w:multiLevelType w:val="hybridMultilevel"/>
    <w:tmpl w:val="86C821CE"/>
    <w:lvl w:ilvl="0" w:tplc="58DEB95E">
      <w:start w:val="2"/>
      <w:numFmt w:val="decimal"/>
      <w:lvlText w:val="(%1)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0CAC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5A3F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5678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4CDC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678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E0AE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CBD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42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9D1BC6"/>
    <w:multiLevelType w:val="hybridMultilevel"/>
    <w:tmpl w:val="76867DE8"/>
    <w:lvl w:ilvl="0" w:tplc="B3D21402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899A6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64DFC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EC941A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80DFD8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61326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985F94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585F78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E85FA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B03422"/>
    <w:multiLevelType w:val="hybridMultilevel"/>
    <w:tmpl w:val="6D90B2CA"/>
    <w:lvl w:ilvl="0" w:tplc="9B00B3A6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274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012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7A89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402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5096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23D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650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0421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B17962"/>
    <w:multiLevelType w:val="hybridMultilevel"/>
    <w:tmpl w:val="3EDC0CC4"/>
    <w:lvl w:ilvl="0" w:tplc="3850DC7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C6626"/>
    <w:multiLevelType w:val="hybridMultilevel"/>
    <w:tmpl w:val="0BCCDB38"/>
    <w:lvl w:ilvl="0" w:tplc="96667136">
      <w:start w:val="1"/>
      <w:numFmt w:val="decimal"/>
      <w:lvlText w:val="%1."/>
      <w:lvlJc w:val="left"/>
      <w:pPr>
        <w:ind w:left="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18A2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AE7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9A51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C17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4E74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0FB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5CDF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AF9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6A74BA"/>
    <w:multiLevelType w:val="hybridMultilevel"/>
    <w:tmpl w:val="9C1681FA"/>
    <w:lvl w:ilvl="0" w:tplc="B1A2269C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F061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E2CC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BCC0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2CF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0D1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F2BD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6EE7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181F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467B2B"/>
    <w:multiLevelType w:val="hybridMultilevel"/>
    <w:tmpl w:val="C4CC3C46"/>
    <w:lvl w:ilvl="0" w:tplc="9E8E30A8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BAD3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5C93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3C55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FE45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226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AEC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24E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89D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BD1E30"/>
    <w:multiLevelType w:val="hybridMultilevel"/>
    <w:tmpl w:val="8D580456"/>
    <w:lvl w:ilvl="0" w:tplc="D9704AAE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9EDE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02F9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029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2D3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E1B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FA72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C043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F218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40007DF"/>
    <w:multiLevelType w:val="hybridMultilevel"/>
    <w:tmpl w:val="5900EAE4"/>
    <w:lvl w:ilvl="0" w:tplc="B4C6904C">
      <w:start w:val="1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08226">
      <w:start w:val="2"/>
      <w:numFmt w:val="decimal"/>
      <w:lvlText w:val="(%2)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E484C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BC241E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24DD5C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8A4876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E3B92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8641C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4D7EA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6130F6"/>
    <w:multiLevelType w:val="hybridMultilevel"/>
    <w:tmpl w:val="1A6015D4"/>
    <w:lvl w:ilvl="0" w:tplc="EE90B19E">
      <w:start w:val="1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9883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6297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2A5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CEA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4AFC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9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E271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6081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7D2AE2"/>
    <w:multiLevelType w:val="hybridMultilevel"/>
    <w:tmpl w:val="B7222F3E"/>
    <w:lvl w:ilvl="0" w:tplc="E166AEDC">
      <w:start w:val="1"/>
      <w:numFmt w:val="decimal"/>
      <w:lvlText w:val="%1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069D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A07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5E4B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A95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C081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809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B224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5666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1D0405"/>
    <w:multiLevelType w:val="hybridMultilevel"/>
    <w:tmpl w:val="A0CE7E10"/>
    <w:lvl w:ilvl="0" w:tplc="CD70D7E6">
      <w:start w:val="1"/>
      <w:numFmt w:val="decimal"/>
      <w:lvlText w:val="%1."/>
      <w:lvlJc w:val="left"/>
      <w:pPr>
        <w:ind w:left="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4C9D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623F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6D8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079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2229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62E5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BA55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000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743256">
    <w:abstractNumId w:val="22"/>
  </w:num>
  <w:num w:numId="2" w16cid:durableId="1675064255">
    <w:abstractNumId w:val="16"/>
  </w:num>
  <w:num w:numId="3" w16cid:durableId="583689910">
    <w:abstractNumId w:val="20"/>
  </w:num>
  <w:num w:numId="4" w16cid:durableId="1799370694">
    <w:abstractNumId w:val="6"/>
  </w:num>
  <w:num w:numId="5" w16cid:durableId="229048473">
    <w:abstractNumId w:val="9"/>
  </w:num>
  <w:num w:numId="6" w16cid:durableId="743340413">
    <w:abstractNumId w:val="23"/>
  </w:num>
  <w:num w:numId="7" w16cid:durableId="1885407776">
    <w:abstractNumId w:val="21"/>
  </w:num>
  <w:num w:numId="8" w16cid:durableId="1391417737">
    <w:abstractNumId w:val="18"/>
  </w:num>
  <w:num w:numId="9" w16cid:durableId="450828548">
    <w:abstractNumId w:val="3"/>
  </w:num>
  <w:num w:numId="10" w16cid:durableId="1831601271">
    <w:abstractNumId w:val="7"/>
  </w:num>
  <w:num w:numId="11" w16cid:durableId="265846004">
    <w:abstractNumId w:val="1"/>
  </w:num>
  <w:num w:numId="12" w16cid:durableId="2125297327">
    <w:abstractNumId w:val="4"/>
  </w:num>
  <w:num w:numId="13" w16cid:durableId="411199810">
    <w:abstractNumId w:val="19"/>
  </w:num>
  <w:num w:numId="14" w16cid:durableId="1743135441">
    <w:abstractNumId w:val="25"/>
  </w:num>
  <w:num w:numId="15" w16cid:durableId="31196411">
    <w:abstractNumId w:val="2"/>
  </w:num>
  <w:num w:numId="16" w16cid:durableId="882593355">
    <w:abstractNumId w:val="14"/>
  </w:num>
  <w:num w:numId="17" w16cid:durableId="394936420">
    <w:abstractNumId w:val="5"/>
  </w:num>
  <w:num w:numId="18" w16cid:durableId="372314852">
    <w:abstractNumId w:val="13"/>
  </w:num>
  <w:num w:numId="19" w16cid:durableId="1255280690">
    <w:abstractNumId w:val="15"/>
  </w:num>
  <w:num w:numId="20" w16cid:durableId="576210690">
    <w:abstractNumId w:val="10"/>
  </w:num>
  <w:num w:numId="21" w16cid:durableId="597367257">
    <w:abstractNumId w:val="24"/>
  </w:num>
  <w:num w:numId="22" w16cid:durableId="1469739691">
    <w:abstractNumId w:val="8"/>
  </w:num>
  <w:num w:numId="23" w16cid:durableId="1626887057">
    <w:abstractNumId w:val="17"/>
  </w:num>
  <w:num w:numId="24" w16cid:durableId="921331809">
    <w:abstractNumId w:val="0"/>
  </w:num>
  <w:num w:numId="25" w16cid:durableId="972907651">
    <w:abstractNumId w:val="12"/>
  </w:num>
  <w:num w:numId="26" w16cid:durableId="2913256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hideSpellingErrors/>
  <w:proofState w:spelling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B72"/>
    <w:rsid w:val="000011F7"/>
    <w:rsid w:val="0000327F"/>
    <w:rsid w:val="00014D25"/>
    <w:rsid w:val="00016A63"/>
    <w:rsid w:val="000211AB"/>
    <w:rsid w:val="000218C8"/>
    <w:rsid w:val="00021DEA"/>
    <w:rsid w:val="00025881"/>
    <w:rsid w:val="00030268"/>
    <w:rsid w:val="00031050"/>
    <w:rsid w:val="000409CD"/>
    <w:rsid w:val="00042657"/>
    <w:rsid w:val="00042BAF"/>
    <w:rsid w:val="000455CA"/>
    <w:rsid w:val="000563F2"/>
    <w:rsid w:val="00056447"/>
    <w:rsid w:val="000858B6"/>
    <w:rsid w:val="00086ED6"/>
    <w:rsid w:val="00092D25"/>
    <w:rsid w:val="00093505"/>
    <w:rsid w:val="00097DCE"/>
    <w:rsid w:val="000A2A05"/>
    <w:rsid w:val="000B0C3C"/>
    <w:rsid w:val="000B30B6"/>
    <w:rsid w:val="000B3B8E"/>
    <w:rsid w:val="000C36E7"/>
    <w:rsid w:val="000C4B8C"/>
    <w:rsid w:val="000D4181"/>
    <w:rsid w:val="000D70C3"/>
    <w:rsid w:val="000D75AE"/>
    <w:rsid w:val="000E0445"/>
    <w:rsid w:val="000E4282"/>
    <w:rsid w:val="000E5021"/>
    <w:rsid w:val="000E62E3"/>
    <w:rsid w:val="000F20D6"/>
    <w:rsid w:val="000F24BE"/>
    <w:rsid w:val="001011EB"/>
    <w:rsid w:val="00101A23"/>
    <w:rsid w:val="00104FE6"/>
    <w:rsid w:val="00110AE7"/>
    <w:rsid w:val="0012125B"/>
    <w:rsid w:val="0012580B"/>
    <w:rsid w:val="00136D45"/>
    <w:rsid w:val="00141940"/>
    <w:rsid w:val="00142455"/>
    <w:rsid w:val="001438D4"/>
    <w:rsid w:val="00145187"/>
    <w:rsid w:val="001459DF"/>
    <w:rsid w:val="00153021"/>
    <w:rsid w:val="0015672F"/>
    <w:rsid w:val="00156BB6"/>
    <w:rsid w:val="0015741C"/>
    <w:rsid w:val="00172DF5"/>
    <w:rsid w:val="001750D8"/>
    <w:rsid w:val="00175AE2"/>
    <w:rsid w:val="0018072A"/>
    <w:rsid w:val="00180754"/>
    <w:rsid w:val="00180DE7"/>
    <w:rsid w:val="00190AC0"/>
    <w:rsid w:val="001927A7"/>
    <w:rsid w:val="001A17C0"/>
    <w:rsid w:val="001A2A29"/>
    <w:rsid w:val="001A31ED"/>
    <w:rsid w:val="001A6E1B"/>
    <w:rsid w:val="001B7A38"/>
    <w:rsid w:val="001C32A9"/>
    <w:rsid w:val="001C48E5"/>
    <w:rsid w:val="001D1126"/>
    <w:rsid w:val="001F1BA7"/>
    <w:rsid w:val="001F75CC"/>
    <w:rsid w:val="002000A0"/>
    <w:rsid w:val="00200E69"/>
    <w:rsid w:val="00201B22"/>
    <w:rsid w:val="00202993"/>
    <w:rsid w:val="0021039E"/>
    <w:rsid w:val="0021474F"/>
    <w:rsid w:val="002164E0"/>
    <w:rsid w:val="002237FF"/>
    <w:rsid w:val="00223B05"/>
    <w:rsid w:val="00224BD9"/>
    <w:rsid w:val="002461DD"/>
    <w:rsid w:val="00246E59"/>
    <w:rsid w:val="0025704F"/>
    <w:rsid w:val="002571D4"/>
    <w:rsid w:val="00261138"/>
    <w:rsid w:val="002624C4"/>
    <w:rsid w:val="0027071B"/>
    <w:rsid w:val="0027625B"/>
    <w:rsid w:val="00277575"/>
    <w:rsid w:val="002839E9"/>
    <w:rsid w:val="002913DD"/>
    <w:rsid w:val="00297836"/>
    <w:rsid w:val="002A1F0B"/>
    <w:rsid w:val="002A255E"/>
    <w:rsid w:val="002A5300"/>
    <w:rsid w:val="002B274A"/>
    <w:rsid w:val="002B3094"/>
    <w:rsid w:val="002C1F96"/>
    <w:rsid w:val="002C6B72"/>
    <w:rsid w:val="002D0E88"/>
    <w:rsid w:val="002D226D"/>
    <w:rsid w:val="002E0D92"/>
    <w:rsid w:val="002F2219"/>
    <w:rsid w:val="002F3173"/>
    <w:rsid w:val="002F5DDF"/>
    <w:rsid w:val="002F6F6B"/>
    <w:rsid w:val="003006BA"/>
    <w:rsid w:val="003069E3"/>
    <w:rsid w:val="003070D3"/>
    <w:rsid w:val="00307C3E"/>
    <w:rsid w:val="003139DC"/>
    <w:rsid w:val="00324729"/>
    <w:rsid w:val="00341D20"/>
    <w:rsid w:val="00342871"/>
    <w:rsid w:val="0035130B"/>
    <w:rsid w:val="003543EA"/>
    <w:rsid w:val="00355DA7"/>
    <w:rsid w:val="0035697F"/>
    <w:rsid w:val="003573B8"/>
    <w:rsid w:val="003656B4"/>
    <w:rsid w:val="00384C95"/>
    <w:rsid w:val="003854AB"/>
    <w:rsid w:val="003858CA"/>
    <w:rsid w:val="00391CFE"/>
    <w:rsid w:val="003949E8"/>
    <w:rsid w:val="003975B3"/>
    <w:rsid w:val="003A7A40"/>
    <w:rsid w:val="003B212D"/>
    <w:rsid w:val="003B616D"/>
    <w:rsid w:val="003B650C"/>
    <w:rsid w:val="003C6734"/>
    <w:rsid w:val="003C7A04"/>
    <w:rsid w:val="003D01FA"/>
    <w:rsid w:val="003D0290"/>
    <w:rsid w:val="003D081D"/>
    <w:rsid w:val="003D2304"/>
    <w:rsid w:val="003D318A"/>
    <w:rsid w:val="003D384C"/>
    <w:rsid w:val="003E0B8B"/>
    <w:rsid w:val="003E12FA"/>
    <w:rsid w:val="003F2BD1"/>
    <w:rsid w:val="00412A40"/>
    <w:rsid w:val="004133AB"/>
    <w:rsid w:val="00415BEB"/>
    <w:rsid w:val="004238F5"/>
    <w:rsid w:val="00426F33"/>
    <w:rsid w:val="00430420"/>
    <w:rsid w:val="0043644F"/>
    <w:rsid w:val="00443C3B"/>
    <w:rsid w:val="00444759"/>
    <w:rsid w:val="00444C93"/>
    <w:rsid w:val="00456CFF"/>
    <w:rsid w:val="004704B5"/>
    <w:rsid w:val="00471D5F"/>
    <w:rsid w:val="004802B1"/>
    <w:rsid w:val="00481531"/>
    <w:rsid w:val="004863A1"/>
    <w:rsid w:val="0049038F"/>
    <w:rsid w:val="00492306"/>
    <w:rsid w:val="004948D5"/>
    <w:rsid w:val="00494E29"/>
    <w:rsid w:val="00494E65"/>
    <w:rsid w:val="004A140E"/>
    <w:rsid w:val="004A43E1"/>
    <w:rsid w:val="004A7838"/>
    <w:rsid w:val="004B0EC2"/>
    <w:rsid w:val="004B1403"/>
    <w:rsid w:val="004B3466"/>
    <w:rsid w:val="004B471B"/>
    <w:rsid w:val="004C2E34"/>
    <w:rsid w:val="004C40B1"/>
    <w:rsid w:val="004C5501"/>
    <w:rsid w:val="004D32D6"/>
    <w:rsid w:val="004D52C3"/>
    <w:rsid w:val="004D70F0"/>
    <w:rsid w:val="004E0D22"/>
    <w:rsid w:val="004E10AC"/>
    <w:rsid w:val="004F15C9"/>
    <w:rsid w:val="004F205D"/>
    <w:rsid w:val="00503128"/>
    <w:rsid w:val="00503294"/>
    <w:rsid w:val="00511AA5"/>
    <w:rsid w:val="00512585"/>
    <w:rsid w:val="00517B13"/>
    <w:rsid w:val="00522896"/>
    <w:rsid w:val="00523457"/>
    <w:rsid w:val="00523676"/>
    <w:rsid w:val="00523E28"/>
    <w:rsid w:val="0053254C"/>
    <w:rsid w:val="00534300"/>
    <w:rsid w:val="00537B96"/>
    <w:rsid w:val="00544191"/>
    <w:rsid w:val="0055026E"/>
    <w:rsid w:val="0055232E"/>
    <w:rsid w:val="00554BE6"/>
    <w:rsid w:val="00564AD5"/>
    <w:rsid w:val="0056682E"/>
    <w:rsid w:val="0057062E"/>
    <w:rsid w:val="00584F09"/>
    <w:rsid w:val="005909A6"/>
    <w:rsid w:val="00592B2B"/>
    <w:rsid w:val="00595A6E"/>
    <w:rsid w:val="005968C3"/>
    <w:rsid w:val="0059715D"/>
    <w:rsid w:val="005A55A3"/>
    <w:rsid w:val="005B2EE3"/>
    <w:rsid w:val="005C1A45"/>
    <w:rsid w:val="005C1EBA"/>
    <w:rsid w:val="005C3EF9"/>
    <w:rsid w:val="005C6400"/>
    <w:rsid w:val="005D559E"/>
    <w:rsid w:val="005E23CC"/>
    <w:rsid w:val="005F4C20"/>
    <w:rsid w:val="0060128F"/>
    <w:rsid w:val="0060137E"/>
    <w:rsid w:val="0061367A"/>
    <w:rsid w:val="006148D8"/>
    <w:rsid w:val="00620363"/>
    <w:rsid w:val="00621D33"/>
    <w:rsid w:val="00623D8D"/>
    <w:rsid w:val="00625BE5"/>
    <w:rsid w:val="006262D7"/>
    <w:rsid w:val="00634C7E"/>
    <w:rsid w:val="00637CF6"/>
    <w:rsid w:val="0064304E"/>
    <w:rsid w:val="00644F75"/>
    <w:rsid w:val="00645AD9"/>
    <w:rsid w:val="00646B36"/>
    <w:rsid w:val="00646D8F"/>
    <w:rsid w:val="00647A10"/>
    <w:rsid w:val="0065659A"/>
    <w:rsid w:val="006567D9"/>
    <w:rsid w:val="00656DF3"/>
    <w:rsid w:val="0066027A"/>
    <w:rsid w:val="006664BD"/>
    <w:rsid w:val="006669B4"/>
    <w:rsid w:val="00680160"/>
    <w:rsid w:val="00690AC5"/>
    <w:rsid w:val="0069408A"/>
    <w:rsid w:val="006957AB"/>
    <w:rsid w:val="006A666D"/>
    <w:rsid w:val="006B124D"/>
    <w:rsid w:val="006C0599"/>
    <w:rsid w:val="006C217D"/>
    <w:rsid w:val="006C25F2"/>
    <w:rsid w:val="006D027B"/>
    <w:rsid w:val="006D4294"/>
    <w:rsid w:val="006D5373"/>
    <w:rsid w:val="006E27A2"/>
    <w:rsid w:val="006F4F18"/>
    <w:rsid w:val="0070356A"/>
    <w:rsid w:val="00707232"/>
    <w:rsid w:val="00716827"/>
    <w:rsid w:val="007179F9"/>
    <w:rsid w:val="007203F5"/>
    <w:rsid w:val="00730775"/>
    <w:rsid w:val="00732F1A"/>
    <w:rsid w:val="007340C9"/>
    <w:rsid w:val="007411E5"/>
    <w:rsid w:val="007426F9"/>
    <w:rsid w:val="00751AC1"/>
    <w:rsid w:val="00751C48"/>
    <w:rsid w:val="007642CC"/>
    <w:rsid w:val="007647B7"/>
    <w:rsid w:val="00765828"/>
    <w:rsid w:val="00770774"/>
    <w:rsid w:val="00782052"/>
    <w:rsid w:val="0078225A"/>
    <w:rsid w:val="00782452"/>
    <w:rsid w:val="00783DA3"/>
    <w:rsid w:val="00785267"/>
    <w:rsid w:val="00797280"/>
    <w:rsid w:val="007A3C45"/>
    <w:rsid w:val="007B58DD"/>
    <w:rsid w:val="007C4AB3"/>
    <w:rsid w:val="007C6376"/>
    <w:rsid w:val="007D72A9"/>
    <w:rsid w:val="007E228A"/>
    <w:rsid w:val="007E34E1"/>
    <w:rsid w:val="007E4E8F"/>
    <w:rsid w:val="007E6B79"/>
    <w:rsid w:val="007E6F58"/>
    <w:rsid w:val="007F16DE"/>
    <w:rsid w:val="007F2764"/>
    <w:rsid w:val="007F2E1D"/>
    <w:rsid w:val="00802609"/>
    <w:rsid w:val="00806991"/>
    <w:rsid w:val="0081234F"/>
    <w:rsid w:val="0081728E"/>
    <w:rsid w:val="00820189"/>
    <w:rsid w:val="008206CB"/>
    <w:rsid w:val="00822B0B"/>
    <w:rsid w:val="00833BC3"/>
    <w:rsid w:val="00833D26"/>
    <w:rsid w:val="008404F8"/>
    <w:rsid w:val="00841F88"/>
    <w:rsid w:val="008509A4"/>
    <w:rsid w:val="00875448"/>
    <w:rsid w:val="008812F4"/>
    <w:rsid w:val="00882204"/>
    <w:rsid w:val="00883582"/>
    <w:rsid w:val="00891700"/>
    <w:rsid w:val="00893BD4"/>
    <w:rsid w:val="00896BFE"/>
    <w:rsid w:val="00897D44"/>
    <w:rsid w:val="008A036C"/>
    <w:rsid w:val="008A1544"/>
    <w:rsid w:val="008A350C"/>
    <w:rsid w:val="008A3AE7"/>
    <w:rsid w:val="008B79AF"/>
    <w:rsid w:val="008C10BE"/>
    <w:rsid w:val="008C28FA"/>
    <w:rsid w:val="008C4FF7"/>
    <w:rsid w:val="008C7A1C"/>
    <w:rsid w:val="008D2214"/>
    <w:rsid w:val="008D3B06"/>
    <w:rsid w:val="008E1A8A"/>
    <w:rsid w:val="008F2746"/>
    <w:rsid w:val="008F6ED0"/>
    <w:rsid w:val="0091386A"/>
    <w:rsid w:val="0091460B"/>
    <w:rsid w:val="009168FA"/>
    <w:rsid w:val="0092112E"/>
    <w:rsid w:val="009229E7"/>
    <w:rsid w:val="00924519"/>
    <w:rsid w:val="00925DB7"/>
    <w:rsid w:val="00927C32"/>
    <w:rsid w:val="00936A6E"/>
    <w:rsid w:val="00937FDC"/>
    <w:rsid w:val="009403E7"/>
    <w:rsid w:val="009534A2"/>
    <w:rsid w:val="00956779"/>
    <w:rsid w:val="009672C0"/>
    <w:rsid w:val="00967367"/>
    <w:rsid w:val="00970B1C"/>
    <w:rsid w:val="00971425"/>
    <w:rsid w:val="009823CC"/>
    <w:rsid w:val="009836E3"/>
    <w:rsid w:val="00983CF3"/>
    <w:rsid w:val="00986A48"/>
    <w:rsid w:val="0099368C"/>
    <w:rsid w:val="00995DC8"/>
    <w:rsid w:val="00997F7D"/>
    <w:rsid w:val="009A05C0"/>
    <w:rsid w:val="009A3085"/>
    <w:rsid w:val="009A5B3F"/>
    <w:rsid w:val="009B0B34"/>
    <w:rsid w:val="009B383D"/>
    <w:rsid w:val="009B4554"/>
    <w:rsid w:val="009C157E"/>
    <w:rsid w:val="009C29B4"/>
    <w:rsid w:val="009C29B6"/>
    <w:rsid w:val="009C4E2C"/>
    <w:rsid w:val="009D0CA0"/>
    <w:rsid w:val="009D6337"/>
    <w:rsid w:val="009F073B"/>
    <w:rsid w:val="009F13D7"/>
    <w:rsid w:val="009F66BA"/>
    <w:rsid w:val="00A0065C"/>
    <w:rsid w:val="00A0154B"/>
    <w:rsid w:val="00A03FDF"/>
    <w:rsid w:val="00A071EE"/>
    <w:rsid w:val="00A11BAB"/>
    <w:rsid w:val="00A14F88"/>
    <w:rsid w:val="00A21E63"/>
    <w:rsid w:val="00A23107"/>
    <w:rsid w:val="00A2322E"/>
    <w:rsid w:val="00A253EC"/>
    <w:rsid w:val="00A26EFC"/>
    <w:rsid w:val="00A27C4F"/>
    <w:rsid w:val="00A368B0"/>
    <w:rsid w:val="00A36AEA"/>
    <w:rsid w:val="00A37ED0"/>
    <w:rsid w:val="00A43680"/>
    <w:rsid w:val="00A465EB"/>
    <w:rsid w:val="00A47D45"/>
    <w:rsid w:val="00A535A1"/>
    <w:rsid w:val="00A54507"/>
    <w:rsid w:val="00A572FA"/>
    <w:rsid w:val="00A601A4"/>
    <w:rsid w:val="00A625B8"/>
    <w:rsid w:val="00A6491D"/>
    <w:rsid w:val="00A668D2"/>
    <w:rsid w:val="00A70493"/>
    <w:rsid w:val="00A7120B"/>
    <w:rsid w:val="00A72A2E"/>
    <w:rsid w:val="00A7353C"/>
    <w:rsid w:val="00A73AA1"/>
    <w:rsid w:val="00A76C0A"/>
    <w:rsid w:val="00A82167"/>
    <w:rsid w:val="00A90915"/>
    <w:rsid w:val="00A9176B"/>
    <w:rsid w:val="00A93AC1"/>
    <w:rsid w:val="00A96E45"/>
    <w:rsid w:val="00AA6213"/>
    <w:rsid w:val="00AA6E7C"/>
    <w:rsid w:val="00AB27DC"/>
    <w:rsid w:val="00AC0029"/>
    <w:rsid w:val="00AC1B04"/>
    <w:rsid w:val="00AD694B"/>
    <w:rsid w:val="00AE245A"/>
    <w:rsid w:val="00AE3AAD"/>
    <w:rsid w:val="00AE6499"/>
    <w:rsid w:val="00AF0F48"/>
    <w:rsid w:val="00AF104F"/>
    <w:rsid w:val="00B03BC7"/>
    <w:rsid w:val="00B04CA4"/>
    <w:rsid w:val="00B06410"/>
    <w:rsid w:val="00B23FFE"/>
    <w:rsid w:val="00B26C21"/>
    <w:rsid w:val="00B3215D"/>
    <w:rsid w:val="00B34071"/>
    <w:rsid w:val="00B34595"/>
    <w:rsid w:val="00B3476C"/>
    <w:rsid w:val="00B368F5"/>
    <w:rsid w:val="00B402EF"/>
    <w:rsid w:val="00B41A36"/>
    <w:rsid w:val="00B43E63"/>
    <w:rsid w:val="00B46515"/>
    <w:rsid w:val="00B47687"/>
    <w:rsid w:val="00B476E1"/>
    <w:rsid w:val="00B52B37"/>
    <w:rsid w:val="00B539E2"/>
    <w:rsid w:val="00B5795D"/>
    <w:rsid w:val="00B606B1"/>
    <w:rsid w:val="00B60790"/>
    <w:rsid w:val="00B61070"/>
    <w:rsid w:val="00B71DA5"/>
    <w:rsid w:val="00B72984"/>
    <w:rsid w:val="00B72A6D"/>
    <w:rsid w:val="00B73EF2"/>
    <w:rsid w:val="00B74217"/>
    <w:rsid w:val="00B75349"/>
    <w:rsid w:val="00B75E40"/>
    <w:rsid w:val="00B81ADD"/>
    <w:rsid w:val="00B81B0E"/>
    <w:rsid w:val="00B87BC8"/>
    <w:rsid w:val="00B95206"/>
    <w:rsid w:val="00B969A7"/>
    <w:rsid w:val="00B97473"/>
    <w:rsid w:val="00B97F36"/>
    <w:rsid w:val="00BA4056"/>
    <w:rsid w:val="00BB0C86"/>
    <w:rsid w:val="00BB3155"/>
    <w:rsid w:val="00BB40A1"/>
    <w:rsid w:val="00BB4C3F"/>
    <w:rsid w:val="00BB56C3"/>
    <w:rsid w:val="00BB58E4"/>
    <w:rsid w:val="00BB63DF"/>
    <w:rsid w:val="00BB6A45"/>
    <w:rsid w:val="00BB765A"/>
    <w:rsid w:val="00BB7C82"/>
    <w:rsid w:val="00BC0FE2"/>
    <w:rsid w:val="00BD0CE0"/>
    <w:rsid w:val="00BD5195"/>
    <w:rsid w:val="00BD78AE"/>
    <w:rsid w:val="00BE173D"/>
    <w:rsid w:val="00BE1DCB"/>
    <w:rsid w:val="00BE51FE"/>
    <w:rsid w:val="00BE6A66"/>
    <w:rsid w:val="00BF72F0"/>
    <w:rsid w:val="00C002F5"/>
    <w:rsid w:val="00C02E46"/>
    <w:rsid w:val="00C13B9F"/>
    <w:rsid w:val="00C16148"/>
    <w:rsid w:val="00C20716"/>
    <w:rsid w:val="00C24505"/>
    <w:rsid w:val="00C26737"/>
    <w:rsid w:val="00C32B4B"/>
    <w:rsid w:val="00C362DF"/>
    <w:rsid w:val="00C379FC"/>
    <w:rsid w:val="00C4412B"/>
    <w:rsid w:val="00C70352"/>
    <w:rsid w:val="00C7245F"/>
    <w:rsid w:val="00C7556B"/>
    <w:rsid w:val="00C81356"/>
    <w:rsid w:val="00C828CD"/>
    <w:rsid w:val="00C83780"/>
    <w:rsid w:val="00C87A22"/>
    <w:rsid w:val="00C9020D"/>
    <w:rsid w:val="00C923F7"/>
    <w:rsid w:val="00CA0887"/>
    <w:rsid w:val="00CA0EE8"/>
    <w:rsid w:val="00CA2F87"/>
    <w:rsid w:val="00CB2C94"/>
    <w:rsid w:val="00CB561C"/>
    <w:rsid w:val="00CC147A"/>
    <w:rsid w:val="00CC234E"/>
    <w:rsid w:val="00CC493C"/>
    <w:rsid w:val="00CC71D7"/>
    <w:rsid w:val="00D05833"/>
    <w:rsid w:val="00D063A7"/>
    <w:rsid w:val="00D1463C"/>
    <w:rsid w:val="00D15FBA"/>
    <w:rsid w:val="00D22B2B"/>
    <w:rsid w:val="00D24ECA"/>
    <w:rsid w:val="00D33C18"/>
    <w:rsid w:val="00D35400"/>
    <w:rsid w:val="00D410E9"/>
    <w:rsid w:val="00D42976"/>
    <w:rsid w:val="00D4509E"/>
    <w:rsid w:val="00D45185"/>
    <w:rsid w:val="00D45611"/>
    <w:rsid w:val="00D45C87"/>
    <w:rsid w:val="00D460A0"/>
    <w:rsid w:val="00D52FDA"/>
    <w:rsid w:val="00D555D5"/>
    <w:rsid w:val="00D61869"/>
    <w:rsid w:val="00D6682C"/>
    <w:rsid w:val="00D703F8"/>
    <w:rsid w:val="00D76120"/>
    <w:rsid w:val="00D76B85"/>
    <w:rsid w:val="00D76B9D"/>
    <w:rsid w:val="00D77B8F"/>
    <w:rsid w:val="00D956F1"/>
    <w:rsid w:val="00DA535E"/>
    <w:rsid w:val="00DA79E7"/>
    <w:rsid w:val="00DB7341"/>
    <w:rsid w:val="00DC50C4"/>
    <w:rsid w:val="00DC5E69"/>
    <w:rsid w:val="00DC7C93"/>
    <w:rsid w:val="00DD279B"/>
    <w:rsid w:val="00DD660F"/>
    <w:rsid w:val="00DD75A7"/>
    <w:rsid w:val="00DE3FCC"/>
    <w:rsid w:val="00DE7040"/>
    <w:rsid w:val="00DF4F86"/>
    <w:rsid w:val="00DF63F3"/>
    <w:rsid w:val="00E00283"/>
    <w:rsid w:val="00E04105"/>
    <w:rsid w:val="00E069A9"/>
    <w:rsid w:val="00E06ACE"/>
    <w:rsid w:val="00E078D7"/>
    <w:rsid w:val="00E11CE5"/>
    <w:rsid w:val="00E12B32"/>
    <w:rsid w:val="00E156DE"/>
    <w:rsid w:val="00E21460"/>
    <w:rsid w:val="00E2247B"/>
    <w:rsid w:val="00E23F83"/>
    <w:rsid w:val="00E24BE4"/>
    <w:rsid w:val="00E26D96"/>
    <w:rsid w:val="00E309E9"/>
    <w:rsid w:val="00E31AD7"/>
    <w:rsid w:val="00E362D6"/>
    <w:rsid w:val="00E3724B"/>
    <w:rsid w:val="00E40CB4"/>
    <w:rsid w:val="00E4259F"/>
    <w:rsid w:val="00E44AA3"/>
    <w:rsid w:val="00E50EDB"/>
    <w:rsid w:val="00E53FB0"/>
    <w:rsid w:val="00E5500C"/>
    <w:rsid w:val="00E603B6"/>
    <w:rsid w:val="00E62443"/>
    <w:rsid w:val="00E63EDF"/>
    <w:rsid w:val="00E65A0D"/>
    <w:rsid w:val="00E666C0"/>
    <w:rsid w:val="00E72AB1"/>
    <w:rsid w:val="00E7439B"/>
    <w:rsid w:val="00E85001"/>
    <w:rsid w:val="00E91496"/>
    <w:rsid w:val="00E9527A"/>
    <w:rsid w:val="00E96D6A"/>
    <w:rsid w:val="00EA0561"/>
    <w:rsid w:val="00EA22EB"/>
    <w:rsid w:val="00EA4B82"/>
    <w:rsid w:val="00EA666C"/>
    <w:rsid w:val="00EA6A3D"/>
    <w:rsid w:val="00EB1CED"/>
    <w:rsid w:val="00EB28FE"/>
    <w:rsid w:val="00EB3062"/>
    <w:rsid w:val="00EC24A6"/>
    <w:rsid w:val="00EC3596"/>
    <w:rsid w:val="00EC4DB9"/>
    <w:rsid w:val="00ED3144"/>
    <w:rsid w:val="00ED3F3D"/>
    <w:rsid w:val="00ED5910"/>
    <w:rsid w:val="00EE2678"/>
    <w:rsid w:val="00EE31D9"/>
    <w:rsid w:val="00EE3392"/>
    <w:rsid w:val="00EE521F"/>
    <w:rsid w:val="00EF3F45"/>
    <w:rsid w:val="00EF56EE"/>
    <w:rsid w:val="00EF7E16"/>
    <w:rsid w:val="00F213F9"/>
    <w:rsid w:val="00F25B10"/>
    <w:rsid w:val="00F32FF9"/>
    <w:rsid w:val="00F336F2"/>
    <w:rsid w:val="00F347A7"/>
    <w:rsid w:val="00F351F1"/>
    <w:rsid w:val="00F41551"/>
    <w:rsid w:val="00F43EEE"/>
    <w:rsid w:val="00F45396"/>
    <w:rsid w:val="00F54C0C"/>
    <w:rsid w:val="00F55135"/>
    <w:rsid w:val="00F61C10"/>
    <w:rsid w:val="00F65AC6"/>
    <w:rsid w:val="00F66EDD"/>
    <w:rsid w:val="00F74C36"/>
    <w:rsid w:val="00F772EB"/>
    <w:rsid w:val="00F82811"/>
    <w:rsid w:val="00F91F0C"/>
    <w:rsid w:val="00F93632"/>
    <w:rsid w:val="00FA228A"/>
    <w:rsid w:val="00FA35AB"/>
    <w:rsid w:val="00FA3EB4"/>
    <w:rsid w:val="00FA6B0B"/>
    <w:rsid w:val="00FB2DFF"/>
    <w:rsid w:val="00FC3273"/>
    <w:rsid w:val="00FC3E23"/>
    <w:rsid w:val="00FC5ABA"/>
    <w:rsid w:val="00FD3901"/>
    <w:rsid w:val="00FD5BB2"/>
    <w:rsid w:val="00F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AD62"/>
  <w15:docId w15:val="{938B0A33-F932-4F99-8391-D800AAC1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585"/>
    <w:pPr>
      <w:spacing w:after="12" w:line="267" w:lineRule="auto"/>
      <w:ind w:left="178" w:right="21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2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347A7"/>
  </w:style>
  <w:style w:type="character" w:styleId="CommentReference">
    <w:name w:val="annotation reference"/>
    <w:basedOn w:val="DefaultParagraphFont"/>
    <w:uiPriority w:val="99"/>
    <w:semiHidden/>
    <w:unhideWhenUsed/>
    <w:rsid w:val="00F347A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7A7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7A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7A7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7A7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Segoe UI" w:eastAsiaTheme="minorEastAsia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7A7"/>
    <w:rPr>
      <w:rFonts w:ascii="Segoe UI" w:hAnsi="Segoe UI" w:cs="Segoe UI"/>
      <w:sz w:val="18"/>
      <w:szCs w:val="18"/>
      <w:lang w:val="pl-PL"/>
    </w:rPr>
  </w:style>
  <w:style w:type="paragraph" w:styleId="ListParagraph">
    <w:name w:val="List Paragraph"/>
    <w:basedOn w:val="Normal"/>
    <w:uiPriority w:val="34"/>
    <w:qFormat/>
    <w:rsid w:val="00802609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E4259F"/>
    <w:pPr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TitleChar">
    <w:name w:val="Title Char"/>
    <w:basedOn w:val="DefaultParagraphFont"/>
    <w:link w:val="Title"/>
    <w:rsid w:val="00E4259F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031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1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31C70-A984-47BB-8E77-30F320A8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27</Pages>
  <Words>6386</Words>
  <Characters>36406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</Company>
  <LinksUpToDate>false</LinksUpToDate>
  <CharactersWithSpaces>42707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ДИМИТРОВА ГУЩЕРСКА</dc:creator>
  <cp:keywords/>
  <cp:lastModifiedBy>Dimitris Dimitriadis</cp:lastModifiedBy>
  <cp:revision>8</cp:revision>
  <cp:lastPrinted>2024-05-15T08:17:00Z</cp:lastPrinted>
  <dcterms:created xsi:type="dcterms:W3CDTF">2024-12-02T09:05:00Z</dcterms:created>
  <dcterms:modified xsi:type="dcterms:W3CDTF">2024-12-12T14:22:00Z</dcterms:modified>
</cp:coreProperties>
</file>