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5CAB" w14:textId="0E66483A" w:rsidR="006B5147" w:rsidRPr="002F40EC" w:rsidRDefault="00452244" w:rsidP="006B5147">
      <w:pPr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1. ------IND- 2019 0153 HR- CS- </w:t>
      </w:r>
      <w:r w:rsidR="0090507D">
        <w:rPr>
          <w:rFonts w:ascii="Courier New" w:hAnsi="Courier New"/>
          <w:sz w:val="20"/>
        </w:rPr>
        <w:t xml:space="preserve">------ </w:t>
      </w:r>
      <w:bookmarkStart w:id="0" w:name="_GoBack"/>
      <w:bookmarkEnd w:id="0"/>
      <w:r>
        <w:rPr>
          <w:rFonts w:ascii="Courier New" w:hAnsi="Courier New"/>
          <w:sz w:val="20"/>
        </w:rPr>
        <w:t>202007</w:t>
      </w:r>
      <w:r w:rsidR="006B5147">
        <w:rPr>
          <w:rFonts w:ascii="Courier New" w:hAnsi="Courier New"/>
          <w:sz w:val="20"/>
        </w:rPr>
        <w:t xml:space="preserve">21 --- --- FINAL </w:t>
      </w:r>
    </w:p>
    <w:p w14:paraId="3C7FB197" w14:textId="77777777" w:rsidR="004B0499" w:rsidRPr="002F40EC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>
        <w:rPr>
          <w:rFonts w:ascii="Times New Roman" w:hAnsi="Times New Roman"/>
          <w:b/>
          <w:caps/>
          <w:color w:val="000000"/>
          <w:sz w:val="36"/>
        </w:rPr>
        <w:t>MINISTERSTVO ZEMĚDĚLSTVÍ</w:t>
      </w:r>
    </w:p>
    <w:p w14:paraId="09CCB16F" w14:textId="3809DF7C" w:rsidR="004B0499" w:rsidRPr="0046754C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 základě čl. 78 odst. 2 zákona o zemědělství (Narodne Novine [NN; Úřední věstník Chorvatské republiky] č. 118/18) ministr zemědělství přijímá následující</w:t>
      </w:r>
    </w:p>
    <w:p w14:paraId="0CBFB3BD" w14:textId="77777777" w:rsidR="004B0499" w:rsidRPr="002F40EC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</w:rPr>
        <w:t>PRAVIDLA</w:t>
      </w:r>
    </w:p>
    <w:p w14:paraId="315F06EB" w14:textId="77777777" w:rsidR="00DA2A6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TÝKAJÍCÍ SE OVOCNÝCH DŽEMŮ, ROSOLŮ A MARMELÁD, PEKMEZU A KAŠTANOVÉHO PYRÉ</w:t>
      </w:r>
    </w:p>
    <w:p w14:paraId="2599341F" w14:textId="77777777"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715F6F" w14:textId="6DCF62BF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I. OBECNÁ USTANOVENÍ</w:t>
      </w:r>
    </w:p>
    <w:p w14:paraId="7566D474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</w:t>
      </w:r>
    </w:p>
    <w:p w14:paraId="04F149A7" w14:textId="77777777"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(1) Tato pravidla stanoví požadavky, jež musí být splněny při výrobě a uvádění na trh v případě ovocného džemu, výběrového džemu, rosolů, výběrových rosolů, marmelád, rosolových marmelád, pekmezu a slazeného kaštanového pyré (dále jen: „výrobky“), které se vztahují na:</w:t>
      </w:r>
    </w:p>
    <w:p w14:paraId="37A32CB6" w14:textId="77777777"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názvy, definice a všeobecné požadavky</w:t>
      </w:r>
    </w:p>
    <w:p w14:paraId="09F71FEE" w14:textId="77777777" w:rsidR="004B0499" w:rsidRPr="002178E2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složení a senzorické vlastnosti</w:t>
      </w:r>
    </w:p>
    <w:p w14:paraId="6890B0D2" w14:textId="77777777"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typ a množství surovin a ostatní složky používané při jejich výrobě a zpracování a</w:t>
      </w:r>
    </w:p>
    <w:p w14:paraId="11DC4D72" w14:textId="77777777" w:rsidR="002178E2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dodatečné požadavky na označování.</w:t>
      </w:r>
    </w:p>
    <w:p w14:paraId="4B93CA22" w14:textId="77777777"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Ustanovení těchto pravidel se nevztahují na výrobky určené k výrobě pekařských, cukrářských a souvisejících výrobků, které jsou definovány ve zvláštním předpisu o obilovinách a výrobcích z obilovin. </w:t>
      </w:r>
    </w:p>
    <w:p w14:paraId="7FBE4B45" w14:textId="77777777" w:rsidR="008247F0" w:rsidRPr="002178E2" w:rsidRDefault="008247F0" w:rsidP="006B5147">
      <w:pPr>
        <w:pStyle w:val="clanak"/>
        <w:keepNext/>
        <w:keepLines/>
        <w:jc w:val="center"/>
      </w:pPr>
      <w:r>
        <w:t>Článek 2</w:t>
      </w:r>
    </w:p>
    <w:p w14:paraId="425A9CDD" w14:textId="77777777" w:rsidR="00523107" w:rsidRPr="002178E2" w:rsidRDefault="008247F0" w:rsidP="006B5147">
      <w:pPr>
        <w:pStyle w:val="t-9-8"/>
        <w:jc w:val="both"/>
      </w:pPr>
      <w:r>
        <w:t>Tato pravidla provádějí do právního rámce Chorvatské republiky ustanovení směrnice Rady (EU) 2001/113/ES ze dne 20. prosince 2001 o ovocných džemech, rosolech a marmeládách a slazeném kaštanovém pyré určených k lidské spotřebě (Úř. věst. L 10, 12. ledna 2002).</w:t>
      </w:r>
    </w:p>
    <w:p w14:paraId="29409B6F" w14:textId="77777777" w:rsidR="007A4EAF" w:rsidRPr="002178E2" w:rsidRDefault="007A4EAF" w:rsidP="006B5147">
      <w:pPr>
        <w:pStyle w:val="box458066"/>
        <w:keepNext/>
        <w:keepLines/>
        <w:jc w:val="center"/>
      </w:pPr>
      <w:r>
        <w:t>Článek 3</w:t>
      </w:r>
    </w:p>
    <w:p w14:paraId="2E97C04D" w14:textId="77777777" w:rsidR="007A4EAF" w:rsidRPr="0046754C" w:rsidRDefault="007A4EAF" w:rsidP="006B5147">
      <w:pPr>
        <w:pStyle w:val="box458066"/>
        <w:jc w:val="both"/>
      </w:pPr>
      <w:r>
        <w:t>(1) Tato pravidla se oznamují v souladu s postupem stanoveným směrnicí Evropského parlamentu a Rady (EU) 2015/1535 ze dne 9. září 2015 o postupu při poskytování informací v oblasti technických předpisů a předpisů pro služby informační společnosti (Úř. věst. L 241, 17. září 2015).</w:t>
      </w:r>
    </w:p>
    <w:p w14:paraId="0EB90EAF" w14:textId="280ECB03" w:rsidR="00523107" w:rsidRPr="0046754C" w:rsidRDefault="007A4EAF" w:rsidP="006B5147">
      <w:pPr>
        <w:pStyle w:val="box458066"/>
        <w:jc w:val="both"/>
      </w:pPr>
      <w:r>
        <w:lastRenderedPageBreak/>
        <w:t>(2) Ustanovení čl. 5 odst. 2 přílohy I odstavec 8 těchto pravidel se nevztahují na výrobky zákonně vyrobené a/nebo uvedené na trh v jiném členském státě nebo v Turecku nebo zákonně vyrobené v členském státě Evropského sdružení volného obchodu, který je stranou Dohody o Evropském hospodářském prostoru.</w:t>
      </w:r>
    </w:p>
    <w:p w14:paraId="6C7518B4" w14:textId="77777777"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II. POŽADAVKY NA KVALITU</w:t>
      </w:r>
    </w:p>
    <w:p w14:paraId="63419604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4</w:t>
      </w:r>
    </w:p>
    <w:p w14:paraId="6625158E" w14:textId="480C3D43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Výrobky uvedené v čl. 1 odst. 1 těchto pravidel splňují požadavky stanovené v příloze č. I k těmto pravidlům.</w:t>
      </w:r>
    </w:p>
    <w:p w14:paraId="37B8DD53" w14:textId="7878AD7B" w:rsidR="004B0499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Bez ohledu na ustanovení nařízení Evropského parlamentu a Rady (ES) č. 1333/2008 ze dne 16. prosince 2008 o potravinářských přídatných látkách (Úř. věst. L 354, 31. prosince 2008) (dále jen: nařízení (ES) No 1333/2008) se při výrobě výrobků uvedených v příloze č. I k těmto pravidlům používají pouze složky uvedené v přílohách č. II a III k těmto pravidlům.</w:t>
      </w:r>
    </w:p>
    <w:p w14:paraId="4A0F92D7" w14:textId="77777777"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5</w:t>
      </w:r>
    </w:p>
    <w:p w14:paraId="52812C34" w14:textId="48A44D21" w:rsidR="008E2896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Výrobky uvedené v příloze č. I k pravidlům tvoří alespoň 60 % rozpustných pevných látek, určených podle refraktometru, které se liší od výrobků, které obsahují sladidla částečně nebo zcela nahrazující cukr.</w:t>
      </w:r>
    </w:p>
    <w:p w14:paraId="4089A886" w14:textId="622FD828" w:rsidR="002178E2" w:rsidRPr="0046754C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Aniž by byla dotčena ustanovení článku 17 nařízení Evropského parlamentu a Rady č. 1169/2011 ze dne 25. října 2011 o poskytování informací o potravinách spotřebitelům, o změně nařízení Evropského parlamentu a Rady (ES) č. 1924/2006 a (ES) č. 1925/2006 a o zrušení směrnice Komise 87/250/EHS, směrnice Rady 90/496/EHS, směrnice Komise 1999/10/ES, směrnice Evropského parlamentu a Rady 2000/13/ES, směrnic Komise 2002/67/ES a 2008/5/ES a nařízení Komise (ES) č. 608/2004 (Úř. věst. L 304, 22.11.2011) (dále uváděné jako „nařízení (EU) č. 1169/2011), mohou být výrobky uvedené v čl. 1 odst. 1 těchto pravidel se sníženým obsahem cukru uváděny na trh pod názvy uvedenými v příloze č. I k těmto pravidlům za předpokladu, že je tvoří alespoň z 55 % rozpustné pevné látky.</w:t>
      </w:r>
    </w:p>
    <w:p w14:paraId="7C12EA27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6</w:t>
      </w:r>
    </w:p>
    <w:p w14:paraId="7CADD353" w14:textId="60846952" w:rsidR="004D3A71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Pokud výroba výrobků uvedených v čl. 1 odst. 1 těchto pravidel zahrnuje směšování různých druhů ovoce, musí být minimální obsahy stanovené v příloze č. I k těmto pravidlům pro různé druhy ovoce sníženy úměrně k použitým procentuálním podílům.</w:t>
      </w:r>
    </w:p>
    <w:p w14:paraId="33910C6B" w14:textId="77777777"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III. POŽADAVKY NA OZNAČOVÁNÍ</w:t>
      </w:r>
    </w:p>
    <w:p w14:paraId="5E9622AF" w14:textId="77777777"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7</w:t>
      </w:r>
    </w:p>
    <w:p w14:paraId="40BD8E28" w14:textId="77777777" w:rsidR="00CC5D3D" w:rsidRPr="002B709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Ustanovení nařízení (EU) č. 1169/2011 a ustanovení těchto pravidel vztahujících se na označování platí pro označování výrobků uvedených v čl. 1 odst. 1 těchto pravidel. </w:t>
      </w:r>
    </w:p>
    <w:p w14:paraId="430374AA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Článek 8</w:t>
      </w:r>
    </w:p>
    <w:p w14:paraId="769F7951" w14:textId="52C9531E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Názvy výrobků uvedených v příloze č. I k těmto pravidlům mohou být používány pouze pro označování výrobků, které splňují požadavky stanovené pro tyto výrobky a uvádí se na trh pod těmito názvy.</w:t>
      </w:r>
    </w:p>
    <w:p w14:paraId="5EFE1747" w14:textId="1086880F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Názvy výrobků uvedených v příloze č. I k těmto pravidlům mohou být použity v souladu s praktikami použitými k označování jiných výrobků, které nelze zaměnit s výrobky vymezenými v příloze č. 1 k těmto pravidlům.</w:t>
      </w:r>
    </w:p>
    <w:p w14:paraId="54CFEC90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9</w:t>
      </w:r>
    </w:p>
    <w:p w14:paraId="47B32E1F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Názvy výrobků jsou doplněny údajem o použitém druhu nebo druzích ovoce podle hmotnosti použitých surovin v sestupném pořadí.</w:t>
      </w:r>
    </w:p>
    <w:p w14:paraId="3FFD44FC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V případě výrobků vyrobených ze tří nebo více druhů ovoce může být údaj o druzích ovoce nahrazen slovy „smíšené ovoce“ nebo podobným slovním spojením nebo počtem použitých druhů ovoce.</w:t>
      </w:r>
    </w:p>
    <w:p w14:paraId="724C5CB3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10</w:t>
      </w:r>
    </w:p>
    <w:p w14:paraId="768D211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Označení uvádí obsah ovoce použitím slov „připraveno z ... g ovoce na 100 g“ hotového výrobku.</w:t>
      </w:r>
    </w:p>
    <w:p w14:paraId="1F3C002C" w14:textId="77777777" w:rsidR="004D3A71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Pokud je při výrobě použit vodní výluh z ovoce, obsah ovoce se vypočítává odečtením hmotnosti vody použité při přípravě vodního výluhu.</w:t>
      </w:r>
    </w:p>
    <w:p w14:paraId="5BDF5918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11</w:t>
      </w:r>
    </w:p>
    <w:p w14:paraId="2269E801" w14:textId="092D29C6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Označení uvádí celkový obsah cukru slovy „celkový obsah cukru … g na 100 g“, přičemž uvedený číselný údaj představuje hodnotu určenou refraktometrem při teplotě 20 °C v případě hotového výrobku, kdy je přípustná odchylka ± 3 refraktometrických stupňů.</w:t>
      </w:r>
    </w:p>
    <w:p w14:paraId="53F6329F" w14:textId="77777777" w:rsidR="002178E2" w:rsidRPr="00AF4B8D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Označení výrobků nemusí uvádět údaje uvedené v odstavci 1 tohoto článku, pokud je použit údaj o výživové hodnotě v případě cukrů na označení podle nařízení (EU) č. 1169/2011.</w:t>
      </w:r>
    </w:p>
    <w:p w14:paraId="2700E9CF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12</w:t>
      </w:r>
    </w:p>
    <w:p w14:paraId="69168130" w14:textId="77777777" w:rsidR="00C64F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Podrobné údaje uvedené v čl. 10 odst. 1 a čl. 11 odst. 1 těchto pravidel se uvádí ve stejném vizuálním poli jako název výrobku a jsou napsány dobře viditelným znaky.</w:t>
      </w:r>
    </w:p>
    <w:p w14:paraId="1F670A39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13</w:t>
      </w:r>
    </w:p>
    <w:p w14:paraId="4EFFE2E1" w14:textId="4F7728CC" w:rsidR="00CC5D3D" w:rsidRPr="00AF4B8D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Pokud je koncentrace oxidu siřičitého a/nebo siřičitanu větší než 10 mg/kg, jejich přítomnost se uvádí na seznamu složek podle čl. 9 odst. 1 písm. c) a článku 21 nařízení (EU) č. 1169/2011.</w:t>
      </w:r>
    </w:p>
    <w:p w14:paraId="49AFB817" w14:textId="77777777"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IV. URČENÍ SHODY</w:t>
      </w:r>
    </w:p>
    <w:p w14:paraId="753628D6" w14:textId="77777777"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14</w:t>
      </w:r>
    </w:p>
    <w:p w14:paraId="39C99BD2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Pro účely úřední kontroly se ke stanovení shody výrobků s požadavky stanovenými těmito pravidly používají ověřené a mezinárodně uznávané metody.</w:t>
      </w:r>
    </w:p>
    <w:p w14:paraId="066B875B" w14:textId="77777777"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15</w:t>
      </w:r>
    </w:p>
    <w:p w14:paraId="66346D25" w14:textId="77777777" w:rsidR="00A1165E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Přílohy I, II a III jsou vytištěny spolu s těmito pravidly a tvoří jejich nedílnou součást.</w:t>
      </w:r>
    </w:p>
    <w:p w14:paraId="044C2266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PŘECHODNÁ A ZÁVĚREČNÁ USTANOVENÍ</w:t>
      </w:r>
    </w:p>
    <w:p w14:paraId="77D0637D" w14:textId="77777777"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16</w:t>
      </w:r>
    </w:p>
    <w:p w14:paraId="1085BAB5" w14:textId="77777777" w:rsidR="00D4652B" w:rsidRPr="00D4652B" w:rsidRDefault="00D4652B" w:rsidP="006B5147">
      <w:pPr>
        <w:pStyle w:val="box458066"/>
        <w:jc w:val="both"/>
      </w:pPr>
      <w:r>
        <w:t>Výrobky uvedené v čl. 1 odst. 1 těchto pravidel mohou být vyráběny a označovány v souladu s pravidly uvedenými v článku 17 těchto pravidel a uváděny na trh až do 24 měsíců po vstupu těchto pravidel v platnost a mohou zůstat na trhu, dokud nevyprší jejich datum spotřeby.</w:t>
      </w:r>
    </w:p>
    <w:p w14:paraId="755874D0" w14:textId="77777777" w:rsidR="005E1C61" w:rsidRDefault="00CC5D3D" w:rsidP="006B5147">
      <w:pPr>
        <w:pStyle w:val="box458066"/>
        <w:keepNext/>
        <w:keepLines/>
        <w:jc w:val="center"/>
      </w:pPr>
      <w:r>
        <w:t xml:space="preserve">Článek 17 </w:t>
      </w:r>
    </w:p>
    <w:p w14:paraId="5D863F34" w14:textId="77777777" w:rsidR="004B0499" w:rsidRPr="0046754C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 den vstupu těchto pravidel v platnost pozbývají platnosti pravidla pro ovocné džemy, rosoly, marmelády, pekmez a slazené kaštanové pyré (NN č. 94/11).</w:t>
      </w:r>
    </w:p>
    <w:p w14:paraId="0233A09C" w14:textId="77777777"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Článek 18</w:t>
      </w:r>
    </w:p>
    <w:p w14:paraId="11A537AC" w14:textId="29650509"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Tato pravidla vstupují v platnost osmý den od jejich uveřejnění v Úředním věstníku Chorvatské republiky.</w:t>
      </w:r>
    </w:p>
    <w:p w14:paraId="0A558167" w14:textId="77777777"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21494" w14:textId="1A301E50" w:rsidR="00A307E7" w:rsidRDefault="00F11BC4" w:rsidP="005023B3">
      <w:pPr>
        <w:keepNext/>
        <w:keepLines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TŘÍDA: 011-01/18-01/68</w:t>
      </w:r>
    </w:p>
    <w:p w14:paraId="20EC222C" w14:textId="379A9EE5" w:rsidR="00F11BC4" w:rsidRDefault="00F11BC4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ČÍSLO SPISU: 525-09/1649-19-13</w:t>
      </w:r>
    </w:p>
    <w:p w14:paraId="41CE8E42" w14:textId="4FB74DD8" w:rsidR="00832831" w:rsidRPr="002178E2" w:rsidRDefault="00832831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 Záhřebu, dne 12. srpna 2019</w:t>
      </w:r>
    </w:p>
    <w:p w14:paraId="1DE7B280" w14:textId="77777777"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38D80" w14:textId="68FC4593"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MINISTRYNĚ ZEMĚDĚLSTVÍ</w:t>
      </w:r>
    </w:p>
    <w:p w14:paraId="0B182A31" w14:textId="22DB3320" w:rsidR="001674C4" w:rsidRPr="001674C4" w:rsidRDefault="00832831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Marija Vučković</w:t>
      </w:r>
    </w:p>
    <w:p w14:paraId="4C0844F8" w14:textId="77777777"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PŘÍLOHA I.</w:t>
      </w:r>
    </w:p>
    <w:p w14:paraId="744AABA4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NÁZVY, VYMEZENÍ POJMŮ A VŠEOBECNÉ POŽADAVKY</w:t>
      </w:r>
    </w:p>
    <w:p w14:paraId="6FA7B2B4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„Džem“</w:t>
      </w:r>
      <w:r>
        <w:rPr>
          <w:rFonts w:ascii="Times New Roman" w:hAnsi="Times New Roman"/>
          <w:color w:val="000000"/>
          <w:sz w:val="24"/>
        </w:rPr>
        <w:t xml:space="preserve"> je výrobek uvedený do příslušné želatinové konzistence z cukrů, dužiny a/nebo pyré z jednoho nebo více druhů ovoce a vody. Citrusový džem lze získat z celého ovoce, nakrájeného na proužky a/nebo plátky.</w:t>
      </w:r>
    </w:p>
    <w:p w14:paraId="0F7F949C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Množství dužiny a/nebo pyré použité k výrobě 1 000 g hotového výrobku nesmí být nižší, než:</w:t>
      </w:r>
    </w:p>
    <w:p w14:paraId="2C74E9D5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jako obecné pravidlo</w:t>
      </w:r>
    </w:p>
    <w:p w14:paraId="1C3B5CF5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pro červený rybíz, jeřabiny, rakytník, černý rybíz, šípky a kdoule</w:t>
      </w:r>
    </w:p>
    <w:p w14:paraId="2C69EEE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150 g pro zázvor</w:t>
      </w:r>
    </w:p>
    <w:p w14:paraId="76FF1431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160 g pro jablíčka kešú</w:t>
      </w:r>
    </w:p>
    <w:p w14:paraId="32B69ACE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60 g pro mučenky.</w:t>
      </w:r>
    </w:p>
    <w:p w14:paraId="225DA62E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„Výběrový džem“</w:t>
      </w:r>
      <w:r>
        <w:rPr>
          <w:rFonts w:ascii="Times New Roman" w:hAnsi="Times New Roman"/>
          <w:color w:val="000000"/>
          <w:sz w:val="24"/>
        </w:rPr>
        <w:t xml:space="preserve"> je výrobek uvedený do příslušné želatinové konzistence z cukrů, nekoncentrované dužiny z jednoho nebo více druhů ovoce a vody. Šípkový výběrový džem a výběrový džem bez semen z malin, ostružin, černého rybízu, borůvek a červeného rybízu lze získat zcela ne zčásti z nekoncentrovaného pyré příslušných druhů ovoce. Citrusový výběrový džem lze získat z celého ovoce, nakrájeného na proužky a/nebo plátky.</w:t>
      </w:r>
    </w:p>
    <w:p w14:paraId="7DBD0847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Níže uvedené druhy ovoce lze používat s ostatními při výrobě výběrového džemu: jablka, hrušky, švestky a slívy, melouny, melouny vodní, hrozny, dýně, okurky a rajčata.</w:t>
      </w:r>
    </w:p>
    <w:p w14:paraId="57F37644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Množství dužiny použité k výrobě 1 000 g hotového výrobku nesmí být nižší, než:</w:t>
      </w:r>
    </w:p>
    <w:p w14:paraId="320CECE4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450 g jako obecné pravidlo</w:t>
      </w:r>
    </w:p>
    <w:p w14:paraId="34E8A6A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pro červený rybíz, jeřabiny, rakytník, černý rybíz, šípky a kdoule</w:t>
      </w:r>
    </w:p>
    <w:p w14:paraId="5C4EBEA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pro zázvor</w:t>
      </w:r>
    </w:p>
    <w:p w14:paraId="53F58A13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230 g pro jablíčka kešú</w:t>
      </w:r>
    </w:p>
    <w:p w14:paraId="0DBEE095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80 g pro mučenky.</w:t>
      </w:r>
    </w:p>
    <w:p w14:paraId="6EBA7A42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„Rosol“</w:t>
      </w:r>
      <w:r>
        <w:rPr>
          <w:rFonts w:ascii="Times New Roman" w:hAnsi="Times New Roman"/>
          <w:color w:val="000000"/>
          <w:sz w:val="24"/>
        </w:rPr>
        <w:t xml:space="preserve"> je vhodně želetinovaná směs cukrů a ovoce a/nebo vodní výluhů z jednoho nebo více druhů ovoce. Množství ovoce a/nebo vodního výluhu použité k výrobě 1 000 g hotového výrobku nesmí být nižší, než je stanoveno pro výrobu džemu. Tato množství se vypočítávají po odečtu hmotnosti vody použité při přípravě vodních výluhů.</w:t>
      </w:r>
    </w:p>
    <w:p w14:paraId="02F136C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i/>
          <w:color w:val="000000"/>
          <w:sz w:val="24"/>
        </w:rPr>
        <w:t>„Výběrový rosol“</w:t>
      </w:r>
      <w:r>
        <w:rPr>
          <w:rFonts w:ascii="Times New Roman" w:hAnsi="Times New Roman"/>
          <w:color w:val="000000"/>
          <w:sz w:val="24"/>
        </w:rPr>
        <w:t xml:space="preserve"> je výrobek, u kterého nesmí být množství ovocné šťávy a/nebo vodních výluhů použitých k výrobě 1 000 g hotové výrobku nižší než množství stanovené pro výrobu výběrového džemu. Tato množství se vypočítávají po odečtu hmotnosti vody použité při přípravě vodních výluhů.</w:t>
      </w:r>
    </w:p>
    <w:p w14:paraId="7ACF536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Níže uvedené druhy ovoce lze používat s ostatními při výrobě výběrového rosolu: jablka, hrušky, švestky a slívy, melouny, melouny vodní, hrozny, dýně, okurky a rajčata.</w:t>
      </w:r>
    </w:p>
    <w:p w14:paraId="7EC03BFC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„Marmeláda</w:t>
      </w:r>
      <w:r>
        <w:rPr>
          <w:rFonts w:ascii="Times New Roman" w:hAnsi="Times New Roman"/>
          <w:color w:val="000000"/>
          <w:sz w:val="24"/>
        </w:rPr>
        <w:t>“ je směs přivedená do příslušné želatinové konzistence z jednoho nebo více níže uvedených produktů získaných z citrusového ovoce: dužina, pyré, džus, vodní výluhy, voda a cukry.</w:t>
      </w:r>
    </w:p>
    <w:p w14:paraId="2FCA3D17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Množství citrusového ovoce použitého k výrobě 1 000 g hotového výrobku nesmí být nižší než 200 g, z čehož musí být alespoň 75 g získáno z endokarpu.</w:t>
      </w:r>
    </w:p>
    <w:p w14:paraId="7C966FA5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>
        <w:rPr>
          <w:rFonts w:ascii="Times New Roman" w:hAnsi="Times New Roman"/>
          <w:i/>
          <w:color w:val="000000"/>
          <w:sz w:val="24"/>
        </w:rPr>
        <w:t>„Rosolová marmeláda“</w:t>
      </w:r>
    </w:p>
    <w:p w14:paraId="32461A6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Název „rosolová marmeláda“ může být použit, pokud výrobek neobsahuje žádné nerozpustné látky až případně na malá množství najemno nakrájených slupek.</w:t>
      </w:r>
    </w:p>
    <w:p w14:paraId="466FDF39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>
        <w:rPr>
          <w:rFonts w:ascii="Times New Roman" w:hAnsi="Times New Roman"/>
          <w:i/>
          <w:color w:val="000000"/>
          <w:sz w:val="24"/>
        </w:rPr>
        <w:t>„Kaštanové pyré“</w:t>
      </w:r>
      <w:r>
        <w:rPr>
          <w:rFonts w:ascii="Times New Roman" w:hAnsi="Times New Roman"/>
          <w:color w:val="000000"/>
          <w:sz w:val="24"/>
        </w:rPr>
        <w:t xml:space="preserve"> je směs přivedená do příslušné konzistence z alespoň 380 g kaštanového (</w:t>
      </w:r>
      <w:r>
        <w:rPr>
          <w:rFonts w:ascii="Times New Roman" w:hAnsi="Times New Roman"/>
          <w:i/>
          <w:color w:val="000000"/>
          <w:sz w:val="24"/>
        </w:rPr>
        <w:t>Castanea sativa</w:t>
      </w:r>
      <w:r>
        <w:rPr>
          <w:rFonts w:ascii="Times New Roman" w:hAnsi="Times New Roman"/>
          <w:color w:val="000000"/>
          <w:sz w:val="24"/>
        </w:rPr>
        <w:t>) pyré v případě 1 000 g hotového výrobku, a z cukru a vody.</w:t>
      </w:r>
    </w:p>
    <w:p w14:paraId="4CD36692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8. „</w:t>
      </w:r>
      <w:r>
        <w:rPr>
          <w:rFonts w:ascii="Times New Roman" w:hAnsi="Times New Roman"/>
          <w:i/>
          <w:color w:val="000000"/>
          <w:sz w:val="24"/>
        </w:rPr>
        <w:t>Pekmez</w:t>
      </w:r>
      <w:r>
        <w:rPr>
          <w:rFonts w:ascii="Times New Roman" w:hAnsi="Times New Roman"/>
          <w:color w:val="000000"/>
          <w:sz w:val="24"/>
        </w:rPr>
        <w:t>“ (ovocné melasy) je výrobek přivedený do příslušné kondenzované konzistence získaný vařením dužiny a/nebo pyré jednoho nebo více druhů ovoce s cukrem nebo bez něj. Maximální obsah cukru, který lze přidat do pekmezu, musí být nižší než 25 % celkového obsahu ovoce.</w:t>
      </w:r>
    </w:p>
    <w:p w14:paraId="6512D936" w14:textId="77777777"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PŘÍLOHA II.</w:t>
      </w:r>
    </w:p>
    <w:p w14:paraId="1F23D538" w14:textId="77777777"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POVOLENÉ DOPLŇUJÍCÍ SLOŽKY</w:t>
      </w:r>
    </w:p>
    <w:p w14:paraId="3CB78EB3" w14:textId="5035D7A3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Ve výrobcích vymezených v příloze č. I lze jako doplňující složky použít:</w:t>
      </w:r>
    </w:p>
    <w:p w14:paraId="68EA3C32" w14:textId="3C9E6E31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med podle pravidel týkajících se medu (NN č. 53/15 a 47/17): ve všech výrobcích jako úplná nebo částečná náhražka za cukry</w:t>
      </w:r>
    </w:p>
    <w:p w14:paraId="7D143BD4" w14:textId="24F62FCF"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ovocná šťáva v džemu</w:t>
      </w:r>
    </w:p>
    <w:p w14:paraId="0C4822EA" w14:textId="219E47E8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citrusová ovocná šťáva: ve výrobcích získaných z jiných druhů ovoce (v džemu, výběrovém džemu, rosolu a výběrovém rosolu)</w:t>
      </w:r>
    </w:p>
    <w:p w14:paraId="467017E4" w14:textId="50395ACF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červené ovocné šťávy v džemu a výběrovém džemu vyrobeném ze šípků, jahod, malin, angreštu, červeného rybízu, švestek a rebarbory</w:t>
      </w:r>
    </w:p>
    <w:p w14:paraId="55515819" w14:textId="435D94A3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šťáva z červené řepy v džemu a rosolu vyrobeném z jahod, malin, angreštu, červeného rybízu a švestek</w:t>
      </w:r>
    </w:p>
    <w:p w14:paraId="2CADA1DB" w14:textId="781BF818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esenciální oleje a citrusové ovoce: pouze v marmeládě a rosolové marmeládě</w:t>
      </w:r>
    </w:p>
    <w:p w14:paraId="1C27222E" w14:textId="6409AA7A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jedlé oleje a tuky jako činidlo proti pěnění: ve všech výrobcích</w:t>
      </w:r>
    </w:p>
    <w:p w14:paraId="24570D76" w14:textId="61DDEA9A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tekutý pektin: ve všech výrobcích</w:t>
      </w:r>
    </w:p>
    <w:p w14:paraId="3AAC3E09" w14:textId="197DFF72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slupky s citrusů: v džemu, výběrovém džemu, rosolu a výběrovém rosolu</w:t>
      </w:r>
    </w:p>
    <w:p w14:paraId="7CD4B4C2" w14:textId="11BD88AA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listy </w:t>
      </w:r>
      <w:r>
        <w:rPr>
          <w:rFonts w:ascii="Times New Roman" w:hAnsi="Times New Roman"/>
          <w:i/>
          <w:color w:val="000000"/>
          <w:sz w:val="24"/>
        </w:rPr>
        <w:t>Pelargonium odoratissimum</w:t>
      </w:r>
      <w:r>
        <w:rPr>
          <w:rFonts w:ascii="Times New Roman" w:hAnsi="Times New Roman"/>
          <w:color w:val="000000"/>
          <w:sz w:val="24"/>
        </w:rPr>
        <w:t>: v džemu, výběrovém džemu, rosolu a výběrovém rosolu, pokud jsou vyrobeny z kdoulí</w:t>
      </w:r>
    </w:p>
    <w:p w14:paraId="07278059" w14:textId="2F30A9D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lihoviny, víno a likérové víno, ořechy, aromatické byliny, koření, vanilka a výtažky z vanilky: ve všech výrobcích a</w:t>
      </w:r>
    </w:p>
    <w:p w14:paraId="11739234" w14:textId="3A8EC4EB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vanilin: ve všech výrobcích.</w:t>
      </w:r>
    </w:p>
    <w:p w14:paraId="19BC8D64" w14:textId="77777777"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PŘÍLOHA III.</w:t>
      </w:r>
    </w:p>
    <w:p w14:paraId="7188E727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VYMEZENÍ POJŮM A ZPRACOVÁNÍ SLOŽEK</w:t>
      </w:r>
    </w:p>
    <w:p w14:paraId="2C18BB5B" w14:textId="12252D89" w:rsidR="004B0499" w:rsidRPr="002178E2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Definice</w:t>
      </w:r>
    </w:p>
    <w:p w14:paraId="4BD85305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Pro účely těchto pravidel mají níže uvedené pojmy tyto významy:</w:t>
      </w:r>
    </w:p>
    <w:p w14:paraId="44F5D32A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Ovoce</w:t>
      </w:r>
    </w:p>
    <w:p w14:paraId="25B2BEC3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čerstvé, zdravé ovoce, bez kazu, obsahující veškeré své základní složky a dostatečně zralé k použití, po očištění, odstranění vad, stopky a „bubáka“ (květních lístků, pozn. překl.) a jiné</w:t>
      </w:r>
    </w:p>
    <w:p w14:paraId="554D03C6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rajčata, jedlé části stonků rebarbory, mrkve, povíjnice jedlé, okurky, dýně, melouny a melouny vodní a</w:t>
      </w:r>
    </w:p>
    <w:p w14:paraId="0696A0F8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jedlý kořen rostliny zázvor v čerstvé nebo konzervované podobě; může být usušen nebo konzervován v sirupu.</w:t>
      </w:r>
    </w:p>
    <w:p w14:paraId="5BA9FBFF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Ovocná dužina</w:t>
      </w:r>
      <w:r>
        <w:rPr>
          <w:rFonts w:ascii="Times New Roman" w:hAnsi="Times New Roman"/>
          <w:color w:val="000000"/>
          <w:sz w:val="24"/>
        </w:rPr>
        <w:t xml:space="preserve"> – jedlé části celého ovoce, je-li to vhodné, bez slupky, semínek, peciček apod., které mohou být nařezány na plátky rozdrceny, ale které nebyly redukovány na pyré.</w:t>
      </w:r>
    </w:p>
    <w:p w14:paraId="23353E6E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Ovocné pyré</w:t>
      </w:r>
      <w:r>
        <w:rPr>
          <w:rFonts w:ascii="Times New Roman" w:hAnsi="Times New Roman"/>
          <w:color w:val="000000"/>
          <w:sz w:val="24"/>
        </w:rPr>
        <w:t xml:space="preserve"> – jedlé části celého ovoce, je-li to nezbytné, bez slupek, semínek, peciček apod., které byly redukovány na pyré scezením nebo jiným postupem.</w:t>
      </w:r>
    </w:p>
    <w:p w14:paraId="4CA8BECD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i/>
          <w:color w:val="000000"/>
          <w:sz w:val="24"/>
        </w:rPr>
        <w:t>Vodní výluhy z ovoce</w:t>
      </w:r>
      <w:r>
        <w:rPr>
          <w:rFonts w:ascii="Times New Roman" w:hAnsi="Times New Roman"/>
          <w:color w:val="000000"/>
          <w:sz w:val="24"/>
        </w:rPr>
        <w:t xml:space="preserve"> – výrobek, který po ztrátách, k nimž nutně dochází při řádné výrobě, obsahuje veškeré vodou rozpustné prvky ovoce.</w:t>
      </w:r>
    </w:p>
    <w:p w14:paraId="00ACAB33" w14:textId="77777777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Cukry (povolené):</w:t>
      </w:r>
    </w:p>
    <w:p w14:paraId="7B306624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cukry, jak jsou vymezeny ve zvláštním nařízení o cukrech a způsob analýzy cukrů určených pro spotřebu </w:t>
      </w:r>
    </w:p>
    <w:p w14:paraId="0ACB7023" w14:textId="77777777"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fruktózový sirup</w:t>
      </w:r>
    </w:p>
    <w:p w14:paraId="3999B3E0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cukry extrahované z ovoce a</w:t>
      </w:r>
    </w:p>
    <w:p w14:paraId="589664F3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hnědý cukr.</w:t>
      </w:r>
    </w:p>
    <w:p w14:paraId="1CABB08C" w14:textId="3750A328" w:rsidR="004B0499" w:rsidRPr="002178E2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Zpracování</w:t>
      </w:r>
    </w:p>
    <w:p w14:paraId="01A09E6A" w14:textId="2B900CD3"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Složky vymezené v bodech č. 1, 2, 3 a 4 části 1 těchto pravidel mohou být zpracovány těmito způsoby:</w:t>
      </w:r>
    </w:p>
    <w:p w14:paraId="09E9FACA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ohřev, ochlazení nebo zmrazení</w:t>
      </w:r>
    </w:p>
    <w:p w14:paraId="7046C649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lyofilizace (vymrazování)</w:t>
      </w:r>
    </w:p>
    <w:p w14:paraId="6631DEFB" w14:textId="77777777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koncentrace, do míry, která je technicky možná, a</w:t>
      </w:r>
    </w:p>
    <w:p w14:paraId="2244408A" w14:textId="71011135"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– s výjimkou surovin použitých při výrobě „výběrových“ výrobků: konzervace za použití oxidu siřičitého (E 220) nebo jeho solí (E 221, E 222, E 223, E 224, E 226 a E 227) jako pomůcka při výrobě za předpokladu, že maximální obsah oxidu siřičitého stanovený ve směrnice (ES) 1333/2008 není překročen u výrobků stanovených v příloze č. I k těmto pravidlům.</w:t>
      </w:r>
    </w:p>
    <w:p w14:paraId="2F6CC38D" w14:textId="77777777" w:rsidR="004B0499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2. Meruňky a švestky používané při výrobě džemu mohou být rovněž zpracovány jinými procesy sušení kromě sušení ve zmraženém stavu.</w:t>
      </w:r>
    </w:p>
    <w:p w14:paraId="7A96D4C1" w14:textId="77777777"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3. Citrusová slupka může být konzervováno v solance.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51CFF" w14:textId="77777777" w:rsidR="00C728E2" w:rsidRDefault="00C728E2" w:rsidP="006B5147">
      <w:pPr>
        <w:spacing w:after="0" w:line="240" w:lineRule="auto"/>
      </w:pPr>
      <w:r>
        <w:separator/>
      </w:r>
    </w:p>
  </w:endnote>
  <w:endnote w:type="continuationSeparator" w:id="0">
    <w:p w14:paraId="4D2EFAAF" w14:textId="77777777" w:rsidR="00C728E2" w:rsidRDefault="00C728E2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AA48D" w14:textId="77777777" w:rsidR="00C728E2" w:rsidRDefault="00C728E2" w:rsidP="006B5147">
      <w:pPr>
        <w:spacing w:after="0" w:line="240" w:lineRule="auto"/>
      </w:pPr>
      <w:r>
        <w:separator/>
      </w:r>
    </w:p>
  </w:footnote>
  <w:footnote w:type="continuationSeparator" w:id="0">
    <w:p w14:paraId="5444EF57" w14:textId="77777777" w:rsidR="00C728E2" w:rsidRDefault="00C728E2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9"/>
    <w:rsid w:val="00040A2B"/>
    <w:rsid w:val="00091FD0"/>
    <w:rsid w:val="000942AD"/>
    <w:rsid w:val="000E50C3"/>
    <w:rsid w:val="000F18AA"/>
    <w:rsid w:val="0010389E"/>
    <w:rsid w:val="00112A4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2F40EC"/>
    <w:rsid w:val="00317A4D"/>
    <w:rsid w:val="00325852"/>
    <w:rsid w:val="00342F4D"/>
    <w:rsid w:val="00391FAD"/>
    <w:rsid w:val="00395121"/>
    <w:rsid w:val="003F67CB"/>
    <w:rsid w:val="00423FAB"/>
    <w:rsid w:val="004334F7"/>
    <w:rsid w:val="004431D3"/>
    <w:rsid w:val="00452244"/>
    <w:rsid w:val="0046754C"/>
    <w:rsid w:val="0049304A"/>
    <w:rsid w:val="004A0F2C"/>
    <w:rsid w:val="004B0499"/>
    <w:rsid w:val="004D060D"/>
    <w:rsid w:val="004D3A71"/>
    <w:rsid w:val="004E0225"/>
    <w:rsid w:val="004E14F8"/>
    <w:rsid w:val="005023B3"/>
    <w:rsid w:val="00510416"/>
    <w:rsid w:val="00523107"/>
    <w:rsid w:val="00527F22"/>
    <w:rsid w:val="0056713F"/>
    <w:rsid w:val="0057261D"/>
    <w:rsid w:val="0059452F"/>
    <w:rsid w:val="005E1C61"/>
    <w:rsid w:val="00646631"/>
    <w:rsid w:val="006B5147"/>
    <w:rsid w:val="006D2EB6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32831"/>
    <w:rsid w:val="00864F94"/>
    <w:rsid w:val="00893467"/>
    <w:rsid w:val="008B08F0"/>
    <w:rsid w:val="008C4054"/>
    <w:rsid w:val="008E2896"/>
    <w:rsid w:val="0090507D"/>
    <w:rsid w:val="009343F7"/>
    <w:rsid w:val="009C5788"/>
    <w:rsid w:val="009D4091"/>
    <w:rsid w:val="009E2A4F"/>
    <w:rsid w:val="00A03EDA"/>
    <w:rsid w:val="00A1165E"/>
    <w:rsid w:val="00A307E7"/>
    <w:rsid w:val="00AE1EEE"/>
    <w:rsid w:val="00AF4B8D"/>
    <w:rsid w:val="00BB12E8"/>
    <w:rsid w:val="00BD0200"/>
    <w:rsid w:val="00BF2CA8"/>
    <w:rsid w:val="00C47D83"/>
    <w:rsid w:val="00C64FE2"/>
    <w:rsid w:val="00C72478"/>
    <w:rsid w:val="00C728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D54BC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947C4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3178-0679-4190-A19F-EC6EE53F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1923</Words>
  <Characters>10966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Ke, Tingting</cp:lastModifiedBy>
  <cp:revision>4</cp:revision>
  <cp:lastPrinted>2019-01-21T10:42:00Z</cp:lastPrinted>
  <dcterms:created xsi:type="dcterms:W3CDTF">2020-07-16T09:25:00Z</dcterms:created>
  <dcterms:modified xsi:type="dcterms:W3CDTF">2020-07-21T07:00:00Z</dcterms:modified>
</cp:coreProperties>
</file>