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2E1" w:rsidRPr="00C42B42" w:rsidRDefault="000A62E1">
      <w:pPr>
        <w:spacing w:before="160" w:line="20" w:lineRule="exact"/>
        <w:rPr>
          <w:rFonts w:asciiTheme="majorBidi" w:hAnsiTheme="majorBidi" w:cstheme="majorBidi"/>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rFonts w:eastAsia="Times New Roman"/>
                <w:color w:val="000000"/>
                <w:sz w:val="72"/>
                <w:szCs w:val="72"/>
                <w:lang w:val="pl-PL"/>
              </w:rPr>
            </w:pPr>
            <w:r w:rsidRPr="00AA66E7">
              <w:rPr>
                <w:rFonts w:eastAsia="Times New Roman"/>
                <w:color w:val="000000"/>
                <w:sz w:val="72"/>
                <w:szCs w:val="72"/>
                <w:lang w:val="pl-PL"/>
              </w:rPr>
              <w:t>JOURNAL OF LAWS</w:t>
            </w:r>
          </w:p>
          <w:p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sidRPr="00005C8C">
              <w:rPr>
                <w:rFonts w:eastAsia="Times New Roman"/>
                <w:color w:val="000000"/>
                <w:sz w:val="56"/>
                <w:lang w:val="pl-PL"/>
              </w:rPr>
              <w:t>OF THE REPUBLIC OF POLAND</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OF THE REPUBLIC OF POLAND</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szCs w:val="20"/>
        </w:rPr>
        <w:t xml:space="preserve">1. ------IND- 2018 0186 PL- EN-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Warsaw, 29 November 2018</w:t>
      </w:r>
      <w:r>
        <w:rPr>
          <w:rFonts w:asciiTheme="majorBidi" w:hAnsiTheme="majorBidi"/>
          <w:color w:val="000000"/>
          <w:sz w:val="28"/>
        </w:rPr>
        <w:br/>
        <w:t>Item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ACT</w:t>
      </w:r>
    </w:p>
    <w:p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of 4 October </w:t>
      </w:r>
      <w:r w:rsidR="00AC5F6A">
        <w:rPr>
          <w:rFonts w:asciiTheme="majorBidi" w:hAnsiTheme="majorBidi"/>
          <w:color w:val="000000"/>
          <w:sz w:val="19"/>
        </w:rPr>
        <w:t>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on cosmetic products</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Chapter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General provisions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w:t>
      </w:r>
      <w:r>
        <w:rPr>
          <w:rFonts w:asciiTheme="majorBidi" w:hAnsiTheme="majorBidi"/>
          <w:color w:val="000000"/>
          <w:sz w:val="20"/>
          <w:szCs w:val="20"/>
        </w:rPr>
        <w:t xml:space="preserve"> The Act defines the obligations for operators and the competence of authorities with regard to the duties and administrative tasks pursuant to the Regulation (EC) No 1223/2009 of the European Parliament and of the Council of 30 November 2009 on cosmetic products (recast) (OJ L 342, 22.12.2009, p. 59, as amended</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szCs w:val="20"/>
          <w:vertAlign w:val="superscript"/>
        </w:rPr>
        <w:t>)</w:t>
      </w:r>
      <w:r>
        <w:rPr>
          <w:rFonts w:asciiTheme="majorBidi" w:hAnsiTheme="majorBidi"/>
          <w:color w:val="000000"/>
          <w:sz w:val="20"/>
          <w:szCs w:val="20"/>
        </w:rPr>
        <w:t>), hereinafter referred to as ‘Regulation No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w:t>
      </w:r>
      <w:r>
        <w:rPr>
          <w:rFonts w:asciiTheme="majorBidi" w:hAnsiTheme="majorBidi"/>
          <w:color w:val="000000"/>
          <w:sz w:val="20"/>
          <w:szCs w:val="20"/>
        </w:rPr>
        <w:t xml:space="preserve"> For the purposes of this Act: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‘serious undesirable effect’ – a serious undesirable effect, as referred to in Article 2(1)(p)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‘good manufacturing practice’ – good manufacturing practice as referred to in Article 8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‘distributor’ – a distributor referred to in Article 2(1)(e)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‘undesirable effect’ – an undesirable effect, as referred to in Article 2(1)(o)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5)</w:t>
      </w:r>
      <w:r>
        <w:rPr>
          <w:rFonts w:asciiTheme="majorBidi" w:hAnsiTheme="majorBidi"/>
          <w:color w:val="000000"/>
          <w:sz w:val="20"/>
          <w:szCs w:val="20"/>
        </w:rPr>
        <w:tab/>
        <w:t>‘packaging’ – processes, including filling and labelling, that need to be performed to turn the product mass into the finished product;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‘product mass’ – a cosmetic product that has undergone all the production stages up to the final stage of packaging, with the exception of said stage;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‘responsible person’ – a responsible person referred to in Article 4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‘finished product’ – a cosmetic product that has gone through all the production stages, including packaging for shipment;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9)</w:t>
      </w:r>
      <w:r>
        <w:rPr>
          <w:rFonts w:asciiTheme="majorBidi" w:hAnsiTheme="majorBidi"/>
          <w:color w:val="000000"/>
          <w:sz w:val="20"/>
          <w:szCs w:val="20"/>
        </w:rPr>
        <w:tab/>
        <w:t>‘cosmetic product’ – a cosmetic product referred to in Article 2(1)(a)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10)</w:t>
      </w:r>
      <w:r>
        <w:rPr>
          <w:rFonts w:asciiTheme="majorBidi" w:hAnsiTheme="majorBidi"/>
          <w:color w:val="000000"/>
          <w:sz w:val="20"/>
          <w:szCs w:val="20"/>
        </w:rPr>
        <w:tab/>
        <w:t>‘making available on the market’ – making available on the market, as referred to in Article 2(1)(g)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11)</w:t>
      </w:r>
      <w:r>
        <w:rPr>
          <w:rFonts w:asciiTheme="majorBidi" w:hAnsiTheme="majorBidi"/>
          <w:color w:val="000000"/>
          <w:sz w:val="20"/>
          <w:szCs w:val="20"/>
        </w:rPr>
        <w:tab/>
        <w:t>‘end user’ – an end user referred to in Article 2(1)(f)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12)</w:t>
      </w:r>
      <w:r>
        <w:rPr>
          <w:rFonts w:asciiTheme="majorBidi" w:hAnsiTheme="majorBidi"/>
          <w:color w:val="000000"/>
          <w:sz w:val="20"/>
          <w:szCs w:val="20"/>
        </w:rPr>
        <w:tab/>
        <w:t>‘placing on the market’ – placing on the market, as referred to in Article 2(1)(h) of Regulation No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13)</w:t>
      </w:r>
      <w:r>
        <w:rPr>
          <w:rFonts w:asciiTheme="majorBidi" w:hAnsiTheme="majorBidi"/>
          <w:color w:val="000000"/>
          <w:sz w:val="20"/>
          <w:szCs w:val="20"/>
        </w:rPr>
        <w:tab/>
        <w:t>‘manufacture of a cosmetic product’ – the processes leading to obtaining a finished product, including packaging, even if they do not take place on the same premises as the production of product mass;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14)</w:t>
      </w:r>
      <w:r>
        <w:rPr>
          <w:rFonts w:asciiTheme="majorBidi" w:hAnsiTheme="majorBidi"/>
          <w:color w:val="000000"/>
          <w:sz w:val="20"/>
          <w:szCs w:val="20"/>
        </w:rPr>
        <w:tab/>
        <w:t>‘manufacturer’ – a natural person, a legal person, and any association of persons which is not a legal person, that manufactures a cosmetic product.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Chapter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Making cosmetic products available on the market and the manufacture thereof</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w:t>
      </w:r>
      <w:r>
        <w:rPr>
          <w:rFonts w:asciiTheme="majorBidi" w:hAnsiTheme="majorBidi"/>
          <w:color w:val="000000"/>
          <w:sz w:val="20"/>
          <w:szCs w:val="20"/>
        </w:rPr>
        <w:t xml:space="preserve"> 1. The product information file referred to in Article 11(1) of Regulation No 1223/2009, made available in accordance with Article 11(3) of said Regulation, shall be drawn up in Polish or in English.</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Part B of the cosmetic product safety report referred to in Article 10(1) of Regulation No 1223/2009, made available in accordance with Article 11(3) of said Regulation, shall be drawn up in Polish.</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w:t>
      </w:r>
      <w:r>
        <w:rPr>
          <w:rFonts w:asciiTheme="majorBidi" w:hAnsiTheme="majorBidi"/>
          <w:color w:val="000000"/>
          <w:sz w:val="20"/>
          <w:szCs w:val="20"/>
        </w:rPr>
        <w:t xml:space="preserve"> 1. Cosmetic products made available on the territory of the Republic of Poland shall be marked in Polish.</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If a cosmetic product is not pre-packaged, is packaged at the point of sale at the purchaser's request, or is pre-packaged for immediate sale, the information referred to in Article 19(1) of Regulation No 1223/2009 shall be placed on the container or packaging in which the cosmetic product was exposed for sale.</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5.</w:t>
      </w:r>
      <w:r>
        <w:rPr>
          <w:rFonts w:asciiTheme="majorBidi" w:hAnsiTheme="majorBidi"/>
          <w:color w:val="000000"/>
          <w:sz w:val="20"/>
          <w:szCs w:val="20"/>
        </w:rPr>
        <w:t xml:space="preserve"> Cosmetic product</w:t>
      </w:r>
      <w:r w:rsidR="000F6BB0">
        <w:rPr>
          <w:rFonts w:asciiTheme="majorBidi" w:hAnsiTheme="majorBidi"/>
          <w:color w:val="000000"/>
          <w:sz w:val="20"/>
          <w:szCs w:val="20"/>
        </w:rPr>
        <w:t>s</w:t>
      </w:r>
      <w:r>
        <w:rPr>
          <w:rFonts w:asciiTheme="majorBidi" w:hAnsiTheme="majorBidi"/>
          <w:color w:val="000000"/>
          <w:sz w:val="20"/>
          <w:szCs w:val="20"/>
        </w:rPr>
        <w:t xml:space="preserve"> shall be placed on the market and made available on the market until the day of </w:t>
      </w:r>
      <w:r w:rsidR="000F6BB0">
        <w:rPr>
          <w:rFonts w:asciiTheme="majorBidi" w:hAnsiTheme="majorBidi"/>
          <w:color w:val="000000"/>
          <w:sz w:val="20"/>
          <w:szCs w:val="20"/>
        </w:rPr>
        <w:t>their</w:t>
      </w:r>
      <w:r>
        <w:rPr>
          <w:rFonts w:asciiTheme="majorBidi" w:hAnsiTheme="majorBidi"/>
          <w:color w:val="000000"/>
          <w:sz w:val="20"/>
          <w:szCs w:val="20"/>
        </w:rPr>
        <w:t xml:space="preserve"> date of minimum durability.</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6.</w:t>
      </w:r>
      <w:r>
        <w:rPr>
          <w:rFonts w:asciiTheme="majorBidi" w:hAnsiTheme="majorBidi"/>
          <w:color w:val="000000"/>
          <w:sz w:val="20"/>
          <w:szCs w:val="20"/>
        </w:rPr>
        <w:t xml:space="preserve"> 1. The list of plants manufacturing cosmetic products, hereinafter referred to as the ‘list of plants’, shall be managed by a county-level state sanitary inspectorate determined according to where the plant manufacturing cosmetic products has its headquarters.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manufacturer issues to the</w:t>
      </w:r>
      <w:r w:rsidR="000F6BB0">
        <w:rPr>
          <w:rFonts w:asciiTheme="majorBidi" w:hAnsiTheme="majorBidi"/>
          <w:color w:val="000000"/>
          <w:sz w:val="20"/>
          <w:szCs w:val="20"/>
        </w:rPr>
        <w:t xml:space="preserve"> body, referred to in paragraph </w:t>
      </w:r>
      <w:r>
        <w:rPr>
          <w:rFonts w:asciiTheme="majorBidi" w:hAnsiTheme="majorBidi"/>
          <w:color w:val="000000"/>
          <w:sz w:val="20"/>
          <w:szCs w:val="20"/>
        </w:rPr>
        <w:t>1, a request for entry of the plant manufacturing cosmetic products in the list of plants.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list of plants serves to monitor compliance with the principles of good manufacturing practices in line with Article 22 of Regulation No 1223/2009 and is not made available pursuant to the Act of 6 September 2001 on access to public information (Journal of Laws 2018, items 1330 and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A manufacturer shall submit a paper or electronic request for entry in the list of plants within 30 days after the onset of the activity in a plant manufacturing cosmetic products.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The request for entry in the list of plants shall include: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the name and surname or the name of the company of the manufacturer and their/its address;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name and address of the plant manufacturing cosmetic products;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type and scope of activity carried out at the plant manufacturing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An entry certificate shall be issued to the manufacturer, containing the date of entry in the list and the name and address of the plant manufacturing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In the event of modification of the data referred to in paragraph 5, the manufacturer shall request such changes in the list of plants by submitting a paper or electronic request within 30 days after the change occurred. The request shall contain the data referred to in paragraph 5, which has been modified.</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8.</w:t>
      </w:r>
      <w:r>
        <w:rPr>
          <w:rFonts w:asciiTheme="majorBidi" w:hAnsiTheme="majorBidi"/>
          <w:color w:val="000000"/>
          <w:sz w:val="20"/>
          <w:szCs w:val="20"/>
        </w:rPr>
        <w:tab/>
        <w:t>Removal from the list of plants shall be made on the basis of:</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a paper or electronic form submitted by a manufacturer requesting to remove a plant from the list, which shall contain the data referred to in paragraph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 decision of an appropriate county-level state sanitary inspector, if the manufacturer has ceased their activity entered in the list and has not submitted the application form referred to in subparagraph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7.</w:t>
      </w:r>
      <w:r>
        <w:rPr>
          <w:rFonts w:asciiTheme="majorBidi" w:hAnsiTheme="majorBidi"/>
          <w:color w:val="000000"/>
          <w:sz w:val="20"/>
          <w:szCs w:val="20"/>
        </w:rPr>
        <w:t xml:space="preserve"> 1. The list of plants shall include the data referred to in Article 6(5) and:</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the date of entry in the list of plants;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information on the official inspections conducted at a plant manufacturing cosmetic products by an appropriate county-level state sanitary inspector;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information on the modification of the data referred to in Article 6(5) or the removal of a plant manufacturing cosmetic products from the list of plants.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minister responsible for health shall set out, by way of a regulation, the models of:</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the application form for entry in the list of plants,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application form for amendment to the list of plants,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application form for removal from the list of plants,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the certificate of entry in the list of plants,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taking into account the scope of the data contained in the list of plants and the need to ensure the consistency of issued certificates.</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Chapter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szCs w:val="20"/>
        </w:rPr>
        <w:t>Communication of serious undesirable effects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8.</w:t>
      </w:r>
      <w:r>
        <w:rPr>
          <w:rFonts w:asciiTheme="majorBidi" w:hAnsiTheme="majorBidi"/>
          <w:color w:val="000000"/>
          <w:sz w:val="20"/>
          <w:szCs w:val="20"/>
        </w:rPr>
        <w:t xml:space="preserve"> 1. A system for the communication of serious undesirable effects attributable to the use of cosmetic products is created and hereinafter referred to as the ‘system’.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system serves to process the data on serious undesirable effects reported in accordance with Article 23 of Regulation No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Chief Sanitary Inspector is the controller of personal data and of the system.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To ensure data security during the system's operation, the Chief Sanitary Inspector entrusts the processing of the data contained within the system to an administrative centre set out in the provisions pursuant to Article 13, hereinafter referred to as the ‘administrative centre’.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The administrative centre shall meet the following requirements: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has at least 5 years’ experience in the matters related to the process of assessing and classifying serious undesirable effects;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has experience in the matters related to the toxic effects of chemical substances and mixtures;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has experience in the matters related to the exposure to cosmetic products and chemical substances and mixtures;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employs persons qualified to assess and classify serious undesirable effects;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creates organisational and technical conditions ensuring the protection of the processed data against unauthorised access, illegal disclosure or acquisition, as well as the modification, corruption, destruction or loss thereof.</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 xml:space="preserve">The Chief Sanitary Inspector may control the administrative centre with regard to the fulfilment of the conditions referred to in </w:t>
      </w:r>
      <w:r w:rsidR="009E6386">
        <w:rPr>
          <w:rFonts w:asciiTheme="majorBidi" w:hAnsiTheme="majorBidi"/>
          <w:color w:val="000000"/>
          <w:sz w:val="20"/>
          <w:szCs w:val="20"/>
        </w:rPr>
        <w:t xml:space="preserve">paragraph </w:t>
      </w:r>
      <w:r>
        <w:rPr>
          <w:rFonts w:asciiTheme="majorBidi" w:hAnsiTheme="majorBidi"/>
          <w:color w:val="000000"/>
          <w:sz w:val="20"/>
          <w:szCs w:val="20"/>
        </w:rPr>
        <w:t>5(5) and the manner in which the objectives are achieved with regard to the entrusted data processed in the system.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The administrative centre shall not entrust the processing of the data contained within the system to another entity.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The tasks of the administrative centre shall be financed from the part of the State budget governed by the minister responsible for health.</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bCs/>
          <w:color w:val="000000"/>
          <w:sz w:val="20"/>
          <w:szCs w:val="20"/>
        </w:rPr>
        <w:t>Article 9.</w:t>
      </w:r>
      <w:r>
        <w:rPr>
          <w:rFonts w:asciiTheme="majorBidi" w:hAnsiTheme="majorBidi"/>
          <w:color w:val="000000"/>
          <w:sz w:val="20"/>
          <w:szCs w:val="20"/>
        </w:rPr>
        <w:t xml:space="preserve"> 1. Serious undesirable effects shall be reported to the administrative centre.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Where a report of a serious undesirable effect to the administrative centre is made by an end user, it shall contain: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the name of a cosmetic product whose use could have caused the serious undesirable effect, and the batch number thereof;</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personal data of the user: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name and surname,</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age,</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w:t>
      </w:r>
      <w:r>
        <w:rPr>
          <w:rFonts w:asciiTheme="majorBidi" w:hAnsiTheme="majorBidi"/>
          <w:color w:val="000000"/>
          <w:sz w:val="20"/>
          <w:szCs w:val="20"/>
        </w:rPr>
        <w:tab/>
        <w:t>their occupation, if it is related to the use of the cosmetic product,</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d)</w:t>
      </w:r>
      <w:r>
        <w:rPr>
          <w:rFonts w:asciiTheme="majorBidi" w:hAnsiTheme="majorBidi"/>
          <w:color w:val="000000"/>
          <w:sz w:val="20"/>
          <w:szCs w:val="20"/>
        </w:rPr>
        <w:tab/>
        <w:t>place of residence or postal address,</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e)</w:t>
      </w:r>
      <w:r>
        <w:rPr>
          <w:rFonts w:asciiTheme="majorBidi" w:hAnsiTheme="majorBidi"/>
          <w:color w:val="000000"/>
          <w:sz w:val="20"/>
          <w:szCs w:val="20"/>
        </w:rPr>
        <w:tab/>
        <w:t>e-mail address, telephone number, if any;</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other data provided by the end user in relation to the report;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the description of the serious undesirable effect and, where it is justified, other healt</w:t>
      </w:r>
      <w:r w:rsidR="00457CA7">
        <w:rPr>
          <w:rFonts w:asciiTheme="majorBidi" w:hAnsiTheme="majorBidi"/>
          <w:color w:val="000000"/>
          <w:sz w:val="20"/>
          <w:szCs w:val="20"/>
        </w:rPr>
        <w:t>h information regarding the end-</w:t>
      </w:r>
      <w:r>
        <w:rPr>
          <w:rFonts w:asciiTheme="majorBidi" w:hAnsiTheme="majorBidi"/>
          <w:color w:val="000000"/>
          <w:sz w:val="20"/>
          <w:szCs w:val="20"/>
        </w:rPr>
        <w:t>user.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administrative centre shall verify the data referred to in paragraph 2(1), (3) and (4) to determine if the report concerns a serious undesirable ef</w:t>
      </w:r>
      <w:r w:rsidR="00457CA7">
        <w:rPr>
          <w:rFonts w:asciiTheme="majorBidi" w:hAnsiTheme="majorBidi"/>
          <w:color w:val="000000"/>
          <w:sz w:val="20"/>
          <w:szCs w:val="20"/>
        </w:rPr>
        <w:t>fect, as referred to in Article </w:t>
      </w:r>
      <w:r>
        <w:rPr>
          <w:rFonts w:asciiTheme="majorBidi" w:hAnsiTheme="majorBidi"/>
          <w:color w:val="000000"/>
          <w:sz w:val="20"/>
          <w:szCs w:val="20"/>
        </w:rPr>
        <w:t xml:space="preserve">2(1)(p) of </w:t>
      </w:r>
      <w:r w:rsidR="00457CA7">
        <w:rPr>
          <w:rFonts w:asciiTheme="majorBidi" w:hAnsiTheme="majorBidi"/>
          <w:color w:val="000000"/>
          <w:sz w:val="20"/>
          <w:szCs w:val="20"/>
        </w:rPr>
        <w:t>Regulation No </w:t>
      </w:r>
      <w:r>
        <w:rPr>
          <w:rFonts w:asciiTheme="majorBidi" w:hAnsiTheme="majorBidi"/>
          <w:color w:val="000000"/>
          <w:sz w:val="20"/>
          <w:szCs w:val="20"/>
        </w:rPr>
        <w:t>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Where a report of a serious undesirable effect to the administrative centre is made by an entity performing therapeutic activity or a medical professional working in that entity, it shall contain: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the name of a cosmetic product whose use could have caused the serious undesirable effect, and the batch number thereof;</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description of the serious undesirable effect;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end user’s age and their occupation, if it is related to the use of the cosmetic product — if provided.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10.</w:t>
      </w:r>
      <w:r>
        <w:rPr>
          <w:rFonts w:asciiTheme="majorBidi" w:hAnsiTheme="majorBidi"/>
          <w:color w:val="000000"/>
          <w:sz w:val="20"/>
          <w:szCs w:val="20"/>
        </w:rPr>
        <w:t xml:space="preserve"> 1. Personal data shall be processed by the administrative centre to fulfil the obligations pursuant to Article 23(2)–(4) of Regulation No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Personal data shall be stored in the administrative centre under conditions preventing persons other than those authorised from obtaining access thereto.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Personal data shall be stored in the administrative centre for no longer than 1 year after completing the verification of a report of an undesirable effect.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After ceasing to process the data, the administrative centre provides the Chief Sanitary Inspector with said data.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The administrative centre and persons authorised to process the data in the system keep confidential all the information related to the data contained in the system.</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11.</w:t>
      </w:r>
      <w:r>
        <w:rPr>
          <w:rFonts w:asciiTheme="majorBidi" w:hAnsiTheme="majorBidi"/>
          <w:color w:val="000000"/>
          <w:sz w:val="20"/>
          <w:szCs w:val="20"/>
        </w:rPr>
        <w:t xml:space="preserve"> 1. Where an end user reports an undesirable effect to the responsible person or the distributor, that person or distributor shall process the personal data referred to in Article 9(2)(2)–(4) and be the controller thereof.</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Personal data shall be processed by the responsible person or the distributor in order to fulfil the obligations pursuant to Article 10(1), Article 11(2)(b), Article 21 and Article 23(1) of Regulation No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Personal data shall be stored by the responsible person or the distributor under conditions preventing persons other than those authorised from obtaining access thereto.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Personal data shall be stored by the responsible person or the distributor for no longer than 1 year after completing the verification of the report of an undesirable effect.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The responsible person or the distributor creates organisational and technical conditions ensuring the protection of the processed data against unauthorised access, illegal disclosure or acquisition, as well as the modification, corruption, destruction or loss thereof.</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The responsible person or the distributor and persons authorised to process the data in that entity keep confidential all the information related to the data.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12.</w:t>
      </w:r>
      <w:r>
        <w:rPr>
          <w:rFonts w:asciiTheme="majorBidi" w:hAnsiTheme="majorBidi"/>
          <w:color w:val="000000"/>
          <w:sz w:val="20"/>
          <w:szCs w:val="20"/>
        </w:rPr>
        <w:t xml:space="preserve"> 1. The administrative centre shall notify the Chief Sanitary Inspector about any report of a serious undesirable effect. Such information shall include the data laid down in Article 9(4), and where a serious undesirable effect is reported by the responsible person or the distributor, the data referred to in Article 23(1)(c) of Regulation No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competent authority for the matters referred to in Article 23(2)–(4) of Regulation No 1223/2009 is the Chief Sanitary Inspector.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13.</w:t>
      </w:r>
      <w:r>
        <w:rPr>
          <w:rFonts w:asciiTheme="majorBidi" w:hAnsiTheme="majorBidi"/>
          <w:color w:val="000000"/>
          <w:sz w:val="20"/>
          <w:szCs w:val="20"/>
        </w:rPr>
        <w:t xml:space="preserve"> The minister responsible for health shall appoint, by way of a regulation, the administrative centre from among scient</w:t>
      </w:r>
      <w:r w:rsidR="00457CA7">
        <w:rPr>
          <w:rFonts w:asciiTheme="majorBidi" w:hAnsiTheme="majorBidi"/>
          <w:color w:val="000000"/>
          <w:sz w:val="20"/>
          <w:szCs w:val="20"/>
        </w:rPr>
        <w:t>ific entities listed in Article 7(1) of the Act of 20 July </w:t>
      </w:r>
      <w:r>
        <w:rPr>
          <w:rFonts w:asciiTheme="majorBidi" w:hAnsiTheme="majorBidi"/>
          <w:color w:val="000000"/>
          <w:sz w:val="20"/>
          <w:szCs w:val="20"/>
        </w:rPr>
        <w:t>2018 – the Law on higher education and science (Journal of Laws, items 1668 and 2024), taking into account ensuring the performance of the tasks pursuant to Article 23 of Regulation No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Chapter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Surveillance of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14.</w:t>
      </w:r>
      <w:r>
        <w:rPr>
          <w:rFonts w:asciiTheme="majorBidi" w:hAnsiTheme="majorBidi"/>
          <w:color w:val="000000"/>
          <w:sz w:val="20"/>
          <w:szCs w:val="20"/>
        </w:rPr>
        <w:t xml:space="preserve"> The supervision of compliance with the provisions of the Act and of Regulation No 1223/2009 shall be exercised, within the scope of their competence, by the bodies of the State Sanitary Inspectorate and the Trade Inspectorate.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15.</w:t>
      </w:r>
      <w:r>
        <w:rPr>
          <w:rFonts w:asciiTheme="majorBidi" w:hAnsiTheme="majorBidi"/>
          <w:color w:val="000000"/>
          <w:sz w:val="20"/>
          <w:szCs w:val="20"/>
        </w:rPr>
        <w:t xml:space="preserve"> 1. The competent authorities for the matters referred to in Articles 5–7 of Regulation No 1223/2009 are the bodies of the State Sanitary Inspectorate.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competent authorities for the matters referred to in Articles 6 and 7 of Regulation No 1223/2009 are the bodies of the Trade Inspectorate within the scope of their competence.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16.</w:t>
      </w:r>
      <w:r>
        <w:rPr>
          <w:rFonts w:asciiTheme="majorBidi" w:hAnsiTheme="majorBidi"/>
          <w:color w:val="000000"/>
          <w:sz w:val="20"/>
          <w:szCs w:val="20"/>
        </w:rPr>
        <w:t xml:space="preserve"> 1. The competent authorities for the access to the information and data referred to in Article 11(2) of Regulation No 1223/2009 are the bodies of the State Sanitary Inspectorate.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competent authorities for the access to the information and data referred to in Article 11(2)(d) of Regulation No 1223/2009 are the bodies of the Trade Inspectorate within the scope of their competence.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17.</w:t>
      </w:r>
      <w:r>
        <w:rPr>
          <w:rFonts w:asciiTheme="majorBidi" w:hAnsiTheme="majorBidi"/>
          <w:color w:val="000000"/>
          <w:sz w:val="20"/>
          <w:szCs w:val="20"/>
        </w:rPr>
        <w:t xml:space="preserve"> The competent authorities referred to in Article 13(5) of Regulation No 1223/2009 are: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the Chief Sanitary Inspector;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President of the Office for Competition and Consumer Protection;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voivodeship office of the National Sanitary Inspectorate;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the border office of the National Sanitary Inspectorate.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18.</w:t>
      </w:r>
      <w:r>
        <w:rPr>
          <w:rFonts w:asciiTheme="majorBidi" w:hAnsiTheme="majorBidi"/>
          <w:color w:val="000000"/>
          <w:sz w:val="20"/>
          <w:szCs w:val="20"/>
        </w:rPr>
        <w:t xml:space="preserve"> 1. The access to the information on a cosmetic product, referred to in Article 13(1)–(3) of Regulation No 1223/2009, made available by the European Commission in line with Article 13(6) of said Regulation, shall be granted to doctors and dentists with view to provide treatment, by the centre authorised to access that information.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centre shall meet the following requirements: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provides toxicological consultation to medical professionals;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analyses the causes of poisonings;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has access to scientific databases related to toxicological properties of substances;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has telephone and electronic measures of emergency communication.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task referred to in paragraph 1 shall be financed from the part of the State budget governed by the minister responsible for health.</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The minister responsible for health shall appoint, by way of a regulation, the centre from among scient</w:t>
      </w:r>
      <w:r w:rsidR="00457CA7">
        <w:rPr>
          <w:rFonts w:asciiTheme="majorBidi" w:hAnsiTheme="majorBidi"/>
          <w:color w:val="000000"/>
          <w:sz w:val="20"/>
          <w:szCs w:val="20"/>
        </w:rPr>
        <w:t>ific entities listed in Article 7(1) of the Act of 20 July </w:t>
      </w:r>
      <w:r>
        <w:rPr>
          <w:rFonts w:asciiTheme="majorBidi" w:hAnsiTheme="majorBidi"/>
          <w:color w:val="000000"/>
          <w:sz w:val="20"/>
          <w:szCs w:val="20"/>
        </w:rPr>
        <w:t>2018 – the Law on higher education and science, or from among other entities, taking into account the performance of the tasks referred to in Article 13(6) of Regulation No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19.</w:t>
      </w:r>
      <w:r>
        <w:rPr>
          <w:rFonts w:asciiTheme="majorBidi" w:hAnsiTheme="majorBidi"/>
          <w:color w:val="000000"/>
          <w:sz w:val="20"/>
          <w:szCs w:val="20"/>
        </w:rPr>
        <w:t xml:space="preserve"> The competent authority to request the European Commission for derogation referred to in Article 18(2) of Regulation No 1223/2009 is the Chief Sanitary Inspector.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20.</w:t>
      </w:r>
      <w:r>
        <w:rPr>
          <w:rFonts w:asciiTheme="majorBidi" w:hAnsiTheme="majorBidi"/>
          <w:color w:val="000000"/>
          <w:sz w:val="20"/>
          <w:szCs w:val="20"/>
        </w:rPr>
        <w:t xml:space="preserve"> 1. The Chief Sanitary Inspector, in cooperation with the President of the Office for Competition and Consumer Protection, shall draw up a report including the outcomes of periodic reviews and assessments of surveillance activities referred to in Article 22 of Regulation No 1223/2009 and submit it to the European Commission and the Member States of the European Union or the States of the European Free Trade Association (EFTA) that are parties to the Agreement on the European Economic Area.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report referred to in paragraph 1 shall be made available by the Chief Sanitary Inspector on its website in the Public Information Bulletin.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21.</w:t>
      </w:r>
      <w:r>
        <w:rPr>
          <w:rFonts w:asciiTheme="majorBidi" w:hAnsiTheme="majorBidi"/>
          <w:color w:val="000000"/>
          <w:sz w:val="20"/>
          <w:szCs w:val="20"/>
        </w:rPr>
        <w:t xml:space="preserve"> 1. The competent authority referred to in Articles 24, 27 and 30 of Regulation No 1223/2009 is the Chief Sanitary Inspector.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Chief Sanitary Inspector may request that the voivodeship, county or border sanitary inspector conduct an investigation within the scope referred to in Articles 24, 27 and 30 of Regulation No 1223/2009, related to the cooperation between competent authorities of the Member States of the European Union or the EFTA States party to the Agreement on the European Economic Area (EEA).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22.</w:t>
      </w:r>
      <w:r>
        <w:rPr>
          <w:rFonts w:asciiTheme="majorBidi" w:hAnsiTheme="majorBidi"/>
          <w:color w:val="000000"/>
          <w:sz w:val="20"/>
          <w:szCs w:val="20"/>
        </w:rPr>
        <w:t xml:space="preserve"> In order to implement the provisions of Article 25(2) and (4)–(6) of Regulation No 1223/2009, the county-level state sanitary inspector shall notify the Chief Sanitary Inspector about the implemented measures, who shall then notify the European Commission and the Member States of the European Union or the EFTA States party to the EEA Agreement.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23.</w:t>
      </w:r>
      <w:r>
        <w:rPr>
          <w:rFonts w:asciiTheme="majorBidi" w:hAnsiTheme="majorBidi"/>
          <w:color w:val="000000"/>
          <w:sz w:val="20"/>
          <w:szCs w:val="20"/>
        </w:rPr>
        <w:t xml:space="preserve"> The competent authority to object against the harmonised standard referred to in Article 36(1) of Regulation No 1223/2009 is the Chief Sanitary Inspector.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Article 24.</w:t>
      </w:r>
      <w:r>
        <w:rPr>
          <w:rFonts w:asciiTheme="majorBidi" w:hAnsiTheme="majorBidi"/>
          <w:color w:val="000000"/>
          <w:sz w:val="20"/>
          <w:szCs w:val="20"/>
        </w:rPr>
        <w:t xml:space="preserve"> 1. The bodies of the State Sanitary Inspectorate are competent to perform the tasks referred to in Arti</w:t>
      </w:r>
      <w:r w:rsidR="00457CA7">
        <w:rPr>
          <w:rFonts w:asciiTheme="majorBidi" w:hAnsiTheme="majorBidi"/>
          <w:color w:val="000000"/>
          <w:sz w:val="20"/>
          <w:szCs w:val="20"/>
        </w:rPr>
        <w:t>cles 25 and 26 of Regulation No </w:t>
      </w:r>
      <w:r>
        <w:rPr>
          <w:rFonts w:asciiTheme="majorBidi" w:hAnsiTheme="majorBidi"/>
          <w:color w:val="000000"/>
          <w:sz w:val="20"/>
          <w:szCs w:val="20"/>
        </w:rPr>
        <w:t>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bodies of the Trade Inspectorate are competent to perform, within the scope of their competence, the tasks referred to in Article 26 of Regulation No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25.</w:t>
      </w:r>
      <w:r>
        <w:rPr>
          <w:rFonts w:asciiTheme="majorBidi" w:hAnsiTheme="majorBidi"/>
          <w:color w:val="000000"/>
          <w:sz w:val="20"/>
          <w:szCs w:val="20"/>
        </w:rPr>
        <w:t xml:space="preserve"> 1. The surveillance referred to in Article 14 includes the performance of activities and the application of measures set out in the Act and in Regulation No 1223/2009, in particular exercising control, sampling cosmetic products and carrying out laboratory checks.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Cosmetic product samples for tests shall be taken free of charge.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The minister responsible for health shall set out, by way of a regulation, the methods of labelling cosmetic product samples that are necessary for safety checks of cosmetic products, taking into account the need to ensure consumer health and safety, as well as scientific and technical knowledge.</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Chapter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Financial penalties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26.</w:t>
      </w:r>
      <w:r>
        <w:rPr>
          <w:rFonts w:asciiTheme="majorBidi" w:hAnsiTheme="majorBidi"/>
          <w:color w:val="000000"/>
          <w:sz w:val="20"/>
          <w:szCs w:val="20"/>
        </w:rPr>
        <w:t xml:space="preserve"> 1. Whoever manufactures a cosmetic product without observing the principles of good manufacturing practices shall be subject to a financial penalty of up to PLN 50 000.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 responsible person who does not ensure that a cosmetic product is produced in accordance with the principles of good manufacturing practices shall be subject to the same fine.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27.</w:t>
      </w:r>
      <w:r>
        <w:rPr>
          <w:rFonts w:asciiTheme="majorBidi" w:hAnsiTheme="majorBidi"/>
          <w:color w:val="000000"/>
          <w:sz w:val="20"/>
          <w:szCs w:val="20"/>
        </w:rPr>
        <w:t xml:space="preserve"> Whoever places on the market a cosmetic product that does not comply with the safety assessment requirements referred to in Article 10 of Regulation No 1223/2009 shall be subject to a financial penalty of up to PLN 100 000.</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28.</w:t>
      </w:r>
      <w:r>
        <w:rPr>
          <w:rFonts w:asciiTheme="majorBidi" w:hAnsiTheme="majorBidi"/>
          <w:color w:val="000000"/>
          <w:sz w:val="20"/>
          <w:szCs w:val="20"/>
        </w:rPr>
        <w:t xml:space="preserve"> Whoever does not fulfil the obligations referred to in Article 5(2) and (3) and Article 6(3)–(5) of Regulation No 1223/2009 shall be subject to a financial penalty of up to PLN 50 000.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29.</w:t>
      </w:r>
      <w:r>
        <w:rPr>
          <w:rFonts w:asciiTheme="majorBidi" w:hAnsiTheme="majorBidi"/>
          <w:color w:val="000000"/>
          <w:sz w:val="20"/>
          <w:szCs w:val="20"/>
        </w:rPr>
        <w:t xml:space="preserve"> Whoever does not comply with the obligation related to the time periods prescribed for the retention of a product information file referred to in Article 11(1) of Regulation No 1223/2009 shall be subject to a financial penalty of up to PLN 30 000.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30.</w:t>
      </w:r>
      <w:r>
        <w:rPr>
          <w:rFonts w:asciiTheme="majorBidi" w:hAnsiTheme="majorBidi"/>
          <w:color w:val="000000"/>
          <w:sz w:val="20"/>
          <w:szCs w:val="20"/>
        </w:rPr>
        <w:t xml:space="preserve"> Whoever places on the market a cosmetic product that does not comply with the product information file requirements referred to in Article 11(2)–(4) of Regulation No 1223/2009 shall be subject to a financial penalty of up to PLN 100 000.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31.</w:t>
      </w:r>
      <w:r>
        <w:rPr>
          <w:rFonts w:asciiTheme="majorBidi" w:hAnsiTheme="majorBidi"/>
          <w:color w:val="000000"/>
          <w:sz w:val="20"/>
          <w:szCs w:val="20"/>
        </w:rPr>
        <w:t xml:space="preserve"> Whoever manufactures a cosmetic product without sampling and carrying out analyses in an accurate and reproducible manner, referred to in Article 12 of Regulation No 1223/2009, shall be subject to a financial penalty of up to PLN 10 000.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32.</w:t>
      </w:r>
      <w:r>
        <w:rPr>
          <w:rFonts w:asciiTheme="majorBidi" w:hAnsiTheme="majorBidi"/>
          <w:color w:val="000000"/>
          <w:sz w:val="20"/>
          <w:szCs w:val="20"/>
        </w:rPr>
        <w:t xml:space="preserve"> 1. Whoever places on the market a cosmetic product that does not comply with the notification requirements referred to in Article 13(1)–(4) and (7) and 16(3) of Regulation No 1223/2009 shall be subject to a financial penalty of up to PLN 35 000.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 distributor who makes available a cosmetic product that does not comply with the notification requirements referred to in Article 13(3) and (4) of Regulation No 1223/2009 shall be subject to the same penalty.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33.</w:t>
      </w:r>
      <w:r>
        <w:rPr>
          <w:rFonts w:asciiTheme="majorBidi" w:hAnsiTheme="majorBidi"/>
          <w:color w:val="000000"/>
          <w:sz w:val="20"/>
          <w:szCs w:val="20"/>
        </w:rPr>
        <w:t xml:space="preserve"> Whoever places on the market a cosmetic product in breach of the substance restrictions referred to in Articles 14, 15(1) and (2) and 17 of Regulation No 1223/2009 shall be subject to a financial penalty of up to PLN 100 000.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34.</w:t>
      </w:r>
      <w:r>
        <w:rPr>
          <w:rFonts w:asciiTheme="majorBidi" w:hAnsiTheme="majorBidi"/>
          <w:color w:val="000000"/>
          <w:sz w:val="20"/>
          <w:szCs w:val="20"/>
        </w:rPr>
        <w:t xml:space="preserve"> Whoever places on the market a cosmetic product in breach of the ban on animal testing referred to in Article 18(1) of Regulation No 1223/2009 shall be subject to a financial penalty of up to PLN 30 000.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35.</w:t>
      </w:r>
      <w:r>
        <w:rPr>
          <w:rFonts w:asciiTheme="majorBidi" w:hAnsiTheme="majorBidi"/>
          <w:color w:val="000000"/>
          <w:sz w:val="20"/>
          <w:szCs w:val="20"/>
        </w:rPr>
        <w:t xml:space="preserve"> Whoever, contrary to the prohibitions pursuant to Article 18(1) of Regulation No 1223/2009, carries out animal tests shall be subject to a financial penalty of up to PLN 100 000.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36.</w:t>
      </w:r>
      <w:r>
        <w:rPr>
          <w:rFonts w:asciiTheme="majorBidi" w:hAnsiTheme="majorBidi"/>
          <w:color w:val="000000"/>
          <w:sz w:val="20"/>
          <w:szCs w:val="20"/>
        </w:rPr>
        <w:t xml:space="preserve"> 1. Whoever places or makes available on the market a cosmetic product that does not comply with the labelling requirements referred to in Article 19(1)–(3), (5) and (6) of Regulation No 1223/2009 shall be subject to a financial penalty of up to PLN 70 000.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Whoever places or makes available on the market a cosmetic product that does not comply with the requirements laid down in Article 4 shall be subject to the same penalty.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37.</w:t>
      </w:r>
      <w:r>
        <w:rPr>
          <w:rFonts w:asciiTheme="majorBidi" w:hAnsiTheme="majorBidi"/>
          <w:color w:val="000000"/>
          <w:sz w:val="20"/>
          <w:szCs w:val="20"/>
        </w:rPr>
        <w:t xml:space="preserve"> Whoever makes available on the market a cosmetic product that does not comply with the product claims requirements referred to in Article 20(1) or (3) of Regulation No 1223/2009 shall be subject to a financial penalty of up to PLN 20 000.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38.</w:t>
      </w:r>
      <w:r>
        <w:rPr>
          <w:rFonts w:asciiTheme="majorBidi" w:hAnsiTheme="majorBidi"/>
          <w:color w:val="000000"/>
          <w:sz w:val="20"/>
          <w:szCs w:val="20"/>
        </w:rPr>
        <w:t xml:space="preserve"> A responsible person who does not ensure access to information for the public, referred to in Article 21 of Regulation No 1223/2009, shall be subject to a financial penalty of up to PLN 10 000.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Article 39.</w:t>
      </w:r>
      <w:r>
        <w:rPr>
          <w:rFonts w:asciiTheme="majorBidi" w:hAnsiTheme="majorBidi"/>
          <w:color w:val="000000"/>
          <w:sz w:val="20"/>
          <w:szCs w:val="20"/>
        </w:rPr>
        <w:t xml:space="preserve"> A responsible person or distributor who fails to fulfil the obligation to communicate serious undesirable effects, referred to in Article 23(1)–(3) of Regulation No 1223/2009, shall be subject to a financial penalty of up to PLN 100 000.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40.</w:t>
      </w:r>
      <w:r>
        <w:rPr>
          <w:rFonts w:asciiTheme="majorBidi" w:hAnsiTheme="majorBidi"/>
          <w:color w:val="000000"/>
          <w:sz w:val="20"/>
          <w:szCs w:val="20"/>
        </w:rPr>
        <w:t xml:space="preserve"> A responsible person who does not submit the information requested pursuant to Article 24 of Regulation No 1223/2009 shall be subject to a financial penalty of up to PLN 20 000.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41.</w:t>
      </w:r>
      <w:r>
        <w:rPr>
          <w:rFonts w:asciiTheme="majorBidi" w:hAnsiTheme="majorBidi"/>
          <w:color w:val="000000"/>
          <w:sz w:val="20"/>
          <w:szCs w:val="20"/>
        </w:rPr>
        <w:t xml:space="preserve"> Whoever places or makes available on the market a cosmetic product after its date of minimum durability shall be subject to a financial penalty of up to PLN 50 000.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42.</w:t>
      </w:r>
      <w:r>
        <w:rPr>
          <w:rFonts w:asciiTheme="majorBidi" w:hAnsiTheme="majorBidi"/>
          <w:color w:val="000000"/>
          <w:sz w:val="20"/>
          <w:szCs w:val="20"/>
        </w:rPr>
        <w:t xml:space="preserve"> A responsible person who does not fulfil the obligations referred to in Article 25(3) of Regulation No 1223/2009 shall be subject to a financial penalty of up to PLN 20 000.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43.</w:t>
      </w:r>
      <w:r>
        <w:rPr>
          <w:rFonts w:asciiTheme="majorBidi" w:hAnsiTheme="majorBidi"/>
          <w:color w:val="000000"/>
          <w:sz w:val="20"/>
          <w:szCs w:val="20"/>
        </w:rPr>
        <w:t xml:space="preserve"> 1. Whoever manufactures a cosmetic product without submitting the application form referred to in Article 6(2), or where the time limit referred to in Article 6(4) has expired, shall be subject to a financial penalty of up to PLN 50 000.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Whoever breaches the obligation referred to in Article 6(7) shall be subject to the same penalty.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44.</w:t>
      </w:r>
      <w:r>
        <w:rPr>
          <w:rFonts w:asciiTheme="majorBidi" w:hAnsiTheme="majorBidi"/>
          <w:color w:val="000000"/>
          <w:sz w:val="20"/>
          <w:szCs w:val="20"/>
        </w:rPr>
        <w:t xml:space="preserve"> Whoever does not fulfil the obligation pursuant to Article 7 of Regulation No 1223/2009 shall be subject to a financial penalty of up to PLN 10 000.</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45.</w:t>
      </w:r>
      <w:r>
        <w:rPr>
          <w:rFonts w:asciiTheme="majorBidi" w:hAnsiTheme="majorBidi"/>
          <w:color w:val="000000"/>
          <w:sz w:val="20"/>
          <w:szCs w:val="20"/>
        </w:rPr>
        <w:t xml:space="preserve"> A responsible person who does not fulfil the obligation referred to in Article 3 shall be subject to a financial penalty of up to PLN 10 000.</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46. </w:t>
      </w:r>
      <w:r>
        <w:rPr>
          <w:rFonts w:asciiTheme="majorBidi" w:hAnsiTheme="majorBidi"/>
          <w:color w:val="000000"/>
          <w:sz w:val="20"/>
          <w:szCs w:val="20"/>
        </w:rPr>
        <w:t>1. The financial penalties referred in: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Articles 26, 27, 29–35, 38–40, 42, 43 and 45 shall be imposed, by way of a decision, by the competent county-level state sanitary inspector;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Articles 28, 36, 37, 41 and 44 shall be imposed, by way of a decision, by the competent county-level state sanitary inspector or the voivodeship inspector of the Trade Inspectorate, respectively.</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proceeds related to the fines laid down in Articles 26–45 constitute revenue for the State budget.</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Chapter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Amendments to provisions</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47. </w:t>
      </w:r>
      <w:r>
        <w:rPr>
          <w:rFonts w:asciiTheme="majorBidi" w:hAnsiTheme="majorBidi"/>
          <w:color w:val="000000"/>
          <w:sz w:val="20"/>
          <w:szCs w:val="20"/>
        </w:rPr>
        <w:t>The Act of 14 March 1985 on the State Sanitary Inspectorate (Journal of Laws 2017, items 1261 and 2111; 2018, items 138, 650 and 1490) is amended as follows: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Article 1, subparagraph 6, ‘consumer products’ is replaced by ‘cosmetic products’;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Article 4(1):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subparagraph 4 is replaced by the following:</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health conditions for the production of materials and marketing of materials and products intended to come into contact with food, of cosmetic products and of other products that may have an impact on human health;’,</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the following subparagraph 4a is added after subparagraph 4:</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‘4a)</w:t>
      </w:r>
      <w:r>
        <w:rPr>
          <w:rFonts w:asciiTheme="majorBidi" w:hAnsiTheme="majorBidi"/>
          <w:color w:val="000000"/>
          <w:sz w:val="20"/>
          <w:szCs w:val="20"/>
        </w:rPr>
        <w:tab/>
        <w:t>the supervision of compliance with</w:t>
      </w:r>
      <w:r w:rsidR="000012DB">
        <w:rPr>
          <w:rFonts w:asciiTheme="majorBidi" w:hAnsiTheme="majorBidi"/>
          <w:color w:val="000000"/>
          <w:sz w:val="20"/>
          <w:szCs w:val="20"/>
        </w:rPr>
        <w:t xml:space="preserve"> the provisions of the Act of 4 October </w:t>
      </w:r>
      <w:r>
        <w:rPr>
          <w:rFonts w:asciiTheme="majorBidi" w:hAnsiTheme="majorBidi"/>
          <w:color w:val="000000"/>
          <w:sz w:val="20"/>
          <w:szCs w:val="20"/>
        </w:rPr>
        <w:t>2018 on cosmetic products (Journal of Laws, item 2227) and of Regulation (EC) No 1223/2009 of the European Parliament and of the Council of 30 November 2009 on cosmetic products (recast) (OJ L 342, 22.12.2009, p. 59, as amended</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szCs w:val="20"/>
          <w:vertAlign w:val="superscript"/>
        </w:rPr>
        <w:t>)</w:t>
      </w:r>
      <w:r>
        <w:rPr>
          <w:rFonts w:asciiTheme="majorBidi" w:hAnsiTheme="majorBidi"/>
          <w:color w:val="000000"/>
          <w:sz w:val="20"/>
          <w:szCs w:val="20"/>
        </w:rPr>
        <w:t>) with regard to complying with the correct labelling obligation referred to in Article 19 of said Regulation;’;</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in Article 27, paragraph 2 is replaced by the following:</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 If the breach of the requirements referred to in paragraph 1 has caused direct risk to human life or health, the State Sanitary Inspector shall order the immobilisation of a plant or a part thereof (work station, machine or another device), closure of a public facility, decommissioning of a means of transport, withdrawal from the market of a foodstuff, material or product intended to come into contact with food, of cosmetic products or of another product that may have an impact on human health, or undertake or cease other activities; the decisions thereon shall have immediate effect.’;</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4)</w:t>
      </w:r>
      <w:r>
        <w:rPr>
          <w:rFonts w:asciiTheme="majorBidi" w:hAnsiTheme="majorBidi"/>
          <w:color w:val="000000"/>
          <w:sz w:val="20"/>
          <w:szCs w:val="20"/>
        </w:rPr>
        <w:tab/>
        <w:t>Article 29 is replaced by the following:</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‘Article 29. In the cases referred to in Articles 27–28, state sanitary inspectors have the right to safeguard rooms, means of transport, machines or other devices, foodstuffs, materials and products intended to come into contact with food, cosmetic products, detergents, chemical substances and mixtures, and products within the meaning of the Act of 25 February 2011 on chemical substances and mixtures thereof, as well as other products that may have an impact on human health. For the safeguard procedure, the provisions of the Act of 17 June 1966 on enforcement proceedings in administration (Journal of Laws 2018, items 1314, 1356, 1499, 1629, 2192 and 2193) shall apply, unless otherwise specified in particular provisions.’;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in Article 36(3), ‘cosmetics’ is replaced by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48.</w:t>
      </w:r>
      <w:r>
        <w:rPr>
          <w:rFonts w:asciiTheme="majorBidi" w:hAnsiTheme="majorBidi"/>
          <w:color w:val="000000"/>
          <w:sz w:val="20"/>
          <w:szCs w:val="20"/>
        </w:rPr>
        <w:t xml:space="preserve"> In the Act of 9 November 1995 on protection of health against the consequences of consumption of tobacco and tobacco products (Journal of Laws 2018, item 1446), in Article 8(4)(4), ‘cosmetic’ is replaced by ‘cosmetic product’.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49.</w:t>
      </w:r>
      <w:r>
        <w:rPr>
          <w:rFonts w:asciiTheme="majorBidi" w:hAnsiTheme="majorBidi"/>
          <w:color w:val="000000"/>
          <w:sz w:val="20"/>
          <w:szCs w:val="20"/>
        </w:rPr>
        <w:t xml:space="preserve"> In the Act of 4 September 1997 on divisions of government administration authorities (Journal of Laws 2018, item 762, as amended</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szCs w:val="20"/>
          <w:vertAlign w:val="superscript"/>
        </w:rPr>
        <w:t>)</w:t>
      </w:r>
      <w:r>
        <w:rPr>
          <w:rFonts w:asciiTheme="majorBidi" w:hAnsiTheme="majorBidi"/>
          <w:color w:val="000000"/>
          <w:sz w:val="20"/>
          <w:szCs w:val="20"/>
        </w:rPr>
        <w:t>), in Article 33(1)(2), ‘cosmetics’ is replaced by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50.</w:t>
      </w:r>
      <w:r>
        <w:rPr>
          <w:rFonts w:asciiTheme="majorBidi" w:hAnsiTheme="majorBidi"/>
          <w:color w:val="000000"/>
          <w:sz w:val="20"/>
          <w:szCs w:val="20"/>
        </w:rPr>
        <w:t xml:space="preserve"> In the Act of 10 September 1999 – the Fiscal Penal Code (Journal of Laws 2018, items 1958, 2192 and 2193), in Article 31, § 5, ‘cosmetics’ is replaced by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 xml:space="preserve">Article 51. </w:t>
      </w:r>
      <w:r>
        <w:rPr>
          <w:rFonts w:asciiTheme="majorBidi" w:hAnsiTheme="majorBidi"/>
          <w:color w:val="000000"/>
          <w:sz w:val="20"/>
          <w:szCs w:val="20"/>
        </w:rPr>
        <w:t>In the Act of 29 November 2000 – the Nuclear Law (Journal of Laws 2018, items 792 and 1669), in Article 4(2), ‘cosmetics’ is replaced by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52.</w:t>
      </w:r>
      <w:r>
        <w:rPr>
          <w:rFonts w:asciiTheme="majorBidi" w:hAnsiTheme="majorBidi"/>
          <w:color w:val="000000"/>
          <w:sz w:val="20"/>
          <w:szCs w:val="20"/>
        </w:rPr>
        <w:t xml:space="preserve"> In the Act of 15 December 2000 on trade inspection (Journal of Laws 2018, item 1930), in Article 3(1), after subparagraph 2h, the following subparagraph 2i is added:</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‘2i)</w:t>
      </w:r>
      <w:r>
        <w:rPr>
          <w:rFonts w:asciiTheme="majorBidi" w:hAnsiTheme="majorBidi"/>
          <w:color w:val="000000"/>
          <w:sz w:val="20"/>
          <w:szCs w:val="20"/>
        </w:rPr>
        <w:tab/>
        <w:t>monitoring of distributors’ compliance with provisions on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53.</w:t>
      </w:r>
      <w:r>
        <w:rPr>
          <w:rFonts w:asciiTheme="majorBidi" w:hAnsiTheme="majorBidi"/>
          <w:color w:val="000000"/>
          <w:sz w:val="20"/>
          <w:szCs w:val="20"/>
        </w:rPr>
        <w:t xml:space="preserve"> In the Act of 22 June 2001 on micro-organisms and genetically modified organisms (Journal of Laws 2017, item 2134</w:t>
      </w:r>
      <w:r w:rsidR="000012DB">
        <w:rPr>
          <w:rFonts w:asciiTheme="majorBidi" w:hAnsiTheme="majorBidi"/>
          <w:color w:val="000000"/>
          <w:sz w:val="20"/>
          <w:szCs w:val="20"/>
        </w:rPr>
        <w:t xml:space="preserve"> and of</w:t>
      </w:r>
      <w:r>
        <w:rPr>
          <w:rFonts w:asciiTheme="majorBidi" w:hAnsiTheme="majorBidi"/>
          <w:color w:val="000000"/>
          <w:sz w:val="20"/>
          <w:szCs w:val="20"/>
        </w:rPr>
        <w:t xml:space="preserve"> 2018, items 810 and 1669), in Article 15s(4)(h), ‘cosmetics’ is replaced by ‘cosmetic products’.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54.</w:t>
      </w:r>
      <w:r>
        <w:rPr>
          <w:rFonts w:asciiTheme="majorBidi" w:hAnsiTheme="majorBidi"/>
          <w:color w:val="000000"/>
          <w:sz w:val="20"/>
          <w:szCs w:val="20"/>
        </w:rPr>
        <w:t xml:space="preserve"> The Act of 6 September 2001 — the Law on medicinal products (Journal of Laws 2017, item 2211, as amended</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szCs w:val="20"/>
          <w:vertAlign w:val="superscript"/>
        </w:rPr>
        <w:t>)</w:t>
      </w:r>
      <w:r>
        <w:rPr>
          <w:rFonts w:asciiTheme="majorBidi" w:hAnsiTheme="majorBidi"/>
          <w:color w:val="000000"/>
          <w:sz w:val="20"/>
          <w:szCs w:val="20"/>
        </w:rPr>
        <w:t>) is amended as follows: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Article 3a, ‘cosmetic’ is replaced by ‘cosmetic product’;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Article 55(2)(1)(d), ‘cosmetic’ is replaced by ‘cosmetic products’;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Article 72(5)(3) is replaced by the following:</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cosmetic products within the meaning of Article 2(1)(a) of Regulation (EC) No 1223/2009 of the European Parliament and of the Council of 30 November 2009 on cosmetic products (recast) (OJ L 342, 22.12.2009, p. 59, as amended</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szCs w:val="20"/>
          <w:vertAlign w:val="superscript"/>
        </w:rPr>
        <w:t>)</w:t>
      </w:r>
      <w:r>
        <w:rPr>
          <w:rFonts w:asciiTheme="majorBidi" w:hAnsiTheme="majorBidi"/>
          <w:color w:val="000000"/>
          <w:sz w:val="20"/>
          <w:szCs w:val="20"/>
        </w:rPr>
        <w:t>), with the exception of cosmetic products intended for perfuming or beautification,’.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55.</w:t>
      </w:r>
      <w:r>
        <w:rPr>
          <w:rFonts w:asciiTheme="majorBidi" w:hAnsiTheme="majorBidi"/>
          <w:color w:val="000000"/>
          <w:sz w:val="20"/>
          <w:szCs w:val="20"/>
        </w:rPr>
        <w:t xml:space="preserve"> The Act of 19 March 2004 — the Customs Law (Journal of Laws 2018, items 167, 1544, 1669 and 1697), in Article 31(5), ‘cosmetics’ is replaced by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56.</w:t>
      </w:r>
      <w:r>
        <w:rPr>
          <w:rFonts w:asciiTheme="majorBidi" w:hAnsiTheme="majorBidi"/>
          <w:color w:val="000000"/>
          <w:sz w:val="20"/>
          <w:szCs w:val="20"/>
        </w:rPr>
        <w:t xml:space="preserve"> In the Act of 25 August 2006 on food and nutrition safety (Journal of Laws 2018, items 1541, 1669 and 2136), in Article 30(1)(2), ‘cosmetic within the meaning of the provisions on cosmetics’ is replaced by ‘cosmetic product within the meaning of the provisions on cosmetic products’.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Article 57.</w:t>
      </w:r>
      <w:r>
        <w:rPr>
          <w:rFonts w:asciiTheme="majorBidi" w:hAnsiTheme="majorBidi"/>
          <w:color w:val="000000"/>
          <w:sz w:val="20"/>
          <w:szCs w:val="20"/>
        </w:rPr>
        <w:t xml:space="preserve"> In the Act of 6 December 2008 on excise duty (Journal of Laws 2018, items 1114, 1039, 1356, 1629 and 1697), in Article 7c(2)(1), ‘cosmetics’ is replaced by ‘cosmetic products’.</w:t>
      </w:r>
    </w:p>
    <w:p w:rsidR="000A62E1" w:rsidRPr="00C42B42" w:rsidRDefault="000A62E1" w:rsidP="00ED6ABA">
      <w:pPr>
        <w:spacing w:before="120"/>
        <w:ind w:left="72" w:right="72"/>
        <w:textAlignment w:val="baseline"/>
        <w:rPr>
          <w:rFonts w:asciiTheme="majorBidi" w:eastAsia="Times New Roman" w:hAnsiTheme="majorBidi" w:cstheme="majorBidi"/>
          <w:color w:val="000000"/>
          <w:sz w:val="20"/>
          <w:szCs w:val="20"/>
        </w:rPr>
      </w:pP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58. </w:t>
      </w:r>
      <w:r>
        <w:rPr>
          <w:rFonts w:asciiTheme="majorBidi" w:hAnsiTheme="majorBidi"/>
          <w:color w:val="000000"/>
          <w:sz w:val="20"/>
          <w:szCs w:val="20"/>
        </w:rPr>
        <w:t>The Act of 25 February 2011 on chemical substances and mixtures thereof (Journal of Laws 2018, items 143 and 1637) is amended as follows: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in Article 1(4)(3)(e) ‘cosmetics within the meaning of the provisions on cosmetics’ is replaced by ‘cosmetic products within the meaning of the provisions on cosmetic products’;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in Article 22(1)(5)(b), ‘cosmetics’ is replaced by ‘cosmetic products’.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Chapter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Adjusting, transitional and final provisions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59. </w:t>
      </w:r>
      <w:r>
        <w:rPr>
          <w:rFonts w:asciiTheme="majorBidi" w:hAnsiTheme="majorBidi"/>
          <w:color w:val="000000"/>
          <w:sz w:val="20"/>
          <w:szCs w:val="20"/>
        </w:rPr>
        <w:t>The responsible person shall adjust the cosmetic product information file referred to in Article 11(2) of Regulation No 1223/2009 to the requirements set out in Article 3 within 9 months after the entry into force of this Act.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60. </w:t>
      </w:r>
      <w:r>
        <w:rPr>
          <w:rFonts w:asciiTheme="majorBidi" w:hAnsiTheme="majorBidi"/>
          <w:color w:val="000000"/>
          <w:sz w:val="20"/>
          <w:szCs w:val="20"/>
        </w:rPr>
        <w:t>The Chief Sanitary Inspectorate, in cooperation with the President of the Office for Competition and Consumer Protection, shall draw up first report referred to in Article 20(1) and submit it to the European Commission and the Member States of the European Union or the EFTA States party to the EEA Agreement, and make it available in the Public Information Bulletin on the Chief Sanitary Inspectorate’s website within 2 years from the date of entry into force of this Act.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61. </w:t>
      </w:r>
      <w:r>
        <w:rPr>
          <w:rFonts w:asciiTheme="majorBidi" w:hAnsiTheme="majorBidi"/>
          <w:color w:val="000000"/>
          <w:sz w:val="20"/>
          <w:szCs w:val="20"/>
        </w:rPr>
        <w:t>Manufacturers performing activities related to the manufacture of cosmetic products on the day of entry into force of this Act shall request entry of their plant in the list of plants manufacturing cosmetic products within 9 months from the date of entry into force of this Act.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62. </w:t>
      </w:r>
      <w:r>
        <w:rPr>
          <w:rFonts w:asciiTheme="majorBidi" w:hAnsiTheme="majorBidi"/>
          <w:color w:val="000000"/>
          <w:sz w:val="20"/>
          <w:szCs w:val="20"/>
        </w:rPr>
        <w:t>1. The national information system for cosmetics placed on the market, maintained pursuant to Article 8 of the Act repealed in Article 64, shall be dissolved.</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The data collected in the national information system for cosmetics placed on the market,</w:t>
      </w:r>
      <w:r w:rsidR="00D91DA0">
        <w:rPr>
          <w:rFonts w:asciiTheme="majorBidi" w:hAnsiTheme="majorBidi"/>
          <w:color w:val="000000"/>
          <w:sz w:val="20"/>
          <w:szCs w:val="20"/>
        </w:rPr>
        <w:t xml:space="preserve"> maintained pursuant to Article </w:t>
      </w:r>
      <w:r>
        <w:rPr>
          <w:rFonts w:asciiTheme="majorBidi" w:hAnsiTheme="majorBidi"/>
          <w:color w:val="000000"/>
          <w:sz w:val="20"/>
          <w:szCs w:val="20"/>
        </w:rPr>
        <w:t>8</w:t>
      </w:r>
      <w:r w:rsidR="00D91DA0">
        <w:rPr>
          <w:rFonts w:asciiTheme="majorBidi" w:hAnsiTheme="majorBidi"/>
          <w:color w:val="000000"/>
          <w:sz w:val="20"/>
          <w:szCs w:val="20"/>
        </w:rPr>
        <w:t xml:space="preserve"> of the Act repealed in Article </w:t>
      </w:r>
      <w:r>
        <w:rPr>
          <w:rFonts w:asciiTheme="majorBidi" w:hAnsiTheme="majorBidi"/>
          <w:color w:val="000000"/>
          <w:sz w:val="20"/>
          <w:szCs w:val="20"/>
        </w:rPr>
        <w:t>64, that have been collected before the entry into force of this Ac</w:t>
      </w:r>
      <w:r w:rsidR="00D91DA0">
        <w:rPr>
          <w:rFonts w:asciiTheme="majorBidi" w:hAnsiTheme="majorBidi"/>
          <w:color w:val="000000"/>
          <w:sz w:val="20"/>
          <w:szCs w:val="20"/>
        </w:rPr>
        <w:t>t shall be stored until 11 July </w:t>
      </w:r>
      <w:r>
        <w:rPr>
          <w:rFonts w:asciiTheme="majorBidi" w:hAnsiTheme="majorBidi"/>
          <w:color w:val="000000"/>
          <w:sz w:val="20"/>
          <w:szCs w:val="20"/>
        </w:rPr>
        <w:t>2020; no new data shall be collected in the system.</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63. </w:t>
      </w:r>
      <w:r>
        <w:rPr>
          <w:rFonts w:asciiTheme="majorBidi" w:hAnsiTheme="majorBidi"/>
          <w:color w:val="000000"/>
          <w:sz w:val="20"/>
          <w:szCs w:val="20"/>
        </w:rPr>
        <w:t>The implementing rules hitherto in force pursuant to Article 13(3) of the Act repealed in Article 64 shall remain in force until the day of entry in force of the implementing rules pursuant to Article 25(3), but no longer than for 12 months from the date of entry into force of this Act.</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Article 64. </w:t>
      </w:r>
      <w:r>
        <w:rPr>
          <w:rFonts w:asciiTheme="majorBidi" w:hAnsiTheme="majorBidi"/>
          <w:color w:val="000000"/>
          <w:sz w:val="20"/>
          <w:szCs w:val="20"/>
        </w:rPr>
        <w:t>The Act of 30 March 2001 on cosmetics (Journal of Laws 2013, item 475; 2018, items 650 and 1669) is repealed.</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szCs w:val="20"/>
        </w:rPr>
        <w:t xml:space="preserve">Article 65. </w:t>
      </w:r>
      <w:r>
        <w:rPr>
          <w:rFonts w:asciiTheme="majorBidi" w:hAnsiTheme="majorBidi"/>
          <w:color w:val="000000"/>
          <w:sz w:val="20"/>
          <w:szCs w:val="20"/>
        </w:rPr>
        <w:t>This Act shal</w:t>
      </w:r>
      <w:r w:rsidR="0083361C">
        <w:rPr>
          <w:rFonts w:asciiTheme="majorBidi" w:hAnsiTheme="majorBidi"/>
          <w:color w:val="000000"/>
          <w:sz w:val="20"/>
          <w:szCs w:val="20"/>
        </w:rPr>
        <w:t>l enter into force on 1 January </w:t>
      </w:r>
      <w:r>
        <w:rPr>
          <w:rFonts w:asciiTheme="majorBidi" w:hAnsiTheme="majorBidi"/>
          <w:color w:val="000000"/>
          <w:sz w:val="20"/>
          <w:szCs w:val="20"/>
        </w:rPr>
        <w:t>2019, with the exception of Article 62(1), whi</w:t>
      </w:r>
      <w:r w:rsidR="0083361C">
        <w:rPr>
          <w:rFonts w:asciiTheme="majorBidi" w:hAnsiTheme="majorBidi"/>
          <w:color w:val="000000"/>
          <w:sz w:val="20"/>
          <w:szCs w:val="20"/>
        </w:rPr>
        <w:t>ch enters into force on 12 July </w:t>
      </w:r>
      <w:r>
        <w:rPr>
          <w:rFonts w:asciiTheme="majorBidi" w:hAnsiTheme="majorBidi"/>
          <w:color w:val="000000"/>
          <w:sz w:val="20"/>
          <w:szCs w:val="20"/>
        </w:rPr>
        <w:t>2020.</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szCs w:val="20"/>
        </w:rPr>
        <w:t xml:space="preserve">The President of the Republic of Poland: </w:t>
      </w:r>
      <w:r>
        <w:rPr>
          <w:rFonts w:asciiTheme="majorBidi" w:hAnsiTheme="majorBidi"/>
          <w:i/>
          <w:color w:val="000000"/>
          <w:sz w:val="20"/>
          <w:szCs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CDF" w:rsidRDefault="00F15CDF" w:rsidP="008578F9">
      <w:r>
        <w:separator/>
      </w:r>
    </w:p>
  </w:endnote>
  <w:endnote w:type="continuationSeparator" w:id="0">
    <w:p w:rsidR="00F15CDF" w:rsidRDefault="00F15CDF"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CDF" w:rsidRDefault="00F15CDF" w:rsidP="008578F9">
      <w:r>
        <w:separator/>
      </w:r>
    </w:p>
  </w:footnote>
  <w:footnote w:type="continuationSeparator" w:id="0">
    <w:p w:rsidR="00F15CDF" w:rsidRDefault="00F15CDF" w:rsidP="008578F9">
      <w:r>
        <w:continuationSeparator/>
      </w:r>
    </w:p>
  </w:footnote>
  <w:footnote w:id="1">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rPr>
        <w:t>)</w:t>
      </w:r>
      <w:r>
        <w:rPr>
          <w:sz w:val="16"/>
          <w:szCs w:val="16"/>
        </w:rPr>
        <w:tab/>
      </w:r>
      <w:r>
        <w:rPr>
          <w:rFonts w:asciiTheme="majorBidi" w:hAnsiTheme="majorBidi"/>
          <w:color w:val="000000"/>
          <w:sz w:val="16"/>
          <w:szCs w:val="16"/>
        </w:rPr>
        <w:t>This Act was notified t</w:t>
      </w:r>
      <w:r w:rsidR="000F6BB0">
        <w:rPr>
          <w:rFonts w:asciiTheme="majorBidi" w:hAnsiTheme="majorBidi"/>
          <w:color w:val="000000"/>
          <w:sz w:val="16"/>
          <w:szCs w:val="16"/>
        </w:rPr>
        <w:t>o the European Commission on 30 April 2018, under No </w:t>
      </w:r>
      <w:r>
        <w:rPr>
          <w:rFonts w:asciiTheme="majorBidi" w:hAnsiTheme="majorBidi"/>
          <w:color w:val="000000"/>
          <w:sz w:val="16"/>
          <w:szCs w:val="16"/>
        </w:rPr>
        <w:t>2018/0186/PL, pursuant to § 4 of the Regulation of the Council of Ministers of 23 December 2002 concerning the manner in which the national notification system of standards and legal acts functions (Journal of Laws [Dziennik Ustaw], item 2039, and of 2004, item 597), which implements the provisions of Directive (EU) 2015/1535 of the European Parliament and of the Council of 9 September 2015 laying down a procedure for the provision of information in the field of technical regulations and of rules on Information Society services (codification) (O J L 241, 17.9.2015, p. 1).</w:t>
      </w:r>
    </w:p>
  </w:footnote>
  <w:footnote w:id="2">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The purpose of this Act is to apply Regulation (EC) No 1223/2009 of the European Parliament and of the Council of 30 November 2009 on cosmetic products (recast) (OJ L 342, 22.12.2009, p. 59, OJ L 114, 25.4.2013, p. 1, OJ L 139, 25.5.2013, p. 8, OJ L 190, 11.7.2013, p. 38, OJ L 315, 26.11.2013, p. 34, OJ L 107, 10.4.2014, p. 5, OJ L 238, 9.8.2014, p. 3, OJ L 254, 28.8.2014, p. 39, OJ L 282, 26.9.2014, p. 1, OJ L 282, 26.9.2014, p. 5, OJ L 193, 21.7.2015, p. 115, OJ L 199, 29.7.2015, p. 22, OJ L 60, 5.3.2016, p. 59, OJ L 106, 22.4.2016, p. 4, OJ L 106, 22.4.2016, p. 7, OJ L 187, 12.7.2016, p. 1, OJ L 187, 12.7.2016, p. 4, OJ L 189, 14.7.2016, p. 40, OJ L 198, 23.7.2016, p. 10, OJ L 17, 21.1.2017, p. 52, OJ L 36, 11.2.2017, p. 12, OJ L 36, 11.2.2017, p. 37, OJ L 117, 5.5.2017, p. 1, OJ L 174, 7.7.2017, p. 16, OJ L 202, 3.8.2017, p. 1, OJ L 203, 4.8.2017, p. 1, OJ L 319, 5.12.2017, p. 2, OJ L 326, 9.12.2017, p. 55, OJ L 158, 21.06.2018, p. 1, OJ L 158, 21.06.2018, p. 1 and OJ L 176, 12.7.2018, p. 3).</w:t>
      </w:r>
    </w:p>
  </w:footnote>
  <w:footnote w:id="3">
    <w:p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szCs w:val="16"/>
          <w:vertAlign w:val="superscript"/>
        </w:rPr>
        <w:t>)</w:t>
      </w:r>
      <w:r>
        <w:rPr>
          <w:rFonts w:asciiTheme="majorBidi" w:hAnsiTheme="majorBidi"/>
          <w:color w:val="000000"/>
          <w:sz w:val="16"/>
          <w:szCs w:val="16"/>
        </w:rPr>
        <w:tab/>
        <w:t>This Act:</w:t>
      </w:r>
    </w:p>
    <w:p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amends the following acts: the Act of 14 March 1985 on the State Health Inspectorate; the Act of 9 November 1995 on protection of health against the consequences of consumption of tobacco and tobacco products; the Act of 4 September 1997 on divisions of government administration authorities; the Act of 10 September 1999 — the Fiscal Penal Code; the Act of 29 November 2000 — the Nuclear Law; the Act of 15 December 2000 on trade inspection; the Act of 22 June 2001 on micro-organisms and genetically modified organisms; the Act of 6 September 2001 — the Law on medicinal products; the Act of 19 March 2004 — the Customs Law; the Act of 25 August 2006 on food and nutrition safety; the Act of 6 December 2008 on excise duty, and the Act of 25 February 2011 on chemical substances and mixtures thereof;</w:t>
      </w:r>
    </w:p>
    <w:p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repeals the Act of 30 March 2001 on cosmetics.</w:t>
      </w:r>
    </w:p>
  </w:footnote>
  <w:footnote w:id="4">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The amendments to the Regulation were notified in OJ L 114, 25.4.2013, p. 1, OJ L 139, 25.5.2013, p. 8, OJ L 190, 11.7.2013, p. 38, OJ L 315, 26.11.2013, p. 34, OJ L 107, 10.4.2014, p. 5, OJ L 238, 9.8.2014, p. 3, OJ L 254, 28.8.2014, p. 39, OJ L 282, 26.9.2014, p. 1, OJ L 282, 26.9.2014, p. 5, OJ L 193, 21.7.2015, p. 115, OJ L 199, 29.7.2015, p. 22, OJ L 60, 5.3.2016, p. 59, OJ L 106, 22.4.2016, p. 4, OJ L 106, 22.4.2016, p. 7, OJ L 187. 12.7.2016, p. 1, OJ L 187, 12.7.2016, p. 4, OJ L 189, 14.7.2016, p. 40, OJ L 198, 23.7.2016, p. 10, OJ L 17, 21.1.2017, p. 52, OJ L 36, 11.2.2017, p. 12, OJ L 36, 11.2.2017, p. 37, OJ L 117, 5.5.2017, p. 1, OJ L 174, 7.7.2017, p. 16, OJ L 202, 3.8.2017, p. 1, OJ L 203, 4.8.2017, p. 1, OJ L 319, 5.12.2017, OJ L 326, 9.12.2017, p. 55, OJ L 158, 21.6.2018, p. 1 and OJ L 176, 12.7.2018, p. 3.</w:t>
      </w:r>
    </w:p>
  </w:footnote>
  <w:footnote w:id="5">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 xml:space="preserve"> </w:t>
      </w:r>
      <w:r>
        <w:rPr>
          <w:sz w:val="16"/>
          <w:szCs w:val="16"/>
        </w:rPr>
        <w:tab/>
      </w:r>
      <w:r>
        <w:rPr>
          <w:rFonts w:asciiTheme="majorBidi" w:hAnsiTheme="majorBidi"/>
          <w:color w:val="000000"/>
          <w:sz w:val="16"/>
          <w:szCs w:val="16"/>
        </w:rPr>
        <w:t>The amendments to the Regulation were notified in OJ L 114, 25.4.2013, p. 1, OJ L 139, 25.5.2013, p. 8, OJ L 190, 11.7.2013, p. 38, OJ L 315, 26.11.2013, p. 34, OJ L 107, 10.4.2014, p. 5, OJ L 238, 9.8.2014, p. 3, OJ L 254, 28.8.2014, p. 39, OJ L 282, 26.9.2014, p. 1, OJ L 282, 26.9.2014, p. 5, OJ L 193, 21.7.2015, p. 115, OJ L 199, 29.7.2015, p. 22, OJ L 60, 5.3.2016, p. 59, OJ L 106, 22.4.2016, p. 4, OJ L 106, 22.4.2016, p. 7, OJ L 187. 12.7.2016, p. 1, OJ L 187, 12.7.2016, p. 4, OJ L 189, 14.7.2016, p. 40, OJ L 198, 23.7.2016, p. 10, OJ L 17, 21.1.2017, p. 52, OJ L 36, 11.2.2017, p. 12, OJ L 36, 11.2.2017, p. 37, OJ L 117, 5.5.2017, p. 1, OJ L 174, 7.7.2017, p. 16, OJ L 202, 3.8.2017, p. 1, OJ L 203, 4.8.2017, p. 1, OJ L 319, 5.12.2017, OJ L 326, 9.12.2017, p. 55, OJ L 158, 21.6.2018, p. 1 and OJ L 176, 12.7.2018, p. 3.</w:t>
      </w:r>
    </w:p>
  </w:footnote>
  <w:footnote w:id="6">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Amendments to the consolidated text of the Act referred to were notified in the Journal of Laws 2018, items 810, 1090, 1467, 1544, 1560, 1669 and 1693.</w:t>
      </w:r>
    </w:p>
  </w:footnote>
  <w:footnote w:id="7">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szCs w:val="16"/>
          <w:vertAlign w:val="superscript"/>
        </w:rPr>
        <w:t>)</w:t>
      </w:r>
      <w:r>
        <w:rPr>
          <w:sz w:val="16"/>
          <w:szCs w:val="16"/>
        </w:rPr>
        <w:tab/>
        <w:t xml:space="preserve">Amendments to the consolidated </w:t>
      </w:r>
      <w:r>
        <w:rPr>
          <w:rFonts w:asciiTheme="majorBidi" w:hAnsiTheme="majorBidi"/>
          <w:color w:val="000000"/>
          <w:sz w:val="16"/>
          <w:szCs w:val="16"/>
        </w:rPr>
        <w:t>text</w:t>
      </w:r>
      <w:r>
        <w:rPr>
          <w:sz w:val="16"/>
          <w:szCs w:val="16"/>
        </w:rPr>
        <w:t xml:space="preserve"> of the Act referred to were notified in the Journal of Laws 2018, items 650, 697, 1039, 1375, 1515, 1544, 1629, 1637 and 1669.</w:t>
      </w:r>
    </w:p>
  </w:footnote>
  <w:footnote w:id="8">
    <w:p w:rsidR="00346C9E" w:rsidRPr="00C42B42" w:rsidRDefault="00346C9E" w:rsidP="00C42B42">
      <w:pPr>
        <w:pStyle w:val="FootnoteText"/>
        <w:ind w:left="308" w:hanging="280"/>
        <w:rPr>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The amendments to the Regulation were notified in OJ L 114, 25.4.2013, p. 1, OJ L 139, 25.5.2013, p. 8, OJ L 190, 11.7.2013, p. 38, OJ L 315, 26.11.2013, p. 34, OJ L 107, 10.4.2014, p. 5, OJ L 238, 9.8.2014, p. 3, OJ L 254, 28.8.2014, p. 39, OJ L 282, 26.9.2014, p. 1, OJ L 282, 26.9.2014, p. 5, OJ L 193, 21.7.2015, p. 115, OJ L 199, 29.7.2015, p. 22, OJ L 60, 5.3.2016, p. 59, OJ L 106, 22.4.2016, p. 4, OJ L 106, 22.4.2016, p. 7, OJ L 187. 12.7.2016, p. 1, OJ L 187, 12.7.2016, p. 4, OJ L 189, 14.7.2016, p. 40, OJ L 198, 23.7.2016, p. 10, OJ L 17, 21.1.2017, p. 52, OJ L 36, 11.2.2017, p. 12, OJ L 36, 11.2.2017, p. 37, OJ L 117, 5.5.2017, p. 1, OJ L 174, 7.7.2017, p. 16, OJ L 202, 3.8.2017, p. 1, OJ L 203, 4.8.2017, p. 1, OJ L 319, 5.12.2017, OJ L 326, 9.12.2017, p. 55, OJ L 158, 21.6.2018, p. 1 and OJ L 176, 12.7.2018,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08"/>
      <w:gridCol w:w="3296"/>
      <w:gridCol w:w="3303"/>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Journal of Laws</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9E6386">
            <w:rPr>
              <w:rFonts w:eastAsiaTheme="minorEastAsia"/>
              <w:noProof/>
              <w:color w:val="000000"/>
              <w:sz w:val="20"/>
            </w:rPr>
            <w:t>6</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Item 2227</w:t>
          </w:r>
        </w:p>
      </w:tc>
    </w:tr>
  </w:tbl>
  <w:p w:rsidR="008578F9" w:rsidRDefault="00857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0"/>
      <w:gridCol w:w="1164"/>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szCs w:val="16"/>
            </w:rPr>
            <w:t>Document</w:t>
          </w:r>
        </w:p>
        <w:p w:rsidR="008578F9" w:rsidRPr="0073741E" w:rsidRDefault="008578F9" w:rsidP="00A120FC">
          <w:pPr>
            <w:pStyle w:val="Header"/>
            <w:rPr>
              <w:rFonts w:eastAsiaTheme="minorEastAsia"/>
              <w:sz w:val="16"/>
              <w:szCs w:val="16"/>
            </w:rPr>
          </w:pPr>
          <w:r>
            <w:rPr>
              <w:sz w:val="16"/>
              <w:szCs w:val="16"/>
            </w:rPr>
            <w:t>signed by</w:t>
          </w:r>
        </w:p>
        <w:p w:rsidR="008578F9" w:rsidRPr="0073741E" w:rsidRDefault="008578F9" w:rsidP="00A120FC">
          <w:pPr>
            <w:pStyle w:val="Header"/>
            <w:rPr>
              <w:rFonts w:eastAsiaTheme="minorEastAsia"/>
              <w:sz w:val="16"/>
              <w:szCs w:val="16"/>
            </w:rPr>
          </w:pPr>
          <w:r>
            <w:rPr>
              <w:sz w:val="16"/>
              <w:szCs w:val="16"/>
            </w:rPr>
            <w:t>Marek Głuch</w:t>
          </w:r>
        </w:p>
        <w:p w:rsidR="008578F9" w:rsidRPr="0073741E" w:rsidRDefault="008578F9" w:rsidP="00937A61">
          <w:pPr>
            <w:pStyle w:val="Header"/>
            <w:rPr>
              <w:rFonts w:eastAsiaTheme="minorEastAsia"/>
              <w:sz w:val="16"/>
              <w:szCs w:val="16"/>
            </w:rPr>
          </w:pPr>
          <w:r>
            <w:rPr>
              <w:sz w:val="16"/>
              <w:szCs w:val="16"/>
            </w:rPr>
            <w:t>Date: 2018.11.29</w:t>
          </w:r>
        </w:p>
        <w:p w:rsidR="008578F9" w:rsidRPr="0073741E" w:rsidRDefault="00937A61" w:rsidP="00A120FC">
          <w:pPr>
            <w:pStyle w:val="Header"/>
            <w:rPr>
              <w:rFonts w:eastAsiaTheme="minorEastAsia"/>
              <w:sz w:val="16"/>
              <w:szCs w:val="16"/>
            </w:rPr>
          </w:pPr>
          <w:r>
            <w:rPr>
              <w:sz w:val="16"/>
              <w:szCs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characterSpacingControl w:val="doNotCompress"/>
  <w:hdrShapeDefaults>
    <o:shapedefaults v:ext="edit" spidmax="1024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E1"/>
    <w:rsid w:val="000012DB"/>
    <w:rsid w:val="000A62E1"/>
    <w:rsid w:val="000F6BB0"/>
    <w:rsid w:val="0013072C"/>
    <w:rsid w:val="00247C0C"/>
    <w:rsid w:val="00346C9E"/>
    <w:rsid w:val="00457CA7"/>
    <w:rsid w:val="0049567D"/>
    <w:rsid w:val="004977DC"/>
    <w:rsid w:val="00573909"/>
    <w:rsid w:val="006B7437"/>
    <w:rsid w:val="00832480"/>
    <w:rsid w:val="0083361C"/>
    <w:rsid w:val="008578F9"/>
    <w:rsid w:val="008D7B8C"/>
    <w:rsid w:val="00911BBF"/>
    <w:rsid w:val="00937A61"/>
    <w:rsid w:val="009A576E"/>
    <w:rsid w:val="009E6386"/>
    <w:rsid w:val="00A84446"/>
    <w:rsid w:val="00AA66E7"/>
    <w:rsid w:val="00AC5F6A"/>
    <w:rsid w:val="00C42B42"/>
    <w:rsid w:val="00CC159E"/>
    <w:rsid w:val="00D01294"/>
    <w:rsid w:val="00D91DA0"/>
    <w:rsid w:val="00ED6ABA"/>
    <w:rsid w:val="00F15CDF"/>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en-GB"/>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2F90-24BD-48FB-B1C3-8793E0121EF2}">
  <ds:schemaRefs>
    <ds:schemaRef ds:uri="http://purl.org/dc/dcmitype/"/>
    <ds:schemaRef ds:uri="http://schemas.microsoft.com/office/infopath/2007/PartnerControls"/>
    <ds:schemaRef ds:uri="d2e48c51-b2a3-4f79-9936-b5965aceee4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F9667906-812C-43DA-9DCD-2353A6D7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KARAGIANNI, Maria</cp:lastModifiedBy>
  <cp:revision>3</cp:revision>
  <dcterms:created xsi:type="dcterms:W3CDTF">2020-09-23T09:31:00Z</dcterms:created>
  <dcterms:modified xsi:type="dcterms:W3CDTF">2020-09-23T09:37:00Z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