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2B237" w14:textId="77777777" w:rsidR="004630D9" w:rsidRPr="00BC560B" w:rsidRDefault="00BE763F" w:rsidP="00B52715">
      <w:pPr>
        <w:pStyle w:val="NoSpacing"/>
        <w:spacing w:before="120" w:line="276" w:lineRule="auto"/>
        <w:jc w:val="center"/>
        <w:rPr>
          <w:rFonts w:ascii="Arial" w:eastAsia="Calibri" w:hAnsi="Arial" w:cs="Arial"/>
          <w:b/>
          <w:sz w:val="56"/>
        </w:rPr>
      </w:pPr>
      <w:bookmarkStart w:id="0" w:name="_Toc226189136"/>
      <w:r>
        <w:rPr>
          <w:rFonts w:ascii="Arial" w:hAnsi="Arial"/>
          <w:b/>
          <w:noProof/>
          <w:sz w:val="56"/>
        </w:rPr>
        <w:drawing>
          <wp:inline distT="0" distB="0" distL="0" distR="0" wp14:anchorId="618C7243" wp14:editId="640868A0">
            <wp:extent cx="4781550" cy="4781550"/>
            <wp:effectExtent l="0" t="0" r="0" b="0"/>
            <wp:docPr id="1" name="Obraz 1" descr="znak_QAFP_pelny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QAFP_pelny_k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1550" cy="4781550"/>
                    </a:xfrm>
                    <a:prstGeom prst="rect">
                      <a:avLst/>
                    </a:prstGeom>
                    <a:noFill/>
                    <a:ln>
                      <a:noFill/>
                    </a:ln>
                  </pic:spPr>
                </pic:pic>
              </a:graphicData>
            </a:graphic>
          </wp:inline>
        </w:drawing>
      </w:r>
    </w:p>
    <w:p w14:paraId="6A4BCE08" w14:textId="77777777" w:rsidR="004029FB" w:rsidRDefault="004029FB" w:rsidP="004630D9">
      <w:pPr>
        <w:jc w:val="center"/>
        <w:rPr>
          <w:rFonts w:ascii="Arial" w:hAnsi="Arial" w:cs="Arial"/>
          <w:b/>
          <w:sz w:val="48"/>
          <w:szCs w:val="48"/>
        </w:rPr>
      </w:pPr>
    </w:p>
    <w:p w14:paraId="792BF1E1" w14:textId="77777777" w:rsidR="004029FB" w:rsidRPr="004029FB" w:rsidRDefault="001B459E" w:rsidP="004630D9">
      <w:pPr>
        <w:jc w:val="center"/>
        <w:rPr>
          <w:rFonts w:ascii="Arial" w:hAnsi="Arial" w:cs="Arial"/>
          <w:b/>
          <w:sz w:val="44"/>
          <w:szCs w:val="44"/>
        </w:rPr>
      </w:pPr>
      <w:r>
        <w:rPr>
          <w:rFonts w:ascii="Arial" w:hAnsi="Arial"/>
          <w:b/>
          <w:sz w:val="44"/>
        </w:rPr>
        <w:t>CONDITIONS APPLICABLES AU SYSTÈME QAFP</w:t>
      </w:r>
    </w:p>
    <w:p w14:paraId="25EB30F0" w14:textId="77777777" w:rsidR="008F21E0" w:rsidRPr="004029FB" w:rsidRDefault="008F21E0" w:rsidP="004630D9">
      <w:pPr>
        <w:jc w:val="center"/>
        <w:rPr>
          <w:rFonts w:cs="Arial"/>
          <w:b/>
          <w:noProof/>
          <w:sz w:val="36"/>
          <w:szCs w:val="36"/>
        </w:rPr>
      </w:pPr>
      <w:r>
        <w:rPr>
          <w:b/>
          <w:sz w:val="36"/>
        </w:rPr>
        <w:t>Partie générale</w:t>
      </w:r>
    </w:p>
    <w:p w14:paraId="4AC125C1" w14:textId="77777777" w:rsidR="001B459E" w:rsidRDefault="001B459E" w:rsidP="004630D9">
      <w:pPr>
        <w:rPr>
          <w:rFonts w:ascii="Arial" w:hAnsi="Arial" w:cs="Arial"/>
          <w:b/>
          <w:sz w:val="56"/>
        </w:rPr>
      </w:pPr>
    </w:p>
    <w:p w14:paraId="6ED22A49" w14:textId="77777777" w:rsidR="00B52715" w:rsidRDefault="00B52715" w:rsidP="004630D9">
      <w:pPr>
        <w:rPr>
          <w:rFonts w:ascii="Arial" w:hAnsi="Arial" w:cs="Arial"/>
          <w:b/>
          <w:sz w:val="56"/>
        </w:rPr>
      </w:pPr>
    </w:p>
    <w:p w14:paraId="0FAD362C" w14:textId="77777777" w:rsidR="00B52715" w:rsidRDefault="00B52715" w:rsidP="004630D9">
      <w:pPr>
        <w:rPr>
          <w:rFonts w:ascii="Arial" w:hAnsi="Arial" w:cs="Arial"/>
          <w:b/>
          <w:sz w:val="56"/>
        </w:rPr>
      </w:pPr>
    </w:p>
    <w:p w14:paraId="0303EF02" w14:textId="77777777" w:rsidR="00ED1EDD" w:rsidRPr="001E26AB" w:rsidRDefault="001B459E" w:rsidP="001B459E">
      <w:pPr>
        <w:pStyle w:val="NoSpacing"/>
        <w:spacing w:before="120" w:line="276" w:lineRule="auto"/>
        <w:jc w:val="center"/>
        <w:rPr>
          <w:rFonts w:ascii="Arial" w:hAnsi="Arial" w:cs="Arial"/>
          <w:b/>
          <w:bCs/>
        </w:rPr>
      </w:pPr>
      <w:r>
        <w:rPr>
          <w:rFonts w:ascii="Arial" w:hAnsi="Arial"/>
          <w:b/>
        </w:rPr>
        <w:t>VARSOVIE</w:t>
      </w:r>
    </w:p>
    <w:p w14:paraId="48F4DBF8" w14:textId="3C1BC995" w:rsidR="001B459E" w:rsidRPr="001E26AB" w:rsidRDefault="00ED1EDD" w:rsidP="00B52715">
      <w:pPr>
        <w:pStyle w:val="NoSpacing"/>
        <w:spacing w:before="120" w:line="276" w:lineRule="auto"/>
        <w:jc w:val="center"/>
      </w:pPr>
      <w:r>
        <w:rPr>
          <w:rFonts w:ascii="Arial" w:hAnsi="Arial"/>
          <w:b/>
        </w:rPr>
        <w:t>Édition nº 6 </w:t>
      </w:r>
      <w:r w:rsidR="007510EF" w:rsidRPr="007510EF">
        <w:rPr>
          <w:rFonts w:ascii="Arial" w:hAnsi="Arial"/>
          <w:b/>
        </w:rPr>
        <w:t>du 12 mars 2021</w:t>
      </w:r>
    </w:p>
    <w:p w14:paraId="74A7946E" w14:textId="77777777" w:rsidR="00D2098A" w:rsidRDefault="00D2098A" w:rsidP="00D2098A">
      <w:pPr>
        <w:pStyle w:val="TOCHeading"/>
        <w:spacing w:before="120"/>
        <w:rPr>
          <w:rFonts w:ascii="Arial" w:hAnsi="Arial" w:cs="Arial"/>
          <w:color w:val="auto"/>
          <w:sz w:val="24"/>
          <w:szCs w:val="24"/>
        </w:rPr>
      </w:pPr>
    </w:p>
    <w:p w14:paraId="5BF640E9" w14:textId="77777777" w:rsidR="00A27415" w:rsidRPr="00A27415" w:rsidRDefault="00A27415" w:rsidP="00A27415"/>
    <w:p w14:paraId="11251BB7" w14:textId="77777777" w:rsidR="00D2098A" w:rsidRPr="001B459E" w:rsidRDefault="00D2098A" w:rsidP="00D2098A">
      <w:pPr>
        <w:pStyle w:val="TOCHeading"/>
        <w:spacing w:before="120"/>
        <w:rPr>
          <w:rFonts w:ascii="Arial" w:hAnsi="Arial" w:cs="Arial"/>
          <w:color w:val="auto"/>
          <w:sz w:val="24"/>
          <w:szCs w:val="18"/>
        </w:rPr>
      </w:pPr>
    </w:p>
    <w:p w14:paraId="57A4F2A0" w14:textId="77777777" w:rsidR="00D2098A" w:rsidRDefault="00D2098A" w:rsidP="00D2098A">
      <w:pPr>
        <w:pStyle w:val="TOCHeading"/>
        <w:spacing w:before="120"/>
        <w:rPr>
          <w:rFonts w:ascii="Arial" w:hAnsi="Arial" w:cs="Arial"/>
          <w:color w:val="auto"/>
          <w:sz w:val="24"/>
          <w:szCs w:val="18"/>
        </w:rPr>
      </w:pPr>
    </w:p>
    <w:p w14:paraId="6DFCD856" w14:textId="77777777" w:rsidR="003901F3" w:rsidRPr="003901F3" w:rsidRDefault="003901F3" w:rsidP="003901F3"/>
    <w:p w14:paraId="180450E2" w14:textId="77777777" w:rsidR="00D2098A" w:rsidRDefault="00D2098A" w:rsidP="00D2098A">
      <w:pPr>
        <w:pStyle w:val="TOCHeading"/>
        <w:spacing w:before="120"/>
        <w:rPr>
          <w:rFonts w:ascii="Arial" w:hAnsi="Arial" w:cs="Arial"/>
          <w:color w:val="auto"/>
          <w:sz w:val="24"/>
          <w:szCs w:val="18"/>
        </w:rPr>
      </w:pPr>
      <w:r>
        <w:rPr>
          <w:rFonts w:ascii="Arial" w:hAnsi="Arial"/>
          <w:color w:val="auto"/>
          <w:sz w:val="24"/>
        </w:rPr>
        <w:t>Auteurs:</w:t>
      </w:r>
    </w:p>
    <w:p w14:paraId="789FA878" w14:textId="77777777" w:rsidR="00A27415" w:rsidRPr="00A27415" w:rsidRDefault="00A27415" w:rsidP="00A27415"/>
    <w:p w14:paraId="200EF08B" w14:textId="118B02E8" w:rsidR="00D2098A" w:rsidRPr="001B459E" w:rsidRDefault="00D2098A" w:rsidP="00D2098A">
      <w:r>
        <w:t xml:space="preserve">Prof. Dr hab. (professeur des universités) </w:t>
      </w:r>
      <w:proofErr w:type="spellStart"/>
      <w:r>
        <w:t>Mieczysław</w:t>
      </w:r>
      <w:proofErr w:type="spellEnd"/>
      <w:r>
        <w:t xml:space="preserve"> </w:t>
      </w:r>
      <w:proofErr w:type="spellStart"/>
      <w:r>
        <w:t>Wiesław</w:t>
      </w:r>
      <w:proofErr w:type="spellEnd"/>
      <w:r>
        <w:t xml:space="preserve"> </w:t>
      </w:r>
      <w:proofErr w:type="spellStart"/>
      <w:r>
        <w:t>Obiedziński</w:t>
      </w:r>
      <w:proofErr w:type="spellEnd"/>
      <w:r w:rsidR="00E17A69">
        <w:br/>
      </w:r>
      <w:r>
        <w:br/>
        <w:t xml:space="preserve">Prof. Dr </w:t>
      </w:r>
      <w:proofErr w:type="spellStart"/>
      <w:r>
        <w:t>hab.Andrzej</w:t>
      </w:r>
      <w:proofErr w:type="spellEnd"/>
      <w:r>
        <w:t xml:space="preserve"> </w:t>
      </w:r>
      <w:proofErr w:type="spellStart"/>
      <w:r>
        <w:t>Pisula</w:t>
      </w:r>
      <w:proofErr w:type="spellEnd"/>
      <w:r>
        <w:t xml:space="preserve"> </w:t>
      </w:r>
      <w:r w:rsidR="00E17A69">
        <w:br/>
      </w:r>
      <w:r w:rsidR="00E17A69">
        <w:br/>
      </w:r>
      <w:r>
        <w:t xml:space="preserve">Docteur en ingénierie habilité </w:t>
      </w:r>
      <w:proofErr w:type="spellStart"/>
      <w:r>
        <w:t>Stanisław</w:t>
      </w:r>
      <w:proofErr w:type="spellEnd"/>
      <w:r>
        <w:t xml:space="preserve"> </w:t>
      </w:r>
      <w:proofErr w:type="spellStart"/>
      <w:r>
        <w:t>Płonka</w:t>
      </w:r>
      <w:proofErr w:type="spellEnd"/>
      <w:r w:rsidR="00E17A69">
        <w:br/>
      </w:r>
      <w:r>
        <w:br/>
        <w:t xml:space="preserve">Prof. Dr </w:t>
      </w:r>
      <w:proofErr w:type="spellStart"/>
      <w:r>
        <w:t>hab.Marian</w:t>
      </w:r>
      <w:proofErr w:type="spellEnd"/>
      <w:r>
        <w:t xml:space="preserve"> </w:t>
      </w:r>
      <w:proofErr w:type="spellStart"/>
      <w:r>
        <w:t>Różycki</w:t>
      </w:r>
      <w:proofErr w:type="spellEnd"/>
      <w:r>
        <w:t xml:space="preserve"> </w:t>
      </w:r>
      <w:r w:rsidR="00E17A69">
        <w:br/>
      </w:r>
      <w:r w:rsidR="00E17A69">
        <w:br/>
      </w:r>
      <w:r>
        <w:t xml:space="preserve">Docteur en ingénierie habilité Karol </w:t>
      </w:r>
      <w:proofErr w:type="spellStart"/>
      <w:r>
        <w:t>Węglarzy</w:t>
      </w:r>
      <w:proofErr w:type="spellEnd"/>
      <w:r>
        <w:t xml:space="preserve"> </w:t>
      </w:r>
      <w:r w:rsidR="00E17A69">
        <w:br/>
      </w:r>
      <w:r w:rsidR="00E17A69">
        <w:br/>
        <w:t>M</w:t>
      </w:r>
      <w:r>
        <w:t xml:space="preserve">gr </w:t>
      </w:r>
      <w:proofErr w:type="spellStart"/>
      <w:r>
        <w:t>inz</w:t>
      </w:r>
      <w:proofErr w:type="spellEnd"/>
      <w:r>
        <w:t xml:space="preserve">. </w:t>
      </w:r>
      <w:proofErr w:type="spellStart"/>
      <w:proofErr w:type="gramStart"/>
      <w:r>
        <w:t>dr</w:t>
      </w:r>
      <w:proofErr w:type="spellEnd"/>
      <w:proofErr w:type="gramEnd"/>
      <w:r>
        <w:t xml:space="preserve"> </w:t>
      </w:r>
      <w:proofErr w:type="spellStart"/>
      <w:r>
        <w:t>inż.Andrzej</w:t>
      </w:r>
      <w:proofErr w:type="spellEnd"/>
      <w:r>
        <w:t xml:space="preserve"> </w:t>
      </w:r>
      <w:proofErr w:type="spellStart"/>
      <w:r>
        <w:t>Czubała</w:t>
      </w:r>
      <w:proofErr w:type="spellEnd"/>
      <w:r>
        <w:t xml:space="preserve"> (ingénieur titulaire d’un doctorat) </w:t>
      </w:r>
      <w:r w:rsidR="00E17A69">
        <w:br/>
      </w:r>
      <w:r w:rsidR="00E17A69">
        <w:br/>
        <w:t>M</w:t>
      </w:r>
      <w:r>
        <w:t xml:space="preserve">gr </w:t>
      </w:r>
      <w:proofErr w:type="spellStart"/>
      <w:r>
        <w:t>inż</w:t>
      </w:r>
      <w:proofErr w:type="spellEnd"/>
      <w:r>
        <w:t xml:space="preserve"> (ingénieur titulaire d’un master) </w:t>
      </w:r>
      <w:proofErr w:type="spellStart"/>
      <w:r>
        <w:t>Tomasz</w:t>
      </w:r>
      <w:proofErr w:type="spellEnd"/>
      <w:r>
        <w:t xml:space="preserve"> </w:t>
      </w:r>
      <w:proofErr w:type="spellStart"/>
      <w:r>
        <w:t>Florowski</w:t>
      </w:r>
      <w:proofErr w:type="spellEnd"/>
      <w:r>
        <w:t xml:space="preserve"> </w:t>
      </w:r>
      <w:r w:rsidR="00E17A69">
        <w:br/>
      </w:r>
      <w:r w:rsidR="00E17A69">
        <w:br/>
        <w:t>M</w:t>
      </w:r>
      <w:r>
        <w:t xml:space="preserve">gr </w:t>
      </w:r>
      <w:proofErr w:type="spellStart"/>
      <w:r>
        <w:t>inż</w:t>
      </w:r>
      <w:proofErr w:type="spellEnd"/>
      <w:r>
        <w:t xml:space="preserve"> (ingénieur titulaire d’un master) </w:t>
      </w:r>
      <w:proofErr w:type="spellStart"/>
      <w:r>
        <w:t>Mieczysław</w:t>
      </w:r>
      <w:proofErr w:type="spellEnd"/>
      <w:r>
        <w:t xml:space="preserve"> Marek </w:t>
      </w:r>
      <w:proofErr w:type="spellStart"/>
      <w:r>
        <w:t>Obiedziński</w:t>
      </w:r>
      <w:proofErr w:type="spellEnd"/>
    </w:p>
    <w:p w14:paraId="782EBC2A" w14:textId="77777777" w:rsidR="00D2098A" w:rsidRPr="005E4B53" w:rsidRDefault="00A21991" w:rsidP="00445D94">
      <w:pPr>
        <w:tabs>
          <w:tab w:val="left" w:pos="1095"/>
        </w:tabs>
        <w:rPr>
          <w:rFonts w:cs="Calibri"/>
        </w:rPr>
      </w:pPr>
      <w:r>
        <w:tab/>
      </w:r>
    </w:p>
    <w:p w14:paraId="33F595E3" w14:textId="77777777" w:rsidR="00D2098A" w:rsidRPr="005E4B53" w:rsidRDefault="00D2098A" w:rsidP="00D2098A">
      <w:pPr>
        <w:jc w:val="both"/>
        <w:rPr>
          <w:rFonts w:cs="Calibri"/>
        </w:rPr>
      </w:pPr>
      <w:r>
        <w:t>Documents élaborés sur la base des règlements de l’Union européenne concernant la sécurité et la qualité des aliments, les exigences de la politique agricole commune, la conditionnalité et la communication de la Commission - Orientations de l’UE relatives aux meilleures pratiques applicables aux systèmes de certification volontaires pour les produits agricoles et les denrées alimentaires (JO UE (2010/C141/04).</w:t>
      </w:r>
    </w:p>
    <w:p w14:paraId="6F83FE67" w14:textId="77777777" w:rsidR="00D2098A" w:rsidRPr="001B459E" w:rsidRDefault="00D2098A" w:rsidP="00D2098A"/>
    <w:p w14:paraId="35C3A690" w14:textId="77777777" w:rsidR="00D2098A" w:rsidRPr="001B459E" w:rsidRDefault="00D2098A" w:rsidP="00D2098A"/>
    <w:p w14:paraId="2DD9A094" w14:textId="4EFFD709" w:rsidR="00D2098A" w:rsidRDefault="00D2098A" w:rsidP="00D2098A"/>
    <w:p w14:paraId="6A1B6362" w14:textId="77777777" w:rsidR="00E17A69" w:rsidRPr="001B459E" w:rsidRDefault="00E17A69" w:rsidP="00D2098A"/>
    <w:p w14:paraId="00DE15BF" w14:textId="77777777" w:rsidR="00D2098A" w:rsidRPr="001B459E" w:rsidRDefault="00D2098A" w:rsidP="00D2098A"/>
    <w:p w14:paraId="62F503BF" w14:textId="77777777" w:rsidR="00D2098A" w:rsidRPr="00A27415" w:rsidRDefault="00D2098A" w:rsidP="00D2098A">
      <w:pPr>
        <w:jc w:val="both"/>
        <w:rPr>
          <w:b/>
          <w:sz w:val="24"/>
          <w:szCs w:val="24"/>
        </w:rPr>
      </w:pPr>
      <w:r>
        <w:rPr>
          <w:b/>
          <w:sz w:val="24"/>
        </w:rPr>
        <w:t>Le document est la propriété de l’Union des producteurs et employeurs de l’industrie de la viande (UPEMI); toute copie, modification utilisation d’une partie ou de l’intégralité du document sans le consentement écrit exprès d’UPEMI est interdite.</w:t>
      </w:r>
    </w:p>
    <w:p w14:paraId="6C9D9B8A" w14:textId="37C0859D" w:rsidR="00D2098A" w:rsidRDefault="00D2098A" w:rsidP="00D2098A">
      <w:pPr>
        <w:rPr>
          <w:sz w:val="24"/>
          <w:szCs w:val="24"/>
        </w:rPr>
      </w:pPr>
    </w:p>
    <w:p w14:paraId="6FD297CC" w14:textId="77777777" w:rsidR="00E17A69" w:rsidRPr="00A27415" w:rsidRDefault="00E17A69" w:rsidP="00D2098A">
      <w:pPr>
        <w:rPr>
          <w:sz w:val="24"/>
          <w:szCs w:val="24"/>
        </w:rPr>
      </w:pPr>
    </w:p>
    <w:p w14:paraId="7564EAAD" w14:textId="77777777" w:rsidR="00D2098A" w:rsidRPr="001B459E" w:rsidRDefault="00D2098A" w:rsidP="00D2098A"/>
    <w:p w14:paraId="3B8BDE44" w14:textId="36194EB7" w:rsidR="00FE5F66" w:rsidRDefault="00FE5F66">
      <w:pPr>
        <w:spacing w:after="0" w:line="240" w:lineRule="auto"/>
      </w:pPr>
      <w:r>
        <w:br w:type="page"/>
      </w:r>
    </w:p>
    <w:p w14:paraId="03EDA5D7" w14:textId="77777777" w:rsidR="00BC6A8D" w:rsidRPr="001B459E" w:rsidRDefault="00BC6A8D" w:rsidP="00D2098A"/>
    <w:p w14:paraId="01E24B7B" w14:textId="77777777" w:rsidR="00D2098A" w:rsidRPr="001B459E" w:rsidRDefault="00D2098A" w:rsidP="00024CCF">
      <w:pPr>
        <w:pStyle w:val="TOCHeading"/>
        <w:spacing w:before="120"/>
        <w:jc w:val="center"/>
        <w:rPr>
          <w:rFonts w:ascii="Arial" w:hAnsi="Arial" w:cs="Arial"/>
          <w:color w:val="auto"/>
          <w:sz w:val="24"/>
          <w:szCs w:val="18"/>
        </w:rPr>
      </w:pPr>
    </w:p>
    <w:p w14:paraId="61765099" w14:textId="77777777" w:rsidR="00C6290B" w:rsidRPr="001B459E" w:rsidRDefault="00C6290B" w:rsidP="00024CCF">
      <w:pPr>
        <w:pStyle w:val="TOCHeading"/>
        <w:spacing w:before="120"/>
        <w:jc w:val="center"/>
        <w:rPr>
          <w:rFonts w:ascii="Arial" w:hAnsi="Arial" w:cs="Arial"/>
          <w:color w:val="auto"/>
          <w:sz w:val="24"/>
          <w:szCs w:val="18"/>
        </w:rPr>
      </w:pPr>
      <w:r>
        <w:rPr>
          <w:rFonts w:ascii="Arial" w:hAnsi="Arial"/>
          <w:color w:val="auto"/>
          <w:sz w:val="24"/>
        </w:rPr>
        <w:t>TABLE DES MATIÈRES</w:t>
      </w:r>
    </w:p>
    <w:p w14:paraId="12FEF027" w14:textId="77777777" w:rsidR="00024CCF" w:rsidRPr="001B459E" w:rsidRDefault="00024CCF" w:rsidP="00024CCF"/>
    <w:p w14:paraId="3D2BEBF3" w14:textId="47B7467C" w:rsidR="00E162B3" w:rsidRDefault="004B3DE3">
      <w:pPr>
        <w:pStyle w:val="TOC1"/>
        <w:rPr>
          <w:rFonts w:eastAsiaTheme="minorEastAsia" w:cstheme="minorBidi"/>
          <w:lang w:val="sv-SE" w:eastAsia="sv-SE"/>
        </w:rPr>
      </w:pPr>
      <w:r w:rsidRPr="00982DEC">
        <w:rPr>
          <w:rFonts w:ascii="Arial" w:hAnsi="Arial" w:cs="Arial"/>
          <w:sz w:val="18"/>
        </w:rPr>
        <w:fldChar w:fldCharType="begin"/>
      </w:r>
      <w:r w:rsidR="00C6290B" w:rsidRPr="00982DEC">
        <w:rPr>
          <w:rFonts w:ascii="Arial" w:hAnsi="Arial" w:cs="Arial"/>
          <w:sz w:val="18"/>
        </w:rPr>
        <w:instrText xml:space="preserve"> TOC \o "1-3" \h \z \u </w:instrText>
      </w:r>
      <w:r w:rsidRPr="00982DEC">
        <w:rPr>
          <w:rFonts w:ascii="Arial" w:hAnsi="Arial" w:cs="Arial"/>
          <w:sz w:val="18"/>
        </w:rPr>
        <w:fldChar w:fldCharType="separate"/>
      </w:r>
      <w:hyperlink w:anchor="_Toc91675602" w:history="1">
        <w:r w:rsidR="00E162B3" w:rsidRPr="008B3D27">
          <w:rPr>
            <w:rStyle w:val="Hyperlink"/>
          </w:rPr>
          <w:t>1. INTRODUCTION</w:t>
        </w:r>
        <w:r w:rsidR="00E162B3">
          <w:rPr>
            <w:webHidden/>
          </w:rPr>
          <w:tab/>
        </w:r>
        <w:r w:rsidR="00E162B3">
          <w:rPr>
            <w:webHidden/>
          </w:rPr>
          <w:fldChar w:fldCharType="begin"/>
        </w:r>
        <w:r w:rsidR="00E162B3">
          <w:rPr>
            <w:webHidden/>
          </w:rPr>
          <w:instrText xml:space="preserve"> PAGEREF _Toc91675602 \h </w:instrText>
        </w:r>
        <w:r w:rsidR="00E162B3">
          <w:rPr>
            <w:webHidden/>
          </w:rPr>
        </w:r>
        <w:r w:rsidR="00E162B3">
          <w:rPr>
            <w:webHidden/>
          </w:rPr>
          <w:fldChar w:fldCharType="separate"/>
        </w:r>
        <w:r w:rsidR="00E162B3">
          <w:rPr>
            <w:webHidden/>
          </w:rPr>
          <w:t>6</w:t>
        </w:r>
        <w:r w:rsidR="00E162B3">
          <w:rPr>
            <w:webHidden/>
          </w:rPr>
          <w:fldChar w:fldCharType="end"/>
        </w:r>
      </w:hyperlink>
    </w:p>
    <w:p w14:paraId="59079F5E" w14:textId="788C6AEF" w:rsidR="00E162B3" w:rsidRDefault="00330B0B">
      <w:pPr>
        <w:pStyle w:val="TOC1"/>
        <w:rPr>
          <w:rFonts w:eastAsiaTheme="minorEastAsia" w:cstheme="minorBidi"/>
          <w:lang w:val="sv-SE" w:eastAsia="sv-SE"/>
        </w:rPr>
      </w:pPr>
      <w:hyperlink w:anchor="_Toc91675603" w:history="1">
        <w:r w:rsidR="00E162B3" w:rsidRPr="008B3D27">
          <w:rPr>
            <w:rStyle w:val="Hyperlink"/>
          </w:rPr>
          <w:t>2.TERMES ET DÉFINITIONS</w:t>
        </w:r>
        <w:r w:rsidR="00E162B3">
          <w:rPr>
            <w:webHidden/>
          </w:rPr>
          <w:tab/>
        </w:r>
        <w:r w:rsidR="00E162B3">
          <w:rPr>
            <w:webHidden/>
          </w:rPr>
          <w:fldChar w:fldCharType="begin"/>
        </w:r>
        <w:r w:rsidR="00E162B3">
          <w:rPr>
            <w:webHidden/>
          </w:rPr>
          <w:instrText xml:space="preserve"> PAGEREF _Toc91675603 \h </w:instrText>
        </w:r>
        <w:r w:rsidR="00E162B3">
          <w:rPr>
            <w:webHidden/>
          </w:rPr>
        </w:r>
        <w:r w:rsidR="00E162B3">
          <w:rPr>
            <w:webHidden/>
          </w:rPr>
          <w:fldChar w:fldCharType="separate"/>
        </w:r>
        <w:r w:rsidR="00E162B3">
          <w:rPr>
            <w:webHidden/>
          </w:rPr>
          <w:t>9</w:t>
        </w:r>
        <w:r w:rsidR="00E162B3">
          <w:rPr>
            <w:webHidden/>
          </w:rPr>
          <w:fldChar w:fldCharType="end"/>
        </w:r>
      </w:hyperlink>
    </w:p>
    <w:p w14:paraId="1479CE0A" w14:textId="7887EB18" w:rsidR="00E162B3" w:rsidRDefault="00330B0B">
      <w:pPr>
        <w:pStyle w:val="TOC1"/>
        <w:rPr>
          <w:rFonts w:eastAsiaTheme="minorEastAsia" w:cstheme="minorBidi"/>
          <w:lang w:val="sv-SE" w:eastAsia="sv-SE"/>
        </w:rPr>
      </w:pPr>
      <w:hyperlink w:anchor="_Toc91675604" w:history="1">
        <w:r w:rsidR="00E162B3" w:rsidRPr="008B3D27">
          <w:rPr>
            <w:rStyle w:val="Hyperlink"/>
          </w:rPr>
          <w:t>3. SYSTÈME D’ASSURANCE DE LA QUALITÉ DES PRODUITS ALIMENTAIRES (QAFP)</w:t>
        </w:r>
        <w:r w:rsidR="00E162B3">
          <w:rPr>
            <w:webHidden/>
          </w:rPr>
          <w:tab/>
        </w:r>
        <w:r w:rsidR="00E162B3">
          <w:rPr>
            <w:webHidden/>
          </w:rPr>
          <w:fldChar w:fldCharType="begin"/>
        </w:r>
        <w:r w:rsidR="00E162B3">
          <w:rPr>
            <w:webHidden/>
          </w:rPr>
          <w:instrText xml:space="preserve"> PAGEREF _Toc91675604 \h </w:instrText>
        </w:r>
        <w:r w:rsidR="00E162B3">
          <w:rPr>
            <w:webHidden/>
          </w:rPr>
        </w:r>
        <w:r w:rsidR="00E162B3">
          <w:rPr>
            <w:webHidden/>
          </w:rPr>
          <w:fldChar w:fldCharType="separate"/>
        </w:r>
        <w:r w:rsidR="00E162B3">
          <w:rPr>
            <w:webHidden/>
          </w:rPr>
          <w:t>12</w:t>
        </w:r>
        <w:r w:rsidR="00E162B3">
          <w:rPr>
            <w:webHidden/>
          </w:rPr>
          <w:fldChar w:fldCharType="end"/>
        </w:r>
      </w:hyperlink>
    </w:p>
    <w:p w14:paraId="1FE216E6" w14:textId="51CC5723" w:rsidR="00E162B3" w:rsidRDefault="00330B0B">
      <w:pPr>
        <w:pStyle w:val="TOC1"/>
        <w:rPr>
          <w:rFonts w:eastAsiaTheme="minorEastAsia" w:cstheme="minorBidi"/>
          <w:lang w:val="sv-SE" w:eastAsia="sv-SE"/>
        </w:rPr>
      </w:pPr>
      <w:hyperlink w:anchor="_Toc91675605" w:history="1">
        <w:r w:rsidR="00E162B3" w:rsidRPr="008B3D27">
          <w:rPr>
            <w:rStyle w:val="Hyperlink"/>
          </w:rPr>
          <w:t>3.1. CONDITIONS DE PARTICIPATION AU SYSTÈME</w:t>
        </w:r>
        <w:r w:rsidR="00E162B3">
          <w:rPr>
            <w:webHidden/>
          </w:rPr>
          <w:tab/>
        </w:r>
        <w:r w:rsidR="00E162B3">
          <w:rPr>
            <w:webHidden/>
          </w:rPr>
          <w:fldChar w:fldCharType="begin"/>
        </w:r>
        <w:r w:rsidR="00E162B3">
          <w:rPr>
            <w:webHidden/>
          </w:rPr>
          <w:instrText xml:space="preserve"> PAGEREF _Toc91675605 \h </w:instrText>
        </w:r>
        <w:r w:rsidR="00E162B3">
          <w:rPr>
            <w:webHidden/>
          </w:rPr>
        </w:r>
        <w:r w:rsidR="00E162B3">
          <w:rPr>
            <w:webHidden/>
          </w:rPr>
          <w:fldChar w:fldCharType="separate"/>
        </w:r>
        <w:r w:rsidR="00E162B3">
          <w:rPr>
            <w:webHidden/>
          </w:rPr>
          <w:t>13</w:t>
        </w:r>
        <w:r w:rsidR="00E162B3">
          <w:rPr>
            <w:webHidden/>
          </w:rPr>
          <w:fldChar w:fldCharType="end"/>
        </w:r>
      </w:hyperlink>
    </w:p>
    <w:p w14:paraId="3F95310C" w14:textId="2ECE95B7" w:rsidR="00E162B3" w:rsidRDefault="00330B0B">
      <w:pPr>
        <w:pStyle w:val="TOC1"/>
        <w:rPr>
          <w:rFonts w:eastAsiaTheme="minorEastAsia" w:cstheme="minorBidi"/>
          <w:lang w:val="sv-SE" w:eastAsia="sv-SE"/>
        </w:rPr>
      </w:pPr>
      <w:hyperlink w:anchor="_Toc91675606" w:history="1">
        <w:r w:rsidR="00E162B3" w:rsidRPr="008B3D27">
          <w:rPr>
            <w:rStyle w:val="Hyperlink"/>
          </w:rPr>
          <w:t>3.2. CONDITIONS DE PARTICIPATION DES ORGANISMES DE CERTIFICATION AU SYSTÈME</w:t>
        </w:r>
        <w:r w:rsidR="00E162B3">
          <w:rPr>
            <w:webHidden/>
          </w:rPr>
          <w:tab/>
        </w:r>
        <w:r w:rsidR="00E162B3">
          <w:rPr>
            <w:webHidden/>
          </w:rPr>
          <w:fldChar w:fldCharType="begin"/>
        </w:r>
        <w:r w:rsidR="00E162B3">
          <w:rPr>
            <w:webHidden/>
          </w:rPr>
          <w:instrText xml:space="preserve"> PAGEREF _Toc91675606 \h </w:instrText>
        </w:r>
        <w:r w:rsidR="00E162B3">
          <w:rPr>
            <w:webHidden/>
          </w:rPr>
        </w:r>
        <w:r w:rsidR="00E162B3">
          <w:rPr>
            <w:webHidden/>
          </w:rPr>
          <w:fldChar w:fldCharType="separate"/>
        </w:r>
        <w:r w:rsidR="00E162B3">
          <w:rPr>
            <w:webHidden/>
          </w:rPr>
          <w:t>14</w:t>
        </w:r>
        <w:r w:rsidR="00E162B3">
          <w:rPr>
            <w:webHidden/>
          </w:rPr>
          <w:fldChar w:fldCharType="end"/>
        </w:r>
      </w:hyperlink>
    </w:p>
    <w:p w14:paraId="59877BBD" w14:textId="7F7A5C5E" w:rsidR="00E162B3" w:rsidRDefault="00330B0B">
      <w:pPr>
        <w:pStyle w:val="TOC1"/>
        <w:rPr>
          <w:rFonts w:eastAsiaTheme="minorEastAsia" w:cstheme="minorBidi"/>
          <w:lang w:val="sv-SE" w:eastAsia="sv-SE"/>
        </w:rPr>
      </w:pPr>
      <w:hyperlink w:anchor="_Toc91675607" w:history="1">
        <w:r w:rsidR="00E162B3" w:rsidRPr="008B3D27">
          <w:rPr>
            <w:rStyle w:val="Hyperlink"/>
          </w:rPr>
          <w:t>3.3. CONDITIONS REQUISES POUR LA DOCUMENTATION DES PARTICIPANTS AU SYSTÈME</w:t>
        </w:r>
        <w:r w:rsidR="00E162B3">
          <w:rPr>
            <w:webHidden/>
          </w:rPr>
          <w:tab/>
        </w:r>
        <w:r w:rsidR="00E162B3">
          <w:rPr>
            <w:webHidden/>
          </w:rPr>
          <w:fldChar w:fldCharType="begin"/>
        </w:r>
        <w:r w:rsidR="00E162B3">
          <w:rPr>
            <w:webHidden/>
          </w:rPr>
          <w:instrText xml:space="preserve"> PAGEREF _Toc91675607 \h </w:instrText>
        </w:r>
        <w:r w:rsidR="00E162B3">
          <w:rPr>
            <w:webHidden/>
          </w:rPr>
        </w:r>
        <w:r w:rsidR="00E162B3">
          <w:rPr>
            <w:webHidden/>
          </w:rPr>
          <w:fldChar w:fldCharType="separate"/>
        </w:r>
        <w:r w:rsidR="00E162B3">
          <w:rPr>
            <w:webHidden/>
          </w:rPr>
          <w:t>15</w:t>
        </w:r>
        <w:r w:rsidR="00E162B3">
          <w:rPr>
            <w:webHidden/>
          </w:rPr>
          <w:fldChar w:fldCharType="end"/>
        </w:r>
      </w:hyperlink>
    </w:p>
    <w:p w14:paraId="3DA2EE75" w14:textId="510C0F34" w:rsidR="00E162B3" w:rsidRDefault="00330B0B">
      <w:pPr>
        <w:pStyle w:val="TOC1"/>
        <w:rPr>
          <w:rFonts w:eastAsiaTheme="minorEastAsia" w:cstheme="minorBidi"/>
          <w:lang w:val="sv-SE" w:eastAsia="sv-SE"/>
        </w:rPr>
      </w:pPr>
      <w:hyperlink w:anchor="_Toc91675608" w:history="1">
        <w:r w:rsidR="00E162B3" w:rsidRPr="008B3D27">
          <w:rPr>
            <w:rStyle w:val="Hyperlink"/>
          </w:rPr>
          <w:t>4. INSPECTIONS</w:t>
        </w:r>
        <w:r w:rsidR="00E162B3">
          <w:rPr>
            <w:webHidden/>
          </w:rPr>
          <w:tab/>
        </w:r>
        <w:r w:rsidR="00E162B3">
          <w:rPr>
            <w:webHidden/>
          </w:rPr>
          <w:fldChar w:fldCharType="begin"/>
        </w:r>
        <w:r w:rsidR="00E162B3">
          <w:rPr>
            <w:webHidden/>
          </w:rPr>
          <w:instrText xml:space="preserve"> PAGEREF _Toc91675608 \h </w:instrText>
        </w:r>
        <w:r w:rsidR="00E162B3">
          <w:rPr>
            <w:webHidden/>
          </w:rPr>
        </w:r>
        <w:r w:rsidR="00E162B3">
          <w:rPr>
            <w:webHidden/>
          </w:rPr>
          <w:fldChar w:fldCharType="separate"/>
        </w:r>
        <w:r w:rsidR="00E162B3">
          <w:rPr>
            <w:webHidden/>
          </w:rPr>
          <w:t>16</w:t>
        </w:r>
        <w:r w:rsidR="00E162B3">
          <w:rPr>
            <w:webHidden/>
          </w:rPr>
          <w:fldChar w:fldCharType="end"/>
        </w:r>
      </w:hyperlink>
    </w:p>
    <w:p w14:paraId="2EA2CE74" w14:textId="669B999C" w:rsidR="00E162B3" w:rsidRDefault="00330B0B">
      <w:pPr>
        <w:pStyle w:val="TOC1"/>
        <w:rPr>
          <w:rFonts w:eastAsiaTheme="minorEastAsia" w:cstheme="minorBidi"/>
          <w:lang w:val="sv-SE" w:eastAsia="sv-SE"/>
        </w:rPr>
      </w:pPr>
      <w:hyperlink w:anchor="_Toc91675609" w:history="1">
        <w:r w:rsidR="00E162B3" w:rsidRPr="008B3D27">
          <w:rPr>
            <w:rStyle w:val="Hyperlink"/>
          </w:rPr>
          <w:t>4.1. DISPOSITIONS GÉNÉRALES</w:t>
        </w:r>
        <w:r w:rsidR="00E162B3">
          <w:rPr>
            <w:webHidden/>
          </w:rPr>
          <w:tab/>
        </w:r>
        <w:r w:rsidR="00E162B3">
          <w:rPr>
            <w:webHidden/>
          </w:rPr>
          <w:fldChar w:fldCharType="begin"/>
        </w:r>
        <w:r w:rsidR="00E162B3">
          <w:rPr>
            <w:webHidden/>
          </w:rPr>
          <w:instrText xml:space="preserve"> PAGEREF _Toc91675609 \h </w:instrText>
        </w:r>
        <w:r w:rsidR="00E162B3">
          <w:rPr>
            <w:webHidden/>
          </w:rPr>
        </w:r>
        <w:r w:rsidR="00E162B3">
          <w:rPr>
            <w:webHidden/>
          </w:rPr>
          <w:fldChar w:fldCharType="separate"/>
        </w:r>
        <w:r w:rsidR="00E162B3">
          <w:rPr>
            <w:webHidden/>
          </w:rPr>
          <w:t>16</w:t>
        </w:r>
        <w:r w:rsidR="00E162B3">
          <w:rPr>
            <w:webHidden/>
          </w:rPr>
          <w:fldChar w:fldCharType="end"/>
        </w:r>
      </w:hyperlink>
    </w:p>
    <w:p w14:paraId="36D70AB6" w14:textId="144C31CC" w:rsidR="00E162B3" w:rsidRDefault="00330B0B">
      <w:pPr>
        <w:pStyle w:val="TOC1"/>
        <w:rPr>
          <w:rFonts w:eastAsiaTheme="minorEastAsia" w:cstheme="minorBidi"/>
          <w:lang w:val="sv-SE" w:eastAsia="sv-SE"/>
        </w:rPr>
      </w:pPr>
      <w:hyperlink w:anchor="_Toc91675610" w:history="1">
        <w:r w:rsidR="00E162B3" w:rsidRPr="008B3D27">
          <w:rPr>
            <w:rStyle w:val="Hyperlink"/>
          </w:rPr>
          <w:t>4.2. TYPES DE CERTIFICATION</w:t>
        </w:r>
        <w:r w:rsidR="00E162B3">
          <w:rPr>
            <w:webHidden/>
          </w:rPr>
          <w:tab/>
        </w:r>
        <w:r w:rsidR="00E162B3">
          <w:rPr>
            <w:webHidden/>
          </w:rPr>
          <w:fldChar w:fldCharType="begin"/>
        </w:r>
        <w:r w:rsidR="00E162B3">
          <w:rPr>
            <w:webHidden/>
          </w:rPr>
          <w:instrText xml:space="preserve"> PAGEREF _Toc91675610 \h </w:instrText>
        </w:r>
        <w:r w:rsidR="00E162B3">
          <w:rPr>
            <w:webHidden/>
          </w:rPr>
        </w:r>
        <w:r w:rsidR="00E162B3">
          <w:rPr>
            <w:webHidden/>
          </w:rPr>
          <w:fldChar w:fldCharType="separate"/>
        </w:r>
        <w:r w:rsidR="00E162B3">
          <w:rPr>
            <w:webHidden/>
          </w:rPr>
          <w:t>18</w:t>
        </w:r>
        <w:r w:rsidR="00E162B3">
          <w:rPr>
            <w:webHidden/>
          </w:rPr>
          <w:fldChar w:fldCharType="end"/>
        </w:r>
      </w:hyperlink>
    </w:p>
    <w:p w14:paraId="72C2C866" w14:textId="233A1B32" w:rsidR="00E162B3" w:rsidRDefault="00330B0B">
      <w:pPr>
        <w:pStyle w:val="TOC1"/>
        <w:rPr>
          <w:rFonts w:eastAsiaTheme="minorEastAsia" w:cstheme="minorBidi"/>
          <w:lang w:val="sv-SE" w:eastAsia="sv-SE"/>
        </w:rPr>
      </w:pPr>
      <w:hyperlink w:anchor="_Toc91675611" w:history="1">
        <w:r w:rsidR="00E162B3" w:rsidRPr="008B3D27">
          <w:rPr>
            <w:rStyle w:val="Hyperlink"/>
          </w:rPr>
          <w:t>5. PRINCIPES DE PRODUCTION, DE TRAITEMENT ET DE COMMERCIALISATION DE PRODUITS DANS LE CADRE DU SYSTÈME</w:t>
        </w:r>
        <w:r w:rsidR="00E162B3">
          <w:rPr>
            <w:webHidden/>
          </w:rPr>
          <w:tab/>
        </w:r>
        <w:r w:rsidR="00E162B3">
          <w:rPr>
            <w:webHidden/>
          </w:rPr>
          <w:fldChar w:fldCharType="begin"/>
        </w:r>
        <w:r w:rsidR="00E162B3">
          <w:rPr>
            <w:webHidden/>
          </w:rPr>
          <w:instrText xml:space="preserve"> PAGEREF _Toc91675611 \h </w:instrText>
        </w:r>
        <w:r w:rsidR="00E162B3">
          <w:rPr>
            <w:webHidden/>
          </w:rPr>
        </w:r>
        <w:r w:rsidR="00E162B3">
          <w:rPr>
            <w:webHidden/>
          </w:rPr>
          <w:fldChar w:fldCharType="separate"/>
        </w:r>
        <w:r w:rsidR="00E162B3">
          <w:rPr>
            <w:webHidden/>
          </w:rPr>
          <w:t>18</w:t>
        </w:r>
        <w:r w:rsidR="00E162B3">
          <w:rPr>
            <w:webHidden/>
          </w:rPr>
          <w:fldChar w:fldCharType="end"/>
        </w:r>
      </w:hyperlink>
    </w:p>
    <w:p w14:paraId="358EDA8E" w14:textId="22C45BEC" w:rsidR="00E162B3" w:rsidRDefault="00330B0B">
      <w:pPr>
        <w:pStyle w:val="TOC1"/>
        <w:rPr>
          <w:rFonts w:eastAsiaTheme="minorEastAsia" w:cstheme="minorBidi"/>
          <w:lang w:val="sv-SE" w:eastAsia="sv-SE"/>
        </w:rPr>
      </w:pPr>
      <w:hyperlink w:anchor="_Toc91675612" w:history="1">
        <w:r w:rsidR="00E162B3" w:rsidRPr="008B3D27">
          <w:rPr>
            <w:rStyle w:val="Hyperlink"/>
          </w:rPr>
          <w:t>5.1. DISPOSITIONS GÉNÉRALES</w:t>
        </w:r>
        <w:r w:rsidR="00E162B3">
          <w:rPr>
            <w:webHidden/>
          </w:rPr>
          <w:tab/>
        </w:r>
        <w:r w:rsidR="00E162B3">
          <w:rPr>
            <w:webHidden/>
          </w:rPr>
          <w:fldChar w:fldCharType="begin"/>
        </w:r>
        <w:r w:rsidR="00E162B3">
          <w:rPr>
            <w:webHidden/>
          </w:rPr>
          <w:instrText xml:space="preserve"> PAGEREF _Toc91675612 \h </w:instrText>
        </w:r>
        <w:r w:rsidR="00E162B3">
          <w:rPr>
            <w:webHidden/>
          </w:rPr>
        </w:r>
        <w:r w:rsidR="00E162B3">
          <w:rPr>
            <w:webHidden/>
          </w:rPr>
          <w:fldChar w:fldCharType="separate"/>
        </w:r>
        <w:r w:rsidR="00E162B3">
          <w:rPr>
            <w:webHidden/>
          </w:rPr>
          <w:t>18</w:t>
        </w:r>
        <w:r w:rsidR="00E162B3">
          <w:rPr>
            <w:webHidden/>
          </w:rPr>
          <w:fldChar w:fldCharType="end"/>
        </w:r>
      </w:hyperlink>
    </w:p>
    <w:p w14:paraId="446349D6" w14:textId="49ADD6E7" w:rsidR="00E162B3" w:rsidRDefault="00330B0B">
      <w:pPr>
        <w:pStyle w:val="TOC1"/>
        <w:rPr>
          <w:rFonts w:eastAsiaTheme="minorEastAsia" w:cstheme="minorBidi"/>
          <w:lang w:val="sv-SE" w:eastAsia="sv-SE"/>
        </w:rPr>
      </w:pPr>
      <w:hyperlink w:anchor="_Toc91675613" w:history="1">
        <w:r w:rsidR="00E162B3" w:rsidRPr="008B3D27">
          <w:rPr>
            <w:rStyle w:val="Hyperlink"/>
          </w:rPr>
          <w:t>5.2. PRODUCTION D’ALIMENTS TRANSFORMÉS</w:t>
        </w:r>
        <w:r w:rsidR="00E162B3">
          <w:rPr>
            <w:webHidden/>
          </w:rPr>
          <w:tab/>
        </w:r>
        <w:r w:rsidR="00E162B3">
          <w:rPr>
            <w:webHidden/>
          </w:rPr>
          <w:fldChar w:fldCharType="begin"/>
        </w:r>
        <w:r w:rsidR="00E162B3">
          <w:rPr>
            <w:webHidden/>
          </w:rPr>
          <w:instrText xml:space="preserve"> PAGEREF _Toc91675613 \h </w:instrText>
        </w:r>
        <w:r w:rsidR="00E162B3">
          <w:rPr>
            <w:webHidden/>
          </w:rPr>
        </w:r>
        <w:r w:rsidR="00E162B3">
          <w:rPr>
            <w:webHidden/>
          </w:rPr>
          <w:fldChar w:fldCharType="separate"/>
        </w:r>
        <w:r w:rsidR="00E162B3">
          <w:rPr>
            <w:webHidden/>
          </w:rPr>
          <w:t>20</w:t>
        </w:r>
        <w:r w:rsidR="00E162B3">
          <w:rPr>
            <w:webHidden/>
          </w:rPr>
          <w:fldChar w:fldCharType="end"/>
        </w:r>
      </w:hyperlink>
    </w:p>
    <w:p w14:paraId="30145ED3" w14:textId="6C6EB180" w:rsidR="00E162B3" w:rsidRDefault="00330B0B">
      <w:pPr>
        <w:pStyle w:val="TOC1"/>
        <w:rPr>
          <w:rFonts w:eastAsiaTheme="minorEastAsia" w:cstheme="minorBidi"/>
          <w:lang w:val="sv-SE" w:eastAsia="sv-SE"/>
        </w:rPr>
      </w:pPr>
      <w:hyperlink w:anchor="_Toc91675614" w:history="1">
        <w:r w:rsidR="00E162B3" w:rsidRPr="008B3D27">
          <w:rPr>
            <w:rStyle w:val="Hyperlink"/>
          </w:rPr>
          <w:t>6. AUDITS INTERNES</w:t>
        </w:r>
        <w:r w:rsidR="00E162B3">
          <w:rPr>
            <w:webHidden/>
          </w:rPr>
          <w:tab/>
        </w:r>
        <w:r w:rsidR="00E162B3">
          <w:rPr>
            <w:webHidden/>
          </w:rPr>
          <w:fldChar w:fldCharType="begin"/>
        </w:r>
        <w:r w:rsidR="00E162B3">
          <w:rPr>
            <w:webHidden/>
          </w:rPr>
          <w:instrText xml:space="preserve"> PAGEREF _Toc91675614 \h </w:instrText>
        </w:r>
        <w:r w:rsidR="00E162B3">
          <w:rPr>
            <w:webHidden/>
          </w:rPr>
        </w:r>
        <w:r w:rsidR="00E162B3">
          <w:rPr>
            <w:webHidden/>
          </w:rPr>
          <w:fldChar w:fldCharType="separate"/>
        </w:r>
        <w:r w:rsidR="00E162B3">
          <w:rPr>
            <w:webHidden/>
          </w:rPr>
          <w:t>20</w:t>
        </w:r>
        <w:r w:rsidR="00E162B3">
          <w:rPr>
            <w:webHidden/>
          </w:rPr>
          <w:fldChar w:fldCharType="end"/>
        </w:r>
      </w:hyperlink>
    </w:p>
    <w:p w14:paraId="18869474" w14:textId="491CCF3C" w:rsidR="00E162B3" w:rsidRDefault="00330B0B">
      <w:pPr>
        <w:pStyle w:val="TOC1"/>
        <w:rPr>
          <w:rFonts w:eastAsiaTheme="minorEastAsia" w:cstheme="minorBidi"/>
          <w:lang w:val="sv-SE" w:eastAsia="sv-SE"/>
        </w:rPr>
      </w:pPr>
      <w:hyperlink w:anchor="_Toc91675615" w:history="1">
        <w:r w:rsidR="00E162B3" w:rsidRPr="008B3D27">
          <w:rPr>
            <w:rStyle w:val="Hyperlink"/>
          </w:rPr>
          <w:t>7. MARQUAGE</w:t>
        </w:r>
        <w:r w:rsidR="00E162B3">
          <w:rPr>
            <w:webHidden/>
          </w:rPr>
          <w:tab/>
        </w:r>
        <w:r w:rsidR="00E162B3">
          <w:rPr>
            <w:webHidden/>
          </w:rPr>
          <w:fldChar w:fldCharType="begin"/>
        </w:r>
        <w:r w:rsidR="00E162B3">
          <w:rPr>
            <w:webHidden/>
          </w:rPr>
          <w:instrText xml:space="preserve"> PAGEREF _Toc91675615 \h </w:instrText>
        </w:r>
        <w:r w:rsidR="00E162B3">
          <w:rPr>
            <w:webHidden/>
          </w:rPr>
        </w:r>
        <w:r w:rsidR="00E162B3">
          <w:rPr>
            <w:webHidden/>
          </w:rPr>
          <w:fldChar w:fldCharType="separate"/>
        </w:r>
        <w:r w:rsidR="00E162B3">
          <w:rPr>
            <w:webHidden/>
          </w:rPr>
          <w:t>21</w:t>
        </w:r>
        <w:r w:rsidR="00E162B3">
          <w:rPr>
            <w:webHidden/>
          </w:rPr>
          <w:fldChar w:fldCharType="end"/>
        </w:r>
      </w:hyperlink>
    </w:p>
    <w:p w14:paraId="7DF9EAC6" w14:textId="1E4E257D" w:rsidR="00E162B3" w:rsidRDefault="00330B0B">
      <w:pPr>
        <w:pStyle w:val="TOC1"/>
        <w:tabs>
          <w:tab w:val="left" w:pos="660"/>
        </w:tabs>
        <w:rPr>
          <w:rFonts w:eastAsiaTheme="minorEastAsia" w:cstheme="minorBidi"/>
          <w:lang w:val="sv-SE" w:eastAsia="sv-SE"/>
        </w:rPr>
      </w:pPr>
      <w:hyperlink w:anchor="_Toc91675616" w:history="1">
        <w:r w:rsidR="00E162B3" w:rsidRPr="008B3D27">
          <w:rPr>
            <w:rStyle w:val="Hyperlink"/>
          </w:rPr>
          <w:t>8.SURVEILLANCE DU SYSTÈME</w:t>
        </w:r>
        <w:r w:rsidR="00E162B3">
          <w:rPr>
            <w:webHidden/>
          </w:rPr>
          <w:tab/>
        </w:r>
        <w:r w:rsidR="00E162B3">
          <w:rPr>
            <w:webHidden/>
          </w:rPr>
          <w:fldChar w:fldCharType="begin"/>
        </w:r>
        <w:r w:rsidR="00E162B3">
          <w:rPr>
            <w:webHidden/>
          </w:rPr>
          <w:instrText xml:space="preserve"> PAGEREF _Toc91675616 \h </w:instrText>
        </w:r>
        <w:r w:rsidR="00E162B3">
          <w:rPr>
            <w:webHidden/>
          </w:rPr>
        </w:r>
        <w:r w:rsidR="00E162B3">
          <w:rPr>
            <w:webHidden/>
          </w:rPr>
          <w:fldChar w:fldCharType="separate"/>
        </w:r>
        <w:r w:rsidR="00E162B3">
          <w:rPr>
            <w:webHidden/>
          </w:rPr>
          <w:t>21</w:t>
        </w:r>
        <w:r w:rsidR="00E162B3">
          <w:rPr>
            <w:webHidden/>
          </w:rPr>
          <w:fldChar w:fldCharType="end"/>
        </w:r>
      </w:hyperlink>
    </w:p>
    <w:p w14:paraId="77B09674" w14:textId="76D4BCB6" w:rsidR="00E162B3" w:rsidRDefault="00330B0B">
      <w:pPr>
        <w:pStyle w:val="TOC1"/>
        <w:rPr>
          <w:rFonts w:eastAsiaTheme="minorEastAsia" w:cstheme="minorBidi"/>
          <w:lang w:val="sv-SE" w:eastAsia="sv-SE"/>
        </w:rPr>
      </w:pPr>
      <w:hyperlink w:anchor="_Toc91675617" w:history="1">
        <w:r w:rsidR="00E162B3" w:rsidRPr="008B3D27">
          <w:rPr>
            <w:rStyle w:val="Hyperlink"/>
          </w:rPr>
          <w:t>9. DÉROGATIONS</w:t>
        </w:r>
        <w:r w:rsidR="00E162B3">
          <w:rPr>
            <w:webHidden/>
          </w:rPr>
          <w:tab/>
        </w:r>
        <w:r w:rsidR="00E162B3">
          <w:rPr>
            <w:webHidden/>
          </w:rPr>
          <w:fldChar w:fldCharType="begin"/>
        </w:r>
        <w:r w:rsidR="00E162B3">
          <w:rPr>
            <w:webHidden/>
          </w:rPr>
          <w:instrText xml:space="preserve"> PAGEREF _Toc91675617 \h </w:instrText>
        </w:r>
        <w:r w:rsidR="00E162B3">
          <w:rPr>
            <w:webHidden/>
          </w:rPr>
        </w:r>
        <w:r w:rsidR="00E162B3">
          <w:rPr>
            <w:webHidden/>
          </w:rPr>
          <w:fldChar w:fldCharType="separate"/>
        </w:r>
        <w:r w:rsidR="00E162B3">
          <w:rPr>
            <w:webHidden/>
          </w:rPr>
          <w:t>22</w:t>
        </w:r>
        <w:r w:rsidR="00E162B3">
          <w:rPr>
            <w:webHidden/>
          </w:rPr>
          <w:fldChar w:fldCharType="end"/>
        </w:r>
      </w:hyperlink>
    </w:p>
    <w:p w14:paraId="4C88C8F7" w14:textId="49601518" w:rsidR="00E162B3" w:rsidRDefault="00330B0B">
      <w:pPr>
        <w:pStyle w:val="TOC1"/>
        <w:rPr>
          <w:rFonts w:eastAsiaTheme="minorEastAsia" w:cstheme="minorBidi"/>
          <w:lang w:val="sv-SE" w:eastAsia="sv-SE"/>
        </w:rPr>
      </w:pPr>
      <w:hyperlink w:anchor="_Toc91675618" w:history="1">
        <w:r w:rsidR="00E162B3" w:rsidRPr="008B3D27">
          <w:rPr>
            <w:rStyle w:val="Hyperlink"/>
          </w:rPr>
          <w:t>10. SANCTIONS RELATIVES À LA MARQUE DE CERTIFICATION</w:t>
        </w:r>
        <w:r w:rsidR="00E162B3">
          <w:rPr>
            <w:webHidden/>
          </w:rPr>
          <w:tab/>
        </w:r>
        <w:r w:rsidR="00E162B3">
          <w:rPr>
            <w:webHidden/>
          </w:rPr>
          <w:fldChar w:fldCharType="begin"/>
        </w:r>
        <w:r w:rsidR="00E162B3">
          <w:rPr>
            <w:webHidden/>
          </w:rPr>
          <w:instrText xml:space="preserve"> PAGEREF _Toc91675618 \h </w:instrText>
        </w:r>
        <w:r w:rsidR="00E162B3">
          <w:rPr>
            <w:webHidden/>
          </w:rPr>
        </w:r>
        <w:r w:rsidR="00E162B3">
          <w:rPr>
            <w:webHidden/>
          </w:rPr>
          <w:fldChar w:fldCharType="separate"/>
        </w:r>
        <w:r w:rsidR="00E162B3">
          <w:rPr>
            <w:webHidden/>
          </w:rPr>
          <w:t>22</w:t>
        </w:r>
        <w:r w:rsidR="00E162B3">
          <w:rPr>
            <w:webHidden/>
          </w:rPr>
          <w:fldChar w:fldCharType="end"/>
        </w:r>
      </w:hyperlink>
    </w:p>
    <w:p w14:paraId="36928A11" w14:textId="210B39A1" w:rsidR="00E162B3" w:rsidRDefault="00330B0B">
      <w:pPr>
        <w:pStyle w:val="TOC1"/>
        <w:rPr>
          <w:rFonts w:eastAsiaTheme="minorEastAsia" w:cstheme="minorBidi"/>
          <w:lang w:val="sv-SE" w:eastAsia="sv-SE"/>
        </w:rPr>
      </w:pPr>
      <w:hyperlink w:anchor="_Toc91675619" w:history="1">
        <w:r w:rsidR="00E162B3" w:rsidRPr="008B3D27">
          <w:rPr>
            <w:rStyle w:val="Hyperlink"/>
          </w:rPr>
          <w:t>11. REMARQUES FINALES</w:t>
        </w:r>
        <w:r w:rsidR="00E162B3">
          <w:rPr>
            <w:webHidden/>
          </w:rPr>
          <w:tab/>
        </w:r>
        <w:r w:rsidR="00E162B3">
          <w:rPr>
            <w:webHidden/>
          </w:rPr>
          <w:fldChar w:fldCharType="begin"/>
        </w:r>
        <w:r w:rsidR="00E162B3">
          <w:rPr>
            <w:webHidden/>
          </w:rPr>
          <w:instrText xml:space="preserve"> PAGEREF _Toc91675619 \h </w:instrText>
        </w:r>
        <w:r w:rsidR="00E162B3">
          <w:rPr>
            <w:webHidden/>
          </w:rPr>
        </w:r>
        <w:r w:rsidR="00E162B3">
          <w:rPr>
            <w:webHidden/>
          </w:rPr>
          <w:fldChar w:fldCharType="separate"/>
        </w:r>
        <w:r w:rsidR="00E162B3">
          <w:rPr>
            <w:webHidden/>
          </w:rPr>
          <w:t>22</w:t>
        </w:r>
        <w:r w:rsidR="00E162B3">
          <w:rPr>
            <w:webHidden/>
          </w:rPr>
          <w:fldChar w:fldCharType="end"/>
        </w:r>
      </w:hyperlink>
    </w:p>
    <w:p w14:paraId="2EC77BF4" w14:textId="28AC6A28" w:rsidR="00E162B3" w:rsidRDefault="00330B0B">
      <w:pPr>
        <w:pStyle w:val="TOC1"/>
        <w:rPr>
          <w:rFonts w:eastAsiaTheme="minorEastAsia" w:cstheme="minorBidi"/>
          <w:lang w:val="sv-SE" w:eastAsia="sv-SE"/>
        </w:rPr>
      </w:pPr>
      <w:hyperlink w:anchor="_Toc91675620" w:history="1">
        <w:r w:rsidR="00E162B3" w:rsidRPr="008B3D27">
          <w:rPr>
            <w:rStyle w:val="Hyperlink"/>
          </w:rPr>
          <w:t>12. RAPPORTS À L’ADMINISTRATEUR</w:t>
        </w:r>
        <w:r w:rsidR="00E162B3">
          <w:rPr>
            <w:webHidden/>
          </w:rPr>
          <w:tab/>
        </w:r>
        <w:r w:rsidR="00E162B3">
          <w:rPr>
            <w:webHidden/>
          </w:rPr>
          <w:fldChar w:fldCharType="begin"/>
        </w:r>
        <w:r w:rsidR="00E162B3">
          <w:rPr>
            <w:webHidden/>
          </w:rPr>
          <w:instrText xml:space="preserve"> PAGEREF _Toc91675620 \h </w:instrText>
        </w:r>
        <w:r w:rsidR="00E162B3">
          <w:rPr>
            <w:webHidden/>
          </w:rPr>
        </w:r>
        <w:r w:rsidR="00E162B3">
          <w:rPr>
            <w:webHidden/>
          </w:rPr>
          <w:fldChar w:fldCharType="separate"/>
        </w:r>
        <w:r w:rsidR="00E162B3">
          <w:rPr>
            <w:webHidden/>
          </w:rPr>
          <w:t>23</w:t>
        </w:r>
        <w:r w:rsidR="00E162B3">
          <w:rPr>
            <w:webHidden/>
          </w:rPr>
          <w:fldChar w:fldCharType="end"/>
        </w:r>
      </w:hyperlink>
    </w:p>
    <w:p w14:paraId="6065224B" w14:textId="25AF176D" w:rsidR="00C6290B" w:rsidRPr="001B459E" w:rsidRDefault="004B3DE3" w:rsidP="006A1BB9">
      <w:pPr>
        <w:pStyle w:val="TOC1"/>
        <w:rPr>
          <w:rFonts w:eastAsia="Times New Roman"/>
        </w:rPr>
      </w:pPr>
      <w:r w:rsidRPr="00982DEC">
        <w:fldChar w:fldCharType="end"/>
      </w:r>
    </w:p>
    <w:p w14:paraId="22E17F66" w14:textId="77777777" w:rsidR="00C6290B" w:rsidRPr="00A9163D" w:rsidRDefault="00C6290B" w:rsidP="00A9163D">
      <w:pPr>
        <w:pStyle w:val="Heading1"/>
        <w:spacing w:before="120"/>
        <w:jc w:val="both"/>
        <w:rPr>
          <w:rFonts w:cs="Arial"/>
          <w:sz w:val="22"/>
          <w:szCs w:val="22"/>
        </w:rPr>
      </w:pPr>
      <w:r>
        <w:br w:type="page"/>
      </w:r>
      <w:bookmarkStart w:id="1" w:name="_Toc226334601"/>
      <w:bookmarkStart w:id="2" w:name="_Toc226334641"/>
      <w:bookmarkStart w:id="3" w:name="_Toc226334723"/>
      <w:bookmarkStart w:id="4" w:name="_Toc226334761"/>
      <w:bookmarkStart w:id="5" w:name="_Toc226334825"/>
      <w:bookmarkStart w:id="6" w:name="_Toc226334932"/>
      <w:bookmarkStart w:id="7" w:name="_Toc226651070"/>
      <w:bookmarkStart w:id="8" w:name="_Toc226894979"/>
      <w:bookmarkStart w:id="9" w:name="_Toc226895350"/>
      <w:bookmarkStart w:id="10" w:name="_Toc227474858"/>
      <w:bookmarkStart w:id="11" w:name="_Toc532551802"/>
      <w:bookmarkStart w:id="12" w:name="_Toc373406590"/>
      <w:bookmarkStart w:id="13" w:name="_Toc88545440"/>
      <w:bookmarkStart w:id="14" w:name="_Toc91659313"/>
      <w:bookmarkStart w:id="15" w:name="_Toc91675602"/>
      <w:r>
        <w:lastRenderedPageBreak/>
        <w:t xml:space="preserve">1. </w:t>
      </w:r>
      <w:r>
        <w:rPr>
          <w:sz w:val="22"/>
        </w:rPr>
        <w:t>I</w:t>
      </w:r>
      <w:bookmarkEnd w:id="0"/>
      <w:bookmarkEnd w:id="1"/>
      <w:bookmarkEnd w:id="2"/>
      <w:bookmarkEnd w:id="3"/>
      <w:bookmarkEnd w:id="4"/>
      <w:bookmarkEnd w:id="5"/>
      <w:bookmarkEnd w:id="6"/>
      <w:r>
        <w:rPr>
          <w:sz w:val="22"/>
        </w:rPr>
        <w:t>NTRODUCTION</w:t>
      </w:r>
      <w:bookmarkEnd w:id="7"/>
      <w:bookmarkEnd w:id="8"/>
      <w:bookmarkEnd w:id="9"/>
      <w:bookmarkEnd w:id="10"/>
      <w:bookmarkEnd w:id="11"/>
      <w:bookmarkEnd w:id="12"/>
      <w:bookmarkEnd w:id="13"/>
      <w:bookmarkEnd w:id="14"/>
      <w:bookmarkEnd w:id="15"/>
    </w:p>
    <w:p w14:paraId="3FE131F7" w14:textId="77777777" w:rsidR="00C6290B" w:rsidRPr="000D4E30" w:rsidRDefault="00C6290B" w:rsidP="00B1005A">
      <w:pPr>
        <w:spacing w:before="120" w:after="0"/>
        <w:jc w:val="both"/>
        <w:rPr>
          <w:rFonts w:ascii="Arial" w:hAnsi="Arial" w:cs="Arial"/>
          <w:spacing w:val="-6"/>
        </w:rPr>
      </w:pPr>
      <w:r w:rsidRPr="000D4E30">
        <w:rPr>
          <w:rFonts w:ascii="Arial" w:hAnsi="Arial"/>
          <w:spacing w:val="-6"/>
        </w:rPr>
        <w:t>Compte tenu du développement des marchés et du renforcement des liens entre les acteurs de la chaîne de production, de transformation et de commercialisation des produits agroalimentaires, le risque de détérioration de la qualité des aliments augmente. Ce risque pouvant survenir à tous les stades de la chaîne alimentaire, il apparaît nécessaire de mettre en place un système dont l’ensemble des acteurs satisfont aux exigences établies en vue d’améliorer les caractéristiques de qualité du produit et de garantir leur répétabilité. La création d’un système d’interdépendances entre les activités successives de la chaîne permet d’améliorer le niveau de protection du consommateur contre les conséquences possibles des événements indésirables tout au long de la chaîne alimentaire. Lorsqu’il s’agit d’assurer la sécurité alimentaire, le point de départ doit être le respect des dispositions légales applicables en la matière, le système quant à lui permettant d’intensifier la supervision intégrale de la qualité du produit tout au long de la chaîne alimentaire.</w:t>
      </w:r>
    </w:p>
    <w:p w14:paraId="3D469644" w14:textId="77777777" w:rsidR="00C6290B" w:rsidRPr="00312494" w:rsidRDefault="00C6290B" w:rsidP="00B1005A">
      <w:pPr>
        <w:spacing w:before="120" w:after="0"/>
        <w:jc w:val="both"/>
        <w:rPr>
          <w:rFonts w:ascii="Arial" w:hAnsi="Arial" w:cs="Arial"/>
        </w:rPr>
      </w:pPr>
      <w:r>
        <w:rPr>
          <w:rFonts w:ascii="Arial" w:hAnsi="Arial"/>
        </w:rPr>
        <w:t>Les acteurs du système forment une chaîne alimentaire cohérente, spécifique et harmonisée, qui englobe aussi bien les producteurs de matériel de reproduction et de multiplication, les producteurs d’aliments et de produits primaires, les exploitations agricoles, les transformateurs, les opérateurs logistiques que le secteur de la vente au détail et les services nutritionnels. Le système peut également inclure des organisations qui fournissent des services liés à certaines activités de la chaîne alimentaire.</w:t>
      </w:r>
    </w:p>
    <w:p w14:paraId="57FF77C2" w14:textId="77777777" w:rsidR="00C6290B" w:rsidRPr="00CD16DF" w:rsidRDefault="00C6290B" w:rsidP="00B1005A">
      <w:pPr>
        <w:spacing w:before="120" w:after="0"/>
        <w:jc w:val="both"/>
        <w:rPr>
          <w:rFonts w:ascii="Arial" w:hAnsi="Arial" w:cs="Arial"/>
          <w:b/>
        </w:rPr>
      </w:pPr>
      <w:r>
        <w:rPr>
          <w:rFonts w:ascii="Arial" w:hAnsi="Arial"/>
        </w:rPr>
        <w:t xml:space="preserve">Compte tenu des raisons précitées, il a été décidé de mettre en place </w:t>
      </w:r>
      <w:r>
        <w:rPr>
          <w:rFonts w:ascii="Arial" w:hAnsi="Arial"/>
          <w:b/>
          <w:bCs/>
        </w:rPr>
        <w:t xml:space="preserve">le Système d’assurance de la qualité des produits. </w:t>
      </w:r>
      <w:proofErr w:type="gramStart"/>
      <w:r>
        <w:rPr>
          <w:rFonts w:ascii="Arial" w:hAnsi="Arial"/>
          <w:b/>
          <w:bCs/>
        </w:rPr>
        <w:t>alimentaires</w:t>
      </w:r>
      <w:proofErr w:type="gramEnd"/>
      <w:r>
        <w:rPr>
          <w:rFonts w:ascii="Arial" w:hAnsi="Arial"/>
          <w:b/>
          <w:bCs/>
        </w:rPr>
        <w:t xml:space="preserve"> (QAFP pour </w:t>
      </w:r>
      <w:proofErr w:type="spellStart"/>
      <w:r>
        <w:rPr>
          <w:rFonts w:ascii="Arial" w:hAnsi="Arial"/>
          <w:b/>
          <w:bCs/>
        </w:rPr>
        <w:t>Quality</w:t>
      </w:r>
      <w:proofErr w:type="spellEnd"/>
      <w:r>
        <w:rPr>
          <w:rFonts w:ascii="Arial" w:hAnsi="Arial"/>
          <w:b/>
          <w:bCs/>
        </w:rPr>
        <w:t xml:space="preserve"> Assurance for Food </w:t>
      </w:r>
      <w:proofErr w:type="spellStart"/>
      <w:r>
        <w:rPr>
          <w:rFonts w:ascii="Arial" w:hAnsi="Arial"/>
          <w:b/>
          <w:bCs/>
        </w:rPr>
        <w:t>Products</w:t>
      </w:r>
      <w:proofErr w:type="spellEnd"/>
      <w:r>
        <w:rPr>
          <w:rFonts w:ascii="Arial" w:hAnsi="Arial"/>
          <w:b/>
          <w:bCs/>
        </w:rPr>
        <w:t>).</w:t>
      </w:r>
      <w:r>
        <w:rPr>
          <w:rFonts w:ascii="Arial" w:hAnsi="Arial"/>
        </w:rPr>
        <w:t xml:space="preserve"> Une description détaillée du système et de ses exigences figure dans le document collectif intitulé </w:t>
      </w:r>
      <w:r>
        <w:rPr>
          <w:rFonts w:ascii="Arial" w:hAnsi="Arial"/>
          <w:b/>
          <w:bCs/>
        </w:rPr>
        <w:t>«Conditions applicables au système QAFP».</w:t>
      </w:r>
    </w:p>
    <w:p w14:paraId="7EA22B22" w14:textId="77777777" w:rsidR="008013A4" w:rsidRPr="008B0506" w:rsidRDefault="00C6290B" w:rsidP="00B1005A">
      <w:pPr>
        <w:spacing w:before="120" w:after="0"/>
        <w:jc w:val="both"/>
        <w:rPr>
          <w:rFonts w:ascii="Arial" w:hAnsi="Arial" w:cs="Arial"/>
        </w:rPr>
      </w:pPr>
      <w:r>
        <w:rPr>
          <w:rFonts w:ascii="Arial" w:hAnsi="Arial"/>
        </w:rPr>
        <w:t xml:space="preserve">Lesdites </w:t>
      </w:r>
      <w:r>
        <w:rPr>
          <w:rFonts w:ascii="Arial" w:hAnsi="Arial"/>
          <w:b/>
          <w:bCs/>
        </w:rPr>
        <w:t>«Conditions applicables au système QAFP»</w:t>
      </w:r>
      <w:r>
        <w:rPr>
          <w:rFonts w:ascii="Arial" w:hAnsi="Arial"/>
        </w:rPr>
        <w:t xml:space="preserve"> définissent les règles d’appartenance au système et permettent d’assurer l’</w:t>
      </w:r>
      <w:r>
        <w:rPr>
          <w:rFonts w:ascii="Arial" w:hAnsi="Arial"/>
          <w:b/>
          <w:bCs/>
        </w:rPr>
        <w:t>identification</w:t>
      </w:r>
      <w:r>
        <w:rPr>
          <w:rFonts w:ascii="Arial" w:hAnsi="Arial"/>
        </w:rPr>
        <w:t xml:space="preserve"> et la </w:t>
      </w:r>
      <w:r>
        <w:rPr>
          <w:rFonts w:ascii="Arial" w:hAnsi="Arial"/>
          <w:b/>
          <w:bCs/>
        </w:rPr>
        <w:t>traçabilité</w:t>
      </w:r>
      <w:r>
        <w:rPr>
          <w:rFonts w:ascii="Arial" w:hAnsi="Arial"/>
        </w:rPr>
        <w:t xml:space="preserve"> à chaque étape. Afin d’attester du respect de ces conditions, il s’est avéré nécessaire de mettre en place des inspections effectuées par un organisme de certification compétent, indépendant et accrédité, habilité par l’</w:t>
      </w:r>
      <w:r>
        <w:rPr>
          <w:rFonts w:ascii="Arial" w:hAnsi="Arial"/>
          <w:b/>
          <w:bCs/>
        </w:rPr>
        <w:t>administrateur du système.</w:t>
      </w:r>
    </w:p>
    <w:p w14:paraId="2E5DB981" w14:textId="77777777" w:rsidR="00F30447" w:rsidRDefault="00F30447" w:rsidP="00B1005A">
      <w:pPr>
        <w:spacing w:before="120" w:after="0"/>
        <w:jc w:val="both"/>
        <w:rPr>
          <w:rFonts w:ascii="Arial" w:hAnsi="Arial" w:cs="Arial"/>
        </w:rPr>
      </w:pPr>
      <w:r>
        <w:rPr>
          <w:rFonts w:ascii="Arial" w:hAnsi="Arial"/>
        </w:rPr>
        <w:t xml:space="preserve">Lors de la préparation des présentes </w:t>
      </w:r>
      <w:r>
        <w:rPr>
          <w:rFonts w:ascii="Arial" w:hAnsi="Arial"/>
          <w:b/>
          <w:bCs/>
        </w:rPr>
        <w:t>«Conditions applicables au système QAFP»,</w:t>
      </w:r>
      <w:r>
        <w:rPr>
          <w:rFonts w:ascii="Arial" w:hAnsi="Arial"/>
        </w:rPr>
        <w:t xml:space="preserve"> les exigences des dispositions applicables en vigueur ont été prises en compte. La répétition de certaines dispositions, tant dans les «Exigences applicables au système QAFP» que dans les cahiers des charges de la filière, vise à les rappeler et à les mettre en lumière, étant entendu que les dispositions de la loi s’appliquent indépendamment du fait qu’elles soient reprises ou pas dans le texte du système QAFP. </w:t>
      </w:r>
    </w:p>
    <w:p w14:paraId="5CA250F8" w14:textId="77777777" w:rsidR="00C6290B" w:rsidRPr="0035009B" w:rsidRDefault="00C6290B" w:rsidP="00B1005A">
      <w:pPr>
        <w:spacing w:before="120" w:after="0"/>
        <w:jc w:val="both"/>
        <w:rPr>
          <w:rFonts w:ascii="Arial" w:hAnsi="Arial" w:cs="Arial"/>
          <w:b/>
          <w:i/>
        </w:rPr>
      </w:pPr>
      <w:r>
        <w:rPr>
          <w:rFonts w:ascii="Arial" w:hAnsi="Arial"/>
        </w:rPr>
        <w:t xml:space="preserve">Cependant, </w:t>
      </w:r>
      <w:r>
        <w:rPr>
          <w:rFonts w:ascii="Arial" w:hAnsi="Arial"/>
          <w:b/>
          <w:bCs/>
        </w:rPr>
        <w:t>le Système QAFP</w:t>
      </w:r>
      <w:r>
        <w:rPr>
          <w:rFonts w:ascii="Arial" w:hAnsi="Arial"/>
        </w:rPr>
        <w:t xml:space="preserve"> ne concerne pas uniquement la filière et le marché agricole; au contraire, il a été élaboré selon un principe général visant la mise en place d’un système harmonisé, cohérent et lisible pour le client final et permettant de promouvoir mutuellement les différents produits agroalimentaires qui répondent aux exigences énoncées dans les </w:t>
      </w:r>
      <w:r>
        <w:rPr>
          <w:rFonts w:ascii="Arial" w:hAnsi="Arial"/>
          <w:b/>
          <w:bCs/>
        </w:rPr>
        <w:t>«Exigences applicables au système QAFP» et dans les «Cahiers des charges applicables aux filières».</w:t>
      </w:r>
    </w:p>
    <w:p w14:paraId="5A092265" w14:textId="16FF9FF1" w:rsidR="00C6290B" w:rsidRPr="00B1005A" w:rsidRDefault="009B1CEF" w:rsidP="00B1005A">
      <w:pPr>
        <w:spacing w:before="120" w:after="0"/>
        <w:jc w:val="both"/>
        <w:rPr>
          <w:rFonts w:ascii="Arial" w:hAnsi="Arial" w:cs="Arial"/>
          <w:b/>
        </w:rPr>
      </w:pPr>
      <w:r>
        <w:rPr>
          <w:rFonts w:ascii="Arial" w:hAnsi="Arial"/>
          <w:b/>
          <w:noProof/>
        </w:rPr>
        <mc:AlternateContent>
          <mc:Choice Requires="wps">
            <w:drawing>
              <wp:anchor distT="0" distB="0" distL="114300" distR="114300" simplePos="0" relativeHeight="251653632" behindDoc="0" locked="0" layoutInCell="1" allowOverlap="1" wp14:anchorId="31A2BEBB" wp14:editId="091A2BE3">
                <wp:simplePos x="0" y="0"/>
                <wp:positionH relativeFrom="column">
                  <wp:posOffset>-7620</wp:posOffset>
                </wp:positionH>
                <wp:positionV relativeFrom="paragraph">
                  <wp:posOffset>127000</wp:posOffset>
                </wp:positionV>
                <wp:extent cx="5608320" cy="568325"/>
                <wp:effectExtent l="0" t="0" r="0" b="3175"/>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568325"/>
                        </a:xfrm>
                        <a:prstGeom prst="rect">
                          <a:avLst/>
                        </a:prstGeom>
                        <a:solidFill>
                          <a:srgbClr val="FFFFFF"/>
                        </a:solidFill>
                        <a:ln w="9525">
                          <a:solidFill>
                            <a:srgbClr val="000000"/>
                          </a:solidFill>
                          <a:miter lim="800000"/>
                          <a:headEnd/>
                          <a:tailEnd/>
                        </a:ln>
                      </wps:spPr>
                      <wps:txbx>
                        <w:txbxContent>
                          <w:p w14:paraId="57039EE8" w14:textId="77777777" w:rsidR="00847C75" w:rsidRPr="0039371A" w:rsidRDefault="00847C75" w:rsidP="000716D6">
                            <w:pPr>
                              <w:spacing w:line="240" w:lineRule="auto"/>
                              <w:jc w:val="center"/>
                              <w:rPr>
                                <w:rFonts w:ascii="Arial" w:hAnsi="Arial" w:cs="Arial"/>
                                <w:b/>
                              </w:rPr>
                            </w:pPr>
                            <w:r>
                              <w:rPr>
                                <w:rFonts w:ascii="Arial" w:hAnsi="Arial"/>
                                <w:b/>
                              </w:rPr>
                              <w:t xml:space="preserve">EXIGENCES APPLICABLES AU SYSTÈME QAFP – partie générale </w:t>
                            </w:r>
                          </w:p>
                          <w:p w14:paraId="40F421B8" w14:textId="77777777" w:rsidR="00847C75" w:rsidRPr="0039371A" w:rsidRDefault="00847C75" w:rsidP="000716D6">
                            <w:pPr>
                              <w:spacing w:line="240" w:lineRule="auto"/>
                              <w:jc w:val="center"/>
                              <w:rPr>
                                <w:rFonts w:ascii="Arial" w:hAnsi="Arial" w:cs="Arial"/>
                                <w:b/>
                                <w:i/>
                              </w:rPr>
                            </w:pPr>
                            <w:r>
                              <w:rPr>
                                <w:rFonts w:ascii="Arial" w:hAnsi="Arial"/>
                                <w:b/>
                                <w:i/>
                              </w:rPr>
                              <w:t xml:space="preserve">Lignes directrices horizontales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2BEBB" id="_x0000_t202" coordsize="21600,21600" o:spt="202" path="m,l,21600r21600,l21600,xe">
                <v:stroke joinstyle="miter"/>
                <v:path gradientshapeok="t" o:connecttype="rect"/>
              </v:shapetype>
              <v:shape id="Text Box 23" o:spid="_x0000_s1026" type="#_x0000_t202" style="position:absolute;left:0;text-align:left;margin-left:-.6pt;margin-top:10pt;width:441.6pt;height:4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">
                <v:textbox>
                  <w:txbxContent>
                    <w:p w14:paraId="57039EE8" w14:textId="77777777" w:rsidR="00847C75" w:rsidRPr="0039371A" w:rsidRDefault="00847C75" w:rsidP="000716D6">
                      <w:pPr>
                        <w:spacing w:line="240" w:lineRule="auto"/>
                        <w:jc w:val="center"/>
                        <w:rPr>
                          <w:rFonts w:ascii="Arial" w:hAnsi="Arial" w:cs="Arial"/>
                          <w:b/>
                        </w:rPr>
                      </w:pPr>
                      <w:r>
                        <w:rPr>
                          <w:rFonts w:ascii="Arial" w:hAnsi="Arial"/>
                          <w:b/>
                        </w:rPr>
                        <w:t xml:space="preserve">EXIGENCES APPLICABLES AU SYSTÈME QAFP – partie générale </w:t>
                      </w:r>
                    </w:p>
                    <w:p w14:paraId="40F421B8" w14:textId="77777777" w:rsidR="00847C75" w:rsidRPr="0039371A" w:rsidRDefault="00847C75" w:rsidP="000716D6">
                      <w:pPr>
                        <w:spacing w:line="240" w:lineRule="auto"/>
                        <w:jc w:val="center"/>
                        <w:rPr>
                          <w:rFonts w:ascii="Arial" w:hAnsi="Arial" w:cs="Arial"/>
                          <w:b/>
                          <w:i/>
                        </w:rPr>
                      </w:pPr>
                      <w:r>
                        <w:rPr>
                          <w:rFonts w:ascii="Arial" w:hAnsi="Arial"/>
                          <w:b/>
                          <w:i/>
                        </w:rPr>
                        <w:t xml:space="preserve">Lignes directrices horizontales </w:t>
                      </w:r>
                    </w:p>
                  </w:txbxContent>
                </v:textbox>
              </v:shape>
            </w:pict>
          </mc:Fallback>
        </mc:AlternateContent>
      </w:r>
      <w:r>
        <w:rPr>
          <w:rFonts w:ascii="Arial" w:hAnsi="Arial"/>
          <w:b/>
          <w:noProof/>
        </w:rPr>
        <mc:AlternateContent>
          <mc:Choice Requires="wps">
            <w:drawing>
              <wp:anchor distT="0" distB="0" distL="114300" distR="114300" simplePos="0" relativeHeight="251661824" behindDoc="0" locked="0" layoutInCell="1" allowOverlap="1" wp14:anchorId="4B7BE865" wp14:editId="684EA514">
                <wp:simplePos x="0" y="0"/>
                <wp:positionH relativeFrom="column">
                  <wp:posOffset>5065804</wp:posOffset>
                </wp:positionH>
                <wp:positionV relativeFrom="paragraph">
                  <wp:posOffset>815918</wp:posOffset>
                </wp:positionV>
                <wp:extent cx="538681" cy="1371600"/>
                <wp:effectExtent l="0" t="0" r="13970" b="19050"/>
                <wp:wrapNone/>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681" cy="1371600"/>
                        </a:xfrm>
                        <a:prstGeom prst="rect">
                          <a:avLst/>
                        </a:prstGeom>
                        <a:solidFill>
                          <a:srgbClr val="FFFFFF"/>
                        </a:solidFill>
                        <a:ln w="9525">
                          <a:solidFill>
                            <a:srgbClr val="000000"/>
                          </a:solidFill>
                          <a:miter lim="800000"/>
                          <a:headEnd/>
                          <a:tailEnd/>
                        </a:ln>
                      </wps:spPr>
                      <wps:txbx>
                        <w:txbxContent>
                          <w:p w14:paraId="513D0F06" w14:textId="77777777" w:rsidR="00847C75" w:rsidRPr="006D4160" w:rsidRDefault="00847C75">
                            <w:pPr>
                              <w:jc w:val="center"/>
                              <w:rPr>
                                <w:rFonts w:ascii="Arial" w:hAnsi="Arial" w:cs="Arial"/>
                                <w:b/>
                                <w:sz w:val="20"/>
                                <w:szCs w:val="20"/>
                              </w:rPr>
                            </w:pPr>
                            <w:r w:rsidRPr="006D4160">
                              <w:rPr>
                                <w:rFonts w:ascii="Arial" w:hAnsi="Arial"/>
                                <w:b/>
                                <w:sz w:val="20"/>
                                <w:szCs w:val="20"/>
                              </w:rPr>
                              <w:t>Cahier des charges de la filière</w:t>
                            </w:r>
                          </w:p>
                          <w:p w14:paraId="2E76484D" w14:textId="77777777" w:rsidR="00847C75" w:rsidRPr="006D4160" w:rsidRDefault="00847C75">
                            <w:pPr>
                              <w:rPr>
                                <w:rFonts w:ascii="Arial" w:hAnsi="Arial" w:cs="Arial"/>
                                <w:sz w:val="20"/>
                                <w:szCs w:val="2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BE865" id="Text Box 33" o:spid="_x0000_s1027" type="#_x0000_t202" style="position:absolute;left:0;text-align:left;margin-left:398.9pt;margin-top:64.25pt;width:42.4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">
                <v:textbox style="layout-flow:vertical;mso-layout-flow-alt:bottom-to-top">
                  <w:txbxContent>
                    <w:p w14:paraId="513D0F06" w14:textId="77777777" w:rsidR="00847C75" w:rsidRPr="006D4160" w:rsidRDefault="00847C75">
                      <w:pPr>
                        <w:jc w:val="center"/>
                        <w:rPr>
                          <w:rFonts w:ascii="Arial" w:hAnsi="Arial" w:cs="Arial"/>
                          <w:b/>
                          <w:sz w:val="20"/>
                          <w:szCs w:val="20"/>
                        </w:rPr>
                      </w:pPr>
                      <w:r w:rsidRPr="006D4160">
                        <w:rPr>
                          <w:rFonts w:ascii="Arial" w:hAnsi="Arial"/>
                          <w:b/>
                          <w:sz w:val="20"/>
                          <w:szCs w:val="20"/>
                        </w:rPr>
                        <w:t>Cahier des charges de la filière</w:t>
                      </w:r>
                    </w:p>
                    <w:p w14:paraId="2E76484D" w14:textId="77777777" w:rsidR="00847C75" w:rsidRPr="006D4160" w:rsidRDefault="00847C75">
                      <w:pPr>
                        <w:rPr>
                          <w:rFonts w:ascii="Arial" w:hAnsi="Arial" w:cs="Arial"/>
                          <w:sz w:val="20"/>
                          <w:szCs w:val="20"/>
                        </w:rPr>
                      </w:pPr>
                    </w:p>
                  </w:txbxContent>
                </v:textbox>
              </v:shape>
            </w:pict>
          </mc:Fallback>
        </mc:AlternateContent>
      </w:r>
      <w:r>
        <w:rPr>
          <w:rFonts w:ascii="Arial" w:hAnsi="Arial"/>
          <w:b/>
          <w:noProof/>
        </w:rPr>
        <mc:AlternateContent>
          <mc:Choice Requires="wps">
            <w:drawing>
              <wp:anchor distT="0" distB="0" distL="114300" distR="114300" simplePos="0" relativeHeight="251660800" behindDoc="0" locked="0" layoutInCell="1" allowOverlap="1" wp14:anchorId="6B8F4A13" wp14:editId="45625473">
                <wp:simplePos x="0" y="0"/>
                <wp:positionH relativeFrom="column">
                  <wp:posOffset>4486382</wp:posOffset>
                </wp:positionH>
                <wp:positionV relativeFrom="paragraph">
                  <wp:posOffset>815918</wp:posOffset>
                </wp:positionV>
                <wp:extent cx="538681" cy="1371600"/>
                <wp:effectExtent l="0" t="0" r="13970" b="19050"/>
                <wp:wrapNone/>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681" cy="1371600"/>
                        </a:xfrm>
                        <a:prstGeom prst="rect">
                          <a:avLst/>
                        </a:prstGeom>
                        <a:solidFill>
                          <a:srgbClr val="FFFFFF"/>
                        </a:solidFill>
                        <a:ln w="9525">
                          <a:solidFill>
                            <a:srgbClr val="000000"/>
                          </a:solidFill>
                          <a:miter lim="800000"/>
                          <a:headEnd/>
                          <a:tailEnd/>
                        </a:ln>
                      </wps:spPr>
                      <wps:txbx>
                        <w:txbxContent>
                          <w:p w14:paraId="1425C5C0" w14:textId="77777777" w:rsidR="00847C75" w:rsidRPr="006D4160" w:rsidRDefault="00847C75">
                            <w:pPr>
                              <w:jc w:val="center"/>
                              <w:rPr>
                                <w:rFonts w:ascii="Arial" w:hAnsi="Arial" w:cs="Arial"/>
                                <w:b/>
                                <w:sz w:val="20"/>
                                <w:szCs w:val="20"/>
                              </w:rPr>
                            </w:pPr>
                            <w:r w:rsidRPr="006D4160">
                              <w:rPr>
                                <w:rFonts w:ascii="Arial" w:hAnsi="Arial"/>
                                <w:b/>
                                <w:sz w:val="20"/>
                                <w:szCs w:val="20"/>
                              </w:rPr>
                              <w:t>Cahier des charges de la filière</w:t>
                            </w:r>
                          </w:p>
                          <w:p w14:paraId="08201C4A" w14:textId="77777777" w:rsidR="00847C75" w:rsidRPr="006D4160" w:rsidRDefault="00847C75">
                            <w:pPr>
                              <w:rPr>
                                <w:rFonts w:ascii="Arial" w:hAnsi="Arial" w:cs="Arial"/>
                                <w:sz w:val="20"/>
                                <w:szCs w:val="2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F4A13" id="Text Box 32" o:spid="_x0000_s1028" type="#_x0000_t202" style="position:absolute;left:0;text-align:left;margin-left:353.25pt;margin-top:64.25pt;width:42.4pt;height:10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">
                <v:textbox style="layout-flow:vertical;mso-layout-flow-alt:bottom-to-top">
                  <w:txbxContent>
                    <w:p w14:paraId="1425C5C0" w14:textId="77777777" w:rsidR="00847C75" w:rsidRPr="006D4160" w:rsidRDefault="00847C75">
                      <w:pPr>
                        <w:jc w:val="center"/>
                        <w:rPr>
                          <w:rFonts w:ascii="Arial" w:hAnsi="Arial" w:cs="Arial"/>
                          <w:b/>
                          <w:sz w:val="20"/>
                          <w:szCs w:val="20"/>
                        </w:rPr>
                      </w:pPr>
                      <w:r w:rsidRPr="006D4160">
                        <w:rPr>
                          <w:rFonts w:ascii="Arial" w:hAnsi="Arial"/>
                          <w:b/>
                          <w:sz w:val="20"/>
                          <w:szCs w:val="20"/>
                        </w:rPr>
                        <w:t>Cahier des charges de la filière</w:t>
                      </w:r>
                    </w:p>
                    <w:p w14:paraId="08201C4A" w14:textId="77777777" w:rsidR="00847C75" w:rsidRPr="006D4160" w:rsidRDefault="00847C75">
                      <w:pPr>
                        <w:rPr>
                          <w:rFonts w:ascii="Arial" w:hAnsi="Arial" w:cs="Arial"/>
                          <w:sz w:val="20"/>
                          <w:szCs w:val="20"/>
                        </w:rPr>
                      </w:pPr>
                    </w:p>
                  </w:txbxContent>
                </v:textbox>
              </v:shape>
            </w:pict>
          </mc:Fallback>
        </mc:AlternateContent>
      </w:r>
      <w:r>
        <w:rPr>
          <w:rFonts w:ascii="Arial" w:hAnsi="Arial"/>
          <w:b/>
          <w:noProof/>
        </w:rPr>
        <mc:AlternateContent>
          <mc:Choice Requires="wps">
            <w:drawing>
              <wp:anchor distT="0" distB="0" distL="114300" distR="114300" simplePos="0" relativeHeight="251659776" behindDoc="0" locked="0" layoutInCell="1" allowOverlap="1" wp14:anchorId="73199D81" wp14:editId="22AF97E1">
                <wp:simplePos x="0" y="0"/>
                <wp:positionH relativeFrom="column">
                  <wp:posOffset>3916014</wp:posOffset>
                </wp:positionH>
                <wp:positionV relativeFrom="paragraph">
                  <wp:posOffset>815918</wp:posOffset>
                </wp:positionV>
                <wp:extent cx="538681" cy="1371600"/>
                <wp:effectExtent l="0" t="0" r="13970" b="1905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681" cy="1371600"/>
                        </a:xfrm>
                        <a:prstGeom prst="rect">
                          <a:avLst/>
                        </a:prstGeom>
                        <a:solidFill>
                          <a:srgbClr val="FFFFFF"/>
                        </a:solidFill>
                        <a:ln w="9525">
                          <a:solidFill>
                            <a:srgbClr val="000000"/>
                          </a:solidFill>
                          <a:miter lim="800000"/>
                          <a:headEnd/>
                          <a:tailEnd/>
                        </a:ln>
                      </wps:spPr>
                      <wps:txbx>
                        <w:txbxContent>
                          <w:p w14:paraId="7219160F" w14:textId="77777777" w:rsidR="00847C75" w:rsidRPr="006D4160" w:rsidRDefault="00847C75">
                            <w:pPr>
                              <w:jc w:val="center"/>
                              <w:rPr>
                                <w:rFonts w:ascii="Arial" w:hAnsi="Arial" w:cs="Arial"/>
                                <w:b/>
                                <w:sz w:val="20"/>
                                <w:szCs w:val="20"/>
                              </w:rPr>
                            </w:pPr>
                            <w:r w:rsidRPr="006D4160">
                              <w:rPr>
                                <w:rFonts w:ascii="Arial" w:hAnsi="Arial"/>
                                <w:b/>
                                <w:sz w:val="20"/>
                                <w:szCs w:val="20"/>
                              </w:rPr>
                              <w:t>Cahier des charges de la filière</w:t>
                            </w:r>
                          </w:p>
                          <w:p w14:paraId="47703F99" w14:textId="77777777" w:rsidR="00847C75" w:rsidRPr="006D4160" w:rsidRDefault="00847C75">
                            <w:pPr>
                              <w:rPr>
                                <w:rFonts w:ascii="Arial" w:hAnsi="Arial" w:cs="Arial"/>
                                <w:sz w:val="20"/>
                                <w:szCs w:val="2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99D81" id="Text Box 31" o:spid="_x0000_s1029" type="#_x0000_t202" style="position:absolute;left:0;text-align:left;margin-left:308.35pt;margin-top:64.25pt;width:42.4pt;height:1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">
                <v:textbox style="layout-flow:vertical;mso-layout-flow-alt:bottom-to-top">
                  <w:txbxContent>
                    <w:p w14:paraId="7219160F" w14:textId="77777777" w:rsidR="00847C75" w:rsidRPr="006D4160" w:rsidRDefault="00847C75">
                      <w:pPr>
                        <w:jc w:val="center"/>
                        <w:rPr>
                          <w:rFonts w:ascii="Arial" w:hAnsi="Arial" w:cs="Arial"/>
                          <w:b/>
                          <w:sz w:val="20"/>
                          <w:szCs w:val="20"/>
                        </w:rPr>
                      </w:pPr>
                      <w:r w:rsidRPr="006D4160">
                        <w:rPr>
                          <w:rFonts w:ascii="Arial" w:hAnsi="Arial"/>
                          <w:b/>
                          <w:sz w:val="20"/>
                          <w:szCs w:val="20"/>
                        </w:rPr>
                        <w:t>Cahier des charges de la filière</w:t>
                      </w:r>
                    </w:p>
                    <w:p w14:paraId="47703F99" w14:textId="77777777" w:rsidR="00847C75" w:rsidRPr="006D4160" w:rsidRDefault="00847C75">
                      <w:pPr>
                        <w:rPr>
                          <w:rFonts w:ascii="Arial" w:hAnsi="Arial" w:cs="Arial"/>
                          <w:sz w:val="20"/>
                          <w:szCs w:val="20"/>
                        </w:rPr>
                      </w:pPr>
                    </w:p>
                  </w:txbxContent>
                </v:textbox>
              </v:shape>
            </w:pict>
          </mc:Fallback>
        </mc:AlternateContent>
      </w:r>
      <w:r>
        <w:rPr>
          <w:rFonts w:ascii="Arial" w:hAnsi="Arial"/>
          <w:b/>
          <w:noProof/>
        </w:rPr>
        <mc:AlternateContent>
          <mc:Choice Requires="wps">
            <w:drawing>
              <wp:anchor distT="0" distB="0" distL="114300" distR="114300" simplePos="0" relativeHeight="251658752" behindDoc="0" locked="0" layoutInCell="1" allowOverlap="1" wp14:anchorId="38BC5F91" wp14:editId="4FB30ABB">
                <wp:simplePos x="0" y="0"/>
                <wp:positionH relativeFrom="column">
                  <wp:posOffset>3345645</wp:posOffset>
                </wp:positionH>
                <wp:positionV relativeFrom="paragraph">
                  <wp:posOffset>815918</wp:posOffset>
                </wp:positionV>
                <wp:extent cx="538681" cy="1371600"/>
                <wp:effectExtent l="0" t="0" r="13970" b="19050"/>
                <wp:wrapNone/>
                <wp:docPr id="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681" cy="1371600"/>
                        </a:xfrm>
                        <a:prstGeom prst="rect">
                          <a:avLst/>
                        </a:prstGeom>
                        <a:solidFill>
                          <a:srgbClr val="FFFFFF"/>
                        </a:solidFill>
                        <a:ln w="9525">
                          <a:solidFill>
                            <a:srgbClr val="000000"/>
                          </a:solidFill>
                          <a:miter lim="800000"/>
                          <a:headEnd/>
                          <a:tailEnd/>
                        </a:ln>
                      </wps:spPr>
                      <wps:txbx>
                        <w:txbxContent>
                          <w:p w14:paraId="403BE106" w14:textId="77777777" w:rsidR="00847C75" w:rsidRPr="006D4160" w:rsidRDefault="00847C75">
                            <w:pPr>
                              <w:jc w:val="center"/>
                              <w:rPr>
                                <w:rFonts w:ascii="Arial" w:hAnsi="Arial" w:cs="Arial"/>
                                <w:b/>
                                <w:sz w:val="20"/>
                                <w:szCs w:val="20"/>
                              </w:rPr>
                            </w:pPr>
                            <w:r w:rsidRPr="006D4160">
                              <w:rPr>
                                <w:rFonts w:ascii="Arial" w:hAnsi="Arial"/>
                                <w:b/>
                                <w:sz w:val="20"/>
                                <w:szCs w:val="20"/>
                              </w:rPr>
                              <w:t>Cahier des charges de la filière</w:t>
                            </w:r>
                          </w:p>
                          <w:p w14:paraId="54347706" w14:textId="77777777" w:rsidR="00847C75" w:rsidRPr="006D4160" w:rsidRDefault="00847C75">
                            <w:pPr>
                              <w:rPr>
                                <w:rFonts w:ascii="Arial" w:hAnsi="Arial" w:cs="Arial"/>
                                <w:sz w:val="20"/>
                                <w:szCs w:val="2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C5F91" id="Text Box 30" o:spid="_x0000_s1030" type="#_x0000_t202" style="position:absolute;left:0;text-align:left;margin-left:263.45pt;margin-top:64.25pt;width:42.4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">
                <v:textbox style="layout-flow:vertical;mso-layout-flow-alt:bottom-to-top">
                  <w:txbxContent>
                    <w:p w14:paraId="403BE106" w14:textId="77777777" w:rsidR="00847C75" w:rsidRPr="006D4160" w:rsidRDefault="00847C75">
                      <w:pPr>
                        <w:jc w:val="center"/>
                        <w:rPr>
                          <w:rFonts w:ascii="Arial" w:hAnsi="Arial" w:cs="Arial"/>
                          <w:b/>
                          <w:sz w:val="20"/>
                          <w:szCs w:val="20"/>
                        </w:rPr>
                      </w:pPr>
                      <w:r w:rsidRPr="006D4160">
                        <w:rPr>
                          <w:rFonts w:ascii="Arial" w:hAnsi="Arial"/>
                          <w:b/>
                          <w:sz w:val="20"/>
                          <w:szCs w:val="20"/>
                        </w:rPr>
                        <w:t>Cahier des charges de la filière</w:t>
                      </w:r>
                    </w:p>
                    <w:p w14:paraId="54347706" w14:textId="77777777" w:rsidR="00847C75" w:rsidRPr="006D4160" w:rsidRDefault="00847C75">
                      <w:pPr>
                        <w:rPr>
                          <w:rFonts w:ascii="Arial" w:hAnsi="Arial" w:cs="Arial"/>
                          <w:sz w:val="20"/>
                          <w:szCs w:val="20"/>
                        </w:rPr>
                      </w:pPr>
                    </w:p>
                  </w:txbxContent>
                </v:textbox>
              </v:shape>
            </w:pict>
          </mc:Fallback>
        </mc:AlternateContent>
      </w:r>
    </w:p>
    <w:p w14:paraId="2B79508A" w14:textId="77777777" w:rsidR="00C6290B" w:rsidRPr="00B1005A" w:rsidRDefault="00C6290B" w:rsidP="00B1005A">
      <w:pPr>
        <w:spacing w:before="120" w:after="0"/>
        <w:jc w:val="both"/>
        <w:rPr>
          <w:rFonts w:ascii="Arial" w:hAnsi="Arial" w:cs="Arial"/>
          <w:b/>
          <w:i/>
        </w:rPr>
      </w:pPr>
    </w:p>
    <w:p w14:paraId="68137B6C" w14:textId="77777777" w:rsidR="00C6290B" w:rsidRPr="00B1005A" w:rsidRDefault="00C6290B" w:rsidP="0056707D">
      <w:pPr>
        <w:spacing w:before="120" w:after="0"/>
        <w:jc w:val="both"/>
        <w:rPr>
          <w:rFonts w:ascii="Arial" w:hAnsi="Arial" w:cs="Arial"/>
          <w:b/>
          <w:i/>
        </w:rPr>
      </w:pPr>
    </w:p>
    <w:p w14:paraId="4E72CE67" w14:textId="67A78C3B" w:rsidR="00C6290B" w:rsidRPr="00B1005A" w:rsidRDefault="006D4160" w:rsidP="00A278CA">
      <w:pPr>
        <w:spacing w:before="120" w:after="0"/>
        <w:jc w:val="both"/>
        <w:rPr>
          <w:rFonts w:ascii="Arial" w:hAnsi="Arial" w:cs="Arial"/>
          <w:b/>
          <w:i/>
        </w:rPr>
      </w:pPr>
      <w:r>
        <w:rPr>
          <w:rFonts w:ascii="Arial" w:hAnsi="Arial"/>
          <w:b/>
          <w:noProof/>
        </w:rPr>
        <mc:AlternateContent>
          <mc:Choice Requires="wps">
            <w:drawing>
              <wp:anchor distT="0" distB="0" distL="114300" distR="114300" simplePos="0" relativeHeight="251657728" behindDoc="0" locked="0" layoutInCell="1" allowOverlap="1" wp14:anchorId="2DAB0156" wp14:editId="77BCB873">
                <wp:simplePos x="0" y="0"/>
                <wp:positionH relativeFrom="column">
                  <wp:posOffset>1716020</wp:posOffset>
                </wp:positionH>
                <wp:positionV relativeFrom="paragraph">
                  <wp:posOffset>33598</wp:posOffset>
                </wp:positionV>
                <wp:extent cx="633743" cy="1371600"/>
                <wp:effectExtent l="0" t="0" r="13970" b="19050"/>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43" cy="1371600"/>
                        </a:xfrm>
                        <a:prstGeom prst="rect">
                          <a:avLst/>
                        </a:prstGeom>
                        <a:solidFill>
                          <a:srgbClr val="FFFFFF"/>
                        </a:solidFill>
                        <a:ln w="9525">
                          <a:solidFill>
                            <a:srgbClr val="000000"/>
                          </a:solidFill>
                          <a:miter lim="800000"/>
                          <a:headEnd/>
                          <a:tailEnd/>
                        </a:ln>
                      </wps:spPr>
                      <wps:txbx>
                        <w:txbxContent>
                          <w:p w14:paraId="1D114F8D" w14:textId="77777777" w:rsidR="00847C75" w:rsidRPr="006D4160" w:rsidRDefault="00847C75">
                            <w:pPr>
                              <w:jc w:val="center"/>
                              <w:rPr>
                                <w:rFonts w:ascii="Arial" w:hAnsi="Arial" w:cs="Arial"/>
                                <w:b/>
                                <w:sz w:val="20"/>
                                <w:szCs w:val="20"/>
                              </w:rPr>
                            </w:pPr>
                            <w:r w:rsidRPr="006D4160">
                              <w:rPr>
                                <w:rFonts w:ascii="Arial" w:hAnsi="Arial"/>
                                <w:b/>
                                <w:sz w:val="20"/>
                                <w:szCs w:val="20"/>
                              </w:rPr>
                              <w:t>Cahier des charges de la filière</w:t>
                            </w:r>
                          </w:p>
                          <w:p w14:paraId="3C25848D" w14:textId="77777777" w:rsidR="00847C75" w:rsidRPr="006D4160" w:rsidRDefault="00847C75">
                            <w:pPr>
                              <w:rPr>
                                <w:rFonts w:ascii="Arial" w:hAnsi="Arial" w:cs="Arial"/>
                                <w:sz w:val="20"/>
                                <w:szCs w:val="2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B0156" id="Text Box 27" o:spid="_x0000_s1031" type="#_x0000_t202" style="position:absolute;left:0;text-align:left;margin-left:135.1pt;margin-top:2.65pt;width:49.9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">
                <v:textbox style="layout-flow:vertical;mso-layout-flow-alt:bottom-to-top">
                  <w:txbxContent>
                    <w:p w14:paraId="1D114F8D" w14:textId="77777777" w:rsidR="00847C75" w:rsidRPr="006D4160" w:rsidRDefault="00847C75">
                      <w:pPr>
                        <w:jc w:val="center"/>
                        <w:rPr>
                          <w:rFonts w:ascii="Arial" w:hAnsi="Arial" w:cs="Arial"/>
                          <w:b/>
                          <w:sz w:val="20"/>
                          <w:szCs w:val="20"/>
                        </w:rPr>
                      </w:pPr>
                      <w:r w:rsidRPr="006D4160">
                        <w:rPr>
                          <w:rFonts w:ascii="Arial" w:hAnsi="Arial"/>
                          <w:b/>
                          <w:sz w:val="20"/>
                          <w:szCs w:val="20"/>
                        </w:rPr>
                        <w:t>Cahier des charges de la filière</w:t>
                      </w:r>
                    </w:p>
                    <w:p w14:paraId="3C25848D" w14:textId="77777777" w:rsidR="00847C75" w:rsidRPr="006D4160" w:rsidRDefault="00847C75">
                      <w:pPr>
                        <w:rPr>
                          <w:rFonts w:ascii="Arial" w:hAnsi="Arial" w:cs="Arial"/>
                          <w:sz w:val="20"/>
                          <w:szCs w:val="20"/>
                        </w:rPr>
                      </w:pPr>
                    </w:p>
                  </w:txbxContent>
                </v:textbox>
              </v:shape>
            </w:pict>
          </mc:Fallback>
        </mc:AlternateContent>
      </w:r>
      <w:r>
        <w:rPr>
          <w:rFonts w:ascii="Arial" w:hAnsi="Arial"/>
          <w:b/>
          <w:noProof/>
        </w:rPr>
        <mc:AlternateContent>
          <mc:Choice Requires="wps">
            <w:drawing>
              <wp:anchor distT="0" distB="0" distL="114300" distR="114300" simplePos="0" relativeHeight="251656704" behindDoc="0" locked="0" layoutInCell="1" allowOverlap="1" wp14:anchorId="145F1AE9" wp14:editId="55EA78A5">
                <wp:simplePos x="0" y="0"/>
                <wp:positionH relativeFrom="column">
                  <wp:posOffset>1145652</wp:posOffset>
                </wp:positionH>
                <wp:positionV relativeFrom="paragraph">
                  <wp:posOffset>33598</wp:posOffset>
                </wp:positionV>
                <wp:extent cx="525101" cy="1371600"/>
                <wp:effectExtent l="0" t="0" r="27940" b="19050"/>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01" cy="1371600"/>
                        </a:xfrm>
                        <a:prstGeom prst="rect">
                          <a:avLst/>
                        </a:prstGeom>
                        <a:solidFill>
                          <a:srgbClr val="FFFFFF"/>
                        </a:solidFill>
                        <a:ln w="9525">
                          <a:solidFill>
                            <a:srgbClr val="000000"/>
                          </a:solidFill>
                          <a:miter lim="800000"/>
                          <a:headEnd/>
                          <a:tailEnd/>
                        </a:ln>
                      </wps:spPr>
                      <wps:txbx>
                        <w:txbxContent>
                          <w:p w14:paraId="6A7AE002" w14:textId="77777777" w:rsidR="00847C75" w:rsidRPr="006D4160" w:rsidRDefault="00847C75">
                            <w:pPr>
                              <w:jc w:val="center"/>
                              <w:rPr>
                                <w:rFonts w:ascii="Arial" w:hAnsi="Arial" w:cs="Arial"/>
                                <w:b/>
                                <w:sz w:val="20"/>
                                <w:szCs w:val="20"/>
                              </w:rPr>
                            </w:pPr>
                            <w:r w:rsidRPr="006D4160">
                              <w:rPr>
                                <w:rFonts w:ascii="Arial" w:hAnsi="Arial"/>
                                <w:b/>
                                <w:sz w:val="20"/>
                                <w:szCs w:val="20"/>
                              </w:rPr>
                              <w:t>Cahier des charges de la filière</w:t>
                            </w:r>
                          </w:p>
                          <w:p w14:paraId="06F09195" w14:textId="77777777" w:rsidR="00847C75" w:rsidRPr="006D4160" w:rsidRDefault="00847C75">
                            <w:pPr>
                              <w:rPr>
                                <w:rFonts w:ascii="Arial" w:hAnsi="Arial" w:cs="Arial"/>
                                <w:sz w:val="20"/>
                                <w:szCs w:val="2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F1AE9" id="Text Box 26" o:spid="_x0000_s1032" type="#_x0000_t202" style="position:absolute;left:0;text-align:left;margin-left:90.2pt;margin-top:2.65pt;width:41.35pt;height:1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">
                <v:textbox style="layout-flow:vertical;mso-layout-flow-alt:bottom-to-top">
                  <w:txbxContent>
                    <w:p w14:paraId="6A7AE002" w14:textId="77777777" w:rsidR="00847C75" w:rsidRPr="006D4160" w:rsidRDefault="00847C75">
                      <w:pPr>
                        <w:jc w:val="center"/>
                        <w:rPr>
                          <w:rFonts w:ascii="Arial" w:hAnsi="Arial" w:cs="Arial"/>
                          <w:b/>
                          <w:sz w:val="20"/>
                          <w:szCs w:val="20"/>
                        </w:rPr>
                      </w:pPr>
                      <w:r w:rsidRPr="006D4160">
                        <w:rPr>
                          <w:rFonts w:ascii="Arial" w:hAnsi="Arial"/>
                          <w:b/>
                          <w:sz w:val="20"/>
                          <w:szCs w:val="20"/>
                        </w:rPr>
                        <w:t>Cahier des charges de la filière</w:t>
                      </w:r>
                    </w:p>
                    <w:p w14:paraId="06F09195" w14:textId="77777777" w:rsidR="00847C75" w:rsidRPr="006D4160" w:rsidRDefault="00847C75">
                      <w:pPr>
                        <w:rPr>
                          <w:rFonts w:ascii="Arial" w:hAnsi="Arial" w:cs="Arial"/>
                          <w:sz w:val="20"/>
                          <w:szCs w:val="20"/>
                        </w:rPr>
                      </w:pPr>
                    </w:p>
                  </w:txbxContent>
                </v:textbox>
              </v:shape>
            </w:pict>
          </mc:Fallback>
        </mc:AlternateContent>
      </w:r>
      <w:r>
        <w:rPr>
          <w:rFonts w:ascii="Arial" w:hAnsi="Arial"/>
          <w:b/>
          <w:noProof/>
        </w:rPr>
        <mc:AlternateContent>
          <mc:Choice Requires="wps">
            <w:drawing>
              <wp:anchor distT="0" distB="0" distL="114300" distR="114300" simplePos="0" relativeHeight="251655680" behindDoc="0" locked="0" layoutInCell="1" allowOverlap="1" wp14:anchorId="1F9807E1" wp14:editId="10782BCC">
                <wp:simplePos x="0" y="0"/>
                <wp:positionH relativeFrom="column">
                  <wp:posOffset>575285</wp:posOffset>
                </wp:positionH>
                <wp:positionV relativeFrom="paragraph">
                  <wp:posOffset>33598</wp:posOffset>
                </wp:positionV>
                <wp:extent cx="543208" cy="1371600"/>
                <wp:effectExtent l="0" t="0" r="28575" b="1905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208" cy="1371600"/>
                        </a:xfrm>
                        <a:prstGeom prst="rect">
                          <a:avLst/>
                        </a:prstGeom>
                        <a:solidFill>
                          <a:srgbClr val="FFFFFF"/>
                        </a:solidFill>
                        <a:ln w="9525">
                          <a:solidFill>
                            <a:srgbClr val="000000"/>
                          </a:solidFill>
                          <a:miter lim="800000"/>
                          <a:headEnd/>
                          <a:tailEnd/>
                        </a:ln>
                      </wps:spPr>
                      <wps:txbx>
                        <w:txbxContent>
                          <w:p w14:paraId="69A50FA6" w14:textId="77777777" w:rsidR="00847C75" w:rsidRPr="006D4160" w:rsidRDefault="00847C75">
                            <w:pPr>
                              <w:jc w:val="center"/>
                              <w:rPr>
                                <w:rFonts w:ascii="Arial" w:hAnsi="Arial" w:cs="Arial"/>
                                <w:b/>
                                <w:sz w:val="20"/>
                                <w:szCs w:val="20"/>
                              </w:rPr>
                            </w:pPr>
                            <w:r w:rsidRPr="006D4160">
                              <w:rPr>
                                <w:rFonts w:ascii="Arial" w:hAnsi="Arial"/>
                                <w:b/>
                                <w:sz w:val="20"/>
                                <w:szCs w:val="20"/>
                              </w:rPr>
                              <w:t>Cahier des charges de la filière</w:t>
                            </w:r>
                          </w:p>
                          <w:p w14:paraId="7C56323C" w14:textId="77777777" w:rsidR="00847C75" w:rsidRPr="006D4160" w:rsidRDefault="00847C75">
                            <w:pPr>
                              <w:rPr>
                                <w:rFonts w:ascii="Arial" w:hAnsi="Arial" w:cs="Arial"/>
                                <w:sz w:val="20"/>
                                <w:szCs w:val="2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807E1" id="Text Box 25" o:spid="_x0000_s1033" type="#_x0000_t202" style="position:absolute;left:0;text-align:left;margin-left:45.3pt;margin-top:2.65pt;width:42.75pt;height:10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">
                <v:textbox style="layout-flow:vertical;mso-layout-flow-alt:bottom-to-top">
                  <w:txbxContent>
                    <w:p w14:paraId="69A50FA6" w14:textId="77777777" w:rsidR="00847C75" w:rsidRPr="006D4160" w:rsidRDefault="00847C75">
                      <w:pPr>
                        <w:jc w:val="center"/>
                        <w:rPr>
                          <w:rFonts w:ascii="Arial" w:hAnsi="Arial" w:cs="Arial"/>
                          <w:b/>
                          <w:sz w:val="20"/>
                          <w:szCs w:val="20"/>
                        </w:rPr>
                      </w:pPr>
                      <w:r w:rsidRPr="006D4160">
                        <w:rPr>
                          <w:rFonts w:ascii="Arial" w:hAnsi="Arial"/>
                          <w:b/>
                          <w:sz w:val="20"/>
                          <w:szCs w:val="20"/>
                        </w:rPr>
                        <w:t>Cahier des charges de la filière</w:t>
                      </w:r>
                    </w:p>
                    <w:p w14:paraId="7C56323C" w14:textId="77777777" w:rsidR="00847C75" w:rsidRPr="006D4160" w:rsidRDefault="00847C75">
                      <w:pPr>
                        <w:rPr>
                          <w:rFonts w:ascii="Arial" w:hAnsi="Arial" w:cs="Arial"/>
                          <w:sz w:val="20"/>
                          <w:szCs w:val="20"/>
                        </w:rPr>
                      </w:pPr>
                    </w:p>
                  </w:txbxContent>
                </v:textbox>
              </v:shape>
            </w:pict>
          </mc:Fallback>
        </mc:AlternateContent>
      </w:r>
      <w:r>
        <w:rPr>
          <w:rFonts w:ascii="Arial" w:hAnsi="Arial"/>
          <w:b/>
          <w:noProof/>
        </w:rPr>
        <mc:AlternateContent>
          <mc:Choice Requires="wps">
            <w:drawing>
              <wp:anchor distT="0" distB="0" distL="114300" distR="114300" simplePos="0" relativeHeight="251654656" behindDoc="0" locked="0" layoutInCell="1" allowOverlap="1" wp14:anchorId="26731529" wp14:editId="55BC2D6D">
                <wp:simplePos x="0" y="0"/>
                <wp:positionH relativeFrom="margin">
                  <wp:align>left</wp:align>
                </wp:positionH>
                <wp:positionV relativeFrom="paragraph">
                  <wp:posOffset>33598</wp:posOffset>
                </wp:positionV>
                <wp:extent cx="552261" cy="1371600"/>
                <wp:effectExtent l="0" t="0" r="19685" b="1905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261" cy="1371600"/>
                        </a:xfrm>
                        <a:prstGeom prst="rect">
                          <a:avLst/>
                        </a:prstGeom>
                        <a:solidFill>
                          <a:srgbClr val="FFFFFF"/>
                        </a:solidFill>
                        <a:ln w="9525">
                          <a:solidFill>
                            <a:srgbClr val="000000"/>
                          </a:solidFill>
                          <a:miter lim="800000"/>
                          <a:headEnd/>
                          <a:tailEnd/>
                        </a:ln>
                      </wps:spPr>
                      <wps:txbx>
                        <w:txbxContent>
                          <w:p w14:paraId="472170A4" w14:textId="77777777" w:rsidR="00847C75" w:rsidRPr="006D4160" w:rsidRDefault="00847C75">
                            <w:pPr>
                              <w:jc w:val="center"/>
                              <w:rPr>
                                <w:rFonts w:ascii="Arial" w:hAnsi="Arial" w:cs="Arial"/>
                                <w:b/>
                                <w:sz w:val="20"/>
                                <w:szCs w:val="20"/>
                              </w:rPr>
                            </w:pPr>
                            <w:r w:rsidRPr="006D4160">
                              <w:rPr>
                                <w:rFonts w:ascii="Arial" w:hAnsi="Arial"/>
                                <w:b/>
                                <w:sz w:val="20"/>
                                <w:szCs w:val="20"/>
                              </w:rPr>
                              <w:t>Cahier des charges de la filière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31529" id="Text Box 24" o:spid="_x0000_s1034" type="#_x0000_t202" style="position:absolute;left:0;text-align:left;margin-left:0;margin-top:2.65pt;width:43.5pt;height:108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">
                <v:textbox style="layout-flow:vertical;mso-layout-flow-alt:bottom-to-top">
                  <w:txbxContent>
                    <w:p w14:paraId="472170A4" w14:textId="77777777" w:rsidR="00847C75" w:rsidRPr="006D4160" w:rsidRDefault="00847C75">
                      <w:pPr>
                        <w:jc w:val="center"/>
                        <w:rPr>
                          <w:rFonts w:ascii="Arial" w:hAnsi="Arial" w:cs="Arial"/>
                          <w:b/>
                          <w:sz w:val="20"/>
                          <w:szCs w:val="20"/>
                        </w:rPr>
                      </w:pPr>
                      <w:r w:rsidRPr="006D4160">
                        <w:rPr>
                          <w:rFonts w:ascii="Arial" w:hAnsi="Arial"/>
                          <w:b/>
                          <w:sz w:val="20"/>
                          <w:szCs w:val="20"/>
                        </w:rPr>
                        <w:t>Cahier des charges de la filière</w:t>
                      </w:r>
                    </w:p>
                  </w:txbxContent>
                </v:textbox>
                <w10:wrap anchorx="margin"/>
              </v:shape>
            </w:pict>
          </mc:Fallback>
        </mc:AlternateContent>
      </w:r>
    </w:p>
    <w:p w14:paraId="25651C09" w14:textId="77777777" w:rsidR="00C6290B" w:rsidRPr="00B1005A" w:rsidRDefault="00C6290B" w:rsidP="00312494">
      <w:pPr>
        <w:spacing w:before="120" w:after="0"/>
        <w:jc w:val="both"/>
        <w:rPr>
          <w:rFonts w:ascii="Arial" w:hAnsi="Arial" w:cs="Arial"/>
          <w:b/>
          <w:i/>
        </w:rPr>
      </w:pPr>
    </w:p>
    <w:p w14:paraId="32F15E36" w14:textId="77777777" w:rsidR="00C6290B" w:rsidRPr="00B1005A" w:rsidRDefault="00C6290B" w:rsidP="00312494">
      <w:pPr>
        <w:spacing w:before="120" w:after="0"/>
        <w:jc w:val="both"/>
        <w:rPr>
          <w:rFonts w:ascii="Arial" w:hAnsi="Arial" w:cs="Arial"/>
          <w:b/>
          <w:i/>
        </w:rPr>
      </w:pPr>
    </w:p>
    <w:p w14:paraId="70B80865" w14:textId="77777777" w:rsidR="00C6290B" w:rsidRPr="00B1005A" w:rsidRDefault="00C6290B" w:rsidP="004630D9">
      <w:pPr>
        <w:spacing w:before="120" w:after="0"/>
        <w:jc w:val="both"/>
        <w:rPr>
          <w:rFonts w:ascii="Arial" w:hAnsi="Arial" w:cs="Arial"/>
          <w:b/>
          <w:i/>
        </w:rPr>
      </w:pPr>
    </w:p>
    <w:p w14:paraId="5F26EF2B" w14:textId="77777777" w:rsidR="0035009B" w:rsidRPr="008B0506" w:rsidRDefault="0035009B" w:rsidP="004630D9">
      <w:pPr>
        <w:spacing w:before="120" w:after="0"/>
        <w:ind w:firstLine="708"/>
        <w:jc w:val="both"/>
        <w:rPr>
          <w:rFonts w:ascii="Arial" w:hAnsi="Arial" w:cs="Arial"/>
        </w:rPr>
      </w:pPr>
    </w:p>
    <w:p w14:paraId="73B234C9" w14:textId="77777777" w:rsidR="00D2098A" w:rsidRPr="0035009B" w:rsidRDefault="00C6290B" w:rsidP="0035009B">
      <w:pPr>
        <w:spacing w:before="120" w:after="0"/>
        <w:ind w:firstLine="708"/>
        <w:jc w:val="both"/>
        <w:rPr>
          <w:rFonts w:ascii="Arial" w:hAnsi="Arial" w:cs="Arial"/>
          <w:sz w:val="20"/>
          <w:szCs w:val="20"/>
        </w:rPr>
      </w:pPr>
      <w:r>
        <w:rPr>
          <w:rFonts w:ascii="Arial" w:hAnsi="Arial"/>
          <w:sz w:val="20"/>
        </w:rPr>
        <w:t>Figure 1. Schéma du Système d'assurance de la qualité des produits alimentaires (QAFP)</w:t>
      </w:r>
    </w:p>
    <w:p w14:paraId="16A00001" w14:textId="77777777" w:rsidR="008B4205" w:rsidRDefault="008B4205" w:rsidP="000D4E30">
      <w:pPr>
        <w:adjustRightInd w:val="0"/>
        <w:spacing w:before="80" w:after="0"/>
        <w:jc w:val="both"/>
        <w:rPr>
          <w:rFonts w:ascii="Arial" w:eastAsia="Times New Roman" w:hAnsi="Arial" w:cs="Arial"/>
        </w:rPr>
      </w:pPr>
      <w:r>
        <w:rPr>
          <w:rFonts w:ascii="Arial" w:hAnsi="Arial"/>
        </w:rPr>
        <w:t xml:space="preserve">Le système QAFP comporte un catalogue ouvert de cahiers des filières qui seront élaborés au fur et à mesure de l’évolution du système QAFP et des besoins du marché. </w:t>
      </w:r>
    </w:p>
    <w:p w14:paraId="132CD8F1" w14:textId="77777777" w:rsidR="00C6290B" w:rsidRPr="00B1005A" w:rsidRDefault="00C6290B" w:rsidP="000D4E30">
      <w:pPr>
        <w:adjustRightInd w:val="0"/>
        <w:spacing w:before="80" w:after="0"/>
        <w:jc w:val="both"/>
        <w:rPr>
          <w:rFonts w:ascii="Arial" w:eastAsia="Times New Roman" w:hAnsi="Arial" w:cs="Arial"/>
        </w:rPr>
      </w:pPr>
      <w:r>
        <w:rPr>
          <w:rFonts w:ascii="Arial" w:hAnsi="Arial"/>
        </w:rPr>
        <w:t>Les auteurs du «Système d’assurance de la qualité des produits alimentaires QAFP», sont conscients qu’il n’existe pas de norme unique et universelle qui puisse répondre à tous les critères d’une approche holistique de la qualité et de la sécurité des produits agroalimentaires. Par conséquent, des mesures ont été prises pour établir un Système d’assurance de la qualité des produits alimentaires QAFP qui définit les critères et les conditions de production faisant l’objet d’une surveillance et qui permettra d’assurer une qualité élevée, reproductible et fiable des produits agroalimentaires. Sur la base des connaissances scientifiques disponibles et bien étayées, le Système QAFP définit des critères et des conditions vérifiables dont le respect permet de préserver la qualité et la sécurité au niveau de chaque maillon de la chaîne alimentaire. Ces critères seront constamment améliorés et redéfinis au fur et à mesure de l’évolution des connaissances et de l’expérience dans ce domaine.</w:t>
      </w:r>
    </w:p>
    <w:p w14:paraId="3A8B6054" w14:textId="77777777" w:rsidR="00C6290B" w:rsidRPr="00312494" w:rsidRDefault="00C6290B" w:rsidP="000D4E30">
      <w:pPr>
        <w:pStyle w:val="BodyText"/>
        <w:tabs>
          <w:tab w:val="clear" w:pos="540"/>
        </w:tabs>
        <w:adjustRightInd w:val="0"/>
        <w:spacing w:before="80" w:after="0" w:line="276" w:lineRule="auto"/>
      </w:pPr>
      <w:r>
        <w:t>Il convient de noter que le système QAFP comporte à la fois des exigences verticales et des exigences et critères horizontaux vérifiables au sein des maillons de la chaîne alimentaire. Par conséquent, le système QAFP doit assurer la traçabilité (critère vertical) et la conditionnalité horizontale (cross-compliance).</w:t>
      </w:r>
    </w:p>
    <w:p w14:paraId="0FFB5AFF" w14:textId="77777777" w:rsidR="001C7A8F" w:rsidRPr="000D4E30" w:rsidRDefault="00C6290B" w:rsidP="000D4E30">
      <w:pPr>
        <w:spacing w:before="80" w:after="0"/>
        <w:jc w:val="both"/>
        <w:rPr>
          <w:rFonts w:ascii="Arial" w:hAnsi="Arial" w:cs="Arial"/>
          <w:spacing w:val="-6"/>
        </w:rPr>
      </w:pPr>
      <w:r w:rsidRPr="000D4E30">
        <w:rPr>
          <w:rFonts w:ascii="Arial" w:hAnsi="Arial"/>
          <w:spacing w:val="-6"/>
        </w:rPr>
        <w:t>Le système QAFP a été élaboré et mis en œuvre en vue d’harmoniser les exigences et les critères du système horizontal et vertical applicables aux maillons de la chaîne de fabrication de produits agroalimentaires de qualité garantie. Dans ce système, la qualité des produits agroalimentaires, étayée notamment par les hypothèses de bien-être animal et de sécurité sanitaire des aliments, les bonnes pratiques de fabrication, les bonnes pratiques de laboratoire, les bonnes pratiques agricoles, fait l’objet d’un contrôle effectué par un organisme de certification agréé. L’objectif principal de l’élaboration et de la mise en œuvre du système QAFP consiste à garantir au destinataire final non seulement la conformité du produit agroalimentaire qu’il achète avec les exigences en matière de sécurité alimentaire, mais aussi des valeurs qualitatives supplémentaires et traçables.</w:t>
      </w:r>
    </w:p>
    <w:p w14:paraId="38DEB25E" w14:textId="77777777" w:rsidR="00C6290B" w:rsidRPr="00445D94" w:rsidRDefault="008013A4" w:rsidP="000D4E30">
      <w:pPr>
        <w:spacing w:before="80" w:after="0"/>
        <w:jc w:val="both"/>
        <w:rPr>
          <w:rFonts w:ascii="Arial" w:hAnsi="Arial"/>
          <w:b/>
        </w:rPr>
      </w:pPr>
      <w:r>
        <w:rPr>
          <w:rFonts w:ascii="Arial" w:hAnsi="Arial"/>
        </w:rPr>
        <w:t xml:space="preserve">Le système est ouvert à toutes les entités répondant aux exigences définies dans les </w:t>
      </w:r>
      <w:r>
        <w:rPr>
          <w:rFonts w:ascii="Arial" w:hAnsi="Arial"/>
          <w:b/>
          <w:bCs/>
        </w:rPr>
        <w:t>«Conditions applicables au système QAFP - Partie générale» et dans le cahier des charges de la filière concernée.</w:t>
      </w:r>
      <w:r>
        <w:rPr>
          <w:rFonts w:ascii="Arial" w:hAnsi="Arial"/>
          <w:b/>
        </w:rPr>
        <w:t xml:space="preserve"> </w:t>
      </w:r>
    </w:p>
    <w:p w14:paraId="526D8FCC" w14:textId="77777777" w:rsidR="00571D5A" w:rsidRPr="00571D5A" w:rsidRDefault="00571D5A" w:rsidP="000D4E30">
      <w:pPr>
        <w:spacing w:before="80" w:after="0"/>
        <w:jc w:val="both"/>
        <w:rPr>
          <w:rFonts w:ascii="Arial" w:hAnsi="Arial" w:cs="Arial"/>
        </w:rPr>
      </w:pPr>
      <w:r>
        <w:rPr>
          <w:rFonts w:ascii="Arial" w:hAnsi="Arial"/>
        </w:rPr>
        <w:t>Le système QAFP a donné lieu à la publication des cahiers des charges de filière suivants:</w:t>
      </w:r>
    </w:p>
    <w:p w14:paraId="5032622B" w14:textId="77777777" w:rsidR="00571D5A" w:rsidRPr="00571D5A" w:rsidRDefault="007A7B58" w:rsidP="000D4E30">
      <w:pPr>
        <w:pStyle w:val="ListParagraph"/>
        <w:numPr>
          <w:ilvl w:val="0"/>
          <w:numId w:val="31"/>
        </w:numPr>
        <w:spacing w:before="80" w:after="0"/>
        <w:ind w:hanging="357"/>
        <w:jc w:val="both"/>
        <w:rPr>
          <w:rFonts w:ascii="Arial" w:eastAsia="Times New Roman" w:hAnsi="Arial" w:cs="Arial"/>
          <w:bCs/>
        </w:rPr>
      </w:pPr>
      <w:proofErr w:type="gramStart"/>
      <w:r>
        <w:rPr>
          <w:rFonts w:ascii="Arial" w:hAnsi="Arial"/>
        </w:rPr>
        <w:t>accrédités</w:t>
      </w:r>
      <w:proofErr w:type="gramEnd"/>
    </w:p>
    <w:p w14:paraId="37ECFC64" w14:textId="77777777" w:rsidR="00571D5A" w:rsidRPr="00F951B8" w:rsidRDefault="00571D5A" w:rsidP="000D4E30">
      <w:pPr>
        <w:pStyle w:val="ListParagraph"/>
        <w:numPr>
          <w:ilvl w:val="0"/>
          <w:numId w:val="32"/>
        </w:numPr>
        <w:spacing w:before="80" w:after="0"/>
        <w:ind w:hanging="357"/>
        <w:jc w:val="both"/>
        <w:rPr>
          <w:rFonts w:ascii="Arial" w:eastAsia="Times New Roman" w:hAnsi="Arial" w:cs="Arial"/>
          <w:bCs/>
        </w:rPr>
      </w:pPr>
      <w:r>
        <w:rPr>
          <w:rFonts w:ascii="Arial" w:hAnsi="Arial"/>
        </w:rPr>
        <w:t>Cahier des charges de la filière: «Viande de porc. Exigences en matière de production et de qualité».</w:t>
      </w:r>
    </w:p>
    <w:p w14:paraId="199B49F8" w14:textId="77777777" w:rsidR="00571D5A" w:rsidRDefault="00571D5A" w:rsidP="000D4E30">
      <w:pPr>
        <w:pStyle w:val="ListParagraph"/>
        <w:numPr>
          <w:ilvl w:val="0"/>
          <w:numId w:val="32"/>
        </w:numPr>
        <w:spacing w:before="80" w:after="0"/>
        <w:ind w:hanging="357"/>
        <w:jc w:val="both"/>
        <w:rPr>
          <w:rFonts w:ascii="Arial" w:eastAsia="Times New Roman" w:hAnsi="Arial" w:cs="Arial"/>
          <w:bCs/>
        </w:rPr>
      </w:pPr>
      <w:r>
        <w:rPr>
          <w:rFonts w:ascii="Arial" w:hAnsi="Arial"/>
        </w:rPr>
        <w:t>Cahier des charges de la filière: «Carcasses, éléments et viande de poulet et de dinde. Exigences en matière de production et de qualité».</w:t>
      </w:r>
    </w:p>
    <w:p w14:paraId="75716710" w14:textId="77777777" w:rsidR="00571D5A" w:rsidRPr="007A7B58" w:rsidRDefault="007A7B58" w:rsidP="000D4E30">
      <w:pPr>
        <w:pStyle w:val="ListParagraph"/>
        <w:numPr>
          <w:ilvl w:val="0"/>
          <w:numId w:val="32"/>
        </w:numPr>
        <w:spacing w:before="80" w:after="0"/>
        <w:ind w:hanging="357"/>
        <w:jc w:val="both"/>
        <w:rPr>
          <w:rFonts w:ascii="Arial" w:eastAsia="Times New Roman" w:hAnsi="Arial" w:cs="Arial"/>
          <w:bCs/>
        </w:rPr>
      </w:pPr>
      <w:r>
        <w:rPr>
          <w:rFonts w:ascii="Arial" w:hAnsi="Arial"/>
        </w:rPr>
        <w:t>Cahier des charges de la filière: «Charcuterie. Exigences en matière de production et de qualité».</w:t>
      </w:r>
    </w:p>
    <w:p w14:paraId="1A8BC4F4" w14:textId="77777777" w:rsidR="00F951B8" w:rsidRPr="00F951B8" w:rsidRDefault="004E1148" w:rsidP="000D4E30">
      <w:pPr>
        <w:pStyle w:val="ListParagraph"/>
        <w:numPr>
          <w:ilvl w:val="0"/>
          <w:numId w:val="31"/>
        </w:numPr>
        <w:spacing w:before="80" w:after="0"/>
        <w:ind w:hanging="357"/>
        <w:jc w:val="both"/>
        <w:rPr>
          <w:rFonts w:ascii="Arial" w:eastAsia="Times New Roman" w:hAnsi="Arial" w:cs="Arial"/>
          <w:bCs/>
        </w:rPr>
      </w:pPr>
      <w:proofErr w:type="gramStart"/>
      <w:r>
        <w:rPr>
          <w:rFonts w:ascii="Arial" w:hAnsi="Arial"/>
        </w:rPr>
        <w:t>non</w:t>
      </w:r>
      <w:proofErr w:type="gramEnd"/>
      <w:r>
        <w:rPr>
          <w:rFonts w:ascii="Arial" w:hAnsi="Arial"/>
        </w:rPr>
        <w:t xml:space="preserve"> accrédités</w:t>
      </w:r>
    </w:p>
    <w:p w14:paraId="7F0F8D18" w14:textId="77777777" w:rsidR="00F951B8" w:rsidRDefault="007A7B58" w:rsidP="000D4E30">
      <w:pPr>
        <w:pStyle w:val="ListParagraph"/>
        <w:numPr>
          <w:ilvl w:val="0"/>
          <w:numId w:val="33"/>
        </w:numPr>
        <w:spacing w:before="80" w:after="0"/>
        <w:ind w:hanging="357"/>
        <w:jc w:val="both"/>
        <w:rPr>
          <w:rFonts w:ascii="Arial" w:eastAsia="Times New Roman" w:hAnsi="Arial" w:cs="Arial"/>
          <w:bCs/>
        </w:rPr>
      </w:pPr>
      <w:r>
        <w:rPr>
          <w:rFonts w:ascii="Arial" w:hAnsi="Arial"/>
        </w:rPr>
        <w:t xml:space="preserve">Cahier des charges de la filière: Cahier des charges de la filière: «Conserves. Exigences en matière de production et de qualité». </w:t>
      </w:r>
    </w:p>
    <w:p w14:paraId="12A4C45D" w14:textId="77777777" w:rsidR="007A7B58" w:rsidRPr="00F951B8" w:rsidRDefault="00F951B8" w:rsidP="000D4E30">
      <w:pPr>
        <w:pStyle w:val="ListParagraph"/>
        <w:numPr>
          <w:ilvl w:val="0"/>
          <w:numId w:val="33"/>
        </w:numPr>
        <w:spacing w:before="80" w:after="0"/>
        <w:ind w:hanging="357"/>
        <w:jc w:val="both"/>
        <w:rPr>
          <w:rFonts w:ascii="Arial" w:eastAsia="Times New Roman" w:hAnsi="Arial" w:cs="Arial"/>
          <w:bCs/>
        </w:rPr>
      </w:pPr>
      <w:r>
        <w:rPr>
          <w:rFonts w:ascii="Arial" w:hAnsi="Arial"/>
        </w:rPr>
        <w:t xml:space="preserve">Cahier des charges de la filière: «Viande hachée. Exigences en matière de production et de qualité». </w:t>
      </w:r>
    </w:p>
    <w:p w14:paraId="560DD3F7" w14:textId="77777777" w:rsidR="004E1148" w:rsidRPr="004E1148" w:rsidRDefault="007A7B58" w:rsidP="000D4E30">
      <w:pPr>
        <w:pStyle w:val="ListParagraph"/>
        <w:numPr>
          <w:ilvl w:val="0"/>
          <w:numId w:val="33"/>
        </w:numPr>
        <w:spacing w:before="80" w:after="0"/>
        <w:ind w:hanging="357"/>
        <w:jc w:val="both"/>
        <w:rPr>
          <w:rFonts w:ascii="Arial" w:eastAsia="Times New Roman" w:hAnsi="Arial" w:cs="Arial"/>
          <w:bCs/>
        </w:rPr>
      </w:pPr>
      <w:r>
        <w:rPr>
          <w:rFonts w:ascii="Arial" w:hAnsi="Arial"/>
        </w:rPr>
        <w:t xml:space="preserve">Cahier des charges de la filière: «Produits à base de viande destinés à être grillés ou rôtis. Exigences en matière de production et de qualité».                    </w:t>
      </w:r>
    </w:p>
    <w:p w14:paraId="6B897CB3" w14:textId="77777777" w:rsidR="000C59E5" w:rsidRPr="000C59E5" w:rsidRDefault="007A7B58" w:rsidP="000C59E5">
      <w:pPr>
        <w:spacing w:before="120" w:after="0"/>
        <w:jc w:val="both"/>
        <w:rPr>
          <w:rFonts w:ascii="Arial" w:eastAsia="Times New Roman" w:hAnsi="Arial" w:cs="Arial"/>
          <w:bCs/>
        </w:rPr>
      </w:pPr>
      <w:r>
        <w:rPr>
          <w:rFonts w:ascii="Arial" w:hAnsi="Arial"/>
        </w:rPr>
        <w:t xml:space="preserve">    </w:t>
      </w:r>
      <w:bookmarkStart w:id="16" w:name="_Toc226189137"/>
    </w:p>
    <w:p w14:paraId="1481D44B" w14:textId="77777777" w:rsidR="004E1148" w:rsidRPr="004E1148" w:rsidRDefault="004E1148" w:rsidP="004E1148">
      <w:pPr>
        <w:autoSpaceDE w:val="0"/>
        <w:autoSpaceDN w:val="0"/>
        <w:adjustRightInd w:val="0"/>
        <w:spacing w:after="0" w:line="240" w:lineRule="auto"/>
        <w:rPr>
          <w:rFonts w:ascii="Arial" w:hAnsi="Arial" w:cs="Arial"/>
        </w:rPr>
      </w:pPr>
      <w:r>
        <w:rPr>
          <w:rFonts w:ascii="Arial" w:hAnsi="Arial"/>
        </w:rPr>
        <w:t>La portée de l’accréditation des organismes de certification des opérateurs dans le cadre du Système d’assurance de la qualité des produits alimentaires QAFP se définit comme suit:</w:t>
      </w:r>
    </w:p>
    <w:p w14:paraId="017E5C0B" w14:textId="77777777" w:rsidR="00847C75" w:rsidRDefault="00847C75" w:rsidP="004E1148">
      <w:pPr>
        <w:spacing w:before="120" w:after="0"/>
        <w:jc w:val="both"/>
        <w:rPr>
          <w:rFonts w:ascii="Arial" w:eastAsia="Times New Roman" w:hAnsi="Arial" w:cs="Arial"/>
          <w:bCs/>
        </w:rPr>
      </w:pPr>
    </w:p>
    <w:p w14:paraId="679DC731" w14:textId="77777777" w:rsidR="00847C75" w:rsidRPr="00571D5A" w:rsidRDefault="00847C75" w:rsidP="004E1148">
      <w:pPr>
        <w:spacing w:before="120" w:after="0"/>
        <w:jc w:val="both"/>
        <w:rPr>
          <w:rFonts w:ascii="Arial" w:eastAsia="Times New Roman" w:hAnsi="Arial" w:cs="Arial"/>
          <w:bCs/>
        </w:rPr>
      </w:pPr>
    </w:p>
    <w:tbl>
      <w:tblPr>
        <w:tblW w:w="4946" w:type="pct"/>
        <w:tblInd w:w="108" w:type="dxa"/>
        <w:tblCellMar>
          <w:left w:w="0" w:type="dxa"/>
          <w:right w:w="0" w:type="dxa"/>
        </w:tblCellMar>
        <w:tblLook w:val="04A0" w:firstRow="1" w:lastRow="0" w:firstColumn="1" w:lastColumn="0" w:noHBand="0" w:noVBand="1"/>
      </w:tblPr>
      <w:tblGrid>
        <w:gridCol w:w="4281"/>
        <w:gridCol w:w="4682"/>
      </w:tblGrid>
      <w:tr w:rsidR="004E1148" w:rsidRPr="004E1148" w14:paraId="5AD69FD7" w14:textId="77777777" w:rsidTr="00186ED9">
        <w:trPr>
          <w:cantSplit/>
        </w:trPr>
        <w:tc>
          <w:tcPr>
            <w:tcW w:w="2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AEFA1A8" w14:textId="77777777" w:rsidR="004E1148" w:rsidRPr="004E1148" w:rsidRDefault="004E1148" w:rsidP="004E1148">
            <w:pPr>
              <w:spacing w:before="60" w:after="160" w:line="259" w:lineRule="auto"/>
              <w:jc w:val="center"/>
              <w:rPr>
                <w:rFonts w:ascii="Arial" w:eastAsiaTheme="minorHAnsi" w:hAnsi="Arial" w:cs="Arial"/>
              </w:rPr>
            </w:pPr>
            <w:r>
              <w:rPr>
                <w:rFonts w:ascii="Arial" w:hAnsi="Arial"/>
              </w:rPr>
              <w:t>Type de certification:</w:t>
            </w:r>
          </w:p>
        </w:tc>
        <w:tc>
          <w:tcPr>
            <w:tcW w:w="26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6197CD4" w14:textId="77777777" w:rsidR="004E1148" w:rsidRPr="004E1148" w:rsidRDefault="004E1148" w:rsidP="004E1148">
            <w:pPr>
              <w:spacing w:before="60" w:after="160" w:line="259" w:lineRule="auto"/>
              <w:jc w:val="center"/>
              <w:rPr>
                <w:rFonts w:ascii="Arial" w:eastAsiaTheme="minorHAnsi" w:hAnsi="Arial" w:cs="Arial"/>
              </w:rPr>
            </w:pPr>
            <w:r>
              <w:rPr>
                <w:rFonts w:ascii="Arial" w:hAnsi="Arial"/>
              </w:rPr>
              <w:t>Document de référence:</w:t>
            </w:r>
          </w:p>
        </w:tc>
      </w:tr>
      <w:tr w:rsidR="004E1148" w:rsidRPr="004E1148" w14:paraId="2ADDFCFE" w14:textId="77777777" w:rsidTr="00186ED9">
        <w:trPr>
          <w:cantSplit/>
          <w:trHeight w:val="1432"/>
        </w:trPr>
        <w:tc>
          <w:tcPr>
            <w:tcW w:w="238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BED83D" w14:textId="28ED94E1" w:rsidR="004E1148" w:rsidRPr="004E1148" w:rsidRDefault="004E1148" w:rsidP="004E1148">
            <w:pPr>
              <w:spacing w:before="120" w:after="120" w:line="259" w:lineRule="auto"/>
              <w:jc w:val="center"/>
              <w:rPr>
                <w:rFonts w:ascii="Arial" w:eastAsiaTheme="minorHAnsi" w:hAnsi="Arial" w:cs="Arial"/>
              </w:rPr>
            </w:pPr>
            <w:r>
              <w:br w:type="page"/>
            </w:r>
            <w:r>
              <w:rPr>
                <w:rFonts w:ascii="Arial" w:hAnsi="Arial"/>
                <w:b/>
                <w:caps/>
              </w:rPr>
              <w:t xml:space="preserve">CERTIFICATION DES PRODUITS ALIMENTAIRES dans le cadre </w:t>
            </w:r>
            <w:r w:rsidR="000D4E30">
              <w:rPr>
                <w:rFonts w:ascii="Arial" w:hAnsi="Arial"/>
                <w:b/>
                <w:caps/>
              </w:rPr>
              <w:br/>
            </w:r>
            <w:r>
              <w:rPr>
                <w:rFonts w:ascii="Arial" w:hAnsi="Arial"/>
                <w:b/>
                <w:caps/>
              </w:rPr>
              <w:t>du programme QAFP</w:t>
            </w:r>
          </w:p>
        </w:tc>
        <w:tc>
          <w:tcPr>
            <w:tcW w:w="26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7A93E6" w14:textId="77777777" w:rsidR="004E1148" w:rsidRPr="004E1148" w:rsidRDefault="004E1148" w:rsidP="004E1148">
            <w:pPr>
              <w:spacing w:before="120" w:after="120" w:line="259" w:lineRule="auto"/>
              <w:jc w:val="center"/>
              <w:rPr>
                <w:rFonts w:ascii="Arial" w:eastAsiaTheme="minorHAnsi" w:hAnsi="Arial" w:cs="Arial"/>
                <w:b/>
              </w:rPr>
            </w:pPr>
            <w:r>
              <w:rPr>
                <w:rFonts w:ascii="Arial" w:hAnsi="Arial"/>
                <w:b/>
              </w:rPr>
              <w:t xml:space="preserve">Système d’assurance de la qualité des produits alimentaires QAFP </w:t>
            </w:r>
          </w:p>
          <w:p w14:paraId="03889C3A" w14:textId="77777777" w:rsidR="004E1148" w:rsidRPr="004E1148" w:rsidRDefault="004E1148" w:rsidP="004E1148">
            <w:pPr>
              <w:spacing w:before="120" w:after="120" w:line="259" w:lineRule="auto"/>
              <w:jc w:val="center"/>
              <w:rPr>
                <w:rFonts w:ascii="Arial" w:eastAsiaTheme="minorHAnsi" w:hAnsi="Arial" w:cs="Arial"/>
              </w:rPr>
            </w:pPr>
            <w:r>
              <w:rPr>
                <w:rFonts w:ascii="Arial" w:hAnsi="Arial"/>
              </w:rPr>
              <w:t xml:space="preserve">(Éd. Y du JJ.MM.AAAA) </w:t>
            </w:r>
          </w:p>
        </w:tc>
      </w:tr>
      <w:tr w:rsidR="004E1148" w:rsidRPr="004E1148" w14:paraId="0007296B" w14:textId="77777777" w:rsidTr="00186ED9">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3F5E4A" w14:textId="77777777" w:rsidR="004E1148" w:rsidRPr="004E1148" w:rsidRDefault="004E1148" w:rsidP="004E1148">
            <w:pPr>
              <w:autoSpaceDE w:val="0"/>
              <w:autoSpaceDN w:val="0"/>
              <w:spacing w:before="60" w:after="60" w:line="259" w:lineRule="auto"/>
              <w:rPr>
                <w:rFonts w:ascii="Arial" w:eastAsiaTheme="minorHAnsi" w:hAnsi="Arial" w:cs="Arial"/>
                <w:b/>
                <w:bCs/>
              </w:rPr>
            </w:pPr>
            <w:r>
              <w:rPr>
                <w:rFonts w:ascii="Arial" w:hAnsi="Arial"/>
                <w:b/>
              </w:rPr>
              <w:t xml:space="preserve">Groupes d'activités </w:t>
            </w:r>
          </w:p>
        </w:tc>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10F156" w14:textId="77777777" w:rsidR="004E1148" w:rsidRPr="004E1148" w:rsidRDefault="004E1148" w:rsidP="004E1148">
            <w:pPr>
              <w:autoSpaceDE w:val="0"/>
              <w:autoSpaceDN w:val="0"/>
              <w:spacing w:before="60" w:after="60" w:line="259" w:lineRule="auto"/>
              <w:rPr>
                <w:rFonts w:ascii="Arial" w:eastAsiaTheme="minorHAnsi" w:hAnsi="Arial" w:cs="Arial"/>
                <w:b/>
                <w:bCs/>
              </w:rPr>
            </w:pPr>
            <w:r>
              <w:rPr>
                <w:rFonts w:ascii="Arial" w:hAnsi="Arial"/>
                <w:b/>
              </w:rPr>
              <w:t>Cahier des charges QAFP</w:t>
            </w:r>
          </w:p>
        </w:tc>
      </w:tr>
      <w:tr w:rsidR="004E1148" w:rsidRPr="004E1148" w14:paraId="3D13C9E1" w14:textId="77777777" w:rsidTr="00186ED9">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CC91B0" w14:textId="77777777" w:rsidR="004E1148" w:rsidRPr="004E1148" w:rsidRDefault="004E1148" w:rsidP="004E1148">
            <w:pPr>
              <w:autoSpaceDE w:val="0"/>
              <w:autoSpaceDN w:val="0"/>
              <w:spacing w:before="60" w:after="60" w:line="259" w:lineRule="auto"/>
              <w:rPr>
                <w:rFonts w:ascii="Arial" w:eastAsiaTheme="minorHAnsi" w:hAnsi="Arial" w:cs="Arial"/>
              </w:rPr>
            </w:pPr>
            <w:r>
              <w:rPr>
                <w:rFonts w:ascii="Arial" w:hAnsi="Arial"/>
              </w:rPr>
              <w:t xml:space="preserve">Charcuterie </w:t>
            </w:r>
          </w:p>
          <w:p w14:paraId="1BFDE009" w14:textId="77777777" w:rsidR="004E1148" w:rsidRPr="004E1148" w:rsidRDefault="004E1148" w:rsidP="004E1148">
            <w:pPr>
              <w:autoSpaceDE w:val="0"/>
              <w:autoSpaceDN w:val="0"/>
              <w:spacing w:before="60" w:after="60" w:line="259" w:lineRule="auto"/>
              <w:rPr>
                <w:rFonts w:ascii="Arial" w:eastAsiaTheme="minorHAnsi" w:hAnsi="Arial" w:cs="Arial"/>
              </w:rPr>
            </w:pPr>
            <w:r>
              <w:rPr>
                <w:rFonts w:ascii="Arial" w:hAnsi="Arial"/>
              </w:rPr>
              <w:t>I. Charcuterie à base de porc et de bœuf</w:t>
            </w:r>
          </w:p>
          <w:p w14:paraId="75888B3D" w14:textId="77777777" w:rsidR="004E1148" w:rsidRPr="004E1148" w:rsidRDefault="004E1148" w:rsidP="004E1148">
            <w:pPr>
              <w:autoSpaceDE w:val="0"/>
              <w:autoSpaceDN w:val="0"/>
              <w:spacing w:before="60" w:after="60" w:line="259" w:lineRule="auto"/>
              <w:rPr>
                <w:rFonts w:ascii="Arial" w:eastAsiaTheme="minorHAnsi" w:hAnsi="Arial" w:cs="Arial"/>
              </w:rPr>
            </w:pPr>
            <w:r>
              <w:rPr>
                <w:rFonts w:ascii="Arial" w:hAnsi="Arial"/>
              </w:rPr>
              <w:t>1. Produits fumés</w:t>
            </w:r>
          </w:p>
          <w:p w14:paraId="1252986D" w14:textId="77777777" w:rsidR="004E1148" w:rsidRPr="004E1148" w:rsidRDefault="004E1148" w:rsidP="004E1148">
            <w:pPr>
              <w:autoSpaceDE w:val="0"/>
              <w:autoSpaceDN w:val="0"/>
              <w:spacing w:before="60" w:after="60" w:line="259" w:lineRule="auto"/>
              <w:rPr>
                <w:rFonts w:ascii="Arial" w:eastAsiaTheme="minorHAnsi" w:hAnsi="Arial" w:cs="Arial"/>
              </w:rPr>
            </w:pPr>
            <w:r>
              <w:rPr>
                <w:rFonts w:ascii="Arial" w:hAnsi="Arial"/>
              </w:rPr>
              <w:t xml:space="preserve">1.1 Produits fumés pochés </w:t>
            </w:r>
          </w:p>
          <w:p w14:paraId="05AE4B6B" w14:textId="77777777" w:rsidR="004E1148" w:rsidRPr="004E1148" w:rsidRDefault="004E1148" w:rsidP="004E1148">
            <w:pPr>
              <w:autoSpaceDE w:val="0"/>
              <w:autoSpaceDN w:val="0"/>
              <w:spacing w:before="60" w:after="60" w:line="259" w:lineRule="auto"/>
              <w:rPr>
                <w:rFonts w:ascii="Arial" w:eastAsiaTheme="minorHAnsi" w:hAnsi="Arial" w:cs="Arial"/>
              </w:rPr>
            </w:pPr>
            <w:r>
              <w:rPr>
                <w:rFonts w:ascii="Arial" w:hAnsi="Arial"/>
              </w:rPr>
              <w:t>1.2 Viandes fumées crues et crues en cours de maturation</w:t>
            </w:r>
          </w:p>
          <w:p w14:paraId="0A8FF5BB" w14:textId="77777777" w:rsidR="004E1148" w:rsidRPr="004E1148" w:rsidRDefault="004E1148" w:rsidP="004E1148">
            <w:pPr>
              <w:autoSpaceDE w:val="0"/>
              <w:autoSpaceDN w:val="0"/>
              <w:spacing w:before="60" w:after="60" w:line="259" w:lineRule="auto"/>
              <w:rPr>
                <w:rFonts w:ascii="Arial" w:eastAsiaTheme="minorHAnsi" w:hAnsi="Arial" w:cs="Arial"/>
              </w:rPr>
            </w:pPr>
            <w:r>
              <w:rPr>
                <w:rFonts w:ascii="Arial" w:hAnsi="Arial"/>
              </w:rPr>
              <w:t>2. Saucisses pochées</w:t>
            </w:r>
          </w:p>
          <w:p w14:paraId="4FD2C0B4" w14:textId="77777777" w:rsidR="004E1148" w:rsidRPr="004E1148" w:rsidRDefault="004E1148" w:rsidP="004E1148">
            <w:pPr>
              <w:autoSpaceDE w:val="0"/>
              <w:autoSpaceDN w:val="0"/>
              <w:spacing w:before="60" w:after="60" w:line="259" w:lineRule="auto"/>
              <w:rPr>
                <w:rFonts w:ascii="Arial" w:eastAsiaTheme="minorHAnsi" w:hAnsi="Arial" w:cs="Arial"/>
              </w:rPr>
            </w:pPr>
            <w:r>
              <w:rPr>
                <w:rFonts w:ascii="Arial" w:hAnsi="Arial"/>
              </w:rPr>
              <w:t xml:space="preserve">2.1 Saucisses crues et crues en cours de maturation </w:t>
            </w:r>
          </w:p>
          <w:p w14:paraId="633794F4" w14:textId="77777777" w:rsidR="004E1148" w:rsidRPr="004E1148" w:rsidRDefault="004E1148" w:rsidP="004E1148">
            <w:pPr>
              <w:autoSpaceDE w:val="0"/>
              <w:autoSpaceDN w:val="0"/>
              <w:spacing w:before="60" w:after="60" w:line="259" w:lineRule="auto"/>
              <w:rPr>
                <w:rFonts w:ascii="Arial" w:eastAsiaTheme="minorHAnsi" w:hAnsi="Arial" w:cs="Arial"/>
              </w:rPr>
            </w:pPr>
            <w:r>
              <w:rPr>
                <w:rFonts w:ascii="Arial" w:hAnsi="Arial"/>
              </w:rPr>
              <w:t>3. Produits en bloc</w:t>
            </w:r>
          </w:p>
          <w:p w14:paraId="665A2D21" w14:textId="77777777" w:rsidR="004E1148" w:rsidRPr="004E1148" w:rsidRDefault="004E1148" w:rsidP="004E1148">
            <w:pPr>
              <w:autoSpaceDE w:val="0"/>
              <w:autoSpaceDN w:val="0"/>
              <w:spacing w:before="60" w:after="60" w:line="259" w:lineRule="auto"/>
              <w:rPr>
                <w:rFonts w:ascii="Arial" w:eastAsiaTheme="minorHAnsi" w:hAnsi="Arial" w:cs="Arial"/>
              </w:rPr>
            </w:pPr>
            <w:r>
              <w:rPr>
                <w:rFonts w:ascii="Arial" w:hAnsi="Arial"/>
              </w:rPr>
              <w:t>4. Charcuterie à base d’abats</w:t>
            </w:r>
          </w:p>
          <w:p w14:paraId="2C8238AF" w14:textId="77777777" w:rsidR="004E1148" w:rsidRPr="004E1148" w:rsidRDefault="004E1148" w:rsidP="004E1148">
            <w:pPr>
              <w:autoSpaceDE w:val="0"/>
              <w:autoSpaceDN w:val="0"/>
              <w:spacing w:before="60" w:after="60" w:line="259" w:lineRule="auto"/>
              <w:rPr>
                <w:rFonts w:ascii="Arial" w:eastAsiaTheme="minorHAnsi" w:hAnsi="Arial" w:cs="Arial"/>
              </w:rPr>
            </w:pPr>
            <w:r>
              <w:rPr>
                <w:rFonts w:ascii="Arial" w:hAnsi="Arial"/>
              </w:rPr>
              <w:t>II. Charcuterie à base de volaille</w:t>
            </w:r>
          </w:p>
          <w:p w14:paraId="1AC5686B" w14:textId="77777777" w:rsidR="004E1148" w:rsidRPr="000D4E30" w:rsidRDefault="004E1148" w:rsidP="004E1148">
            <w:pPr>
              <w:autoSpaceDE w:val="0"/>
              <w:autoSpaceDN w:val="0"/>
              <w:spacing w:before="60" w:after="60" w:line="259" w:lineRule="auto"/>
              <w:rPr>
                <w:rFonts w:ascii="Arial" w:eastAsiaTheme="minorHAnsi" w:hAnsi="Arial" w:cs="Arial"/>
                <w:spacing w:val="-6"/>
              </w:rPr>
            </w:pPr>
            <w:r w:rsidRPr="000D4E30">
              <w:rPr>
                <w:rFonts w:ascii="Arial" w:hAnsi="Arial"/>
                <w:spacing w:val="-6"/>
              </w:rPr>
              <w:t>1. Produits fumés pochés à base de volaille</w:t>
            </w:r>
          </w:p>
          <w:p w14:paraId="2243985B" w14:textId="77777777" w:rsidR="004E1148" w:rsidRPr="004E1148" w:rsidRDefault="004E1148" w:rsidP="004E1148">
            <w:pPr>
              <w:autoSpaceDE w:val="0"/>
              <w:autoSpaceDN w:val="0"/>
              <w:spacing w:before="60" w:after="60" w:line="259" w:lineRule="auto"/>
              <w:rPr>
                <w:rFonts w:ascii="Arial" w:eastAsiaTheme="minorHAnsi" w:hAnsi="Arial" w:cs="Arial"/>
              </w:rPr>
            </w:pPr>
            <w:r>
              <w:rPr>
                <w:rFonts w:ascii="Arial" w:hAnsi="Arial"/>
              </w:rPr>
              <w:t>2. Saucisses pochées à base de volaille</w:t>
            </w:r>
          </w:p>
          <w:p w14:paraId="1638997A" w14:textId="77777777" w:rsidR="004E1148" w:rsidRPr="004E1148" w:rsidRDefault="004E1148" w:rsidP="004E1148">
            <w:pPr>
              <w:autoSpaceDE w:val="0"/>
              <w:autoSpaceDN w:val="0"/>
              <w:spacing w:before="60" w:after="60" w:line="259" w:lineRule="auto"/>
              <w:rPr>
                <w:rFonts w:ascii="Arial" w:eastAsiaTheme="minorHAnsi" w:hAnsi="Arial" w:cs="Arial"/>
              </w:rPr>
            </w:pPr>
            <w:r>
              <w:rPr>
                <w:rFonts w:ascii="Arial" w:hAnsi="Arial"/>
              </w:rPr>
              <w:t>3. Produits en bloc à base de volaille</w:t>
            </w:r>
          </w:p>
          <w:p w14:paraId="14649C90" w14:textId="77777777" w:rsidR="004E1148" w:rsidRPr="004E1148" w:rsidRDefault="004E1148" w:rsidP="004E1148">
            <w:pPr>
              <w:autoSpaceDE w:val="0"/>
              <w:autoSpaceDN w:val="0"/>
              <w:spacing w:before="60" w:after="60" w:line="259" w:lineRule="auto"/>
              <w:rPr>
                <w:rFonts w:ascii="Arial" w:eastAsiaTheme="minorHAnsi" w:hAnsi="Arial" w:cs="Arial"/>
              </w:rPr>
            </w:pPr>
            <w:r>
              <w:rPr>
                <w:rFonts w:ascii="Arial" w:hAnsi="Arial"/>
              </w:rPr>
              <w:t xml:space="preserve">4. Charcuterie de volaille à base d’abats </w:t>
            </w:r>
          </w:p>
        </w:tc>
        <w:tc>
          <w:tcPr>
            <w:tcW w:w="26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D6FF79" w14:textId="77777777" w:rsidR="004E1148" w:rsidRPr="004E1148" w:rsidRDefault="004E1148" w:rsidP="004E1148">
            <w:pPr>
              <w:autoSpaceDE w:val="0"/>
              <w:autoSpaceDN w:val="0"/>
              <w:spacing w:before="60" w:after="60" w:line="259" w:lineRule="auto"/>
              <w:rPr>
                <w:rFonts w:ascii="Arial" w:eastAsiaTheme="minorHAnsi" w:hAnsi="Arial" w:cs="Arial"/>
              </w:rPr>
            </w:pPr>
            <w:r>
              <w:rPr>
                <w:rFonts w:ascii="Arial" w:hAnsi="Arial"/>
                <w:b/>
              </w:rPr>
              <w:t>Charcuterie. Exigences en matière de production et de qualité.</w:t>
            </w:r>
            <w:r>
              <w:rPr>
                <w:rFonts w:ascii="Arial" w:hAnsi="Arial"/>
              </w:rPr>
              <w:t xml:space="preserve"> </w:t>
            </w:r>
            <w:r>
              <w:rPr>
                <w:rFonts w:ascii="Arial" w:hAnsi="Arial"/>
              </w:rPr>
              <w:br/>
              <w:t>(Éd. Y du JJ.MM.AAAA)</w:t>
            </w:r>
          </w:p>
        </w:tc>
      </w:tr>
      <w:tr w:rsidR="004E1148" w:rsidRPr="004E1148" w14:paraId="166DD2B0" w14:textId="77777777" w:rsidTr="00186ED9">
        <w:trPr>
          <w:trHeight w:val="435"/>
        </w:trPr>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49F92" w14:textId="77777777" w:rsidR="004E1148" w:rsidRPr="004E1148" w:rsidRDefault="004E1148" w:rsidP="004E1148">
            <w:pPr>
              <w:autoSpaceDE w:val="0"/>
              <w:autoSpaceDN w:val="0"/>
              <w:spacing w:before="60" w:after="60" w:line="259" w:lineRule="auto"/>
              <w:rPr>
                <w:rFonts w:ascii="Arial" w:eastAsiaTheme="minorHAnsi" w:hAnsi="Arial" w:cs="Arial"/>
              </w:rPr>
            </w:pPr>
            <w:r>
              <w:rPr>
                <w:rFonts w:ascii="Arial" w:hAnsi="Arial"/>
              </w:rPr>
              <w:t>Porcins</w:t>
            </w:r>
          </w:p>
        </w:tc>
        <w:tc>
          <w:tcPr>
            <w:tcW w:w="261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A6DEA" w14:textId="77777777" w:rsidR="004E1148" w:rsidRPr="004E1148" w:rsidRDefault="004E1148" w:rsidP="004E1148">
            <w:pPr>
              <w:autoSpaceDE w:val="0"/>
              <w:autoSpaceDN w:val="0"/>
              <w:spacing w:before="60" w:after="60" w:line="259" w:lineRule="auto"/>
              <w:rPr>
                <w:rFonts w:ascii="Arial" w:eastAsiaTheme="minorHAnsi" w:hAnsi="Arial" w:cs="Arial"/>
                <w:b/>
              </w:rPr>
            </w:pPr>
            <w:r>
              <w:rPr>
                <w:rFonts w:ascii="Arial" w:hAnsi="Arial"/>
                <w:b/>
              </w:rPr>
              <w:t>Viande de porc. Exigences en matière de production et de qualité. </w:t>
            </w:r>
          </w:p>
          <w:p w14:paraId="12B7ADF6" w14:textId="77777777" w:rsidR="004E1148" w:rsidRPr="004E1148" w:rsidRDefault="004E1148" w:rsidP="004E1148">
            <w:pPr>
              <w:autoSpaceDE w:val="0"/>
              <w:autoSpaceDN w:val="0"/>
              <w:spacing w:before="60" w:after="60" w:line="259" w:lineRule="auto"/>
              <w:rPr>
                <w:rFonts w:ascii="Arial" w:eastAsiaTheme="minorHAnsi" w:hAnsi="Arial" w:cs="Arial"/>
              </w:rPr>
            </w:pPr>
            <w:r>
              <w:rPr>
                <w:rFonts w:ascii="Arial" w:hAnsi="Arial"/>
              </w:rPr>
              <w:t xml:space="preserve">(Éd. Y du JJ.MM.AAAA) </w:t>
            </w:r>
          </w:p>
          <w:p w14:paraId="2B9964E6" w14:textId="77777777" w:rsidR="004E1148" w:rsidRPr="004E1148" w:rsidRDefault="004E1148" w:rsidP="004E1148">
            <w:pPr>
              <w:autoSpaceDE w:val="0"/>
              <w:autoSpaceDN w:val="0"/>
              <w:spacing w:before="60" w:after="60" w:line="259" w:lineRule="auto"/>
              <w:rPr>
                <w:rFonts w:ascii="Arial" w:eastAsiaTheme="minorHAnsi" w:hAnsi="Arial" w:cs="Arial"/>
              </w:rPr>
            </w:pPr>
          </w:p>
          <w:p w14:paraId="36C09DAD" w14:textId="77777777" w:rsidR="004E1148" w:rsidRPr="004E1148" w:rsidRDefault="004E1148" w:rsidP="004E1148">
            <w:pPr>
              <w:autoSpaceDE w:val="0"/>
              <w:autoSpaceDN w:val="0"/>
              <w:spacing w:before="60" w:after="60" w:line="259" w:lineRule="auto"/>
              <w:rPr>
                <w:rFonts w:ascii="Arial" w:eastAsiaTheme="minorHAnsi" w:hAnsi="Arial" w:cs="Arial"/>
              </w:rPr>
            </w:pPr>
          </w:p>
        </w:tc>
      </w:tr>
      <w:tr w:rsidR="004E1148" w:rsidRPr="004E1148" w14:paraId="02905227" w14:textId="77777777" w:rsidTr="00186ED9">
        <w:trPr>
          <w:trHeight w:val="244"/>
        </w:trPr>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85F71" w14:textId="77777777" w:rsidR="004E1148" w:rsidRPr="004E1148" w:rsidRDefault="004E1148" w:rsidP="004E1148">
            <w:pPr>
              <w:autoSpaceDE w:val="0"/>
              <w:autoSpaceDN w:val="0"/>
              <w:spacing w:before="60" w:after="60" w:line="259" w:lineRule="auto"/>
              <w:rPr>
                <w:rFonts w:ascii="Arial" w:eastAsiaTheme="minorHAnsi" w:hAnsi="Arial" w:cs="Arial"/>
                <w:iCs/>
              </w:rPr>
            </w:pPr>
            <w:r>
              <w:rPr>
                <w:rFonts w:ascii="Arial" w:hAnsi="Arial"/>
              </w:rPr>
              <w:t>Demi-carcasses</w:t>
            </w:r>
          </w:p>
        </w:tc>
        <w:tc>
          <w:tcPr>
            <w:tcW w:w="2612" w:type="pct"/>
            <w:vMerge/>
            <w:tcBorders>
              <w:top w:val="single" w:sz="4" w:space="0" w:color="auto"/>
              <w:left w:val="single" w:sz="4" w:space="0" w:color="auto"/>
              <w:bottom w:val="single" w:sz="4" w:space="0" w:color="auto"/>
              <w:right w:val="single" w:sz="4" w:space="0" w:color="auto"/>
            </w:tcBorders>
            <w:vAlign w:val="center"/>
            <w:hideMark/>
          </w:tcPr>
          <w:p w14:paraId="23B219B1" w14:textId="77777777" w:rsidR="004E1148" w:rsidRPr="004E1148" w:rsidRDefault="004E1148" w:rsidP="004E1148">
            <w:pPr>
              <w:spacing w:after="160" w:line="259" w:lineRule="auto"/>
              <w:rPr>
                <w:rFonts w:ascii="Arial" w:eastAsiaTheme="minorHAnsi" w:hAnsi="Arial" w:cs="Arial"/>
              </w:rPr>
            </w:pPr>
          </w:p>
        </w:tc>
      </w:tr>
      <w:tr w:rsidR="004E1148" w:rsidRPr="004E1148" w14:paraId="59F1E402" w14:textId="77777777" w:rsidTr="00186ED9">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AC5424" w14:textId="77777777" w:rsidR="004E1148" w:rsidRPr="004E1148" w:rsidRDefault="004E1148" w:rsidP="004E1148">
            <w:pPr>
              <w:autoSpaceDE w:val="0"/>
              <w:autoSpaceDN w:val="0"/>
              <w:spacing w:before="60" w:after="60" w:line="259" w:lineRule="auto"/>
              <w:rPr>
                <w:rFonts w:ascii="Arial" w:eastAsiaTheme="minorHAnsi" w:hAnsi="Arial" w:cs="Arial"/>
                <w:iCs/>
              </w:rPr>
            </w:pPr>
            <w:r>
              <w:rPr>
                <w:rFonts w:ascii="Arial" w:hAnsi="Arial"/>
              </w:rPr>
              <w:t>Viande de porc</w:t>
            </w:r>
          </w:p>
          <w:p w14:paraId="6F24EF33" w14:textId="77777777" w:rsidR="004E1148" w:rsidRPr="004E1148" w:rsidRDefault="004E1148" w:rsidP="004E1148">
            <w:pPr>
              <w:autoSpaceDE w:val="0"/>
              <w:autoSpaceDN w:val="0"/>
              <w:spacing w:before="60" w:after="60" w:line="259" w:lineRule="auto"/>
              <w:rPr>
                <w:rFonts w:ascii="Arial" w:eastAsiaTheme="minorHAnsi" w:hAnsi="Arial" w:cs="Arial"/>
                <w:iCs/>
              </w:rPr>
            </w:pPr>
            <w:r>
              <w:rPr>
                <w:rFonts w:ascii="Arial" w:hAnsi="Arial"/>
              </w:rPr>
              <w:t>(</w:t>
            </w:r>
            <w:proofErr w:type="gramStart"/>
            <w:r>
              <w:rPr>
                <w:rFonts w:ascii="Arial" w:hAnsi="Arial"/>
              </w:rPr>
              <w:t>longe</w:t>
            </w:r>
            <w:proofErr w:type="gramEnd"/>
            <w:r>
              <w:rPr>
                <w:rFonts w:ascii="Arial" w:hAnsi="Arial"/>
              </w:rPr>
              <w:t xml:space="preserve">, jambon, épaule, filet, cou, jarret, côtes) </w:t>
            </w:r>
          </w:p>
        </w:tc>
        <w:tc>
          <w:tcPr>
            <w:tcW w:w="2612" w:type="pct"/>
            <w:vMerge/>
            <w:tcBorders>
              <w:top w:val="single" w:sz="4" w:space="0" w:color="auto"/>
              <w:left w:val="single" w:sz="4" w:space="0" w:color="auto"/>
              <w:bottom w:val="single" w:sz="4" w:space="0" w:color="auto"/>
              <w:right w:val="single" w:sz="4" w:space="0" w:color="auto"/>
            </w:tcBorders>
            <w:vAlign w:val="center"/>
            <w:hideMark/>
          </w:tcPr>
          <w:p w14:paraId="76F96DB0" w14:textId="77777777" w:rsidR="004E1148" w:rsidRPr="004E1148" w:rsidRDefault="004E1148" w:rsidP="004E1148">
            <w:pPr>
              <w:spacing w:after="160" w:line="259" w:lineRule="auto"/>
              <w:rPr>
                <w:rFonts w:ascii="Arial" w:eastAsiaTheme="minorHAnsi" w:hAnsi="Arial" w:cs="Arial"/>
              </w:rPr>
            </w:pPr>
          </w:p>
        </w:tc>
      </w:tr>
      <w:tr w:rsidR="004E1148" w:rsidRPr="004E1148" w14:paraId="776D4A03" w14:textId="77777777" w:rsidTr="00186ED9">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5104C" w14:textId="77777777" w:rsidR="004E1148" w:rsidRPr="004E1148" w:rsidRDefault="004E1148" w:rsidP="004E1148">
            <w:pPr>
              <w:autoSpaceDE w:val="0"/>
              <w:autoSpaceDN w:val="0"/>
              <w:spacing w:before="60" w:after="60" w:line="259" w:lineRule="auto"/>
              <w:rPr>
                <w:rFonts w:ascii="Arial" w:eastAsiaTheme="minorHAnsi" w:hAnsi="Arial" w:cs="Arial"/>
                <w:i/>
                <w:iCs/>
                <w:highlight w:val="yellow"/>
              </w:rPr>
            </w:pPr>
            <w:r>
              <w:rPr>
                <w:rFonts w:ascii="Arial" w:hAnsi="Arial"/>
              </w:rPr>
              <w:t>Poulets</w:t>
            </w:r>
          </w:p>
        </w:tc>
        <w:tc>
          <w:tcPr>
            <w:tcW w:w="2612" w:type="pct"/>
            <w:vMerge w:val="restart"/>
            <w:tcBorders>
              <w:top w:val="single" w:sz="4" w:space="0" w:color="auto"/>
              <w:left w:val="single" w:sz="4" w:space="0" w:color="auto"/>
              <w:bottom w:val="single" w:sz="4" w:space="0" w:color="auto"/>
              <w:right w:val="single" w:sz="4" w:space="0" w:color="auto"/>
            </w:tcBorders>
            <w:vAlign w:val="center"/>
          </w:tcPr>
          <w:p w14:paraId="360EF8D8" w14:textId="77777777" w:rsidR="004E1148" w:rsidRPr="004E1148" w:rsidRDefault="004E1148" w:rsidP="000D4E30">
            <w:pPr>
              <w:autoSpaceDE w:val="0"/>
              <w:autoSpaceDN w:val="0"/>
              <w:spacing w:before="60" w:after="160" w:line="259" w:lineRule="auto"/>
              <w:ind w:left="57"/>
              <w:rPr>
                <w:rFonts w:ascii="Arial" w:eastAsiaTheme="minorHAnsi" w:hAnsi="Arial" w:cs="Arial"/>
                <w:b/>
              </w:rPr>
            </w:pPr>
            <w:r>
              <w:rPr>
                <w:rFonts w:ascii="Arial" w:hAnsi="Arial"/>
                <w:b/>
              </w:rPr>
              <w:t>Carcasses, éléments et viande de poulet et de dinde. Exigences en matière de production et de qualité.</w:t>
            </w:r>
            <w:r>
              <w:rPr>
                <w:rFonts w:ascii="Arial" w:hAnsi="Arial"/>
              </w:rPr>
              <w:t xml:space="preserve"> (</w:t>
            </w:r>
            <w:proofErr w:type="gramStart"/>
            <w:r>
              <w:rPr>
                <w:rFonts w:ascii="Arial" w:hAnsi="Arial"/>
              </w:rPr>
              <w:t>édition</w:t>
            </w:r>
            <w:proofErr w:type="gramEnd"/>
            <w:r>
              <w:rPr>
                <w:rFonts w:ascii="Arial" w:hAnsi="Arial"/>
              </w:rPr>
              <w:t xml:space="preserve"> Y du JJ.MM.AAAA)</w:t>
            </w:r>
          </w:p>
        </w:tc>
      </w:tr>
      <w:tr w:rsidR="004E1148" w:rsidRPr="004E1148" w14:paraId="6225F3DA" w14:textId="77777777" w:rsidTr="00186ED9">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D433C" w14:textId="77777777" w:rsidR="004E1148" w:rsidRPr="004E1148" w:rsidRDefault="004E1148" w:rsidP="004E1148">
            <w:pPr>
              <w:autoSpaceDE w:val="0"/>
              <w:autoSpaceDN w:val="0"/>
              <w:adjustRightInd w:val="0"/>
              <w:spacing w:after="0" w:line="240" w:lineRule="auto"/>
              <w:rPr>
                <w:rFonts w:ascii="Arial" w:eastAsiaTheme="minorHAnsi" w:hAnsi="Arial" w:cs="Arial"/>
                <w:bCs/>
                <w:color w:val="000000"/>
              </w:rPr>
            </w:pPr>
            <w:r>
              <w:rPr>
                <w:rFonts w:ascii="Arial" w:hAnsi="Arial"/>
                <w:color w:val="000000"/>
              </w:rPr>
              <w:t>Dindes</w:t>
            </w:r>
          </w:p>
        </w:tc>
        <w:tc>
          <w:tcPr>
            <w:tcW w:w="2612" w:type="pct"/>
            <w:vMerge/>
            <w:tcBorders>
              <w:top w:val="single" w:sz="4" w:space="0" w:color="auto"/>
              <w:left w:val="single" w:sz="4" w:space="0" w:color="auto"/>
              <w:right w:val="single" w:sz="8" w:space="0" w:color="auto"/>
            </w:tcBorders>
            <w:tcMar>
              <w:top w:w="0" w:type="dxa"/>
              <w:left w:w="108" w:type="dxa"/>
              <w:bottom w:w="0" w:type="dxa"/>
              <w:right w:w="108" w:type="dxa"/>
            </w:tcMar>
          </w:tcPr>
          <w:p w14:paraId="15C92F3D" w14:textId="77777777" w:rsidR="004E1148" w:rsidRPr="004E1148" w:rsidRDefault="004E1148" w:rsidP="004E1148">
            <w:pPr>
              <w:autoSpaceDE w:val="0"/>
              <w:autoSpaceDN w:val="0"/>
              <w:spacing w:before="60" w:after="160" w:line="259" w:lineRule="auto"/>
              <w:rPr>
                <w:rFonts w:ascii="Arial" w:eastAsiaTheme="minorHAnsi" w:hAnsi="Arial" w:cs="Arial"/>
                <w:color w:val="FF0000"/>
                <w:sz w:val="24"/>
                <w:szCs w:val="24"/>
              </w:rPr>
            </w:pPr>
          </w:p>
        </w:tc>
      </w:tr>
      <w:tr w:rsidR="004E1148" w:rsidRPr="004E1148" w14:paraId="7E3DB1B8" w14:textId="77777777" w:rsidTr="00186ED9">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8D0FA" w14:textId="77777777" w:rsidR="004E1148" w:rsidRPr="004E1148" w:rsidRDefault="004E1148" w:rsidP="004E1148">
            <w:pPr>
              <w:autoSpaceDE w:val="0"/>
              <w:autoSpaceDN w:val="0"/>
              <w:adjustRightInd w:val="0"/>
              <w:spacing w:after="0" w:line="240" w:lineRule="auto"/>
              <w:rPr>
                <w:rFonts w:ascii="Arial" w:eastAsiaTheme="minorHAnsi" w:hAnsi="Arial" w:cs="Arial"/>
                <w:bCs/>
                <w:color w:val="000000"/>
              </w:rPr>
            </w:pPr>
            <w:r>
              <w:rPr>
                <w:rFonts w:ascii="Arial" w:hAnsi="Arial"/>
                <w:color w:val="000000"/>
              </w:rPr>
              <w:t>Viande culinaire de poitrine de poulet</w:t>
            </w:r>
          </w:p>
        </w:tc>
        <w:tc>
          <w:tcPr>
            <w:tcW w:w="2612" w:type="pct"/>
            <w:vMerge/>
            <w:tcBorders>
              <w:left w:val="single" w:sz="4" w:space="0" w:color="auto"/>
              <w:right w:val="single" w:sz="8" w:space="0" w:color="auto"/>
            </w:tcBorders>
            <w:tcMar>
              <w:top w:w="0" w:type="dxa"/>
              <w:left w:w="108" w:type="dxa"/>
              <w:bottom w:w="0" w:type="dxa"/>
              <w:right w:w="108" w:type="dxa"/>
            </w:tcMar>
          </w:tcPr>
          <w:p w14:paraId="1E45FE69" w14:textId="77777777" w:rsidR="004E1148" w:rsidRPr="004E1148" w:rsidRDefault="004E1148" w:rsidP="004E1148">
            <w:pPr>
              <w:autoSpaceDE w:val="0"/>
              <w:autoSpaceDN w:val="0"/>
              <w:spacing w:before="60" w:after="160" w:line="259" w:lineRule="auto"/>
              <w:rPr>
                <w:rFonts w:ascii="Arial" w:eastAsiaTheme="minorHAnsi" w:hAnsi="Arial" w:cs="Arial"/>
                <w:color w:val="FF0000"/>
                <w:sz w:val="24"/>
                <w:szCs w:val="24"/>
              </w:rPr>
            </w:pPr>
          </w:p>
        </w:tc>
      </w:tr>
      <w:tr w:rsidR="004E1148" w:rsidRPr="004E1148" w14:paraId="7409A319" w14:textId="77777777" w:rsidTr="00186ED9">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7ED29" w14:textId="77777777" w:rsidR="004E1148" w:rsidRPr="004E1148" w:rsidRDefault="004E1148" w:rsidP="004E1148">
            <w:pPr>
              <w:autoSpaceDE w:val="0"/>
              <w:autoSpaceDN w:val="0"/>
              <w:adjustRightInd w:val="0"/>
              <w:spacing w:after="0" w:line="240" w:lineRule="auto"/>
              <w:rPr>
                <w:rFonts w:ascii="Arial" w:eastAsiaTheme="minorHAnsi" w:hAnsi="Arial" w:cs="Arial"/>
                <w:bCs/>
                <w:color w:val="000000"/>
              </w:rPr>
            </w:pPr>
            <w:r>
              <w:rPr>
                <w:rFonts w:ascii="Arial" w:hAnsi="Arial"/>
                <w:color w:val="000000"/>
              </w:rPr>
              <w:t>Carcasses (carcasses sans abats) et éléments (morceaux) de poulet</w:t>
            </w:r>
          </w:p>
          <w:p w14:paraId="39B2078D" w14:textId="77777777" w:rsidR="004E1148" w:rsidRPr="004E1148" w:rsidRDefault="004E1148" w:rsidP="004E1148">
            <w:pPr>
              <w:autoSpaceDE w:val="0"/>
              <w:autoSpaceDN w:val="0"/>
              <w:adjustRightInd w:val="0"/>
              <w:spacing w:after="0" w:line="240" w:lineRule="auto"/>
              <w:rPr>
                <w:rFonts w:ascii="Arial" w:eastAsiaTheme="minorHAnsi" w:hAnsi="Arial" w:cs="Arial"/>
                <w:color w:val="000000"/>
              </w:rPr>
            </w:pPr>
            <w:r>
              <w:rPr>
                <w:rFonts w:ascii="Arial" w:hAnsi="Arial"/>
                <w:color w:val="000000"/>
              </w:rPr>
              <w:t>(</w:t>
            </w:r>
            <w:proofErr w:type="gramStart"/>
            <w:r>
              <w:rPr>
                <w:rFonts w:ascii="Arial" w:hAnsi="Arial"/>
                <w:color w:val="000000"/>
              </w:rPr>
              <w:t>carcasses</w:t>
            </w:r>
            <w:proofErr w:type="gramEnd"/>
            <w:r>
              <w:rPr>
                <w:rFonts w:ascii="Arial" w:hAnsi="Arial"/>
                <w:color w:val="000000"/>
              </w:rPr>
              <w:t xml:space="preserve"> (carcasses sans abats), poitrines entières ou découpées avec ou sans peau, quarts, patte, cuisse, pilon, aile et aile non découpée, viande issue de morceaux de carcasse sans os)</w:t>
            </w:r>
          </w:p>
        </w:tc>
        <w:tc>
          <w:tcPr>
            <w:tcW w:w="2612" w:type="pct"/>
            <w:vMerge/>
            <w:tcBorders>
              <w:left w:val="single" w:sz="4" w:space="0" w:color="auto"/>
              <w:right w:val="single" w:sz="8" w:space="0" w:color="auto"/>
            </w:tcBorders>
            <w:tcMar>
              <w:top w:w="0" w:type="dxa"/>
              <w:left w:w="108" w:type="dxa"/>
              <w:bottom w:w="0" w:type="dxa"/>
              <w:right w:w="108" w:type="dxa"/>
            </w:tcMar>
            <w:hideMark/>
          </w:tcPr>
          <w:p w14:paraId="7DD874E6" w14:textId="77777777" w:rsidR="004E1148" w:rsidRPr="004E1148" w:rsidRDefault="004E1148" w:rsidP="004E1148">
            <w:pPr>
              <w:autoSpaceDE w:val="0"/>
              <w:autoSpaceDN w:val="0"/>
              <w:spacing w:before="60" w:after="60" w:line="259" w:lineRule="auto"/>
              <w:ind w:left="298" w:hanging="308"/>
              <w:rPr>
                <w:rFonts w:ascii="Arial" w:eastAsiaTheme="minorHAnsi" w:hAnsi="Arial" w:cs="Arial"/>
                <w:sz w:val="24"/>
                <w:szCs w:val="24"/>
              </w:rPr>
            </w:pPr>
          </w:p>
        </w:tc>
      </w:tr>
      <w:tr w:rsidR="004E1148" w:rsidRPr="004E1148" w14:paraId="4672D406" w14:textId="77777777" w:rsidTr="00186ED9">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2E68D" w14:textId="77777777" w:rsidR="004E1148" w:rsidRPr="004E1148" w:rsidRDefault="004E1148" w:rsidP="004E1148">
            <w:pPr>
              <w:autoSpaceDE w:val="0"/>
              <w:autoSpaceDN w:val="0"/>
              <w:adjustRightInd w:val="0"/>
              <w:spacing w:after="0" w:line="240" w:lineRule="auto"/>
              <w:rPr>
                <w:rFonts w:ascii="Arial" w:eastAsiaTheme="minorHAnsi" w:hAnsi="Arial" w:cs="Arial"/>
                <w:bCs/>
                <w:color w:val="000000"/>
              </w:rPr>
            </w:pPr>
            <w:r>
              <w:rPr>
                <w:rFonts w:ascii="Arial" w:hAnsi="Arial"/>
                <w:color w:val="000000"/>
              </w:rPr>
              <w:t>Viande culinaire de poitrine de dinde</w:t>
            </w:r>
          </w:p>
        </w:tc>
        <w:tc>
          <w:tcPr>
            <w:tcW w:w="2612" w:type="pct"/>
            <w:vMerge/>
            <w:tcBorders>
              <w:left w:val="single" w:sz="4" w:space="0" w:color="auto"/>
              <w:right w:val="single" w:sz="8" w:space="0" w:color="auto"/>
            </w:tcBorders>
            <w:tcMar>
              <w:top w:w="0" w:type="dxa"/>
              <w:left w:w="108" w:type="dxa"/>
              <w:bottom w:w="0" w:type="dxa"/>
              <w:right w:w="108" w:type="dxa"/>
            </w:tcMar>
          </w:tcPr>
          <w:p w14:paraId="40137B6D" w14:textId="77777777" w:rsidR="004E1148" w:rsidRPr="004E1148" w:rsidRDefault="004E1148" w:rsidP="004E1148">
            <w:pPr>
              <w:autoSpaceDE w:val="0"/>
              <w:autoSpaceDN w:val="0"/>
              <w:spacing w:before="60" w:after="160" w:line="259" w:lineRule="auto"/>
              <w:rPr>
                <w:rFonts w:ascii="Arial" w:eastAsiaTheme="minorHAnsi" w:hAnsi="Arial" w:cs="Arial"/>
                <w:color w:val="FF0000"/>
                <w:sz w:val="24"/>
                <w:szCs w:val="24"/>
              </w:rPr>
            </w:pPr>
          </w:p>
        </w:tc>
      </w:tr>
      <w:tr w:rsidR="004E1148" w:rsidRPr="004E1148" w14:paraId="484607D8" w14:textId="77777777" w:rsidTr="00186ED9">
        <w:tc>
          <w:tcPr>
            <w:tcW w:w="2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CB256" w14:textId="77777777" w:rsidR="004E1148" w:rsidRPr="004E1148" w:rsidRDefault="004E1148" w:rsidP="004E1148">
            <w:pPr>
              <w:autoSpaceDE w:val="0"/>
              <w:autoSpaceDN w:val="0"/>
              <w:adjustRightInd w:val="0"/>
              <w:spacing w:after="0" w:line="240" w:lineRule="auto"/>
              <w:rPr>
                <w:rFonts w:ascii="Arial" w:eastAsiaTheme="minorHAnsi" w:hAnsi="Arial" w:cs="Arial"/>
                <w:bCs/>
                <w:color w:val="000000"/>
              </w:rPr>
            </w:pPr>
            <w:r>
              <w:rPr>
                <w:rFonts w:ascii="Arial" w:hAnsi="Arial"/>
                <w:color w:val="000000"/>
              </w:rPr>
              <w:t xml:space="preserve">Carcasses (carcasses sans abats) et éléments (morceaux) de dinde </w:t>
            </w:r>
          </w:p>
          <w:p w14:paraId="39926403" w14:textId="77777777" w:rsidR="004E1148" w:rsidRPr="004E1148" w:rsidRDefault="004E1148" w:rsidP="004E1148">
            <w:pPr>
              <w:autoSpaceDE w:val="0"/>
              <w:autoSpaceDN w:val="0"/>
              <w:adjustRightInd w:val="0"/>
              <w:spacing w:after="0" w:line="240" w:lineRule="auto"/>
              <w:rPr>
                <w:rFonts w:ascii="Arial" w:eastAsiaTheme="minorHAnsi" w:hAnsi="Arial" w:cs="Arial"/>
                <w:color w:val="000000"/>
              </w:rPr>
            </w:pPr>
            <w:r>
              <w:rPr>
                <w:rFonts w:ascii="Arial" w:hAnsi="Arial"/>
                <w:color w:val="000000"/>
              </w:rPr>
              <w:t>(</w:t>
            </w:r>
            <w:proofErr w:type="gramStart"/>
            <w:r>
              <w:rPr>
                <w:rFonts w:ascii="Arial" w:hAnsi="Arial"/>
                <w:color w:val="000000"/>
              </w:rPr>
              <w:t>carcasses</w:t>
            </w:r>
            <w:proofErr w:type="gramEnd"/>
            <w:r>
              <w:rPr>
                <w:rFonts w:ascii="Arial" w:hAnsi="Arial"/>
                <w:color w:val="000000"/>
              </w:rPr>
              <w:t xml:space="preserve"> (carcasses sans abats), poitrines entières ou découpées avec ou sans peau, patte, cuisse, pilon, aile et aile non découpée, viande issue de pattes de dinde et de morceaux de carcasse sans os)</w:t>
            </w:r>
          </w:p>
        </w:tc>
        <w:tc>
          <w:tcPr>
            <w:tcW w:w="2612" w:type="pct"/>
            <w:vMerge/>
            <w:tcBorders>
              <w:left w:val="single" w:sz="4" w:space="0" w:color="auto"/>
              <w:bottom w:val="single" w:sz="4" w:space="0" w:color="auto"/>
              <w:right w:val="single" w:sz="8" w:space="0" w:color="auto"/>
            </w:tcBorders>
            <w:tcMar>
              <w:top w:w="0" w:type="dxa"/>
              <w:left w:w="108" w:type="dxa"/>
              <w:bottom w:w="0" w:type="dxa"/>
              <w:right w:w="108" w:type="dxa"/>
            </w:tcMar>
          </w:tcPr>
          <w:p w14:paraId="4013879A" w14:textId="77777777" w:rsidR="004E1148" w:rsidRPr="004E1148" w:rsidRDefault="004E1148" w:rsidP="004E1148">
            <w:pPr>
              <w:autoSpaceDE w:val="0"/>
              <w:autoSpaceDN w:val="0"/>
              <w:spacing w:before="60" w:after="160" w:line="259" w:lineRule="auto"/>
              <w:rPr>
                <w:rFonts w:ascii="Arial" w:eastAsiaTheme="minorHAnsi" w:hAnsi="Arial" w:cs="Arial"/>
                <w:sz w:val="24"/>
                <w:szCs w:val="24"/>
              </w:rPr>
            </w:pPr>
          </w:p>
        </w:tc>
      </w:tr>
    </w:tbl>
    <w:p w14:paraId="41A7CEB2" w14:textId="77777777" w:rsidR="00C6290B" w:rsidRPr="00571D5A" w:rsidRDefault="00C6290B" w:rsidP="004E1148">
      <w:pPr>
        <w:spacing w:before="120" w:after="0"/>
        <w:jc w:val="both"/>
        <w:rPr>
          <w:rFonts w:ascii="Arial" w:eastAsia="Times New Roman" w:hAnsi="Arial" w:cs="Arial"/>
          <w:bCs/>
        </w:rPr>
      </w:pPr>
    </w:p>
    <w:p w14:paraId="5DB16BB6" w14:textId="7738B2A5" w:rsidR="00C6290B" w:rsidRPr="00EC7003" w:rsidRDefault="0039371A" w:rsidP="00EC7003">
      <w:pPr>
        <w:pStyle w:val="Heading1"/>
        <w:spacing w:before="120"/>
        <w:jc w:val="both"/>
        <w:rPr>
          <w:rFonts w:cs="Arial"/>
          <w:sz w:val="22"/>
          <w:szCs w:val="22"/>
        </w:rPr>
      </w:pPr>
      <w:bookmarkStart w:id="17" w:name="_Toc226651071"/>
      <w:bookmarkStart w:id="18" w:name="_Toc226894980"/>
      <w:bookmarkStart w:id="19" w:name="_Toc226895351"/>
      <w:bookmarkStart w:id="20" w:name="_Toc227474859"/>
      <w:bookmarkStart w:id="21" w:name="_Toc532551803"/>
      <w:bookmarkStart w:id="22" w:name="_Toc373406591"/>
      <w:bookmarkStart w:id="23" w:name="_Toc88545441"/>
      <w:bookmarkStart w:id="24" w:name="_Toc91659314"/>
      <w:bookmarkStart w:id="25" w:name="_Toc91675603"/>
      <w:bookmarkEnd w:id="16"/>
      <w:r>
        <w:rPr>
          <w:sz w:val="22"/>
        </w:rPr>
        <w:t>2.TERMES ET DÉFINITIONS</w:t>
      </w:r>
      <w:bookmarkEnd w:id="17"/>
      <w:bookmarkEnd w:id="18"/>
      <w:bookmarkEnd w:id="19"/>
      <w:bookmarkEnd w:id="20"/>
      <w:bookmarkEnd w:id="21"/>
      <w:bookmarkEnd w:id="22"/>
      <w:bookmarkEnd w:id="23"/>
      <w:bookmarkEnd w:id="24"/>
      <w:bookmarkEnd w:id="25"/>
    </w:p>
    <w:p w14:paraId="7A7E1847" w14:textId="77777777" w:rsidR="00720FE1" w:rsidRPr="00B1005A" w:rsidRDefault="00C6290B" w:rsidP="00B1005A">
      <w:pPr>
        <w:pStyle w:val="BodyText"/>
        <w:tabs>
          <w:tab w:val="clear" w:pos="540"/>
        </w:tabs>
        <w:spacing w:before="120" w:after="0" w:line="276" w:lineRule="auto"/>
      </w:pPr>
      <w:r>
        <w:t>Dans un souci d’harmonisation, les termes utilisés dans le cadre du système sont ceux définis par les normes ou les actes législatifs de l’UE mis en œuvre dans la loi polonaise, dans des actes juridiques polonais ou définis par le responsable du Système QAFP.</w:t>
      </w:r>
    </w:p>
    <w:p w14:paraId="527662F6" w14:textId="77777777" w:rsidR="0039371A" w:rsidRPr="00B1005A" w:rsidRDefault="0039371A" w:rsidP="00EC7003">
      <w:pPr>
        <w:pStyle w:val="BodyText"/>
        <w:tabs>
          <w:tab w:val="clear" w:pos="540"/>
        </w:tabs>
        <w:spacing w:before="120" w:after="0" w:line="276" w:lineRule="auto"/>
      </w:pPr>
    </w:p>
    <w:p w14:paraId="22BF6B49" w14:textId="77777777" w:rsidR="008F21E0" w:rsidRPr="008E25C5" w:rsidRDefault="00C6290B" w:rsidP="008E25C5">
      <w:pPr>
        <w:spacing w:before="120" w:after="0"/>
        <w:jc w:val="both"/>
        <w:rPr>
          <w:rFonts w:ascii="Arial" w:hAnsi="Arial" w:cs="Arial"/>
          <w:b/>
        </w:rPr>
      </w:pPr>
      <w:r>
        <w:rPr>
          <w:rFonts w:ascii="Arial" w:hAnsi="Arial"/>
          <w:b/>
        </w:rPr>
        <w:t xml:space="preserve">Administrateur système QAFP (responsable du système) </w:t>
      </w:r>
    </w:p>
    <w:p w14:paraId="248382EC" w14:textId="77777777" w:rsidR="00C6290B" w:rsidRPr="008E25C5" w:rsidRDefault="008F21E0" w:rsidP="008E25C5">
      <w:pPr>
        <w:spacing w:before="120" w:after="0"/>
        <w:ind w:left="709"/>
        <w:jc w:val="both"/>
        <w:rPr>
          <w:rFonts w:ascii="Arial" w:hAnsi="Arial" w:cs="Arial"/>
        </w:rPr>
      </w:pPr>
      <w:r>
        <w:rPr>
          <w:rFonts w:ascii="Arial" w:hAnsi="Arial"/>
          <w:b/>
          <w:bCs/>
        </w:rPr>
        <w:t>L’Union des producteurs et des employeurs de l’industrie de la viande (UPEMI)</w:t>
      </w:r>
      <w:r>
        <w:rPr>
          <w:rFonts w:ascii="Arial" w:hAnsi="Arial"/>
        </w:rPr>
        <w:t xml:space="preserve">: organisation qui supervise le bon fonctionnement, l’amélioration continue et la promotion du système QAFP; le propriétaire de la marque QAFP. </w:t>
      </w:r>
    </w:p>
    <w:p w14:paraId="64426270" w14:textId="77777777" w:rsidR="00C6290B" w:rsidRPr="004630D9" w:rsidRDefault="00C6290B" w:rsidP="00720FE1">
      <w:pPr>
        <w:spacing w:before="120" w:after="0"/>
        <w:jc w:val="both"/>
        <w:rPr>
          <w:rFonts w:ascii="Arial" w:hAnsi="Arial" w:cs="Arial"/>
        </w:rPr>
      </w:pPr>
      <w:r>
        <w:rPr>
          <w:rFonts w:ascii="Arial" w:hAnsi="Arial"/>
          <w:b/>
        </w:rPr>
        <w:t>Mise à jour</w:t>
      </w:r>
    </w:p>
    <w:p w14:paraId="61C74032" w14:textId="77777777" w:rsidR="00C6290B" w:rsidRPr="00EC7003" w:rsidRDefault="00C6290B" w:rsidP="00720FE1">
      <w:pPr>
        <w:spacing w:before="120" w:after="0"/>
        <w:ind w:left="708"/>
        <w:jc w:val="both"/>
        <w:rPr>
          <w:rFonts w:ascii="Arial" w:hAnsi="Arial" w:cs="Arial"/>
        </w:rPr>
      </w:pPr>
      <w:proofErr w:type="gramStart"/>
      <w:r>
        <w:rPr>
          <w:rFonts w:ascii="Arial" w:hAnsi="Arial"/>
        </w:rPr>
        <w:t>désigne</w:t>
      </w:r>
      <w:proofErr w:type="gramEnd"/>
      <w:r>
        <w:rPr>
          <w:rFonts w:ascii="Arial" w:hAnsi="Arial"/>
        </w:rPr>
        <w:t xml:space="preserve"> une action immédiate et/ou planifiée visant à s’assurer que les acteurs concernés disposent d’informations les plus récentes.</w:t>
      </w:r>
    </w:p>
    <w:p w14:paraId="33F6B261" w14:textId="77777777" w:rsidR="00C6290B" w:rsidRPr="004630D9" w:rsidRDefault="00C6290B" w:rsidP="0056707D">
      <w:pPr>
        <w:spacing w:before="120" w:after="0"/>
        <w:jc w:val="both"/>
        <w:rPr>
          <w:rFonts w:ascii="Arial" w:hAnsi="Arial" w:cs="Arial"/>
          <w:b/>
        </w:rPr>
      </w:pPr>
      <w:r>
        <w:rPr>
          <w:rFonts w:ascii="Arial" w:hAnsi="Arial"/>
          <w:b/>
        </w:rPr>
        <w:t>Produits agricoles et alimentaires</w:t>
      </w:r>
    </w:p>
    <w:p w14:paraId="1A260284" w14:textId="77777777" w:rsidR="00C6290B" w:rsidRPr="00EC7003" w:rsidRDefault="00C6290B" w:rsidP="00A278CA">
      <w:pPr>
        <w:spacing w:before="120" w:after="0"/>
        <w:ind w:left="708"/>
        <w:jc w:val="both"/>
        <w:rPr>
          <w:rFonts w:ascii="Arial" w:hAnsi="Arial" w:cs="Arial"/>
        </w:rPr>
      </w:pPr>
      <w:proofErr w:type="gramStart"/>
      <w:r>
        <w:rPr>
          <w:rFonts w:ascii="Arial" w:hAnsi="Arial"/>
        </w:rPr>
        <w:t>désignent</w:t>
      </w:r>
      <w:proofErr w:type="gramEnd"/>
      <w:r>
        <w:rPr>
          <w:rFonts w:ascii="Arial" w:hAnsi="Arial"/>
        </w:rPr>
        <w:t xml:space="preserve"> les produits agricoles, couvert végétal, gibier, organismes marins et d’eau douce sous forme de matières premières, de produits semi-finis et de produits finis obtenus à partir de ces matières premières et produits semi-finis, y compris les denrées alimentaires.</w:t>
      </w:r>
    </w:p>
    <w:p w14:paraId="3F3B3C2C" w14:textId="77777777" w:rsidR="00C6290B" w:rsidRPr="00720FE1" w:rsidRDefault="00C6290B" w:rsidP="008E25C5">
      <w:pPr>
        <w:pStyle w:val="NormalWeb"/>
        <w:shd w:val="clear" w:color="auto" w:fill="FFFFFF"/>
        <w:spacing w:before="120" w:beforeAutospacing="0" w:after="0" w:afterAutospacing="0" w:line="276" w:lineRule="auto"/>
        <w:jc w:val="both"/>
        <w:rPr>
          <w:rFonts w:ascii="Arial" w:hAnsi="Arial" w:cs="Arial"/>
          <w:sz w:val="22"/>
          <w:szCs w:val="22"/>
        </w:rPr>
      </w:pPr>
      <w:r>
        <w:rPr>
          <w:rFonts w:ascii="Arial" w:hAnsi="Arial"/>
          <w:b/>
          <w:sz w:val="22"/>
        </w:rPr>
        <w:t>Bien-être animal</w:t>
      </w:r>
      <w:r>
        <w:rPr>
          <w:rFonts w:ascii="Arial" w:hAnsi="Arial"/>
          <w:sz w:val="22"/>
        </w:rPr>
        <w:t xml:space="preserve"> </w:t>
      </w:r>
    </w:p>
    <w:p w14:paraId="5E8042FE" w14:textId="77777777" w:rsidR="000F2654" w:rsidRPr="00720FE1" w:rsidRDefault="00F30447" w:rsidP="00720FE1">
      <w:pPr>
        <w:pStyle w:val="NormalWeb"/>
        <w:shd w:val="clear" w:color="auto" w:fill="FFFFFF"/>
        <w:spacing w:before="120" w:beforeAutospacing="0" w:after="0" w:afterAutospacing="0" w:line="276" w:lineRule="auto"/>
        <w:ind w:left="770"/>
        <w:jc w:val="both"/>
        <w:rPr>
          <w:rFonts w:ascii="Arial" w:hAnsi="Arial" w:cs="Arial"/>
          <w:sz w:val="22"/>
          <w:szCs w:val="22"/>
        </w:rPr>
      </w:pPr>
      <w:proofErr w:type="gramStart"/>
      <w:r>
        <w:rPr>
          <w:rFonts w:ascii="Arial" w:hAnsi="Arial"/>
          <w:sz w:val="22"/>
        </w:rPr>
        <w:t>le</w:t>
      </w:r>
      <w:proofErr w:type="gramEnd"/>
      <w:r>
        <w:rPr>
          <w:rFonts w:ascii="Arial" w:hAnsi="Arial"/>
          <w:sz w:val="22"/>
        </w:rPr>
        <w:t xml:space="preserve"> bien-être animal désigne l’état de santé mentale et physique d’un individu vivant en parfaite harmonie avec son environnement dans des conditions non susceptibles de lui causer des souffrances, des douleurs ou des blessures inutiles.</w:t>
      </w:r>
    </w:p>
    <w:p w14:paraId="7996F066" w14:textId="77777777" w:rsidR="00C6290B" w:rsidRPr="0056707D" w:rsidRDefault="00C6290B" w:rsidP="00720FE1">
      <w:pPr>
        <w:spacing w:before="120" w:after="0"/>
        <w:jc w:val="both"/>
        <w:rPr>
          <w:rFonts w:ascii="Arial" w:hAnsi="Arial" w:cs="Arial"/>
          <w:b/>
        </w:rPr>
      </w:pPr>
      <w:r>
        <w:rPr>
          <w:rFonts w:ascii="Arial" w:hAnsi="Arial"/>
          <w:b/>
        </w:rPr>
        <w:t>Documents</w:t>
      </w:r>
    </w:p>
    <w:p w14:paraId="2E916900" w14:textId="77777777" w:rsidR="00C6290B" w:rsidRPr="00312494" w:rsidRDefault="00C6290B" w:rsidP="00720FE1">
      <w:pPr>
        <w:spacing w:before="120" w:after="0"/>
        <w:ind w:left="708"/>
        <w:jc w:val="both"/>
        <w:rPr>
          <w:rFonts w:ascii="Arial" w:hAnsi="Arial" w:cs="Arial"/>
        </w:rPr>
      </w:pPr>
      <w:proofErr w:type="gramStart"/>
      <w:r>
        <w:rPr>
          <w:rFonts w:ascii="Arial" w:hAnsi="Arial"/>
        </w:rPr>
        <w:t>désignent</w:t>
      </w:r>
      <w:proofErr w:type="gramEnd"/>
      <w:r>
        <w:rPr>
          <w:rFonts w:ascii="Arial" w:hAnsi="Arial"/>
        </w:rPr>
        <w:t xml:space="preserve"> les informations et le support de leur diffusion.</w:t>
      </w:r>
    </w:p>
    <w:p w14:paraId="1B75E6DD" w14:textId="77777777" w:rsidR="00C6290B" w:rsidRPr="00312494" w:rsidRDefault="00C6290B" w:rsidP="00720FE1">
      <w:pPr>
        <w:spacing w:before="120" w:after="0"/>
        <w:jc w:val="both"/>
        <w:rPr>
          <w:rFonts w:ascii="Arial" w:hAnsi="Arial" w:cs="Arial"/>
          <w:b/>
        </w:rPr>
      </w:pPr>
      <w:r>
        <w:rPr>
          <w:rFonts w:ascii="Arial" w:hAnsi="Arial"/>
          <w:b/>
        </w:rPr>
        <w:t>Actions correctives</w:t>
      </w:r>
    </w:p>
    <w:p w14:paraId="1526792A" w14:textId="77777777" w:rsidR="00EB7C74" w:rsidRPr="00720FE1" w:rsidRDefault="00C6290B" w:rsidP="0056707D">
      <w:pPr>
        <w:spacing w:before="120" w:after="0"/>
        <w:ind w:left="708"/>
        <w:jc w:val="both"/>
        <w:rPr>
          <w:rFonts w:ascii="Arial" w:hAnsi="Arial" w:cs="Arial"/>
        </w:rPr>
      </w:pPr>
      <w:proofErr w:type="gramStart"/>
      <w:r>
        <w:rPr>
          <w:rFonts w:ascii="Arial" w:hAnsi="Arial"/>
        </w:rPr>
        <w:t>désignent</w:t>
      </w:r>
      <w:proofErr w:type="gramEnd"/>
      <w:r>
        <w:rPr>
          <w:rFonts w:ascii="Arial" w:hAnsi="Arial"/>
        </w:rPr>
        <w:t xml:space="preserve"> des opérations visant à éliminer la cause de la non-conformité ou d’une autre situation indésirable détectées.</w:t>
      </w:r>
    </w:p>
    <w:p w14:paraId="000301AD" w14:textId="77777777" w:rsidR="00C6290B" w:rsidRPr="008E25C5" w:rsidRDefault="00C6290B" w:rsidP="008E25C5">
      <w:pPr>
        <w:spacing w:before="120" w:after="0"/>
        <w:rPr>
          <w:rFonts w:ascii="Arial" w:hAnsi="Arial" w:cs="Arial"/>
          <w:b/>
        </w:rPr>
      </w:pPr>
      <w:bookmarkStart w:id="26" w:name="_Toc227474553"/>
      <w:bookmarkStart w:id="27" w:name="_Toc227474861"/>
      <w:r>
        <w:rPr>
          <w:rFonts w:ascii="Arial" w:hAnsi="Arial"/>
          <w:b/>
        </w:rPr>
        <w:t>Cycle de production</w:t>
      </w:r>
      <w:bookmarkEnd w:id="26"/>
      <w:bookmarkEnd w:id="27"/>
    </w:p>
    <w:p w14:paraId="0E63ECEB" w14:textId="77777777" w:rsidR="00C6290B" w:rsidRPr="00720FE1" w:rsidRDefault="00E85A52" w:rsidP="00720FE1">
      <w:pPr>
        <w:spacing w:before="120" w:after="0"/>
        <w:ind w:left="708"/>
        <w:jc w:val="both"/>
        <w:rPr>
          <w:rFonts w:ascii="Arial" w:hAnsi="Arial" w:cs="Arial"/>
        </w:rPr>
      </w:pPr>
      <w:proofErr w:type="gramStart"/>
      <w:r>
        <w:rPr>
          <w:rFonts w:ascii="Arial" w:hAnsi="Arial"/>
        </w:rPr>
        <w:t>désigne</w:t>
      </w:r>
      <w:proofErr w:type="gramEnd"/>
      <w:r>
        <w:rPr>
          <w:rFonts w:ascii="Arial" w:hAnsi="Arial"/>
        </w:rPr>
        <w:t xml:space="preserve"> une séquence d’activités interdépendantes, exécutées pendant un intervalle spécifié, dont le but est de produire un produit fini.</w:t>
      </w:r>
    </w:p>
    <w:p w14:paraId="2A84A726" w14:textId="77777777" w:rsidR="00D6444C" w:rsidRPr="008E25C5" w:rsidRDefault="00D6444C" w:rsidP="00720FE1">
      <w:pPr>
        <w:spacing w:before="120" w:after="0"/>
        <w:jc w:val="both"/>
        <w:rPr>
          <w:rFonts w:ascii="Arial" w:hAnsi="Arial" w:cs="Arial"/>
          <w:b/>
        </w:rPr>
      </w:pPr>
      <w:r>
        <w:rPr>
          <w:rFonts w:ascii="Arial" w:hAnsi="Arial"/>
          <w:b/>
        </w:rPr>
        <w:t>BPA pour bonnes pratiques agricoles habituelles</w:t>
      </w:r>
    </w:p>
    <w:p w14:paraId="3E0D31D0" w14:textId="77777777" w:rsidR="008514F6" w:rsidRPr="008E25C5" w:rsidRDefault="008514F6" w:rsidP="00445D94">
      <w:pPr>
        <w:spacing w:before="120" w:after="0"/>
        <w:ind w:left="709"/>
        <w:jc w:val="both"/>
        <w:rPr>
          <w:rFonts w:ascii="Arial" w:hAnsi="Arial" w:cs="Arial"/>
        </w:rPr>
      </w:pPr>
      <w:proofErr w:type="gramStart"/>
      <w:r>
        <w:rPr>
          <w:rFonts w:ascii="Arial" w:hAnsi="Arial"/>
        </w:rPr>
        <w:t>désignent</w:t>
      </w:r>
      <w:proofErr w:type="gramEnd"/>
      <w:r>
        <w:rPr>
          <w:rFonts w:ascii="Arial" w:hAnsi="Arial"/>
        </w:rPr>
        <w:t xml:space="preserve"> des normes de base en matière de techniques culturales susceptibles de respecter l’environnement que tous les agriculteurs rationnels sont tenus d’appliquer. Ces normes concernent: la gestion rationnelle des engrais, la protection des sols et des eaux, la préservation des habitats et des espèces végétales et animales précieux et la protection du paysage agricole.</w:t>
      </w:r>
      <w:r>
        <w:rPr>
          <w:rStyle w:val="FootnoteReference"/>
          <w:rFonts w:ascii="Arial" w:hAnsi="Arial" w:cs="Arial"/>
        </w:rPr>
        <w:footnoteReference w:id="2"/>
      </w:r>
    </w:p>
    <w:p w14:paraId="1B3CC1F5" w14:textId="77777777" w:rsidR="00D6444C" w:rsidRPr="006C3177" w:rsidRDefault="00D6444C" w:rsidP="00454858">
      <w:pPr>
        <w:shd w:val="clear" w:color="auto" w:fill="FFFFFF"/>
        <w:spacing w:before="120" w:after="0"/>
        <w:jc w:val="both"/>
        <w:rPr>
          <w:rFonts w:ascii="Arial" w:hAnsi="Arial" w:cs="Arial"/>
          <w:b/>
        </w:rPr>
      </w:pPr>
      <w:r>
        <w:rPr>
          <w:rFonts w:ascii="Arial" w:hAnsi="Arial"/>
          <w:b/>
        </w:rPr>
        <w:t xml:space="preserve">GHP (Good </w:t>
      </w:r>
      <w:proofErr w:type="spellStart"/>
      <w:r>
        <w:rPr>
          <w:rFonts w:ascii="Arial" w:hAnsi="Arial"/>
          <w:b/>
        </w:rPr>
        <w:t>Hygienic</w:t>
      </w:r>
      <w:proofErr w:type="spellEnd"/>
      <w:r>
        <w:rPr>
          <w:rFonts w:ascii="Arial" w:hAnsi="Arial"/>
          <w:b/>
        </w:rPr>
        <w:t xml:space="preserve"> Practice):</w:t>
      </w:r>
    </w:p>
    <w:p w14:paraId="04E99771" w14:textId="77777777" w:rsidR="00D6444C" w:rsidRDefault="00EC3965" w:rsidP="00C626F5">
      <w:pPr>
        <w:shd w:val="clear" w:color="auto" w:fill="FFFFFF"/>
        <w:spacing w:before="120" w:after="0"/>
        <w:ind w:left="709"/>
        <w:jc w:val="both"/>
        <w:rPr>
          <w:rFonts w:ascii="Arial" w:hAnsi="Arial" w:cs="Arial"/>
        </w:rPr>
      </w:pPr>
      <w:proofErr w:type="gramStart"/>
      <w:r>
        <w:rPr>
          <w:rFonts w:ascii="Arial" w:hAnsi="Arial"/>
          <w:shd w:val="clear" w:color="auto" w:fill="F5F5F5"/>
        </w:rPr>
        <w:t>les</w:t>
      </w:r>
      <w:proofErr w:type="gramEnd"/>
      <w:r>
        <w:rPr>
          <w:rFonts w:ascii="Arial" w:hAnsi="Arial"/>
          <w:shd w:val="clear" w:color="auto" w:fill="F5F5F5"/>
        </w:rPr>
        <w:t xml:space="preserve"> mesures qu’il convient de prendre et les conditions d’hygiène qu’il convient de respecter et de contrôler à tous les stades de la production ou de la commercialisation pour assurer la salubrité des aliments</w:t>
      </w:r>
      <w:r>
        <w:rPr>
          <w:rFonts w:ascii="Arial" w:hAnsi="Arial"/>
        </w:rPr>
        <w:t>.</w:t>
      </w:r>
    </w:p>
    <w:p w14:paraId="10638FD0" w14:textId="77777777" w:rsidR="00316D54" w:rsidRPr="006C3177" w:rsidRDefault="00316D54" w:rsidP="00C626F5">
      <w:pPr>
        <w:shd w:val="clear" w:color="auto" w:fill="FFFFFF"/>
        <w:spacing w:before="120" w:after="0"/>
        <w:ind w:left="709"/>
        <w:jc w:val="both"/>
        <w:rPr>
          <w:rFonts w:ascii="Arial" w:hAnsi="Arial" w:cs="Arial"/>
        </w:rPr>
      </w:pPr>
    </w:p>
    <w:p w14:paraId="5690D629" w14:textId="77777777" w:rsidR="00D6444C" w:rsidRPr="006C3177" w:rsidRDefault="00D6444C" w:rsidP="00454858">
      <w:pPr>
        <w:shd w:val="clear" w:color="auto" w:fill="FFFFFF"/>
        <w:spacing w:before="120" w:after="0"/>
        <w:jc w:val="both"/>
        <w:rPr>
          <w:rFonts w:ascii="Arial" w:hAnsi="Arial" w:cs="Arial"/>
          <w:b/>
        </w:rPr>
      </w:pPr>
      <w:r>
        <w:rPr>
          <w:rFonts w:ascii="Arial" w:hAnsi="Arial"/>
          <w:b/>
        </w:rPr>
        <w:lastRenderedPageBreak/>
        <w:t>Bonnes pratiques de fabrication</w:t>
      </w:r>
    </w:p>
    <w:p w14:paraId="0D74B432" w14:textId="77777777" w:rsidR="00D6444C" w:rsidRPr="006C3177" w:rsidRDefault="00EC3965" w:rsidP="00454858">
      <w:pPr>
        <w:shd w:val="clear" w:color="auto" w:fill="FFFFFF"/>
        <w:spacing w:before="120" w:after="0"/>
        <w:ind w:left="709"/>
        <w:jc w:val="both"/>
        <w:rPr>
          <w:rFonts w:ascii="Arial" w:hAnsi="Arial" w:cs="Arial"/>
          <w:b/>
        </w:rPr>
      </w:pPr>
      <w:proofErr w:type="gramStart"/>
      <w:r>
        <w:rPr>
          <w:rFonts w:ascii="Arial" w:hAnsi="Arial"/>
          <w:shd w:val="clear" w:color="auto" w:fill="F5F5F5"/>
        </w:rPr>
        <w:t>concernant</w:t>
      </w:r>
      <w:proofErr w:type="gramEnd"/>
      <w:r>
        <w:rPr>
          <w:rFonts w:ascii="Arial" w:hAnsi="Arial"/>
          <w:shd w:val="clear" w:color="auto" w:fill="F5F5F5"/>
        </w:rPr>
        <w:t xml:space="preserve"> la production alimentaire, désignent les mesures qu’il convient de prendre et les conditions qu’il convient de remplir pour assurer une production alimentaire garantissant la sécurité alimentaire, conformément à l’usage auquel les aliments visés sont destinés, et dans la production de matériaux et d’articles destinés à entrer en contact avec les aliments.</w:t>
      </w:r>
    </w:p>
    <w:p w14:paraId="513198B6" w14:textId="77777777" w:rsidR="000F2654" w:rsidRDefault="000F2654" w:rsidP="00F30447">
      <w:pPr>
        <w:pStyle w:val="BodyTextIndent2"/>
        <w:spacing w:before="120" w:after="0"/>
      </w:pPr>
    </w:p>
    <w:p w14:paraId="76BC60F2" w14:textId="77777777" w:rsidR="00CF62A7" w:rsidRDefault="00CF62A7" w:rsidP="00450CC9">
      <w:pPr>
        <w:spacing w:before="120" w:after="0"/>
        <w:ind w:left="709" w:hanging="709"/>
        <w:jc w:val="both"/>
        <w:rPr>
          <w:rFonts w:ascii="Arial" w:hAnsi="Arial" w:cs="Arial"/>
          <w:b/>
        </w:rPr>
      </w:pPr>
      <w:r>
        <w:rPr>
          <w:rFonts w:ascii="Arial" w:hAnsi="Arial"/>
          <w:b/>
        </w:rPr>
        <w:t xml:space="preserve">Inspection </w:t>
      </w:r>
    </w:p>
    <w:p w14:paraId="33E01428" w14:textId="77777777" w:rsidR="0039371A" w:rsidRPr="00CF62A7" w:rsidRDefault="00CF62A7" w:rsidP="00CF62A7">
      <w:pPr>
        <w:spacing w:before="120" w:after="0"/>
        <w:ind w:left="709"/>
        <w:jc w:val="both"/>
        <w:rPr>
          <w:rFonts w:ascii="Arial" w:hAnsi="Arial" w:cs="Arial"/>
        </w:rPr>
      </w:pPr>
      <w:proofErr w:type="gramStart"/>
      <w:r>
        <w:rPr>
          <w:rFonts w:ascii="Arial" w:hAnsi="Arial"/>
        </w:rPr>
        <w:t>examen</w:t>
      </w:r>
      <w:proofErr w:type="gramEnd"/>
      <w:r>
        <w:rPr>
          <w:rFonts w:ascii="Arial" w:hAnsi="Arial"/>
        </w:rPr>
        <w:t xml:space="preserve"> du produit à l’étape du processus de production sur le site du client et de sa conformité aux exigences spécifiées indiquées dans les cahiers des charges </w:t>
      </w:r>
    </w:p>
    <w:p w14:paraId="36722044" w14:textId="77777777" w:rsidR="00A278B1" w:rsidRPr="00450CC9" w:rsidRDefault="00A278B1" w:rsidP="00450CC9">
      <w:pPr>
        <w:autoSpaceDE w:val="0"/>
        <w:autoSpaceDN w:val="0"/>
        <w:adjustRightInd w:val="0"/>
        <w:spacing w:after="0"/>
        <w:rPr>
          <w:rFonts w:ascii="Arial" w:hAnsi="Arial" w:cs="Arial"/>
          <w:b/>
        </w:rPr>
      </w:pPr>
      <w:r>
        <w:rPr>
          <w:rFonts w:ascii="Arial" w:hAnsi="Arial"/>
          <w:b/>
        </w:rPr>
        <w:t xml:space="preserve">Inspecteur </w:t>
      </w:r>
    </w:p>
    <w:p w14:paraId="534CB375" w14:textId="77777777" w:rsidR="00A278B1" w:rsidRPr="00450CC9" w:rsidRDefault="003F7A14" w:rsidP="00450CC9">
      <w:pPr>
        <w:autoSpaceDE w:val="0"/>
        <w:autoSpaceDN w:val="0"/>
        <w:adjustRightInd w:val="0"/>
        <w:ind w:left="705"/>
        <w:rPr>
          <w:rFonts w:ascii="Arial" w:hAnsi="Arial" w:cs="Arial"/>
        </w:rPr>
      </w:pPr>
      <w:proofErr w:type="gramStart"/>
      <w:r>
        <w:rPr>
          <w:rFonts w:ascii="Arial" w:hAnsi="Arial"/>
        </w:rPr>
        <w:t>personne</w:t>
      </w:r>
      <w:proofErr w:type="gramEnd"/>
      <w:r>
        <w:rPr>
          <w:rFonts w:ascii="Arial" w:hAnsi="Arial"/>
        </w:rPr>
        <w:t xml:space="preserve"> compétente, autorisée à effectuer les inspections chez les opérateurs, et employée par un organisme de certification.</w:t>
      </w:r>
    </w:p>
    <w:p w14:paraId="408D78C7" w14:textId="77777777" w:rsidR="00104825" w:rsidRDefault="00C6290B" w:rsidP="00720FE1">
      <w:pPr>
        <w:spacing w:before="120" w:after="0"/>
        <w:jc w:val="both"/>
        <w:rPr>
          <w:rFonts w:ascii="Arial" w:hAnsi="Arial" w:cs="Arial"/>
          <w:b/>
        </w:rPr>
      </w:pPr>
      <w:r>
        <w:rPr>
          <w:rFonts w:ascii="Arial" w:hAnsi="Arial"/>
          <w:b/>
        </w:rPr>
        <w:t>Organisme de certification</w:t>
      </w:r>
    </w:p>
    <w:p w14:paraId="0E5F4C01" w14:textId="77777777" w:rsidR="00104825" w:rsidRPr="00450CC9" w:rsidRDefault="008C475E" w:rsidP="006A1089">
      <w:pPr>
        <w:spacing w:before="120" w:after="0"/>
        <w:ind w:left="709"/>
        <w:jc w:val="both"/>
        <w:rPr>
          <w:rFonts w:ascii="Arial" w:hAnsi="Arial" w:cs="Arial"/>
          <w:b/>
        </w:rPr>
      </w:pPr>
      <w:proofErr w:type="gramStart"/>
      <w:r>
        <w:rPr>
          <w:rFonts w:ascii="Arial" w:hAnsi="Arial"/>
        </w:rPr>
        <w:t>organisme</w:t>
      </w:r>
      <w:proofErr w:type="gramEnd"/>
      <w:r>
        <w:rPr>
          <w:rFonts w:ascii="Arial" w:hAnsi="Arial"/>
        </w:rPr>
        <w:t xml:space="preserve"> évaluant la conformité en tant que tiers, agissant dans le cadre du programme Système d’assurance de la qualité des produits alimentaires QAFP et accrédité selon la norme EN ISO/IEC 17065 pour le Système d’assurance de la qualité des produits alimentaires QAFP. </w:t>
      </w:r>
    </w:p>
    <w:p w14:paraId="78F37071" w14:textId="77777777" w:rsidR="00C6290B" w:rsidRPr="00E23C63" w:rsidRDefault="00C6290B" w:rsidP="00A278CA">
      <w:pPr>
        <w:spacing w:before="120" w:after="0"/>
        <w:ind w:left="720" w:hanging="720"/>
        <w:jc w:val="both"/>
        <w:rPr>
          <w:rFonts w:ascii="Arial" w:hAnsi="Arial" w:cs="Arial"/>
          <w:b/>
        </w:rPr>
      </w:pPr>
      <w:r>
        <w:rPr>
          <w:rFonts w:ascii="Arial" w:hAnsi="Arial"/>
          <w:b/>
        </w:rPr>
        <w:t>Consommateur final</w:t>
      </w:r>
    </w:p>
    <w:p w14:paraId="2E2D9417" w14:textId="77777777" w:rsidR="00C6290B" w:rsidRDefault="00C6290B" w:rsidP="00312494">
      <w:pPr>
        <w:spacing w:before="120" w:after="0"/>
        <w:ind w:left="720" w:hanging="720"/>
        <w:jc w:val="both"/>
        <w:rPr>
          <w:rFonts w:ascii="Arial" w:hAnsi="Arial" w:cs="Arial"/>
        </w:rPr>
      </w:pPr>
      <w:r>
        <w:rPr>
          <w:rFonts w:ascii="Arial" w:hAnsi="Arial"/>
          <w:b/>
        </w:rPr>
        <w:tab/>
      </w:r>
      <w:proofErr w:type="gramStart"/>
      <w:r>
        <w:rPr>
          <w:rFonts w:ascii="Arial" w:hAnsi="Arial"/>
        </w:rPr>
        <w:t>désigne</w:t>
      </w:r>
      <w:proofErr w:type="gramEnd"/>
      <w:r>
        <w:rPr>
          <w:rFonts w:ascii="Arial" w:hAnsi="Arial"/>
        </w:rPr>
        <w:t xml:space="preserve"> le dernier consommateur d’une denrée alimentaire qui n’utilise pas celle-ci dans le cadre d’une opération ou d’une activité d’une entreprise du secteur alimentaire.</w:t>
      </w:r>
    </w:p>
    <w:p w14:paraId="259705B5" w14:textId="77777777" w:rsidR="00A213DB" w:rsidRPr="00E23C63" w:rsidRDefault="004328E8" w:rsidP="00312494">
      <w:pPr>
        <w:spacing w:before="120" w:after="0"/>
        <w:ind w:left="720" w:hanging="720"/>
        <w:jc w:val="both"/>
        <w:rPr>
          <w:rFonts w:ascii="Arial" w:hAnsi="Arial" w:cs="Arial"/>
          <w:b/>
        </w:rPr>
      </w:pPr>
      <w:r>
        <w:rPr>
          <w:rFonts w:ascii="Arial" w:hAnsi="Arial"/>
          <w:b/>
        </w:rPr>
        <w:t>Inspection obligatoire</w:t>
      </w:r>
    </w:p>
    <w:p w14:paraId="2DC2B1F1" w14:textId="77777777" w:rsidR="00A213DB" w:rsidRPr="00E23C63" w:rsidRDefault="00A213DB" w:rsidP="00E23C63">
      <w:pPr>
        <w:ind w:left="708"/>
        <w:rPr>
          <w:rFonts w:ascii="Arial" w:hAnsi="Arial" w:cs="Arial"/>
        </w:rPr>
      </w:pPr>
      <w:proofErr w:type="gramStart"/>
      <w:r>
        <w:rPr>
          <w:rFonts w:ascii="Arial" w:hAnsi="Arial"/>
        </w:rPr>
        <w:t>inspection</w:t>
      </w:r>
      <w:proofErr w:type="gramEnd"/>
      <w:r>
        <w:rPr>
          <w:rFonts w:ascii="Arial" w:hAnsi="Arial"/>
        </w:rPr>
        <w:t xml:space="preserve"> complète annoncée à tous les clients ayant passé un accord avec l’organisme de certification, selon le cycle de certification. </w:t>
      </w:r>
    </w:p>
    <w:p w14:paraId="21314571" w14:textId="77777777" w:rsidR="00C6290B" w:rsidRPr="002B34C0" w:rsidRDefault="00C6290B" w:rsidP="00312494">
      <w:pPr>
        <w:spacing w:before="120" w:after="0"/>
        <w:jc w:val="both"/>
        <w:rPr>
          <w:rFonts w:ascii="Arial" w:hAnsi="Arial" w:cs="Arial"/>
        </w:rPr>
      </w:pPr>
      <w:r>
        <w:rPr>
          <w:rFonts w:ascii="Arial" w:hAnsi="Arial"/>
          <w:b/>
        </w:rPr>
        <w:t>Compétences</w:t>
      </w:r>
    </w:p>
    <w:p w14:paraId="7A41C030" w14:textId="77777777" w:rsidR="000F2654" w:rsidRDefault="00C6290B" w:rsidP="00454858">
      <w:pPr>
        <w:spacing w:before="120" w:after="0"/>
        <w:jc w:val="both"/>
        <w:rPr>
          <w:rFonts w:ascii="Arial" w:hAnsi="Arial" w:cs="Arial"/>
        </w:rPr>
      </w:pPr>
      <w:r>
        <w:rPr>
          <w:rFonts w:ascii="Arial" w:hAnsi="Arial"/>
        </w:rPr>
        <w:tab/>
      </w:r>
      <w:proofErr w:type="gramStart"/>
      <w:r>
        <w:rPr>
          <w:rFonts w:ascii="Arial" w:hAnsi="Arial"/>
        </w:rPr>
        <w:t>le</w:t>
      </w:r>
      <w:proofErr w:type="gramEnd"/>
      <w:r>
        <w:rPr>
          <w:rFonts w:ascii="Arial" w:hAnsi="Arial"/>
        </w:rPr>
        <w:t xml:space="preserve"> domaine des connaissances, des compétences et de l’expérience.</w:t>
      </w:r>
    </w:p>
    <w:p w14:paraId="4776DDDC" w14:textId="77777777" w:rsidR="00C6290B" w:rsidRPr="00C11471" w:rsidRDefault="00C6290B" w:rsidP="00720FE1">
      <w:pPr>
        <w:spacing w:before="120" w:after="0"/>
        <w:jc w:val="both"/>
        <w:rPr>
          <w:rFonts w:ascii="Arial" w:hAnsi="Arial" w:cs="Arial"/>
          <w:b/>
        </w:rPr>
      </w:pPr>
      <w:r>
        <w:rPr>
          <w:rFonts w:ascii="Arial" w:hAnsi="Arial"/>
          <w:b/>
        </w:rPr>
        <w:t>Chaîne alimentaire</w:t>
      </w:r>
    </w:p>
    <w:p w14:paraId="362A1478" w14:textId="77777777" w:rsidR="00C6290B" w:rsidRDefault="00C6290B" w:rsidP="00720FE1">
      <w:pPr>
        <w:spacing w:before="120" w:after="0"/>
        <w:ind w:left="708"/>
        <w:jc w:val="both"/>
        <w:rPr>
          <w:rFonts w:ascii="Arial" w:hAnsi="Arial" w:cs="Arial"/>
        </w:rPr>
      </w:pPr>
      <w:proofErr w:type="gramStart"/>
      <w:r>
        <w:rPr>
          <w:rFonts w:ascii="Arial" w:hAnsi="Arial"/>
        </w:rPr>
        <w:t>désigne</w:t>
      </w:r>
      <w:proofErr w:type="gramEnd"/>
      <w:r>
        <w:rPr>
          <w:rFonts w:ascii="Arial" w:hAnsi="Arial"/>
        </w:rPr>
        <w:t xml:space="preserve"> une séquence d’étapes et de processus de production, de traitement, de distribution, de stockage et de manipulation des aliments et de leurs ingrédients, allant de la production primaire et de la production d’aliments pour animaux à la vente ou l’approvisionnement alimentaire du consommateur.</w:t>
      </w:r>
    </w:p>
    <w:p w14:paraId="07600761" w14:textId="77777777" w:rsidR="00C6290B" w:rsidRPr="00E23C63" w:rsidRDefault="00C6290B" w:rsidP="00A278CA">
      <w:pPr>
        <w:spacing w:before="120" w:after="0"/>
        <w:jc w:val="both"/>
        <w:rPr>
          <w:rFonts w:ascii="Arial" w:hAnsi="Arial" w:cs="Arial"/>
          <w:b/>
        </w:rPr>
      </w:pPr>
      <w:r>
        <w:rPr>
          <w:rFonts w:ascii="Arial" w:hAnsi="Arial"/>
          <w:b/>
        </w:rPr>
        <w:t>Lot</w:t>
      </w:r>
    </w:p>
    <w:p w14:paraId="0A07C82B" w14:textId="77777777" w:rsidR="007D65F9" w:rsidRDefault="00C6290B" w:rsidP="007A7B58">
      <w:pPr>
        <w:spacing w:before="120" w:after="0"/>
        <w:ind w:left="708"/>
        <w:jc w:val="both"/>
        <w:rPr>
          <w:rFonts w:ascii="Arial" w:hAnsi="Arial" w:cs="Arial"/>
        </w:rPr>
      </w:pPr>
      <w:proofErr w:type="gramStart"/>
      <w:r>
        <w:rPr>
          <w:rFonts w:ascii="Arial" w:hAnsi="Arial"/>
        </w:rPr>
        <w:t>désigne</w:t>
      </w:r>
      <w:proofErr w:type="gramEnd"/>
      <w:r>
        <w:rPr>
          <w:rFonts w:ascii="Arial" w:hAnsi="Arial"/>
        </w:rPr>
        <w:t xml:space="preserve"> une quantité déterminée d’un produit agroalimentaire fabriqué, transformé ou conditionné dans des conditions pratiquement identiques et, concernant les animaux: un groupe d’animaux de même âge, de même espèce et de même race, dont l’élevage se déroule dans les mêmes conditions. </w:t>
      </w:r>
    </w:p>
    <w:p w14:paraId="6796C860" w14:textId="77777777" w:rsidR="008B39A1" w:rsidRPr="00E23C63" w:rsidRDefault="008B39A1" w:rsidP="00E23C63">
      <w:pPr>
        <w:autoSpaceDE w:val="0"/>
        <w:autoSpaceDN w:val="0"/>
        <w:adjustRightInd w:val="0"/>
        <w:rPr>
          <w:rFonts w:ascii="Arial" w:hAnsi="Arial" w:cs="Arial"/>
          <w:b/>
          <w:bCs/>
        </w:rPr>
      </w:pPr>
      <w:r>
        <w:rPr>
          <w:rFonts w:ascii="Arial" w:hAnsi="Arial"/>
          <w:b/>
        </w:rPr>
        <w:t>Entité</w:t>
      </w:r>
    </w:p>
    <w:p w14:paraId="1E91F1E7" w14:textId="77777777" w:rsidR="008B39A1" w:rsidRPr="00E23C63" w:rsidRDefault="00A624F9" w:rsidP="00E23C63">
      <w:pPr>
        <w:autoSpaceDE w:val="0"/>
        <w:autoSpaceDN w:val="0"/>
        <w:adjustRightInd w:val="0"/>
        <w:ind w:left="705"/>
        <w:rPr>
          <w:rFonts w:ascii="Arial" w:hAnsi="Arial" w:cs="Arial"/>
        </w:rPr>
      </w:pPr>
      <w:proofErr w:type="gramStart"/>
      <w:r>
        <w:rPr>
          <w:rFonts w:ascii="Arial" w:hAnsi="Arial"/>
        </w:rPr>
        <w:t>client</w:t>
      </w:r>
      <w:proofErr w:type="gramEnd"/>
      <w:r>
        <w:rPr>
          <w:rFonts w:ascii="Arial" w:hAnsi="Arial"/>
        </w:rPr>
        <w:t xml:space="preserve"> demandant la certification dans le cadre du système QAFP</w:t>
      </w:r>
    </w:p>
    <w:p w14:paraId="5FF9FB64" w14:textId="77777777" w:rsidR="00C6290B" w:rsidRPr="00A278CA" w:rsidRDefault="00C6290B" w:rsidP="004630D9">
      <w:pPr>
        <w:spacing w:before="120" w:after="0"/>
        <w:ind w:left="720" w:hanging="720"/>
        <w:jc w:val="both"/>
        <w:rPr>
          <w:rFonts w:ascii="Arial" w:hAnsi="Arial" w:cs="Arial"/>
          <w:b/>
        </w:rPr>
      </w:pPr>
      <w:r>
        <w:rPr>
          <w:rFonts w:ascii="Arial" w:hAnsi="Arial"/>
          <w:b/>
        </w:rPr>
        <w:t>Procédure</w:t>
      </w:r>
    </w:p>
    <w:p w14:paraId="142E0851" w14:textId="77777777" w:rsidR="005D25A2" w:rsidRPr="004630D9" w:rsidRDefault="00C6290B" w:rsidP="00E23C63">
      <w:pPr>
        <w:spacing w:before="120" w:after="0"/>
        <w:jc w:val="both"/>
        <w:rPr>
          <w:rFonts w:ascii="Arial" w:hAnsi="Arial" w:cs="Arial"/>
          <w:b/>
          <w:bCs/>
        </w:rPr>
      </w:pPr>
      <w:r>
        <w:rPr>
          <w:rFonts w:ascii="Arial" w:hAnsi="Arial"/>
        </w:rPr>
        <w:tab/>
      </w:r>
      <w:proofErr w:type="gramStart"/>
      <w:r>
        <w:rPr>
          <w:rFonts w:ascii="Arial" w:hAnsi="Arial"/>
        </w:rPr>
        <w:t>désigne</w:t>
      </w:r>
      <w:proofErr w:type="gramEnd"/>
      <w:r>
        <w:rPr>
          <w:rFonts w:ascii="Arial" w:hAnsi="Arial"/>
        </w:rPr>
        <w:t xml:space="preserve"> une manière établie de mise en œuvre des activités ou des processus.</w:t>
      </w:r>
    </w:p>
    <w:p w14:paraId="4501CEDC" w14:textId="77777777" w:rsidR="00C6290B" w:rsidRPr="008E25C5" w:rsidRDefault="00C6290B" w:rsidP="00720FE1">
      <w:pPr>
        <w:spacing w:before="120" w:after="0"/>
        <w:ind w:left="60"/>
        <w:jc w:val="both"/>
        <w:rPr>
          <w:rFonts w:ascii="Arial" w:hAnsi="Arial" w:cs="Arial"/>
        </w:rPr>
      </w:pPr>
      <w:r>
        <w:rPr>
          <w:rFonts w:ascii="Arial" w:hAnsi="Arial"/>
          <w:b/>
        </w:rPr>
        <w:t>Risque</w:t>
      </w:r>
    </w:p>
    <w:p w14:paraId="7169BA0A" w14:textId="77777777" w:rsidR="00F44AC1" w:rsidRPr="00E82CAD" w:rsidRDefault="00C6290B" w:rsidP="00E23C63">
      <w:pPr>
        <w:spacing w:before="120" w:after="0"/>
        <w:ind w:left="709"/>
        <w:jc w:val="both"/>
        <w:rPr>
          <w:rFonts w:ascii="Arial" w:hAnsi="Arial" w:cs="Arial"/>
          <w:b/>
        </w:rPr>
      </w:pPr>
      <w:proofErr w:type="gramStart"/>
      <w:r>
        <w:rPr>
          <w:rFonts w:ascii="Arial" w:hAnsi="Arial"/>
        </w:rPr>
        <w:t>une</w:t>
      </w:r>
      <w:proofErr w:type="gramEnd"/>
      <w:r>
        <w:rPr>
          <w:rFonts w:ascii="Arial" w:hAnsi="Arial"/>
        </w:rPr>
        <w:t xml:space="preserve"> fonction de la probabilité et de la gravité d'un effet néfaste sur la santé, du fait de la présence d'un danger.</w:t>
      </w:r>
    </w:p>
    <w:p w14:paraId="001315F6" w14:textId="77777777" w:rsidR="00C6290B" w:rsidRPr="0056707D" w:rsidRDefault="0056707D" w:rsidP="00720FE1">
      <w:pPr>
        <w:spacing w:before="120" w:after="0"/>
        <w:jc w:val="both"/>
        <w:rPr>
          <w:rFonts w:ascii="Arial" w:hAnsi="Arial" w:cs="Arial"/>
          <w:b/>
        </w:rPr>
      </w:pPr>
      <w:r>
        <w:rPr>
          <w:rFonts w:ascii="Arial" w:hAnsi="Arial"/>
          <w:b/>
        </w:rPr>
        <w:lastRenderedPageBreak/>
        <w:t xml:space="preserve">Système d’assurance de la qualité des produits alimentaires (QAFP pour </w:t>
      </w:r>
      <w:proofErr w:type="spellStart"/>
      <w:r>
        <w:rPr>
          <w:rFonts w:ascii="Arial" w:hAnsi="Arial"/>
          <w:b/>
        </w:rPr>
        <w:t>Quality</w:t>
      </w:r>
      <w:proofErr w:type="spellEnd"/>
      <w:r>
        <w:rPr>
          <w:rFonts w:ascii="Arial" w:hAnsi="Arial"/>
          <w:b/>
        </w:rPr>
        <w:t xml:space="preserve"> Assurance for Food </w:t>
      </w:r>
      <w:proofErr w:type="spellStart"/>
      <w:r>
        <w:rPr>
          <w:rFonts w:ascii="Arial" w:hAnsi="Arial"/>
          <w:b/>
        </w:rPr>
        <w:t>Products</w:t>
      </w:r>
      <w:proofErr w:type="spellEnd"/>
      <w:r>
        <w:rPr>
          <w:rFonts w:ascii="Arial" w:hAnsi="Arial"/>
          <w:b/>
        </w:rPr>
        <w:t>)</w:t>
      </w:r>
    </w:p>
    <w:p w14:paraId="773E2973" w14:textId="77777777" w:rsidR="0039371A" w:rsidRPr="00A278CA" w:rsidRDefault="00C6290B" w:rsidP="0056707D">
      <w:pPr>
        <w:spacing w:before="120" w:after="0"/>
        <w:ind w:left="709"/>
        <w:jc w:val="both"/>
        <w:rPr>
          <w:rFonts w:ascii="Arial" w:hAnsi="Arial" w:cs="Arial"/>
        </w:rPr>
      </w:pPr>
      <w:proofErr w:type="gramStart"/>
      <w:r>
        <w:rPr>
          <w:rFonts w:ascii="Arial" w:hAnsi="Arial"/>
        </w:rPr>
        <w:t>système</w:t>
      </w:r>
      <w:proofErr w:type="gramEnd"/>
      <w:r>
        <w:rPr>
          <w:rFonts w:ascii="Arial" w:hAnsi="Arial"/>
        </w:rPr>
        <w:t xml:space="preserve"> d’interdépendance entre les acteurs de la chaîne alimentaire, appliquant les principes décrits dans les «Exigences applicables au système QAFP - partie générale» et interagissant les uns avec les autres.</w:t>
      </w:r>
    </w:p>
    <w:p w14:paraId="26C90BA1" w14:textId="77777777" w:rsidR="00C6290B" w:rsidRPr="00A278CA" w:rsidRDefault="00C6290B" w:rsidP="00A278CA">
      <w:pPr>
        <w:spacing w:before="120" w:after="0"/>
        <w:jc w:val="both"/>
        <w:rPr>
          <w:rFonts w:ascii="Arial" w:hAnsi="Arial" w:cs="Arial"/>
          <w:b/>
        </w:rPr>
      </w:pPr>
      <w:r>
        <w:rPr>
          <w:rFonts w:ascii="Arial" w:hAnsi="Arial"/>
          <w:b/>
        </w:rPr>
        <w:t xml:space="preserve">Mesures de surveillance </w:t>
      </w:r>
    </w:p>
    <w:p w14:paraId="09CFE181" w14:textId="77777777" w:rsidR="00844155" w:rsidRPr="00312494" w:rsidRDefault="00C6290B" w:rsidP="00DF46EF">
      <w:pPr>
        <w:spacing w:before="120" w:after="0"/>
        <w:ind w:left="708"/>
        <w:jc w:val="both"/>
        <w:rPr>
          <w:rFonts w:ascii="Arial" w:hAnsi="Arial" w:cs="Arial"/>
        </w:rPr>
      </w:pPr>
      <w:proofErr w:type="gramStart"/>
      <w:r>
        <w:rPr>
          <w:rFonts w:ascii="Arial" w:hAnsi="Arial"/>
        </w:rPr>
        <w:t>désignent</w:t>
      </w:r>
      <w:proofErr w:type="gramEnd"/>
      <w:r>
        <w:rPr>
          <w:rFonts w:ascii="Arial" w:hAnsi="Arial"/>
        </w:rPr>
        <w:t xml:space="preserve"> les mesures prises pour s’assurer que le produit fini répond aux exigences du système.</w:t>
      </w:r>
    </w:p>
    <w:p w14:paraId="070AC651" w14:textId="77777777" w:rsidR="00C6290B" w:rsidRPr="004630D9" w:rsidRDefault="00C6290B" w:rsidP="00312494">
      <w:pPr>
        <w:spacing w:before="120" w:after="0"/>
        <w:jc w:val="both"/>
        <w:rPr>
          <w:rFonts w:ascii="Arial" w:hAnsi="Arial" w:cs="Arial"/>
          <w:b/>
        </w:rPr>
      </w:pPr>
      <w:r>
        <w:rPr>
          <w:rFonts w:ascii="Arial" w:hAnsi="Arial"/>
          <w:b/>
        </w:rPr>
        <w:t xml:space="preserve">Participant au système </w:t>
      </w:r>
    </w:p>
    <w:p w14:paraId="4366CA99" w14:textId="77777777" w:rsidR="00C6290B" w:rsidRPr="00C11471" w:rsidRDefault="005448AB" w:rsidP="00312494">
      <w:pPr>
        <w:spacing w:before="120" w:after="0"/>
        <w:ind w:left="720" w:hanging="12"/>
        <w:jc w:val="both"/>
        <w:rPr>
          <w:rFonts w:ascii="Arial" w:hAnsi="Arial" w:cs="Arial"/>
        </w:rPr>
      </w:pPr>
      <w:proofErr w:type="gramStart"/>
      <w:r>
        <w:rPr>
          <w:rFonts w:ascii="Arial" w:hAnsi="Arial"/>
        </w:rPr>
        <w:t>entité</w:t>
      </w:r>
      <w:proofErr w:type="gramEnd"/>
      <w:r>
        <w:rPr>
          <w:rFonts w:ascii="Arial" w:hAnsi="Arial"/>
        </w:rPr>
        <w:t xml:space="preserve"> produisant, transformant, stockant, emballant ou commercialisant des articles agroalimentaires (dont les producteurs agricoles individuels) qui a obtenu un certificat de conformité aux exigences définies dans les «Exigences applicables au système QAFP - partie générale»</w:t>
      </w:r>
    </w:p>
    <w:p w14:paraId="597719C3" w14:textId="77777777" w:rsidR="00C6290B" w:rsidRPr="00CD16DF" w:rsidRDefault="00C6290B" w:rsidP="00EC7003">
      <w:pPr>
        <w:spacing w:before="120" w:after="0"/>
        <w:jc w:val="both"/>
        <w:rPr>
          <w:rFonts w:ascii="Arial" w:hAnsi="Arial" w:cs="Arial"/>
        </w:rPr>
      </w:pPr>
      <w:r>
        <w:rPr>
          <w:rFonts w:ascii="Arial" w:hAnsi="Arial"/>
          <w:b/>
        </w:rPr>
        <w:t>Valeur critique</w:t>
      </w:r>
    </w:p>
    <w:p w14:paraId="492420EF" w14:textId="77777777" w:rsidR="00C6290B" w:rsidRPr="00BF7689" w:rsidRDefault="00C6290B" w:rsidP="00EC3965">
      <w:pPr>
        <w:spacing w:before="120" w:after="0"/>
        <w:ind w:left="708"/>
        <w:jc w:val="both"/>
        <w:rPr>
          <w:rFonts w:ascii="Arial" w:hAnsi="Arial" w:cs="Arial"/>
        </w:rPr>
      </w:pPr>
      <w:proofErr w:type="gramStart"/>
      <w:r>
        <w:rPr>
          <w:rFonts w:ascii="Arial" w:hAnsi="Arial"/>
        </w:rPr>
        <w:t>désigne</w:t>
      </w:r>
      <w:proofErr w:type="gramEnd"/>
      <w:r>
        <w:rPr>
          <w:rFonts w:ascii="Arial" w:hAnsi="Arial"/>
        </w:rPr>
        <w:t xml:space="preserve"> le critère différenciant un état acceptable de l’état non acceptable.</w:t>
      </w:r>
    </w:p>
    <w:p w14:paraId="0A105B87" w14:textId="77777777" w:rsidR="00C6290B" w:rsidRPr="00BF7689" w:rsidRDefault="00CF62A7" w:rsidP="00450CC9">
      <w:pPr>
        <w:spacing w:before="120" w:after="0"/>
        <w:jc w:val="both"/>
        <w:rPr>
          <w:rFonts w:ascii="Arial" w:hAnsi="Arial" w:cs="Arial"/>
        </w:rPr>
      </w:pPr>
      <w:r>
        <w:rPr>
          <w:rFonts w:ascii="Arial" w:hAnsi="Arial"/>
          <w:b/>
        </w:rPr>
        <w:t xml:space="preserve">Évaluation </w:t>
      </w:r>
    </w:p>
    <w:p w14:paraId="3093F055" w14:textId="77777777" w:rsidR="00124840" w:rsidRDefault="00C6290B" w:rsidP="00445D94">
      <w:pPr>
        <w:spacing w:before="120" w:after="120"/>
        <w:ind w:left="708"/>
        <w:jc w:val="both"/>
        <w:rPr>
          <w:rFonts w:ascii="Arial" w:hAnsi="Arial" w:cs="Arial"/>
        </w:rPr>
      </w:pPr>
      <w:proofErr w:type="gramStart"/>
      <w:r>
        <w:rPr>
          <w:rFonts w:ascii="Arial" w:hAnsi="Arial"/>
        </w:rPr>
        <w:t>confirmer</w:t>
      </w:r>
      <w:proofErr w:type="gramEnd"/>
      <w:r>
        <w:rPr>
          <w:rFonts w:ascii="Arial" w:hAnsi="Arial"/>
        </w:rPr>
        <w:t>, en fournissant la preuve objective, que les conditions spécifiées dans les «exigences du système QAFP — Section générale», dans les ordinateurs portables de l’industrie et dans les autres dispositions applicables à un participant au système donné ont été respectées.</w:t>
      </w:r>
    </w:p>
    <w:p w14:paraId="3677BFC0" w14:textId="77777777" w:rsidR="007A7B58" w:rsidRPr="00124840" w:rsidRDefault="007A7B58" w:rsidP="00124840">
      <w:pPr>
        <w:spacing w:before="120" w:after="120"/>
        <w:ind w:left="708" w:hanging="708"/>
        <w:jc w:val="both"/>
        <w:rPr>
          <w:rFonts w:ascii="Arial" w:hAnsi="Arial" w:cs="Arial"/>
        </w:rPr>
      </w:pPr>
      <w:r>
        <w:rPr>
          <w:rFonts w:ascii="Arial" w:hAnsi="Arial"/>
          <w:b/>
        </w:rPr>
        <w:t xml:space="preserve">Organisation </w:t>
      </w:r>
      <w:proofErr w:type="spellStart"/>
      <w:r>
        <w:rPr>
          <w:rFonts w:ascii="Arial" w:hAnsi="Arial"/>
          <w:b/>
        </w:rPr>
        <w:t>multi-sites</w:t>
      </w:r>
      <w:proofErr w:type="spellEnd"/>
      <w:r>
        <w:rPr>
          <w:rFonts w:ascii="Arial" w:hAnsi="Arial"/>
          <w:b/>
        </w:rPr>
        <w:t xml:space="preserve"> </w:t>
      </w:r>
    </w:p>
    <w:p w14:paraId="2B03FE8B" w14:textId="77777777" w:rsidR="006B3F14" w:rsidRPr="00124840" w:rsidRDefault="006B3F14" w:rsidP="006B3F14">
      <w:pPr>
        <w:autoSpaceDE w:val="0"/>
        <w:autoSpaceDN w:val="0"/>
        <w:adjustRightInd w:val="0"/>
        <w:spacing w:before="120" w:after="120" w:line="240" w:lineRule="auto"/>
        <w:ind w:left="709"/>
        <w:jc w:val="both"/>
        <w:rPr>
          <w:rFonts w:ascii="Arial" w:hAnsi="Arial" w:cs="Arial"/>
        </w:rPr>
      </w:pPr>
      <w:proofErr w:type="gramStart"/>
      <w:r>
        <w:rPr>
          <w:rFonts w:ascii="Arial" w:hAnsi="Arial"/>
        </w:rPr>
        <w:t>organisation</w:t>
      </w:r>
      <w:proofErr w:type="gramEnd"/>
      <w:r>
        <w:rPr>
          <w:rFonts w:ascii="Arial" w:hAnsi="Arial"/>
        </w:rPr>
        <w:t xml:space="preserve"> possédant un siège central identifié (ci-après la «centrale», qui n’est pas nécessairement le siège social de cette organisation) où ses activités sont planifiées, supervisées ou gérées, et un réseau de bureaux locaux ou de succursales (sections) où ces activités sont réalisées entièrement ou partiellement.</w:t>
      </w:r>
    </w:p>
    <w:p w14:paraId="5348F383" w14:textId="77777777" w:rsidR="006B3F14" w:rsidRPr="00124840" w:rsidRDefault="006B3F14" w:rsidP="006B3F14">
      <w:pPr>
        <w:autoSpaceDE w:val="0"/>
        <w:autoSpaceDN w:val="0"/>
        <w:adjustRightInd w:val="0"/>
        <w:spacing w:before="120" w:after="120" w:line="240" w:lineRule="auto"/>
        <w:jc w:val="both"/>
        <w:rPr>
          <w:rFonts w:ascii="Arial" w:hAnsi="Arial" w:cs="Arial"/>
          <w:b/>
        </w:rPr>
      </w:pPr>
      <w:r>
        <w:rPr>
          <w:rFonts w:ascii="Arial" w:hAnsi="Arial"/>
          <w:b/>
        </w:rPr>
        <w:t>Groupe de producteurs</w:t>
      </w:r>
    </w:p>
    <w:p w14:paraId="30B2BA56" w14:textId="77777777" w:rsidR="006B3F14" w:rsidRPr="00124840" w:rsidRDefault="00124840" w:rsidP="006B3F14">
      <w:pPr>
        <w:autoSpaceDE w:val="0"/>
        <w:autoSpaceDN w:val="0"/>
        <w:adjustRightInd w:val="0"/>
        <w:spacing w:before="120" w:after="120" w:line="240" w:lineRule="auto"/>
        <w:ind w:left="709"/>
        <w:jc w:val="both"/>
        <w:rPr>
          <w:rFonts w:ascii="Arial" w:hAnsi="Arial" w:cs="Arial"/>
        </w:rPr>
      </w:pPr>
      <w:proofErr w:type="gramStart"/>
      <w:r>
        <w:rPr>
          <w:rFonts w:ascii="Arial" w:hAnsi="Arial"/>
        </w:rPr>
        <w:t>groupe</w:t>
      </w:r>
      <w:proofErr w:type="gramEnd"/>
      <w:r>
        <w:rPr>
          <w:rFonts w:ascii="Arial" w:hAnsi="Arial"/>
        </w:rPr>
        <w:t xml:space="preserve"> de personnes morales ou physiques dont les processus de production sont organisés par une organisation qui les contrôle. La certification de groupe a pour objectif de permettre aux petits producteurs d’accéder à la certification.</w:t>
      </w:r>
    </w:p>
    <w:p w14:paraId="53A35599" w14:textId="77777777" w:rsidR="00C6290B" w:rsidRPr="00B353BE" w:rsidRDefault="00C6290B" w:rsidP="006B3F14">
      <w:pPr>
        <w:spacing w:before="120" w:after="0"/>
        <w:jc w:val="both"/>
        <w:rPr>
          <w:rFonts w:ascii="Arial" w:hAnsi="Arial" w:cs="Arial"/>
          <w:b/>
        </w:rPr>
      </w:pPr>
      <w:r>
        <w:rPr>
          <w:rFonts w:ascii="Arial" w:hAnsi="Arial"/>
          <w:b/>
        </w:rPr>
        <w:t>Mise sur le marché</w:t>
      </w:r>
    </w:p>
    <w:p w14:paraId="3C17BF0D" w14:textId="77777777" w:rsidR="00C6290B" w:rsidRPr="008514F6" w:rsidRDefault="00C6290B" w:rsidP="00CD16DF">
      <w:pPr>
        <w:spacing w:before="120" w:after="0"/>
        <w:ind w:left="708"/>
        <w:jc w:val="both"/>
        <w:rPr>
          <w:rFonts w:ascii="Arial" w:hAnsi="Arial" w:cs="Arial"/>
        </w:rPr>
      </w:pPr>
      <w:proofErr w:type="gramStart"/>
      <w:r>
        <w:rPr>
          <w:rFonts w:ascii="Arial" w:hAnsi="Arial"/>
        </w:rPr>
        <w:t>désigne</w:t>
      </w:r>
      <w:proofErr w:type="gramEnd"/>
      <w:r>
        <w:rPr>
          <w:rFonts w:ascii="Arial" w:hAnsi="Arial"/>
        </w:rPr>
        <w:t xml:space="preserve"> la détention de denrées alimentaires ou d’aliments pour animaux en vue de leur vente, y compris l’offre en vue de la vente ou toute autre forme de cession, à titre gratuit ou onéreux, ainsi que la vente, la distribution et les autres formes de cession proprement dites.</w:t>
      </w:r>
    </w:p>
    <w:p w14:paraId="760921D9" w14:textId="77777777" w:rsidR="00C6290B" w:rsidRPr="008514F6" w:rsidRDefault="00C6290B" w:rsidP="00CD16DF">
      <w:pPr>
        <w:spacing w:before="120" w:after="0"/>
        <w:jc w:val="both"/>
        <w:rPr>
          <w:rFonts w:ascii="Arial" w:hAnsi="Arial" w:cs="Arial"/>
          <w:b/>
        </w:rPr>
      </w:pPr>
      <w:r>
        <w:rPr>
          <w:rFonts w:ascii="Arial" w:hAnsi="Arial"/>
          <w:b/>
        </w:rPr>
        <w:t>Produit fini</w:t>
      </w:r>
    </w:p>
    <w:p w14:paraId="576470A6" w14:textId="77777777" w:rsidR="000F2654" w:rsidRPr="00F30447" w:rsidRDefault="00C6290B" w:rsidP="00F30447">
      <w:pPr>
        <w:spacing w:before="120" w:after="0"/>
        <w:ind w:left="770"/>
        <w:jc w:val="both"/>
        <w:rPr>
          <w:rFonts w:ascii="Arial" w:hAnsi="Arial" w:cs="Arial"/>
          <w:b/>
        </w:rPr>
      </w:pPr>
      <w:proofErr w:type="gramStart"/>
      <w:r>
        <w:rPr>
          <w:rFonts w:ascii="Arial" w:hAnsi="Arial"/>
        </w:rPr>
        <w:t>désigne</w:t>
      </w:r>
      <w:proofErr w:type="gramEnd"/>
      <w:r>
        <w:rPr>
          <w:rFonts w:ascii="Arial" w:hAnsi="Arial"/>
        </w:rPr>
        <w:t xml:space="preserve"> tout produit qui ne sera pas soumis par le participant au système à une transformation ou à un traitement ultérieurs.</w:t>
      </w:r>
      <w:r>
        <w:rPr>
          <w:rFonts w:ascii="Arial" w:hAnsi="Arial"/>
          <w:b/>
        </w:rPr>
        <w:t xml:space="preserve"> </w:t>
      </w:r>
    </w:p>
    <w:p w14:paraId="43428305" w14:textId="502089F9" w:rsidR="00C6290B" w:rsidRPr="00720FE1" w:rsidRDefault="00C6290B" w:rsidP="00393875">
      <w:pPr>
        <w:spacing w:before="120" w:after="0"/>
        <w:jc w:val="both"/>
        <w:rPr>
          <w:rFonts w:ascii="Arial" w:hAnsi="Arial" w:cs="Arial"/>
          <w:b/>
        </w:rPr>
      </w:pPr>
      <w:r>
        <w:rPr>
          <w:rFonts w:ascii="Arial" w:hAnsi="Arial"/>
          <w:b/>
        </w:rPr>
        <w:t>Dossier</w:t>
      </w:r>
    </w:p>
    <w:p w14:paraId="69A9342D" w14:textId="77777777" w:rsidR="00C6290B" w:rsidRPr="00A278CA" w:rsidRDefault="001C7A8F" w:rsidP="00C11471">
      <w:pPr>
        <w:spacing w:before="120" w:after="0"/>
        <w:ind w:left="708"/>
        <w:jc w:val="both"/>
        <w:rPr>
          <w:rFonts w:ascii="Arial" w:hAnsi="Arial" w:cs="Arial"/>
        </w:rPr>
      </w:pPr>
      <w:proofErr w:type="gramStart"/>
      <w:r>
        <w:rPr>
          <w:rFonts w:ascii="Arial" w:hAnsi="Arial"/>
        </w:rPr>
        <w:t>désigne</w:t>
      </w:r>
      <w:proofErr w:type="gramEnd"/>
      <w:r>
        <w:rPr>
          <w:rFonts w:ascii="Arial" w:hAnsi="Arial"/>
        </w:rPr>
        <w:t xml:space="preserve"> un document comportant des résultats ou des preuves des activités réalisées.</w:t>
      </w:r>
    </w:p>
    <w:p w14:paraId="1B4388A1" w14:textId="77777777" w:rsidR="00C6290B" w:rsidRPr="00EF0B86" w:rsidRDefault="009F5903" w:rsidP="00C11471">
      <w:pPr>
        <w:spacing w:before="120" w:after="0"/>
        <w:ind w:left="708" w:hanging="708"/>
        <w:jc w:val="both"/>
        <w:rPr>
          <w:rFonts w:ascii="Arial" w:hAnsi="Arial" w:cs="Arial"/>
          <w:b/>
        </w:rPr>
      </w:pPr>
      <w:r>
        <w:rPr>
          <w:rFonts w:ascii="Arial" w:hAnsi="Arial"/>
          <w:b/>
        </w:rPr>
        <w:t>Règles de santé et de sécurité au travail</w:t>
      </w:r>
    </w:p>
    <w:p w14:paraId="08DD39A5" w14:textId="77777777" w:rsidR="009F5903" w:rsidRPr="00720FE1" w:rsidRDefault="009F5903" w:rsidP="00720FE1">
      <w:pPr>
        <w:spacing w:before="120" w:after="0"/>
        <w:ind w:left="708"/>
        <w:jc w:val="both"/>
        <w:rPr>
          <w:rFonts w:ascii="Arial" w:hAnsi="Arial" w:cs="Arial"/>
        </w:rPr>
      </w:pPr>
      <w:proofErr w:type="gramStart"/>
      <w:r>
        <w:rPr>
          <w:rFonts w:ascii="Arial" w:hAnsi="Arial"/>
        </w:rPr>
        <w:t>désignent</w:t>
      </w:r>
      <w:proofErr w:type="gramEnd"/>
      <w:r>
        <w:rPr>
          <w:rFonts w:ascii="Arial" w:hAnsi="Arial"/>
        </w:rPr>
        <w:t xml:space="preserve"> un ensemble de règles de santé et de sécurité au travail.</w:t>
      </w:r>
    </w:p>
    <w:p w14:paraId="29F9286A" w14:textId="5CB02883" w:rsidR="003D50FC" w:rsidRPr="00445D94" w:rsidRDefault="00C6290B" w:rsidP="00CA3DED">
      <w:pPr>
        <w:pStyle w:val="Heading1"/>
        <w:spacing w:before="120"/>
        <w:jc w:val="both"/>
      </w:pPr>
      <w:r>
        <w:br w:type="page"/>
      </w:r>
      <w:bookmarkStart w:id="28" w:name="_Toc226334603"/>
      <w:bookmarkStart w:id="29" w:name="_Toc226334643"/>
      <w:bookmarkStart w:id="30" w:name="_Toc226334725"/>
      <w:bookmarkStart w:id="31" w:name="_Toc226334763"/>
      <w:bookmarkStart w:id="32" w:name="_Toc226334827"/>
      <w:bookmarkStart w:id="33" w:name="_Toc226334934"/>
      <w:bookmarkStart w:id="34" w:name="_Toc226651072"/>
      <w:bookmarkStart w:id="35" w:name="_Toc226894981"/>
      <w:bookmarkStart w:id="36" w:name="_Toc226895352"/>
      <w:bookmarkStart w:id="37" w:name="_Toc227474862"/>
      <w:bookmarkStart w:id="38" w:name="_Toc532551804"/>
      <w:bookmarkStart w:id="39" w:name="_Toc373406592"/>
      <w:bookmarkStart w:id="40" w:name="_Toc88545442"/>
      <w:bookmarkStart w:id="41" w:name="_Toc91659315"/>
      <w:bookmarkStart w:id="42" w:name="_Toc91675604"/>
      <w:r>
        <w:rPr>
          <w:sz w:val="22"/>
        </w:rPr>
        <w:lastRenderedPageBreak/>
        <w:t>3.</w:t>
      </w:r>
      <w:bookmarkEnd w:id="28"/>
      <w:bookmarkEnd w:id="29"/>
      <w:bookmarkEnd w:id="30"/>
      <w:bookmarkEnd w:id="31"/>
      <w:bookmarkEnd w:id="32"/>
      <w:bookmarkEnd w:id="33"/>
      <w:r>
        <w:rPr>
          <w:sz w:val="22"/>
        </w:rPr>
        <w:t xml:space="preserve"> </w:t>
      </w:r>
      <w:r>
        <w:t>SYSTÈME D’ASSURANCE DE LA QUALITÉ DES PRODUITS ALIMENTAIRES (QAFP)</w:t>
      </w:r>
      <w:bookmarkEnd w:id="34"/>
      <w:bookmarkEnd w:id="35"/>
      <w:bookmarkEnd w:id="36"/>
      <w:bookmarkEnd w:id="37"/>
      <w:bookmarkEnd w:id="38"/>
      <w:bookmarkEnd w:id="39"/>
      <w:bookmarkEnd w:id="40"/>
      <w:bookmarkEnd w:id="41"/>
      <w:bookmarkEnd w:id="42"/>
    </w:p>
    <w:p w14:paraId="56902A32" w14:textId="77777777" w:rsidR="00D6444C" w:rsidRDefault="00D6444C" w:rsidP="002205F4">
      <w:pPr>
        <w:numPr>
          <w:ilvl w:val="0"/>
          <w:numId w:val="2"/>
        </w:numPr>
        <w:spacing w:before="120" w:after="0"/>
        <w:ind w:left="426" w:hanging="284"/>
        <w:jc w:val="both"/>
        <w:rPr>
          <w:rFonts w:ascii="Arial" w:hAnsi="Arial" w:cs="Arial"/>
        </w:rPr>
      </w:pPr>
      <w:r>
        <w:rPr>
          <w:rFonts w:ascii="Arial" w:hAnsi="Arial"/>
        </w:rPr>
        <w:t xml:space="preserve">Quiconque souhaite rejoindre le Système d’assurance de la qualité des produits alimentaires, dit QAFP - ci-après dénommé le «Système» est tenu de mettre en œuvre, de manière adaptée à son activité, les principes en matière de bonnes pratiques d’hygiène, de bonnes pratiques de fabrication, de bonnes pratiques agricoles, de bonnes pratiques de laboratoire, de maîtrise de la sécurité sanitaire des denrées alimentaires HACCP selon le domaine de leurs activités. </w:t>
      </w:r>
    </w:p>
    <w:p w14:paraId="73AFA923" w14:textId="77777777" w:rsidR="00C6290B" w:rsidRDefault="004D1880" w:rsidP="00445D94">
      <w:pPr>
        <w:numPr>
          <w:ilvl w:val="0"/>
          <w:numId w:val="2"/>
        </w:numPr>
        <w:spacing w:before="120" w:after="0"/>
        <w:ind w:left="426" w:hanging="284"/>
        <w:jc w:val="both"/>
        <w:rPr>
          <w:rFonts w:ascii="Arial" w:hAnsi="Arial" w:cs="Arial"/>
        </w:rPr>
      </w:pPr>
      <w:r>
        <w:rPr>
          <w:rFonts w:ascii="Arial" w:hAnsi="Arial"/>
        </w:rPr>
        <w:t xml:space="preserve">Tout participant au système devra documenter, mettre en œuvre et respecter le système dont les règles sont énoncées dans les «Exigences applicables au système QAFP - partie générale» et dans le cahier des charges visant son activité. </w:t>
      </w:r>
    </w:p>
    <w:p w14:paraId="34F88FEA" w14:textId="77777777" w:rsidR="0070266E" w:rsidRPr="00536003" w:rsidRDefault="00D73C27" w:rsidP="002205F4">
      <w:pPr>
        <w:numPr>
          <w:ilvl w:val="0"/>
          <w:numId w:val="2"/>
        </w:numPr>
        <w:spacing w:before="120" w:after="0"/>
        <w:ind w:left="426" w:hanging="284"/>
        <w:jc w:val="both"/>
        <w:rPr>
          <w:rFonts w:ascii="Arial" w:hAnsi="Arial" w:cs="Arial"/>
        </w:rPr>
      </w:pPr>
      <w:r>
        <w:rPr>
          <w:rFonts w:ascii="Arial" w:hAnsi="Arial"/>
        </w:rPr>
        <w:t>L’administrateur du système publie et met à jour la documentation suivante sur le site web du système:</w:t>
      </w:r>
    </w:p>
    <w:p w14:paraId="3EB5C293" w14:textId="77777777" w:rsidR="0070266E" w:rsidRDefault="0070266E" w:rsidP="002205F4">
      <w:pPr>
        <w:pStyle w:val="ListParagraph"/>
        <w:numPr>
          <w:ilvl w:val="0"/>
          <w:numId w:val="35"/>
        </w:numPr>
        <w:spacing w:before="120" w:after="0"/>
        <w:jc w:val="both"/>
        <w:rPr>
          <w:rFonts w:ascii="Arial" w:hAnsi="Arial" w:cs="Arial"/>
        </w:rPr>
      </w:pPr>
      <w:r>
        <w:rPr>
          <w:rFonts w:ascii="Arial" w:hAnsi="Arial"/>
        </w:rPr>
        <w:t>«Exigences applicables au système QAFP – partie générale» et les cahiers des charges visés au point 3.2</w:t>
      </w:r>
    </w:p>
    <w:p w14:paraId="5DF64E94" w14:textId="77777777" w:rsidR="00536003" w:rsidRPr="00536003" w:rsidRDefault="0070266E" w:rsidP="002205F4">
      <w:pPr>
        <w:pStyle w:val="ListParagraph"/>
        <w:numPr>
          <w:ilvl w:val="0"/>
          <w:numId w:val="35"/>
        </w:numPr>
        <w:spacing w:before="240" w:after="0"/>
        <w:jc w:val="both"/>
        <w:rPr>
          <w:rFonts w:ascii="Arial" w:hAnsi="Arial" w:cs="Arial"/>
        </w:rPr>
      </w:pPr>
      <w:proofErr w:type="gramStart"/>
      <w:r>
        <w:rPr>
          <w:rFonts w:ascii="Arial" w:hAnsi="Arial"/>
        </w:rPr>
        <w:t>les</w:t>
      </w:r>
      <w:proofErr w:type="gramEnd"/>
      <w:r>
        <w:rPr>
          <w:rFonts w:ascii="Arial" w:hAnsi="Arial"/>
        </w:rPr>
        <w:t xml:space="preserve"> règles de délivrance et d’application de la marque QAFP: Règlement de la marque de garantie du Système d’assurance de la qualité des produits alimentaires QAFP et Livre de la marque</w:t>
      </w:r>
    </w:p>
    <w:p w14:paraId="4D31610D" w14:textId="77777777" w:rsidR="00C6290B" w:rsidRPr="00B1005A" w:rsidRDefault="00C6290B" w:rsidP="00445D94">
      <w:pPr>
        <w:numPr>
          <w:ilvl w:val="0"/>
          <w:numId w:val="2"/>
        </w:numPr>
        <w:spacing w:before="240" w:after="0"/>
        <w:ind w:left="426" w:hanging="284"/>
        <w:jc w:val="both"/>
        <w:rPr>
          <w:rFonts w:ascii="Arial" w:hAnsi="Arial" w:cs="Arial"/>
        </w:rPr>
      </w:pPr>
      <w:r>
        <w:rPr>
          <w:rFonts w:ascii="Arial" w:hAnsi="Arial"/>
        </w:rPr>
        <w:t>Le participant au système doit définir la portée du système, en tenant compte des produits ou des catégories de produits, des processus et des emplacements de production.</w:t>
      </w:r>
    </w:p>
    <w:p w14:paraId="7A650F07" w14:textId="77777777" w:rsidR="00C6290B" w:rsidRPr="00B1005A" w:rsidRDefault="00C6290B" w:rsidP="00445D94">
      <w:pPr>
        <w:numPr>
          <w:ilvl w:val="0"/>
          <w:numId w:val="2"/>
        </w:numPr>
        <w:spacing w:before="120" w:after="0"/>
        <w:ind w:left="426" w:hanging="284"/>
        <w:jc w:val="both"/>
        <w:rPr>
          <w:rFonts w:ascii="Arial" w:hAnsi="Arial" w:cs="Arial"/>
        </w:rPr>
      </w:pPr>
      <w:r>
        <w:rPr>
          <w:rFonts w:ascii="Arial" w:hAnsi="Arial"/>
        </w:rPr>
        <w:t>Le participant au système est tenu de:</w:t>
      </w:r>
    </w:p>
    <w:p w14:paraId="11FE818C" w14:textId="77777777" w:rsidR="00C6290B" w:rsidRPr="00B1005A" w:rsidRDefault="00C6290B" w:rsidP="00445D94">
      <w:pPr>
        <w:numPr>
          <w:ilvl w:val="1"/>
          <w:numId w:val="1"/>
        </w:numPr>
        <w:tabs>
          <w:tab w:val="clear" w:pos="1470"/>
          <w:tab w:val="num" w:pos="1134"/>
        </w:tabs>
        <w:spacing w:before="120" w:after="0"/>
        <w:ind w:left="1134" w:hanging="425"/>
        <w:jc w:val="both"/>
        <w:rPr>
          <w:rFonts w:ascii="Arial" w:hAnsi="Arial" w:cs="Arial"/>
        </w:rPr>
      </w:pPr>
      <w:proofErr w:type="gramStart"/>
      <w:r>
        <w:rPr>
          <w:rFonts w:ascii="Arial" w:hAnsi="Arial"/>
        </w:rPr>
        <w:t>s’assurer</w:t>
      </w:r>
      <w:proofErr w:type="gramEnd"/>
      <w:r>
        <w:rPr>
          <w:rFonts w:ascii="Arial" w:hAnsi="Arial"/>
        </w:rPr>
        <w:t xml:space="preserve"> que les exigences spécifiées dans le système concernant un type d’activité donné ont été respectées et font l’objet d’une surveillance continue,</w:t>
      </w:r>
    </w:p>
    <w:p w14:paraId="6BBC9107" w14:textId="77777777" w:rsidR="00C6290B" w:rsidRPr="001D4FF2" w:rsidRDefault="00C6290B" w:rsidP="00445D94">
      <w:pPr>
        <w:numPr>
          <w:ilvl w:val="1"/>
          <w:numId w:val="1"/>
        </w:numPr>
        <w:tabs>
          <w:tab w:val="clear" w:pos="1470"/>
          <w:tab w:val="num" w:pos="1134"/>
        </w:tabs>
        <w:spacing w:before="120" w:after="0"/>
        <w:ind w:left="1134" w:hanging="425"/>
        <w:jc w:val="both"/>
        <w:rPr>
          <w:rFonts w:ascii="Arial" w:hAnsi="Arial" w:cs="Arial"/>
          <w:spacing w:val="-6"/>
        </w:rPr>
      </w:pPr>
      <w:proofErr w:type="gramStart"/>
      <w:r w:rsidRPr="001D4FF2">
        <w:rPr>
          <w:rFonts w:ascii="Arial" w:hAnsi="Arial"/>
          <w:spacing w:val="-6"/>
        </w:rPr>
        <w:t>diffuser</w:t>
      </w:r>
      <w:proofErr w:type="gramEnd"/>
      <w:r w:rsidRPr="001D4FF2">
        <w:rPr>
          <w:rFonts w:ascii="Arial" w:hAnsi="Arial"/>
          <w:spacing w:val="-6"/>
        </w:rPr>
        <w:t xml:space="preserve"> des informations adéquates à travers la chaîne alimentaire concernant les questions relatives aux produits agroalimentaires couverts par les règles du système,</w:t>
      </w:r>
    </w:p>
    <w:p w14:paraId="3C14AA16" w14:textId="77777777" w:rsidR="00C6290B" w:rsidRDefault="00C6290B" w:rsidP="00445D94">
      <w:pPr>
        <w:numPr>
          <w:ilvl w:val="1"/>
          <w:numId w:val="1"/>
        </w:numPr>
        <w:tabs>
          <w:tab w:val="clear" w:pos="1470"/>
          <w:tab w:val="num" w:pos="1134"/>
        </w:tabs>
        <w:spacing w:before="120" w:after="0"/>
        <w:ind w:left="1134" w:hanging="425"/>
        <w:jc w:val="both"/>
        <w:rPr>
          <w:rFonts w:ascii="Arial" w:hAnsi="Arial" w:cs="Arial"/>
        </w:rPr>
      </w:pPr>
      <w:proofErr w:type="gramStart"/>
      <w:r>
        <w:rPr>
          <w:rFonts w:ascii="Arial" w:hAnsi="Arial"/>
        </w:rPr>
        <w:t>évaluer</w:t>
      </w:r>
      <w:proofErr w:type="gramEnd"/>
      <w:r>
        <w:rPr>
          <w:rFonts w:ascii="Arial" w:hAnsi="Arial"/>
        </w:rPr>
        <w:t xml:space="preserve"> périodiquement et mettre à jour, au besoin, les procédures établies et mises en place aux fins de la mise en œuvre des exigences du système,</w:t>
      </w:r>
    </w:p>
    <w:p w14:paraId="7FCDE13C" w14:textId="77777777" w:rsidR="0070266E" w:rsidRDefault="00457BB3" w:rsidP="00536003">
      <w:pPr>
        <w:numPr>
          <w:ilvl w:val="1"/>
          <w:numId w:val="1"/>
        </w:numPr>
        <w:tabs>
          <w:tab w:val="clear" w:pos="1470"/>
          <w:tab w:val="num" w:pos="1134"/>
        </w:tabs>
        <w:spacing w:before="120" w:after="0"/>
        <w:ind w:left="1134" w:hanging="425"/>
        <w:jc w:val="both"/>
        <w:rPr>
          <w:rFonts w:ascii="Arial" w:hAnsi="Arial" w:cs="Arial"/>
        </w:rPr>
      </w:pPr>
      <w:proofErr w:type="gramStart"/>
      <w:r>
        <w:rPr>
          <w:rFonts w:ascii="Arial" w:hAnsi="Arial"/>
        </w:rPr>
        <w:t>garantir</w:t>
      </w:r>
      <w:proofErr w:type="gramEnd"/>
      <w:r>
        <w:rPr>
          <w:rFonts w:ascii="Arial" w:hAnsi="Arial"/>
        </w:rPr>
        <w:t xml:space="preserve"> à l’organisme de certification l’accès à toutes les parties de son unité de production et à toutes ses installations, ainsi qu’à la documentation comptable et aux documents sources pertinents aux fins du contrôle,</w:t>
      </w:r>
    </w:p>
    <w:p w14:paraId="1846B36F" w14:textId="77777777" w:rsidR="00457BB3" w:rsidRPr="00536003" w:rsidRDefault="00457BB3" w:rsidP="00536003">
      <w:pPr>
        <w:numPr>
          <w:ilvl w:val="1"/>
          <w:numId w:val="1"/>
        </w:numPr>
        <w:tabs>
          <w:tab w:val="clear" w:pos="1470"/>
          <w:tab w:val="num" w:pos="1134"/>
        </w:tabs>
        <w:spacing w:before="120" w:after="0"/>
        <w:ind w:left="1134" w:hanging="425"/>
        <w:jc w:val="both"/>
        <w:rPr>
          <w:rFonts w:ascii="Arial" w:hAnsi="Arial" w:cs="Arial"/>
        </w:rPr>
      </w:pPr>
      <w:proofErr w:type="gramStart"/>
      <w:r>
        <w:rPr>
          <w:rFonts w:ascii="Arial" w:hAnsi="Arial"/>
        </w:rPr>
        <w:t>fournir</w:t>
      </w:r>
      <w:proofErr w:type="gramEnd"/>
      <w:r>
        <w:rPr>
          <w:rFonts w:ascii="Arial" w:hAnsi="Arial"/>
        </w:rPr>
        <w:t xml:space="preserve"> à l’organisme de certification toutes les informations jugées nécessaires aux fins de l’évaluation,</w:t>
      </w:r>
    </w:p>
    <w:p w14:paraId="6B5E6DE2" w14:textId="77777777" w:rsidR="00C6290B" w:rsidRPr="0056707D" w:rsidRDefault="00C6290B" w:rsidP="002205F4">
      <w:pPr>
        <w:numPr>
          <w:ilvl w:val="0"/>
          <w:numId w:val="2"/>
        </w:numPr>
        <w:spacing w:before="120" w:after="0"/>
        <w:jc w:val="both"/>
        <w:rPr>
          <w:rFonts w:ascii="Arial" w:hAnsi="Arial" w:cs="Arial"/>
        </w:rPr>
      </w:pPr>
      <w:r>
        <w:rPr>
          <w:rFonts w:ascii="Arial" w:hAnsi="Arial"/>
        </w:rPr>
        <w:t>Si un participant au système externalise la mise en œuvre de tout processus susceptible d’affecter la conformité du produit fini, il doit assurer la supervision de ce processus et la documenter conformément aux règles de supervision des processus sous-traités en vigueur dans son établissement. Le processus de contrôle est censé comprendre au moins une évaluation des risques du processus sous-traité en termes d’audit interne.</w:t>
      </w:r>
    </w:p>
    <w:p w14:paraId="20AA58A9" w14:textId="77777777" w:rsidR="00D6444C" w:rsidRPr="00367FA1" w:rsidRDefault="00D6444C" w:rsidP="002205F4">
      <w:pPr>
        <w:numPr>
          <w:ilvl w:val="0"/>
          <w:numId w:val="2"/>
        </w:numPr>
        <w:spacing w:before="120" w:after="0"/>
        <w:jc w:val="both"/>
        <w:rPr>
          <w:rFonts w:ascii="Arial" w:hAnsi="Arial" w:cs="Arial"/>
        </w:rPr>
      </w:pPr>
      <w:r>
        <w:rPr>
          <w:rFonts w:ascii="Arial" w:hAnsi="Arial"/>
        </w:rPr>
        <w:t>Le participant au système est autorisé à signaler à l’administrateur du système tous les commentaires relatifs à son fonctionnement et les propositions de modification visant à améliorer ses principes et à accroître la confiance des clients. Ces commentaires peuvent porter sur les critères et les listes de contrôle à des fins d’inspection.</w:t>
      </w:r>
    </w:p>
    <w:p w14:paraId="4218120D" w14:textId="77777777" w:rsidR="00F26BAC" w:rsidRPr="00445D94" w:rsidRDefault="00F26BAC" w:rsidP="002205F4">
      <w:pPr>
        <w:numPr>
          <w:ilvl w:val="0"/>
          <w:numId w:val="2"/>
        </w:numPr>
        <w:spacing w:before="120" w:after="0"/>
        <w:jc w:val="both"/>
        <w:rPr>
          <w:rFonts w:ascii="Arial" w:hAnsi="Arial"/>
        </w:rPr>
      </w:pPr>
      <w:r>
        <w:rPr>
          <w:rFonts w:ascii="Arial" w:hAnsi="Arial"/>
        </w:rPr>
        <w:t>Le participant au système a le droit de déposer des plaintes concernant le mode de fonctionnement de l’organisme de certification et de faire appel contre les décisions prises par celui-ci.</w:t>
      </w:r>
    </w:p>
    <w:p w14:paraId="30796194" w14:textId="77777777" w:rsidR="00793450" w:rsidRPr="001D4FF2" w:rsidRDefault="00793450" w:rsidP="002205F4">
      <w:pPr>
        <w:numPr>
          <w:ilvl w:val="0"/>
          <w:numId w:val="2"/>
        </w:numPr>
        <w:spacing w:before="120" w:after="0"/>
        <w:jc w:val="both"/>
        <w:rPr>
          <w:rFonts w:ascii="Arial" w:hAnsi="Arial" w:cs="Arial"/>
          <w:spacing w:val="-4"/>
        </w:rPr>
      </w:pPr>
      <w:r w:rsidRPr="001D4FF2">
        <w:rPr>
          <w:rFonts w:ascii="Arial" w:hAnsi="Arial"/>
          <w:spacing w:val="-4"/>
        </w:rPr>
        <w:lastRenderedPageBreak/>
        <w:t>Le participant au système a le droit d’accès aux informations mises à jour concernant le fonctionnement du système, les règles qui le régissent et les modifications apportées, qui doivent être communiquées aux participants du système en temps utile. L’administrateur publie sur son site internet toute mise à jour ou changement concernant le système et les envoie aux responsables du système des organismes de certification. Les organismes informent leurs clients de tous les changements nécessaires du système.</w:t>
      </w:r>
    </w:p>
    <w:p w14:paraId="3BA130F9" w14:textId="77777777" w:rsidR="00D6444C" w:rsidRPr="001D4FF2" w:rsidRDefault="00D6444C" w:rsidP="002205F4">
      <w:pPr>
        <w:numPr>
          <w:ilvl w:val="0"/>
          <w:numId w:val="2"/>
        </w:numPr>
        <w:spacing w:before="120" w:after="0"/>
        <w:jc w:val="both"/>
        <w:rPr>
          <w:rFonts w:ascii="Arial" w:hAnsi="Arial" w:cs="Arial"/>
          <w:spacing w:val="-4"/>
        </w:rPr>
      </w:pPr>
      <w:r w:rsidRPr="001D4FF2">
        <w:rPr>
          <w:rFonts w:ascii="Arial" w:hAnsi="Arial"/>
          <w:spacing w:val="-4"/>
        </w:rPr>
        <w:t>L’administrateur du système et les organismes de certification participant au processus d’évaluation s’engagent auprès des participants à faire preuve d’impartialité, d’objectivité et de confidentialité dans le cadre de toutes les activités réalisées au sein de leurs entreprises et concernant l’ensemble des informations obtenues à la suite de celles-ci.</w:t>
      </w:r>
    </w:p>
    <w:p w14:paraId="31E0A1DD" w14:textId="77777777" w:rsidR="00BC6A8D" w:rsidRPr="00B1005A" w:rsidRDefault="00BC6A8D" w:rsidP="004630D9">
      <w:pPr>
        <w:spacing w:before="120" w:after="0"/>
        <w:jc w:val="both"/>
        <w:rPr>
          <w:rFonts w:ascii="Arial" w:hAnsi="Arial" w:cs="Arial"/>
        </w:rPr>
      </w:pPr>
    </w:p>
    <w:p w14:paraId="11AE7A39" w14:textId="7496BBDB" w:rsidR="00A27415" w:rsidRPr="00445D94" w:rsidRDefault="0039371A" w:rsidP="00316D54">
      <w:pPr>
        <w:pStyle w:val="Heading1"/>
        <w:spacing w:before="120"/>
        <w:jc w:val="both"/>
      </w:pPr>
      <w:bookmarkStart w:id="43" w:name="_Toc88545443"/>
      <w:bookmarkStart w:id="44" w:name="_Toc91659316"/>
      <w:bookmarkStart w:id="45" w:name="_Toc91675605"/>
      <w:bookmarkStart w:id="46" w:name="_Toc226334605"/>
      <w:bookmarkStart w:id="47" w:name="_Toc226334645"/>
      <w:bookmarkStart w:id="48" w:name="_Toc226334727"/>
      <w:bookmarkStart w:id="49" w:name="_Toc226334765"/>
      <w:bookmarkStart w:id="50" w:name="_Toc226334829"/>
      <w:bookmarkStart w:id="51" w:name="_Toc226334936"/>
      <w:bookmarkStart w:id="52" w:name="_Toc226651074"/>
      <w:bookmarkStart w:id="53" w:name="_Toc226894983"/>
      <w:bookmarkStart w:id="54" w:name="_Toc226895354"/>
      <w:bookmarkStart w:id="55" w:name="_Toc227474863"/>
      <w:bookmarkStart w:id="56" w:name="_Toc532551805"/>
      <w:bookmarkStart w:id="57" w:name="_Toc373406593"/>
      <w:r>
        <w:rPr>
          <w:sz w:val="22"/>
          <w:u w:val="none"/>
        </w:rPr>
        <w:t>3.1. CONDITIONS DE PARTICIPATION AU SYSTÈME</w:t>
      </w:r>
      <w:bookmarkEnd w:id="43"/>
      <w:bookmarkEnd w:id="44"/>
      <w:bookmarkEnd w:id="45"/>
      <w:r>
        <w:rPr>
          <w:sz w:val="22"/>
          <w:u w:val="none"/>
        </w:rPr>
        <w:t xml:space="preserve"> </w:t>
      </w:r>
      <w:bookmarkEnd w:id="46"/>
      <w:bookmarkEnd w:id="47"/>
      <w:bookmarkEnd w:id="48"/>
      <w:bookmarkEnd w:id="49"/>
      <w:bookmarkEnd w:id="50"/>
      <w:bookmarkEnd w:id="51"/>
      <w:bookmarkEnd w:id="52"/>
      <w:bookmarkEnd w:id="53"/>
      <w:bookmarkEnd w:id="54"/>
      <w:bookmarkEnd w:id="55"/>
      <w:bookmarkEnd w:id="56"/>
      <w:bookmarkEnd w:id="57"/>
    </w:p>
    <w:p w14:paraId="6D939580" w14:textId="77777777" w:rsidR="00A27415" w:rsidRPr="001D4FF2" w:rsidRDefault="00C6290B" w:rsidP="00445D94">
      <w:pPr>
        <w:numPr>
          <w:ilvl w:val="0"/>
          <w:numId w:val="34"/>
        </w:numPr>
        <w:tabs>
          <w:tab w:val="left" w:pos="709"/>
        </w:tabs>
        <w:spacing w:before="120" w:after="0"/>
        <w:ind w:left="284" w:hanging="284"/>
        <w:jc w:val="both"/>
        <w:rPr>
          <w:rFonts w:ascii="Arial" w:hAnsi="Arial" w:cs="Arial"/>
          <w:spacing w:val="-4"/>
        </w:rPr>
      </w:pPr>
      <w:r w:rsidRPr="001D4FF2">
        <w:rPr>
          <w:rFonts w:ascii="Arial" w:hAnsi="Arial"/>
          <w:spacing w:val="-4"/>
        </w:rPr>
        <w:t>Afin d’adhérer au système, tout candidat est tenu de soumettre sa demande, par écrit traditionnel ou électronique à l’administrateur du système, qui tient un registre des demandes reçues. Le candidat peut également s’adresser directement à un organisme de certification, lequel est tenu de transmettre sa Demande de participation au système d’assurance de la qualité des produits alimentaires QAFP à l’administrateur du système pour enregistrement.</w:t>
      </w:r>
    </w:p>
    <w:p w14:paraId="51DB4390" w14:textId="77777777" w:rsidR="00A27415" w:rsidRDefault="00C6290B" w:rsidP="00445D94">
      <w:pPr>
        <w:numPr>
          <w:ilvl w:val="0"/>
          <w:numId w:val="34"/>
        </w:numPr>
        <w:spacing w:before="120" w:after="0"/>
        <w:ind w:left="284" w:hanging="274"/>
        <w:jc w:val="both"/>
        <w:rPr>
          <w:rFonts w:ascii="Arial" w:hAnsi="Arial" w:cs="Arial"/>
        </w:rPr>
      </w:pPr>
      <w:r>
        <w:rPr>
          <w:rFonts w:ascii="Arial" w:hAnsi="Arial"/>
        </w:rPr>
        <w:t>La demande doit être faite sur le formulaire adéquat (Demande de participation au système d’assurance de la qualité des produits alimentaires QAFP), dont le modèle est fourni par l’administrateur du système, et qui est accessible sur le site internet du système.</w:t>
      </w:r>
    </w:p>
    <w:p w14:paraId="63BBD316" w14:textId="77777777" w:rsidR="00457FBD" w:rsidRDefault="00C6290B" w:rsidP="00445D94">
      <w:pPr>
        <w:numPr>
          <w:ilvl w:val="0"/>
          <w:numId w:val="34"/>
        </w:numPr>
        <w:spacing w:before="120" w:after="0"/>
        <w:ind w:left="284" w:hanging="274"/>
        <w:jc w:val="both"/>
        <w:rPr>
          <w:rFonts w:ascii="Arial" w:hAnsi="Arial" w:cs="Arial"/>
        </w:rPr>
      </w:pPr>
      <w:r>
        <w:rPr>
          <w:rFonts w:ascii="Arial" w:hAnsi="Arial"/>
        </w:rPr>
        <w:t>La demande doit être accompagnée des documents suivants:</w:t>
      </w:r>
    </w:p>
    <w:p w14:paraId="379DE2C9" w14:textId="77777777" w:rsidR="00457FBD" w:rsidRDefault="00457FBD" w:rsidP="002205F4">
      <w:pPr>
        <w:numPr>
          <w:ilvl w:val="0"/>
          <w:numId w:val="13"/>
        </w:numPr>
        <w:spacing w:before="120" w:after="0"/>
        <w:jc w:val="both"/>
        <w:rPr>
          <w:rFonts w:ascii="Arial" w:hAnsi="Arial" w:cs="Arial"/>
        </w:rPr>
      </w:pPr>
      <w:proofErr w:type="gramStart"/>
      <w:r>
        <w:rPr>
          <w:rFonts w:ascii="Arial" w:hAnsi="Arial"/>
        </w:rPr>
        <w:t>documents</w:t>
      </w:r>
      <w:proofErr w:type="gramEnd"/>
      <w:r>
        <w:rPr>
          <w:rFonts w:ascii="Arial" w:hAnsi="Arial"/>
        </w:rPr>
        <w:t xml:space="preserve"> attestant du statut du déclarant (par exemple, NIP, REGON ou les identifiants correspondants utilisés dans les autres États membres),</w:t>
      </w:r>
    </w:p>
    <w:p w14:paraId="3F121329" w14:textId="77777777" w:rsidR="00457FBD" w:rsidRPr="00457FBD" w:rsidRDefault="00457FBD" w:rsidP="00445D94">
      <w:pPr>
        <w:numPr>
          <w:ilvl w:val="0"/>
          <w:numId w:val="13"/>
        </w:numPr>
        <w:spacing w:before="120"/>
        <w:jc w:val="both"/>
        <w:rPr>
          <w:rFonts w:ascii="Arial" w:hAnsi="Arial" w:cs="Arial"/>
        </w:rPr>
      </w:pPr>
      <w:proofErr w:type="gramStart"/>
      <w:r>
        <w:rPr>
          <w:rFonts w:ascii="Arial" w:hAnsi="Arial"/>
        </w:rPr>
        <w:t>les</w:t>
      </w:r>
      <w:proofErr w:type="gramEnd"/>
      <w:r>
        <w:rPr>
          <w:rFonts w:ascii="Arial" w:hAnsi="Arial"/>
        </w:rPr>
        <w:t xml:space="preserve"> plans de production précisant le volume et le type de production (dans le cas des exploitations agricoles: les plans de production animale)</w:t>
      </w:r>
    </w:p>
    <w:p w14:paraId="3375D314" w14:textId="77777777" w:rsidR="00457FBD" w:rsidRPr="001D4FF2" w:rsidRDefault="00457FBD" w:rsidP="00995723">
      <w:pPr>
        <w:pStyle w:val="ListParagraph"/>
        <w:numPr>
          <w:ilvl w:val="0"/>
          <w:numId w:val="34"/>
        </w:numPr>
        <w:ind w:left="284" w:hanging="274"/>
        <w:jc w:val="both"/>
        <w:rPr>
          <w:rFonts w:ascii="Arial" w:hAnsi="Arial" w:cs="Arial"/>
          <w:spacing w:val="-4"/>
        </w:rPr>
      </w:pPr>
      <w:r w:rsidRPr="001D4FF2">
        <w:rPr>
          <w:rFonts w:ascii="Arial" w:hAnsi="Arial"/>
          <w:spacing w:val="-4"/>
        </w:rPr>
        <w:t>En cas de changement de données figurant sur le formulaire de demande (Demande de participation au système d’assurance de la qualité des produits alimentaires QAFP), le futur participant au système est tenu d’en informer l’administrateur du système par le biais du formulaire prévu à cet effet (Changement de données sur le formulaire de déclaration d’intention de participer au Système d’assurance de la qualité des produits alimentaires QAFP) disponible auprès de l’administrateur du système et sur le site internet du système.</w:t>
      </w:r>
    </w:p>
    <w:p w14:paraId="4A2F6F2C" w14:textId="77777777" w:rsidR="00457FBD" w:rsidRDefault="00F81C45" w:rsidP="00445D94">
      <w:pPr>
        <w:numPr>
          <w:ilvl w:val="0"/>
          <w:numId w:val="34"/>
        </w:numPr>
        <w:spacing w:before="120" w:after="0"/>
        <w:ind w:left="284" w:hanging="274"/>
        <w:jc w:val="both"/>
        <w:rPr>
          <w:rFonts w:ascii="Arial" w:hAnsi="Arial" w:cs="Arial"/>
        </w:rPr>
      </w:pPr>
      <w:r>
        <w:rPr>
          <w:rFonts w:ascii="Arial" w:hAnsi="Arial"/>
        </w:rPr>
        <w:t>Tout opérateur notifiant sa participation pourra choisir l’organisme de certification chargé d’évaluer ses activités déclarées dans le cadre du système et changer d’organisme de certification pendant la période de participation au système.</w:t>
      </w:r>
    </w:p>
    <w:p w14:paraId="18C8BAB6" w14:textId="77777777" w:rsidR="00F81C45" w:rsidRPr="00457FBD" w:rsidRDefault="00F81C45" w:rsidP="00445D94">
      <w:pPr>
        <w:numPr>
          <w:ilvl w:val="0"/>
          <w:numId w:val="34"/>
        </w:numPr>
        <w:spacing w:before="120" w:after="0"/>
        <w:ind w:left="284" w:hanging="274"/>
        <w:jc w:val="both"/>
        <w:rPr>
          <w:rFonts w:ascii="Arial" w:hAnsi="Arial" w:cs="Arial"/>
        </w:rPr>
      </w:pPr>
      <w:r>
        <w:rPr>
          <w:rFonts w:ascii="Arial" w:hAnsi="Arial"/>
        </w:rPr>
        <w:t>L’administrateur du système communique la demande (Demande de participation au système d’assurance de la qualité des produits alimentaires QAFP) à l’organisme de certification choisi par le demandeur.</w:t>
      </w:r>
    </w:p>
    <w:p w14:paraId="67AF95C8" w14:textId="77777777" w:rsidR="00B03A05" w:rsidRPr="00B03A05" w:rsidRDefault="00B03A05" w:rsidP="002205F4">
      <w:pPr>
        <w:pStyle w:val="ListParagraph"/>
        <w:numPr>
          <w:ilvl w:val="0"/>
          <w:numId w:val="34"/>
        </w:numPr>
        <w:spacing w:before="120" w:after="0"/>
        <w:ind w:left="284" w:hanging="274"/>
        <w:jc w:val="both"/>
        <w:rPr>
          <w:rFonts w:ascii="Arial" w:hAnsi="Arial" w:cs="Arial"/>
        </w:rPr>
      </w:pPr>
      <w:r>
        <w:rPr>
          <w:rFonts w:ascii="Arial" w:hAnsi="Arial"/>
        </w:rPr>
        <w:t>Après confirmation par l’organisme de certification du respect des «Exigences applicables au système QAFP - partie générale» et indication du cahier des charges pertinent, l’organisme délivre un certificat confirmant le respect des exigences dans le domaine demandé. Le certificat est valable 12 mois.</w:t>
      </w:r>
    </w:p>
    <w:p w14:paraId="5612064D" w14:textId="77777777" w:rsidR="00B03A05" w:rsidRPr="00B1005A" w:rsidRDefault="00B03A05" w:rsidP="00445D94">
      <w:pPr>
        <w:numPr>
          <w:ilvl w:val="0"/>
          <w:numId w:val="34"/>
        </w:numPr>
        <w:spacing w:before="120" w:after="0"/>
        <w:ind w:left="284" w:hanging="274"/>
        <w:jc w:val="both"/>
        <w:rPr>
          <w:rFonts w:ascii="Arial" w:hAnsi="Arial" w:cs="Arial"/>
        </w:rPr>
      </w:pPr>
      <w:r>
        <w:rPr>
          <w:rFonts w:ascii="Arial" w:hAnsi="Arial"/>
        </w:rPr>
        <w:t>Le certificat est délivré sur des formulaires numérotés et comporte les informations suivantes:</w:t>
      </w:r>
    </w:p>
    <w:p w14:paraId="0C88A05A" w14:textId="77777777" w:rsidR="00B03A05" w:rsidRPr="00B1005A" w:rsidRDefault="00B03A05" w:rsidP="00445D94">
      <w:pPr>
        <w:numPr>
          <w:ilvl w:val="0"/>
          <w:numId w:val="10"/>
        </w:numPr>
        <w:tabs>
          <w:tab w:val="clear" w:pos="786"/>
          <w:tab w:val="num" w:pos="993"/>
        </w:tabs>
        <w:spacing w:after="0"/>
        <w:ind w:left="709" w:firstLine="284"/>
        <w:jc w:val="both"/>
        <w:rPr>
          <w:rFonts w:ascii="Arial" w:hAnsi="Arial" w:cs="Arial"/>
        </w:rPr>
      </w:pPr>
      <w:proofErr w:type="gramStart"/>
      <w:r>
        <w:rPr>
          <w:rFonts w:ascii="Arial" w:hAnsi="Arial"/>
        </w:rPr>
        <w:t>numéro</w:t>
      </w:r>
      <w:proofErr w:type="gramEnd"/>
      <w:r>
        <w:rPr>
          <w:rFonts w:ascii="Arial" w:hAnsi="Arial"/>
        </w:rPr>
        <w:t xml:space="preserve"> de certificat,</w:t>
      </w:r>
    </w:p>
    <w:p w14:paraId="707C5124" w14:textId="77777777" w:rsidR="00B03A05" w:rsidRPr="000209EB" w:rsidRDefault="00B03A05" w:rsidP="00445D94">
      <w:pPr>
        <w:numPr>
          <w:ilvl w:val="0"/>
          <w:numId w:val="10"/>
        </w:numPr>
        <w:tabs>
          <w:tab w:val="clear" w:pos="786"/>
          <w:tab w:val="num" w:pos="993"/>
        </w:tabs>
        <w:spacing w:after="0"/>
        <w:ind w:left="709" w:firstLine="284"/>
        <w:jc w:val="both"/>
        <w:rPr>
          <w:rFonts w:ascii="Arial" w:hAnsi="Arial" w:cs="Arial"/>
        </w:rPr>
      </w:pPr>
      <w:proofErr w:type="gramStart"/>
      <w:r>
        <w:rPr>
          <w:rFonts w:ascii="Arial" w:hAnsi="Arial"/>
        </w:rPr>
        <w:t>coordonnées</w:t>
      </w:r>
      <w:proofErr w:type="gramEnd"/>
      <w:r>
        <w:rPr>
          <w:rFonts w:ascii="Arial" w:hAnsi="Arial"/>
        </w:rPr>
        <w:t xml:space="preserve"> du participant au système (son nom et adresse),</w:t>
      </w:r>
    </w:p>
    <w:p w14:paraId="6C41D7F9" w14:textId="77777777" w:rsidR="00B03A05" w:rsidRPr="000209EB" w:rsidRDefault="00B03A05" w:rsidP="00445D94">
      <w:pPr>
        <w:numPr>
          <w:ilvl w:val="0"/>
          <w:numId w:val="10"/>
        </w:numPr>
        <w:tabs>
          <w:tab w:val="clear" w:pos="786"/>
          <w:tab w:val="num" w:pos="993"/>
        </w:tabs>
        <w:spacing w:after="0"/>
        <w:ind w:left="709" w:firstLine="284"/>
        <w:jc w:val="both"/>
        <w:rPr>
          <w:rFonts w:ascii="Arial" w:hAnsi="Arial" w:cs="Arial"/>
        </w:rPr>
      </w:pPr>
      <w:proofErr w:type="gramStart"/>
      <w:r>
        <w:rPr>
          <w:rFonts w:ascii="Arial" w:hAnsi="Arial"/>
        </w:rPr>
        <w:t>base</w:t>
      </w:r>
      <w:proofErr w:type="gramEnd"/>
      <w:r>
        <w:rPr>
          <w:rFonts w:ascii="Arial" w:hAnsi="Arial"/>
        </w:rPr>
        <w:t xml:space="preserve"> de délivrance du certificat (critères d’évaluation),</w:t>
      </w:r>
    </w:p>
    <w:p w14:paraId="35075C13" w14:textId="77777777" w:rsidR="00B03A05" w:rsidRPr="00B1005A" w:rsidRDefault="00B03A05" w:rsidP="002205F4">
      <w:pPr>
        <w:numPr>
          <w:ilvl w:val="0"/>
          <w:numId w:val="10"/>
        </w:numPr>
        <w:tabs>
          <w:tab w:val="clear" w:pos="786"/>
          <w:tab w:val="num" w:pos="993"/>
        </w:tabs>
        <w:spacing w:after="0"/>
        <w:ind w:left="1418" w:hanging="425"/>
        <w:jc w:val="both"/>
        <w:rPr>
          <w:rFonts w:ascii="Arial" w:hAnsi="Arial" w:cs="Arial"/>
        </w:rPr>
      </w:pPr>
      <w:proofErr w:type="gramStart"/>
      <w:r>
        <w:rPr>
          <w:rFonts w:ascii="Arial" w:hAnsi="Arial"/>
        </w:rPr>
        <w:lastRenderedPageBreak/>
        <w:t>domaine</w:t>
      </w:r>
      <w:proofErr w:type="gramEnd"/>
      <w:r>
        <w:rPr>
          <w:rFonts w:ascii="Arial" w:hAnsi="Arial"/>
        </w:rPr>
        <w:t xml:space="preserve"> de certification: nom et date de publication du cahier des charges de filière, domaine d’activité (production / transport / abattage / découpe / distribution / etc.),</w:t>
      </w:r>
    </w:p>
    <w:p w14:paraId="76641F0A" w14:textId="77777777" w:rsidR="00B03A05" w:rsidRPr="00B1005A" w:rsidRDefault="00B03A05" w:rsidP="002205F4">
      <w:pPr>
        <w:numPr>
          <w:ilvl w:val="0"/>
          <w:numId w:val="10"/>
        </w:numPr>
        <w:tabs>
          <w:tab w:val="clear" w:pos="786"/>
          <w:tab w:val="num" w:pos="993"/>
        </w:tabs>
        <w:spacing w:after="0"/>
        <w:ind w:left="709" w:firstLine="284"/>
        <w:jc w:val="both"/>
        <w:rPr>
          <w:rFonts w:ascii="Arial" w:hAnsi="Arial" w:cs="Arial"/>
        </w:rPr>
      </w:pPr>
      <w:proofErr w:type="gramStart"/>
      <w:r>
        <w:rPr>
          <w:rFonts w:ascii="Arial" w:hAnsi="Arial"/>
        </w:rPr>
        <w:t>nom</w:t>
      </w:r>
      <w:proofErr w:type="gramEnd"/>
      <w:r>
        <w:rPr>
          <w:rFonts w:ascii="Arial" w:hAnsi="Arial"/>
        </w:rPr>
        <w:t xml:space="preserve"> et adresse de l’organisme de certification délivrant le certificat,</w:t>
      </w:r>
    </w:p>
    <w:p w14:paraId="7A07B02D" w14:textId="77777777" w:rsidR="00B03A05" w:rsidRPr="00B1005A" w:rsidRDefault="00B03A05" w:rsidP="00445D94">
      <w:pPr>
        <w:numPr>
          <w:ilvl w:val="0"/>
          <w:numId w:val="10"/>
        </w:numPr>
        <w:tabs>
          <w:tab w:val="clear" w:pos="786"/>
          <w:tab w:val="num" w:pos="993"/>
        </w:tabs>
        <w:spacing w:after="0"/>
        <w:ind w:left="709" w:firstLine="284"/>
        <w:jc w:val="both"/>
        <w:rPr>
          <w:rFonts w:ascii="Arial" w:hAnsi="Arial" w:cs="Arial"/>
        </w:rPr>
      </w:pPr>
      <w:proofErr w:type="gramStart"/>
      <w:r>
        <w:rPr>
          <w:rFonts w:ascii="Arial" w:hAnsi="Arial"/>
        </w:rPr>
        <w:t>sa</w:t>
      </w:r>
      <w:proofErr w:type="gramEnd"/>
      <w:r>
        <w:rPr>
          <w:rFonts w:ascii="Arial" w:hAnsi="Arial"/>
        </w:rPr>
        <w:t xml:space="preserve"> durée de validité,</w:t>
      </w:r>
    </w:p>
    <w:p w14:paraId="13FE9DC5" w14:textId="77777777" w:rsidR="00BB2B66" w:rsidRPr="00C12462" w:rsidRDefault="00B03A05" w:rsidP="002205F4">
      <w:pPr>
        <w:numPr>
          <w:ilvl w:val="0"/>
          <w:numId w:val="10"/>
        </w:numPr>
        <w:tabs>
          <w:tab w:val="clear" w:pos="786"/>
          <w:tab w:val="num" w:pos="993"/>
        </w:tabs>
        <w:spacing w:after="120"/>
        <w:ind w:left="709" w:firstLine="284"/>
        <w:jc w:val="both"/>
        <w:rPr>
          <w:rFonts w:ascii="Arial" w:hAnsi="Arial" w:cs="Arial"/>
        </w:rPr>
      </w:pPr>
      <w:proofErr w:type="gramStart"/>
      <w:r>
        <w:rPr>
          <w:rFonts w:ascii="Arial" w:hAnsi="Arial"/>
        </w:rPr>
        <w:t>la</w:t>
      </w:r>
      <w:proofErr w:type="gramEnd"/>
      <w:r>
        <w:rPr>
          <w:rFonts w:ascii="Arial" w:hAnsi="Arial"/>
        </w:rPr>
        <w:t xml:space="preserve"> date et le lieu de délivrance du certificat (de certification)</w:t>
      </w:r>
    </w:p>
    <w:p w14:paraId="29F745F1" w14:textId="77777777" w:rsidR="00F81C45" w:rsidRDefault="00F253A3" w:rsidP="00445D94">
      <w:pPr>
        <w:numPr>
          <w:ilvl w:val="0"/>
          <w:numId w:val="34"/>
        </w:numPr>
        <w:spacing w:before="120" w:after="120"/>
        <w:ind w:left="426" w:hanging="284"/>
        <w:jc w:val="both"/>
        <w:rPr>
          <w:rFonts w:ascii="Arial" w:hAnsi="Arial" w:cs="Arial"/>
        </w:rPr>
      </w:pPr>
      <w:r>
        <w:rPr>
          <w:rFonts w:ascii="Arial" w:hAnsi="Arial"/>
        </w:rPr>
        <w:t>L’opérateur admis à la certification signe un contrat de participation au système avec l’administrateur du système, qui l’informe de ses droits et obligations ainsi que des règles d’utilisation de la marque et de marquage des produits selon le règlement d’utilisation de la marque (Règlement d’utilisation de la marque du Système d’assurance de la qualité des produits alimentaires QAFP) et le Livre de la marque.</w:t>
      </w:r>
    </w:p>
    <w:p w14:paraId="0E42EAF2" w14:textId="77777777" w:rsidR="00B03A05" w:rsidRPr="00B03A05" w:rsidRDefault="00B03A05" w:rsidP="002205F4">
      <w:pPr>
        <w:pStyle w:val="ListParagraph"/>
        <w:numPr>
          <w:ilvl w:val="0"/>
          <w:numId w:val="34"/>
        </w:numPr>
        <w:spacing w:before="120" w:after="0"/>
        <w:jc w:val="both"/>
        <w:rPr>
          <w:rFonts w:ascii="Arial" w:hAnsi="Arial" w:cs="Arial"/>
        </w:rPr>
      </w:pPr>
      <w:r>
        <w:rPr>
          <w:rFonts w:ascii="Arial" w:hAnsi="Arial"/>
        </w:rPr>
        <w:t>Le participant au système supporte les frais des inspections selon les tarifs des organismes de certification, ainsi que les frais des tests en cas de prélèvement d’échantillons lors des inspections fixées sur la base de l’évaluation des risques.</w:t>
      </w:r>
      <w:r>
        <w:rPr>
          <w:rFonts w:ascii="Arial" w:hAnsi="Arial"/>
          <w:color w:val="000000" w:themeColor="text1"/>
        </w:rPr>
        <w:t xml:space="preserve"> </w:t>
      </w:r>
    </w:p>
    <w:p w14:paraId="383C08D3" w14:textId="77777777" w:rsidR="00B03A05" w:rsidRPr="00B03A05" w:rsidRDefault="00B03A05" w:rsidP="002205F4">
      <w:pPr>
        <w:numPr>
          <w:ilvl w:val="0"/>
          <w:numId w:val="34"/>
        </w:numPr>
        <w:spacing w:before="120" w:after="0"/>
        <w:jc w:val="both"/>
        <w:rPr>
          <w:rFonts w:ascii="Arial" w:hAnsi="Arial" w:cs="Arial"/>
        </w:rPr>
      </w:pPr>
      <w:r>
        <w:rPr>
          <w:rFonts w:ascii="Arial" w:hAnsi="Arial"/>
        </w:rPr>
        <w:t>Le participant au système paie une cotisation d’adhérent au système; le montant de cette cotisation est fixé et publié par l’administrateur du système et inclus dans les frais de certification par l’organisme de certification.</w:t>
      </w:r>
    </w:p>
    <w:p w14:paraId="722B685B" w14:textId="77777777" w:rsidR="001B71DA" w:rsidRDefault="001B71DA" w:rsidP="002205F4">
      <w:pPr>
        <w:numPr>
          <w:ilvl w:val="0"/>
          <w:numId w:val="34"/>
        </w:numPr>
        <w:spacing w:before="120" w:after="0"/>
        <w:jc w:val="both"/>
        <w:rPr>
          <w:rFonts w:ascii="Arial" w:hAnsi="Arial"/>
        </w:rPr>
      </w:pPr>
      <w:r>
        <w:rPr>
          <w:rFonts w:ascii="Arial" w:hAnsi="Arial"/>
        </w:rPr>
        <w:t>Chacun des participants au système QAFP doit:</w:t>
      </w:r>
    </w:p>
    <w:p w14:paraId="064F65DF" w14:textId="77777777" w:rsidR="00457FBD" w:rsidRDefault="00457FBD" w:rsidP="002205F4">
      <w:pPr>
        <w:numPr>
          <w:ilvl w:val="0"/>
          <w:numId w:val="15"/>
        </w:numPr>
        <w:spacing w:before="120" w:after="0"/>
        <w:jc w:val="both"/>
        <w:rPr>
          <w:rFonts w:ascii="Arial" w:hAnsi="Arial"/>
        </w:rPr>
      </w:pPr>
      <w:proofErr w:type="gramStart"/>
      <w:r>
        <w:rPr>
          <w:rFonts w:ascii="Arial" w:hAnsi="Arial"/>
        </w:rPr>
        <w:t>informer</w:t>
      </w:r>
      <w:proofErr w:type="gramEnd"/>
      <w:r>
        <w:rPr>
          <w:rFonts w:ascii="Arial" w:hAnsi="Arial"/>
        </w:rPr>
        <w:t xml:space="preserve"> l’organisme de certification de toute modification d’information précédemment fournie,</w:t>
      </w:r>
    </w:p>
    <w:p w14:paraId="2F03C466" w14:textId="77777777" w:rsidR="00457FBD" w:rsidRPr="00457FBD" w:rsidRDefault="00457FBD" w:rsidP="002205F4">
      <w:pPr>
        <w:numPr>
          <w:ilvl w:val="0"/>
          <w:numId w:val="15"/>
        </w:numPr>
        <w:spacing w:before="120" w:after="0"/>
        <w:jc w:val="both"/>
        <w:rPr>
          <w:rFonts w:ascii="Arial" w:hAnsi="Arial"/>
        </w:rPr>
      </w:pPr>
      <w:proofErr w:type="gramStart"/>
      <w:r>
        <w:rPr>
          <w:rFonts w:ascii="Arial" w:hAnsi="Arial"/>
        </w:rPr>
        <w:t>aviser</w:t>
      </w:r>
      <w:proofErr w:type="gramEnd"/>
      <w:r>
        <w:rPr>
          <w:rFonts w:ascii="Arial" w:hAnsi="Arial"/>
        </w:rPr>
        <w:t xml:space="preserve"> immédiatement l’organisme de certification de toute irrégularité constatée concernant les produits agroalimentaires mis sur le marché et portant le label de qualité QAFP.</w:t>
      </w:r>
    </w:p>
    <w:p w14:paraId="3E925339" w14:textId="77777777" w:rsidR="001B71DA" w:rsidRPr="00B105B9" w:rsidRDefault="00457FBD" w:rsidP="002205F4">
      <w:pPr>
        <w:pStyle w:val="BodyText3"/>
        <w:numPr>
          <w:ilvl w:val="0"/>
          <w:numId w:val="34"/>
        </w:numPr>
        <w:spacing w:before="120" w:after="0" w:line="276" w:lineRule="auto"/>
        <w:jc w:val="left"/>
        <w:rPr>
          <w:spacing w:val="-6"/>
          <w:sz w:val="22"/>
        </w:rPr>
      </w:pPr>
      <w:r w:rsidRPr="00B105B9">
        <w:rPr>
          <w:spacing w:val="-6"/>
          <w:sz w:val="22"/>
        </w:rPr>
        <w:t>Tout participant au système qui soumet la notification visée au point 3.1 sous-point 12 lettre b) a le droit d’être informé du déroulement de la procédure engagée par l’organisme de certification en accord avec l’administrateur du système, et de l’issue de celle-ci.</w:t>
      </w:r>
    </w:p>
    <w:p w14:paraId="0E8F8734" w14:textId="77777777" w:rsidR="0039371A" w:rsidRPr="00312494" w:rsidRDefault="0039371A" w:rsidP="00B1005A">
      <w:pPr>
        <w:spacing w:before="120" w:after="0"/>
        <w:ind w:left="426"/>
        <w:jc w:val="both"/>
        <w:rPr>
          <w:rFonts w:ascii="Arial" w:hAnsi="Arial" w:cs="Arial"/>
        </w:rPr>
      </w:pPr>
    </w:p>
    <w:p w14:paraId="33429309" w14:textId="1B56AAAF" w:rsidR="00A27415" w:rsidRPr="007D65F9" w:rsidRDefault="00C6290B" w:rsidP="007D65F9">
      <w:pPr>
        <w:pStyle w:val="Heading1"/>
        <w:spacing w:before="120"/>
        <w:jc w:val="both"/>
        <w:rPr>
          <w:rFonts w:cs="Arial"/>
          <w:sz w:val="22"/>
          <w:szCs w:val="22"/>
          <w:u w:val="none"/>
        </w:rPr>
      </w:pPr>
      <w:bookmarkStart w:id="58" w:name="_Toc226334606"/>
      <w:bookmarkStart w:id="59" w:name="_Toc226651075"/>
      <w:bookmarkStart w:id="60" w:name="_Toc226894984"/>
      <w:bookmarkStart w:id="61" w:name="_Toc226895355"/>
      <w:bookmarkStart w:id="62" w:name="_Toc227474864"/>
      <w:bookmarkStart w:id="63" w:name="_Toc532551806"/>
      <w:bookmarkStart w:id="64" w:name="_Toc373406594"/>
      <w:bookmarkStart w:id="65" w:name="_Toc88545444"/>
      <w:bookmarkStart w:id="66" w:name="_Toc91659317"/>
      <w:bookmarkStart w:id="67" w:name="_Toc91675606"/>
      <w:bookmarkEnd w:id="58"/>
      <w:r>
        <w:t>3.2.</w:t>
      </w:r>
      <w:r>
        <w:rPr>
          <w:sz w:val="22"/>
          <w:u w:val="none"/>
        </w:rPr>
        <w:t xml:space="preserve"> CONDITIONS DE PARTICIPATION DES ORGANISMES DE CERTIFICATION AU SYSTÈME</w:t>
      </w:r>
      <w:bookmarkEnd w:id="59"/>
      <w:bookmarkEnd w:id="60"/>
      <w:bookmarkEnd w:id="61"/>
      <w:bookmarkEnd w:id="62"/>
      <w:bookmarkEnd w:id="63"/>
      <w:bookmarkEnd w:id="64"/>
      <w:bookmarkEnd w:id="65"/>
      <w:bookmarkEnd w:id="66"/>
      <w:bookmarkEnd w:id="67"/>
      <w:r>
        <w:rPr>
          <w:sz w:val="22"/>
          <w:u w:val="none"/>
        </w:rPr>
        <w:t xml:space="preserve"> </w:t>
      </w:r>
    </w:p>
    <w:p w14:paraId="1C0F7C24" w14:textId="77777777" w:rsidR="00744514" w:rsidRPr="00CF62A7" w:rsidRDefault="00744514" w:rsidP="00995723">
      <w:pPr>
        <w:numPr>
          <w:ilvl w:val="0"/>
          <w:numId w:val="24"/>
        </w:numPr>
        <w:spacing w:before="120" w:after="0"/>
        <w:ind w:left="284" w:hanging="284"/>
        <w:jc w:val="both"/>
        <w:rPr>
          <w:rFonts w:ascii="Arial" w:hAnsi="Arial" w:cs="Arial"/>
        </w:rPr>
      </w:pPr>
      <w:r>
        <w:rPr>
          <w:rFonts w:ascii="Arial" w:hAnsi="Arial"/>
        </w:rPr>
        <w:t>L’administrateur du système autorise les organismes de certification à effectuer des évaluations dans le cadre du système.</w:t>
      </w:r>
    </w:p>
    <w:p w14:paraId="191A2994" w14:textId="77777777" w:rsidR="00744514" w:rsidRDefault="00744514" w:rsidP="002205F4">
      <w:pPr>
        <w:numPr>
          <w:ilvl w:val="0"/>
          <w:numId w:val="24"/>
        </w:numPr>
        <w:spacing w:before="120" w:after="0"/>
        <w:ind w:left="284" w:hanging="284"/>
        <w:jc w:val="both"/>
        <w:rPr>
          <w:rFonts w:ascii="Arial" w:hAnsi="Arial" w:cs="Arial"/>
        </w:rPr>
      </w:pPr>
      <w:r>
        <w:t>L’organisme de certification doit faire appel à des inspecteurs répondant aux exigences suivantes:</w:t>
      </w:r>
      <w:r>
        <w:rPr>
          <w:rFonts w:ascii="Arial" w:hAnsi="Arial"/>
        </w:rPr>
        <w:t xml:space="preserve"> </w:t>
      </w:r>
    </w:p>
    <w:p w14:paraId="1BB9C498" w14:textId="77777777" w:rsidR="00170122" w:rsidRDefault="00170122" w:rsidP="002205F4">
      <w:pPr>
        <w:numPr>
          <w:ilvl w:val="0"/>
          <w:numId w:val="14"/>
        </w:numPr>
        <w:spacing w:before="120" w:after="0"/>
        <w:ind w:left="1418" w:hanging="425"/>
        <w:jc w:val="both"/>
        <w:rPr>
          <w:rFonts w:ascii="Arial" w:hAnsi="Arial" w:cs="Arial"/>
        </w:rPr>
      </w:pPr>
      <w:r>
        <w:rPr>
          <w:rFonts w:ascii="Arial" w:hAnsi="Arial"/>
        </w:rPr>
        <w:t xml:space="preserve">formation: diplôme de l’enseignement supérieur dans le domaine de l’agriculture, de la production animale, de la technologie alimentaire ou de la connaissance des produits ou en science vétérinaire </w:t>
      </w:r>
    </w:p>
    <w:p w14:paraId="40B7CD0A" w14:textId="77777777" w:rsidR="00170122" w:rsidRDefault="00170122" w:rsidP="00A431D2">
      <w:pPr>
        <w:numPr>
          <w:ilvl w:val="0"/>
          <w:numId w:val="14"/>
        </w:numPr>
        <w:spacing w:before="120" w:after="0"/>
        <w:ind w:left="1418" w:hanging="425"/>
        <w:jc w:val="both"/>
        <w:rPr>
          <w:rFonts w:ascii="Arial" w:hAnsi="Arial" w:cs="Arial"/>
        </w:rPr>
      </w:pPr>
      <w:proofErr w:type="gramStart"/>
      <w:r>
        <w:rPr>
          <w:rFonts w:ascii="Arial" w:hAnsi="Arial"/>
        </w:rPr>
        <w:t>certificat</w:t>
      </w:r>
      <w:proofErr w:type="gramEnd"/>
      <w:r>
        <w:rPr>
          <w:rFonts w:ascii="Arial" w:hAnsi="Arial"/>
        </w:rPr>
        <w:t xml:space="preserve"> de formation à la connaissance du système délivré par l’Union des producteurs et employeurs de l’industrie de la viande (UPEMI) et du cahier des charges dans le domaine duquel l’inspecteur sera appelé à contrôler. La formation peut être effectuée en anglais et en ligne.</w:t>
      </w:r>
    </w:p>
    <w:p w14:paraId="6641DFF5" w14:textId="77777777" w:rsidR="00170122" w:rsidRDefault="00170122" w:rsidP="002205F4">
      <w:pPr>
        <w:numPr>
          <w:ilvl w:val="0"/>
          <w:numId w:val="14"/>
        </w:numPr>
        <w:spacing w:before="120" w:after="0"/>
        <w:ind w:left="1418" w:hanging="425"/>
        <w:jc w:val="both"/>
        <w:rPr>
          <w:rFonts w:ascii="Arial" w:hAnsi="Arial" w:cs="Arial"/>
        </w:rPr>
      </w:pPr>
      <w:proofErr w:type="gramStart"/>
      <w:r>
        <w:rPr>
          <w:rFonts w:ascii="Arial" w:hAnsi="Arial"/>
        </w:rPr>
        <w:t>expérience</w:t>
      </w:r>
      <w:proofErr w:type="gramEnd"/>
      <w:r>
        <w:rPr>
          <w:rFonts w:ascii="Arial" w:hAnsi="Arial"/>
        </w:rPr>
        <w:t xml:space="preserve"> professionnelle d’au moins 3 ans </w:t>
      </w:r>
    </w:p>
    <w:p w14:paraId="0839A65B" w14:textId="77777777" w:rsidR="00170122" w:rsidRDefault="00170122" w:rsidP="002205F4">
      <w:pPr>
        <w:numPr>
          <w:ilvl w:val="0"/>
          <w:numId w:val="14"/>
        </w:numPr>
        <w:spacing w:before="120" w:after="0"/>
        <w:ind w:left="1418" w:hanging="425"/>
        <w:jc w:val="both"/>
        <w:rPr>
          <w:rFonts w:ascii="Arial" w:hAnsi="Arial" w:cs="Arial"/>
        </w:rPr>
      </w:pPr>
      <w:proofErr w:type="gramStart"/>
      <w:r>
        <w:rPr>
          <w:rFonts w:ascii="Arial" w:hAnsi="Arial"/>
        </w:rPr>
        <w:t>expérience</w:t>
      </w:r>
      <w:proofErr w:type="gramEnd"/>
      <w:r>
        <w:rPr>
          <w:rFonts w:ascii="Arial" w:hAnsi="Arial"/>
        </w:rPr>
        <w:t xml:space="preserve"> des contrôles dans le secteur des produits agroalimentaires, c’est-à-dire participation préalable à au moins 5 inspections/audits au cours des 2 dernières années. En cas de manque d’expérience en matière d’inspections/audits, un stage d’au moins 3 inspections </w:t>
      </w:r>
      <w:proofErr w:type="gramStart"/>
      <w:r>
        <w:rPr>
          <w:rFonts w:ascii="Arial" w:hAnsi="Arial"/>
        </w:rPr>
        <w:t>devra</w:t>
      </w:r>
      <w:proofErr w:type="gramEnd"/>
      <w:r>
        <w:rPr>
          <w:rFonts w:ascii="Arial" w:hAnsi="Arial"/>
        </w:rPr>
        <w:t xml:space="preserve"> être effectué en présence d’un inspecteur qualifié et sera terminé par une inspection de validation de l’expérience du stagiaire.</w:t>
      </w:r>
    </w:p>
    <w:p w14:paraId="26AF9733" w14:textId="77777777" w:rsidR="00170122" w:rsidRPr="006B3F14" w:rsidRDefault="00170122" w:rsidP="002205F4">
      <w:pPr>
        <w:numPr>
          <w:ilvl w:val="0"/>
          <w:numId w:val="14"/>
        </w:numPr>
        <w:spacing w:before="120" w:after="0"/>
        <w:ind w:left="1418" w:hanging="425"/>
        <w:jc w:val="both"/>
        <w:rPr>
          <w:rFonts w:ascii="Arial" w:hAnsi="Arial" w:cs="Arial"/>
        </w:rPr>
      </w:pPr>
      <w:proofErr w:type="gramStart"/>
      <w:r>
        <w:rPr>
          <w:rFonts w:ascii="Arial" w:hAnsi="Arial"/>
        </w:rPr>
        <w:lastRenderedPageBreak/>
        <w:t>à</w:t>
      </w:r>
      <w:proofErr w:type="gramEnd"/>
      <w:r>
        <w:rPr>
          <w:rFonts w:ascii="Arial" w:hAnsi="Arial"/>
        </w:rPr>
        <w:t xml:space="preserve"> défaut de la formation requise, une expérience professionnelle d'au moins 6 ans en rapport avec le cahier des charges concerné</w:t>
      </w:r>
    </w:p>
    <w:p w14:paraId="39484476" w14:textId="77777777" w:rsidR="00170122" w:rsidRPr="00A27415" w:rsidRDefault="00170122" w:rsidP="002205F4">
      <w:pPr>
        <w:numPr>
          <w:ilvl w:val="0"/>
          <w:numId w:val="24"/>
        </w:numPr>
        <w:spacing w:before="120" w:after="0"/>
        <w:jc w:val="both"/>
        <w:rPr>
          <w:rFonts w:ascii="Arial" w:hAnsi="Arial" w:cs="Arial"/>
        </w:rPr>
      </w:pPr>
      <w:r>
        <w:rPr>
          <w:rFonts w:ascii="Arial" w:hAnsi="Arial"/>
        </w:rPr>
        <w:t>Les critères de compétence du personnel de l’organisme à mener à bien le processus de certification sont définis par les procédures internes des organismes de certification; ils dépendent de la spécificité du travail et de la structure organisationnelle de l’organisme de certification, mais doivent garantir l’impartialité des évaluations de conformité.</w:t>
      </w:r>
    </w:p>
    <w:p w14:paraId="247740E7" w14:textId="77777777" w:rsidR="00BB2B66" w:rsidRDefault="00744514" w:rsidP="002205F4">
      <w:pPr>
        <w:pStyle w:val="ListParagraph"/>
        <w:numPr>
          <w:ilvl w:val="0"/>
          <w:numId w:val="24"/>
        </w:numPr>
        <w:spacing w:before="120" w:after="0"/>
        <w:jc w:val="both"/>
        <w:rPr>
          <w:rFonts w:ascii="Arial" w:hAnsi="Arial" w:cs="Arial"/>
        </w:rPr>
      </w:pPr>
      <w:r>
        <w:rPr>
          <w:rFonts w:ascii="Arial" w:hAnsi="Arial"/>
        </w:rPr>
        <w:t>Les règles de travail de l’organisme de certification et les règles de coopération avec l’administrateur du système et d’octroi de l’autorisation sont précisées dans l’accord conclu entre l’organisme de certification et l’administrateur du système.</w:t>
      </w:r>
    </w:p>
    <w:p w14:paraId="0E01B630" w14:textId="77777777" w:rsidR="002840B3" w:rsidRDefault="002840B3" w:rsidP="002840B3">
      <w:pPr>
        <w:pStyle w:val="ListParagraph"/>
        <w:spacing w:before="120" w:after="0"/>
        <w:ind w:left="502"/>
        <w:jc w:val="both"/>
        <w:rPr>
          <w:rFonts w:ascii="Arial" w:hAnsi="Arial" w:cs="Arial"/>
        </w:rPr>
      </w:pPr>
    </w:p>
    <w:p w14:paraId="72B701DD" w14:textId="77777777" w:rsidR="006D120E" w:rsidRPr="003D50FC" w:rsidRDefault="003D50FC" w:rsidP="002205F4">
      <w:pPr>
        <w:pStyle w:val="ListParagraph"/>
        <w:numPr>
          <w:ilvl w:val="0"/>
          <w:numId w:val="24"/>
        </w:numPr>
        <w:spacing w:before="120" w:after="0"/>
        <w:jc w:val="both"/>
        <w:rPr>
          <w:rFonts w:ascii="Arial" w:hAnsi="Arial" w:cs="Arial"/>
        </w:rPr>
      </w:pPr>
      <w:r>
        <w:rPr>
          <w:rFonts w:ascii="Arial" w:hAnsi="Arial"/>
        </w:rPr>
        <w:t xml:space="preserve">L’administrateur du système accorde à l’organisme de certification une période de transition d’un an (à compter de la date de signature de l’accord qui les lie) pour obtenir l’accréditation suivant la norme EN ISO/IEC 17065 dans le domaine du Système d’assurance de la qualité des produits alimentaires QAFP. </w:t>
      </w:r>
    </w:p>
    <w:p w14:paraId="71CF5E7D" w14:textId="77777777" w:rsidR="00744514" w:rsidRDefault="00744514" w:rsidP="00445D94">
      <w:pPr>
        <w:numPr>
          <w:ilvl w:val="0"/>
          <w:numId w:val="24"/>
        </w:numPr>
        <w:spacing w:before="120" w:after="0"/>
        <w:jc w:val="both"/>
        <w:rPr>
          <w:rFonts w:ascii="Arial" w:hAnsi="Arial" w:cs="Arial"/>
        </w:rPr>
      </w:pPr>
      <w:r>
        <w:rPr>
          <w:rFonts w:ascii="Arial" w:hAnsi="Arial"/>
        </w:rPr>
        <w:t>L’administrateur du système dresse et publie sur le site internet du système une liste d’organismes de certification autorisés.</w:t>
      </w:r>
    </w:p>
    <w:p w14:paraId="3B68CE22" w14:textId="77777777" w:rsidR="00744514" w:rsidRDefault="00744514" w:rsidP="00445D94">
      <w:pPr>
        <w:numPr>
          <w:ilvl w:val="0"/>
          <w:numId w:val="24"/>
        </w:numPr>
        <w:spacing w:before="120" w:after="0"/>
        <w:jc w:val="both"/>
        <w:rPr>
          <w:rFonts w:ascii="Arial" w:hAnsi="Arial" w:cs="Arial"/>
        </w:rPr>
      </w:pPr>
      <w:r>
        <w:rPr>
          <w:rFonts w:ascii="Arial" w:hAnsi="Arial"/>
        </w:rPr>
        <w:t>L’administrateur du système transmet les certificats établis sur papier aux organismes de certification en prenant soin d’enregistrer la version numérique intégrale des exemplaires délivrés. L’organisme de certification est tenu d’adresser à l’administrateur du système le décompte des certificats collectés et de préciser à chaque fois le nom de l’opérateur qui s’est vu accorder le certificat.</w:t>
      </w:r>
    </w:p>
    <w:p w14:paraId="3EB8B768" w14:textId="77777777" w:rsidR="00744514" w:rsidRDefault="00744514" w:rsidP="00445D94">
      <w:pPr>
        <w:numPr>
          <w:ilvl w:val="0"/>
          <w:numId w:val="24"/>
        </w:numPr>
        <w:spacing w:before="120" w:after="0"/>
        <w:jc w:val="both"/>
        <w:rPr>
          <w:rFonts w:ascii="Arial" w:hAnsi="Arial" w:cs="Arial"/>
        </w:rPr>
      </w:pPr>
      <w:r>
        <w:rPr>
          <w:rFonts w:ascii="Arial" w:hAnsi="Arial"/>
        </w:rPr>
        <w:t>L’organisme de certification tient le registre des certificats délivrés.</w:t>
      </w:r>
    </w:p>
    <w:p w14:paraId="4F60EE71" w14:textId="77777777" w:rsidR="00D73C27" w:rsidRPr="008D2B2C" w:rsidRDefault="00D73C27" w:rsidP="002205F4">
      <w:pPr>
        <w:numPr>
          <w:ilvl w:val="0"/>
          <w:numId w:val="24"/>
        </w:numPr>
        <w:spacing w:before="120" w:after="0"/>
        <w:jc w:val="both"/>
        <w:rPr>
          <w:rFonts w:ascii="Arial" w:hAnsi="Arial" w:cs="Arial"/>
        </w:rPr>
      </w:pPr>
      <w:r>
        <w:rPr>
          <w:rFonts w:ascii="Arial" w:hAnsi="Arial"/>
        </w:rPr>
        <w:t>Les organismes de certification sont tenus de publier leurs procédures de dépôt de plaintes et de recours.</w:t>
      </w:r>
    </w:p>
    <w:p w14:paraId="54A840D6" w14:textId="77777777" w:rsidR="00744514" w:rsidRPr="00445D94" w:rsidRDefault="00744514" w:rsidP="00445D94">
      <w:pPr>
        <w:numPr>
          <w:ilvl w:val="0"/>
          <w:numId w:val="24"/>
        </w:numPr>
        <w:spacing w:before="120" w:after="0"/>
        <w:jc w:val="both"/>
        <w:rPr>
          <w:rFonts w:ascii="Arial" w:hAnsi="Arial"/>
        </w:rPr>
      </w:pPr>
      <w:r>
        <w:rPr>
          <w:rFonts w:ascii="Arial" w:hAnsi="Arial"/>
        </w:rPr>
        <w:t>L’administrateur du système et les organismes de certification doivent tenir chacun leurs registres des plaintes et recours reçus afférents à leurs procédures internes.</w:t>
      </w:r>
    </w:p>
    <w:p w14:paraId="55CC3F23" w14:textId="77777777" w:rsidR="00BC6A8D" w:rsidRPr="00B1005A" w:rsidRDefault="00BC6A8D" w:rsidP="00B1005A">
      <w:pPr>
        <w:pStyle w:val="BodyText3"/>
        <w:spacing w:before="120" w:after="0" w:line="276" w:lineRule="auto"/>
        <w:rPr>
          <w:sz w:val="22"/>
          <w:szCs w:val="22"/>
        </w:rPr>
      </w:pPr>
    </w:p>
    <w:p w14:paraId="179F030D" w14:textId="7D59ECC5" w:rsidR="008D2B2C" w:rsidRPr="00316D54" w:rsidRDefault="00BC58E3" w:rsidP="00316D54">
      <w:pPr>
        <w:pStyle w:val="Heading1"/>
        <w:spacing w:before="120"/>
        <w:jc w:val="both"/>
        <w:rPr>
          <w:rFonts w:cs="Arial"/>
          <w:sz w:val="22"/>
          <w:szCs w:val="22"/>
          <w:u w:val="none"/>
        </w:rPr>
      </w:pPr>
      <w:bookmarkStart w:id="68" w:name="_Toc226334607"/>
      <w:bookmarkStart w:id="69" w:name="_Toc226334647"/>
      <w:bookmarkStart w:id="70" w:name="_Toc226334729"/>
      <w:bookmarkStart w:id="71" w:name="_Toc226334767"/>
      <w:bookmarkStart w:id="72" w:name="_Toc226334831"/>
      <w:bookmarkStart w:id="73" w:name="_Toc226334938"/>
      <w:bookmarkStart w:id="74" w:name="_Toc226651076"/>
      <w:bookmarkStart w:id="75" w:name="_Toc226894985"/>
      <w:bookmarkStart w:id="76" w:name="_Toc226895356"/>
      <w:bookmarkStart w:id="77" w:name="_Toc227474865"/>
      <w:bookmarkStart w:id="78" w:name="_Toc532551807"/>
      <w:bookmarkStart w:id="79" w:name="_Toc373406595"/>
      <w:bookmarkStart w:id="80" w:name="_Toc88545445"/>
      <w:bookmarkStart w:id="81" w:name="_Toc91659318"/>
      <w:bookmarkStart w:id="82" w:name="_Toc91675607"/>
      <w:r>
        <w:rPr>
          <w:sz w:val="22"/>
          <w:u w:val="none"/>
        </w:rPr>
        <w:t xml:space="preserve">3.3. </w:t>
      </w:r>
      <w:r>
        <w:t>CONDITIONS REQUISES POUR LA DOCUMENTATION DES PARTICIPANTS AU SYSTÈME</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4A44BB53" w14:textId="77777777" w:rsidR="00C6290B" w:rsidRPr="00B1005A" w:rsidRDefault="00C6290B" w:rsidP="00445D94">
      <w:pPr>
        <w:numPr>
          <w:ilvl w:val="0"/>
          <w:numId w:val="16"/>
        </w:numPr>
        <w:spacing w:before="120" w:after="0"/>
        <w:ind w:left="426" w:hanging="284"/>
        <w:jc w:val="both"/>
        <w:rPr>
          <w:rFonts w:ascii="Arial" w:hAnsi="Arial" w:cs="Arial"/>
        </w:rPr>
      </w:pPr>
      <w:r>
        <w:rPr>
          <w:rFonts w:ascii="Arial" w:hAnsi="Arial"/>
        </w:rPr>
        <w:t>La documentation relative au système à conserver par le participant doit comporter:</w:t>
      </w:r>
    </w:p>
    <w:p w14:paraId="49D3426F" w14:textId="77777777" w:rsidR="00A27415" w:rsidRPr="00367FA1" w:rsidRDefault="0011564A" w:rsidP="00445D94">
      <w:pPr>
        <w:numPr>
          <w:ilvl w:val="0"/>
          <w:numId w:val="17"/>
        </w:numPr>
        <w:spacing w:before="120" w:after="0"/>
        <w:ind w:hanging="513"/>
        <w:jc w:val="both"/>
        <w:rPr>
          <w:rFonts w:ascii="Arial" w:hAnsi="Arial" w:cs="Arial"/>
        </w:rPr>
      </w:pPr>
      <w:proofErr w:type="gramStart"/>
      <w:r>
        <w:rPr>
          <w:rFonts w:ascii="Arial" w:hAnsi="Arial"/>
        </w:rPr>
        <w:t>les</w:t>
      </w:r>
      <w:proofErr w:type="gramEnd"/>
      <w:r>
        <w:rPr>
          <w:rFonts w:ascii="Arial" w:hAnsi="Arial"/>
        </w:rPr>
        <w:t xml:space="preserve"> documents par lesquels le participant au système est à même de garantir le respect des «Exigences applicables au système QAFP - partie générale» et des exigences spécifiées dans les cahiers des charges concernés.</w:t>
      </w:r>
    </w:p>
    <w:p w14:paraId="48A869A6" w14:textId="77777777" w:rsidR="00A27415" w:rsidRPr="00367FA1" w:rsidRDefault="00C6290B" w:rsidP="002205F4">
      <w:pPr>
        <w:numPr>
          <w:ilvl w:val="0"/>
          <w:numId w:val="17"/>
        </w:numPr>
        <w:spacing w:before="120" w:after="0"/>
        <w:jc w:val="both"/>
        <w:rPr>
          <w:rFonts w:ascii="Arial" w:hAnsi="Arial" w:cs="Arial"/>
        </w:rPr>
      </w:pPr>
      <w:proofErr w:type="gramStart"/>
      <w:r>
        <w:rPr>
          <w:rFonts w:ascii="Arial" w:hAnsi="Arial"/>
        </w:rPr>
        <w:t>les</w:t>
      </w:r>
      <w:proofErr w:type="gramEnd"/>
      <w:r>
        <w:rPr>
          <w:rFonts w:ascii="Arial" w:hAnsi="Arial"/>
        </w:rPr>
        <w:t xml:space="preserve"> registres requis par les «Exigences applicables au système QAFP - partie générale» et les exigences des cahiers des charges concernés. </w:t>
      </w:r>
    </w:p>
    <w:p w14:paraId="7FE9F086" w14:textId="77777777" w:rsidR="00A27415" w:rsidRDefault="00786427" w:rsidP="002205F4">
      <w:pPr>
        <w:numPr>
          <w:ilvl w:val="0"/>
          <w:numId w:val="18"/>
        </w:numPr>
        <w:spacing w:before="120" w:after="0"/>
        <w:jc w:val="both"/>
        <w:rPr>
          <w:rFonts w:ascii="Arial" w:hAnsi="Arial" w:cs="Arial"/>
        </w:rPr>
      </w:pPr>
      <w:r>
        <w:rPr>
          <w:rFonts w:ascii="Arial" w:hAnsi="Arial"/>
        </w:rPr>
        <w:t>Les participants au système sont tenus de conserver la documentation et les registres concernant les qualifications des employés exerçant les activités connexes à la fabrication de produits portant le label QAFP.</w:t>
      </w:r>
    </w:p>
    <w:p w14:paraId="4CBD421C" w14:textId="77777777" w:rsidR="00A27415" w:rsidRPr="00070B45" w:rsidRDefault="00D27DE7" w:rsidP="002205F4">
      <w:pPr>
        <w:numPr>
          <w:ilvl w:val="0"/>
          <w:numId w:val="18"/>
        </w:numPr>
        <w:spacing w:before="120" w:after="0"/>
        <w:jc w:val="both"/>
        <w:rPr>
          <w:rFonts w:ascii="Arial" w:hAnsi="Arial" w:cs="Arial"/>
        </w:rPr>
      </w:pPr>
      <w:r>
        <w:rPr>
          <w:rFonts w:ascii="Arial" w:hAnsi="Arial"/>
        </w:rPr>
        <w:t xml:space="preserve">Les participants au système doivent tenir des registres afin de prouver la conformité aux «Exigences applicables au système QAFP - partie générale» et aux cahiers des charges tout au long du cycle de production, depuis l’achat de produits ou services jusqu’à la livraison du produit final au destinataire. Les registres visés au point 3.3.4 doivent être tenus en raison de l’objectif indiqué et dans les conditions énoncées, indépendamment du fait qu’ils doivent être également conservés, parce que la loi l’impose. Par conséquent, cette obligation ne modifie ni ne limite en rien les exigences dans le domaine de la surveillance des denrées alimentaires, des aliments pour animaux, des animaux d'élevage </w:t>
      </w:r>
      <w:r>
        <w:rPr>
          <w:rFonts w:ascii="Arial" w:hAnsi="Arial"/>
        </w:rPr>
        <w:lastRenderedPageBreak/>
        <w:t xml:space="preserve">ainsi que de toute substance destinée à être incorporée ou susceptible d'être incorporée dans des denrées alimentaires ou des aliments pour animaux. Il en va de même pour les registres de production de l’exploitation du participant au système, visés au point 3.3.7. </w:t>
      </w:r>
    </w:p>
    <w:p w14:paraId="139E08B6" w14:textId="77777777" w:rsidR="0088712A" w:rsidRPr="00A27415" w:rsidRDefault="0088712A" w:rsidP="002205F4">
      <w:pPr>
        <w:numPr>
          <w:ilvl w:val="0"/>
          <w:numId w:val="18"/>
        </w:numPr>
        <w:spacing w:before="120" w:after="0"/>
        <w:jc w:val="both"/>
        <w:rPr>
          <w:rFonts w:ascii="Arial" w:hAnsi="Arial" w:cs="Arial"/>
        </w:rPr>
      </w:pPr>
      <w:r>
        <w:rPr>
          <w:rFonts w:ascii="Arial" w:hAnsi="Arial"/>
        </w:rPr>
        <w:t>Les inscriptions figurant dans les registres doivent être:</w:t>
      </w:r>
    </w:p>
    <w:p w14:paraId="30C0EE1B" w14:textId="77777777" w:rsidR="00A27415" w:rsidRDefault="0088712A" w:rsidP="002205F4">
      <w:pPr>
        <w:numPr>
          <w:ilvl w:val="0"/>
          <w:numId w:val="19"/>
        </w:numPr>
        <w:spacing w:before="120" w:after="0"/>
        <w:jc w:val="both"/>
        <w:rPr>
          <w:rFonts w:ascii="Arial" w:hAnsi="Arial" w:cs="Arial"/>
        </w:rPr>
      </w:pPr>
      <w:proofErr w:type="gramStart"/>
      <w:r>
        <w:rPr>
          <w:rFonts w:ascii="Arial" w:hAnsi="Arial"/>
        </w:rPr>
        <w:t>adaptées</w:t>
      </w:r>
      <w:proofErr w:type="gramEnd"/>
      <w:r>
        <w:rPr>
          <w:rFonts w:ascii="Arial" w:hAnsi="Arial"/>
        </w:rPr>
        <w:t xml:space="preserve"> à l’échelle et à la portée des activités exercées,</w:t>
      </w:r>
    </w:p>
    <w:p w14:paraId="747B604A" w14:textId="77777777" w:rsidR="0088712A" w:rsidRPr="00A27415" w:rsidRDefault="0088712A" w:rsidP="00445D94">
      <w:pPr>
        <w:numPr>
          <w:ilvl w:val="0"/>
          <w:numId w:val="19"/>
        </w:numPr>
        <w:spacing w:before="120"/>
        <w:jc w:val="both"/>
        <w:rPr>
          <w:rFonts w:ascii="Arial" w:hAnsi="Arial" w:cs="Arial"/>
        </w:rPr>
      </w:pPr>
      <w:proofErr w:type="gramStart"/>
      <w:r>
        <w:rPr>
          <w:rFonts w:ascii="Arial" w:hAnsi="Arial"/>
        </w:rPr>
        <w:t>lisibles</w:t>
      </w:r>
      <w:proofErr w:type="gramEnd"/>
      <w:r>
        <w:rPr>
          <w:rFonts w:ascii="Arial" w:hAnsi="Arial"/>
        </w:rPr>
        <w:t>, faciles à identifier et à trouver.</w:t>
      </w:r>
    </w:p>
    <w:p w14:paraId="3C29F8F5" w14:textId="77777777" w:rsidR="00473324" w:rsidRDefault="001A0107" w:rsidP="00445D94">
      <w:pPr>
        <w:pStyle w:val="ListParagraph"/>
        <w:numPr>
          <w:ilvl w:val="0"/>
          <w:numId w:val="18"/>
        </w:numPr>
        <w:rPr>
          <w:rFonts w:ascii="Arial" w:hAnsi="Arial" w:cs="Arial"/>
        </w:rPr>
      </w:pPr>
      <w:r>
        <w:rPr>
          <w:rFonts w:ascii="Arial" w:hAnsi="Arial"/>
        </w:rPr>
        <w:t>Si un participant au système gère plusieurs unités de production, il doit soumettre à l’organisme de certification une déclaration concernant le type et le volume de la production de chaque unité.</w:t>
      </w:r>
    </w:p>
    <w:p w14:paraId="3140B56F" w14:textId="77777777" w:rsidR="009779CA" w:rsidRPr="00473324" w:rsidRDefault="009779CA" w:rsidP="009779CA">
      <w:pPr>
        <w:pStyle w:val="ListParagraph"/>
        <w:ind w:left="360"/>
        <w:rPr>
          <w:rFonts w:ascii="Arial" w:hAnsi="Arial" w:cs="Arial"/>
        </w:rPr>
      </w:pPr>
    </w:p>
    <w:p w14:paraId="1A7D226B" w14:textId="77777777" w:rsidR="00A92F06" w:rsidRPr="00711B31" w:rsidRDefault="001E4CD4" w:rsidP="00445D94">
      <w:pPr>
        <w:pStyle w:val="ListParagraph"/>
        <w:numPr>
          <w:ilvl w:val="0"/>
          <w:numId w:val="18"/>
        </w:numPr>
        <w:jc w:val="both"/>
        <w:rPr>
          <w:rFonts w:ascii="Arial" w:hAnsi="Arial" w:cs="Arial"/>
        </w:rPr>
      </w:pPr>
      <w:r>
        <w:rPr>
          <w:rFonts w:ascii="Arial" w:hAnsi="Arial"/>
        </w:rPr>
        <w:t>Les registres et documents doivent être conservés au moins cinq ans à compter de la fin de l’année au cours de laquelle le certificat a été délivré.</w:t>
      </w:r>
    </w:p>
    <w:p w14:paraId="4D9E1419" w14:textId="77777777" w:rsidR="00A92F06" w:rsidRDefault="00C6290B" w:rsidP="00445D94">
      <w:pPr>
        <w:numPr>
          <w:ilvl w:val="0"/>
          <w:numId w:val="18"/>
        </w:numPr>
        <w:spacing w:before="120" w:after="0"/>
        <w:jc w:val="both"/>
        <w:rPr>
          <w:rFonts w:ascii="Arial" w:hAnsi="Arial" w:cs="Arial"/>
        </w:rPr>
      </w:pPr>
      <w:r>
        <w:rPr>
          <w:rFonts w:ascii="Arial" w:hAnsi="Arial"/>
        </w:rPr>
        <w:t>Chaque lot de produit/d’animaux doit être identifié à toutes les étapes de la production et de la distribution.</w:t>
      </w:r>
    </w:p>
    <w:p w14:paraId="4475E9E2" w14:textId="77777777" w:rsidR="00BC6A8D" w:rsidRPr="00A92F06" w:rsidRDefault="00C6290B" w:rsidP="00445D94">
      <w:pPr>
        <w:numPr>
          <w:ilvl w:val="0"/>
          <w:numId w:val="18"/>
        </w:numPr>
        <w:spacing w:before="120" w:after="0"/>
        <w:jc w:val="both"/>
        <w:rPr>
          <w:rFonts w:ascii="Arial" w:hAnsi="Arial" w:cs="Arial"/>
        </w:rPr>
      </w:pPr>
      <w:r>
        <w:rPr>
          <w:rFonts w:ascii="Arial" w:hAnsi="Arial"/>
        </w:rPr>
        <w:t xml:space="preserve">Les lots spécifiés d’animaux, de matières premières, de produits semi-finis et de produits doivent être marqués aux fins d’une identification rapide et sans équivoque. </w:t>
      </w:r>
    </w:p>
    <w:p w14:paraId="7A9A6508" w14:textId="77777777" w:rsidR="00E73081" w:rsidRPr="007F61CF" w:rsidRDefault="00E73081" w:rsidP="007F61CF">
      <w:pPr>
        <w:pStyle w:val="Heading1"/>
        <w:spacing w:before="120"/>
        <w:jc w:val="both"/>
        <w:rPr>
          <w:rFonts w:cs="Arial"/>
          <w:sz w:val="22"/>
          <w:szCs w:val="22"/>
        </w:rPr>
      </w:pPr>
      <w:bookmarkStart w:id="83" w:name="_Toc226334609"/>
      <w:bookmarkStart w:id="84" w:name="_Toc226334649"/>
      <w:bookmarkStart w:id="85" w:name="_Toc226334731"/>
      <w:bookmarkStart w:id="86" w:name="_Toc226334769"/>
      <w:bookmarkStart w:id="87" w:name="_Toc226334833"/>
      <w:bookmarkStart w:id="88" w:name="_Toc226334940"/>
      <w:bookmarkStart w:id="89" w:name="_Toc226651079"/>
      <w:bookmarkStart w:id="90" w:name="_Toc226894988"/>
      <w:bookmarkStart w:id="91" w:name="_Toc226895359"/>
      <w:bookmarkStart w:id="92" w:name="_Toc227474868"/>
    </w:p>
    <w:p w14:paraId="1022CD42" w14:textId="7484216A" w:rsidR="00BC6A8D" w:rsidRPr="007D65F9" w:rsidRDefault="00C6290B" w:rsidP="00445D94">
      <w:pPr>
        <w:pStyle w:val="Heading1"/>
        <w:spacing w:before="100" w:beforeAutospacing="1" w:after="120"/>
        <w:jc w:val="both"/>
        <w:rPr>
          <w:rFonts w:cs="Arial"/>
          <w:sz w:val="22"/>
          <w:szCs w:val="22"/>
        </w:rPr>
      </w:pPr>
      <w:bookmarkStart w:id="93" w:name="_Toc532551808"/>
      <w:bookmarkStart w:id="94" w:name="_Toc373406596"/>
      <w:bookmarkStart w:id="95" w:name="_Toc88545446"/>
      <w:bookmarkStart w:id="96" w:name="_Toc91659319"/>
      <w:bookmarkStart w:id="97" w:name="_Toc91675608"/>
      <w:r>
        <w:rPr>
          <w:sz w:val="22"/>
        </w:rPr>
        <w:t xml:space="preserve">4. </w:t>
      </w:r>
      <w:bookmarkEnd w:id="83"/>
      <w:bookmarkEnd w:id="84"/>
      <w:bookmarkEnd w:id="85"/>
      <w:bookmarkEnd w:id="86"/>
      <w:bookmarkEnd w:id="87"/>
      <w:bookmarkEnd w:id="88"/>
      <w:bookmarkEnd w:id="89"/>
      <w:bookmarkEnd w:id="90"/>
      <w:bookmarkEnd w:id="91"/>
      <w:bookmarkEnd w:id="92"/>
      <w:bookmarkEnd w:id="93"/>
      <w:bookmarkEnd w:id="94"/>
      <w:r>
        <w:rPr>
          <w:sz w:val="22"/>
        </w:rPr>
        <w:t>INSPECTIONS</w:t>
      </w:r>
      <w:bookmarkEnd w:id="95"/>
      <w:bookmarkEnd w:id="96"/>
      <w:bookmarkEnd w:id="97"/>
    </w:p>
    <w:p w14:paraId="22291F71" w14:textId="4BA5045D" w:rsidR="00C6290B" w:rsidRPr="00A92F06" w:rsidRDefault="00C6290B" w:rsidP="00445D94">
      <w:pPr>
        <w:pStyle w:val="Heading1"/>
        <w:spacing w:before="100" w:beforeAutospacing="1" w:after="120"/>
        <w:jc w:val="both"/>
        <w:rPr>
          <w:rFonts w:cs="Arial"/>
          <w:sz w:val="22"/>
          <w:szCs w:val="22"/>
          <w:u w:val="none"/>
        </w:rPr>
      </w:pPr>
      <w:bookmarkStart w:id="98" w:name="_Toc226334610"/>
      <w:bookmarkStart w:id="99" w:name="_Toc226334650"/>
      <w:bookmarkStart w:id="100" w:name="_Toc226334732"/>
      <w:bookmarkStart w:id="101" w:name="_Toc226334770"/>
      <w:bookmarkStart w:id="102" w:name="_Toc226334834"/>
      <w:bookmarkStart w:id="103" w:name="_Toc226334941"/>
      <w:bookmarkStart w:id="104" w:name="_Toc226651080"/>
      <w:bookmarkStart w:id="105" w:name="_Toc226894989"/>
      <w:bookmarkStart w:id="106" w:name="_Toc226895360"/>
      <w:bookmarkStart w:id="107" w:name="_Toc227474869"/>
      <w:bookmarkStart w:id="108" w:name="_Toc532551809"/>
      <w:bookmarkStart w:id="109" w:name="_Toc373406597"/>
      <w:bookmarkStart w:id="110" w:name="_Toc88545447"/>
      <w:bookmarkStart w:id="111" w:name="_Toc91659320"/>
      <w:bookmarkStart w:id="112" w:name="_Toc91675609"/>
      <w:r>
        <w:rPr>
          <w:sz w:val="22"/>
          <w:u w:val="none"/>
        </w:rPr>
        <w:t xml:space="preserve">4.1. </w:t>
      </w:r>
      <w:r>
        <w:t>DISPOSITIONS GÉNÉRALES</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1EA7E9F3" w14:textId="77777777" w:rsidR="00601478" w:rsidRDefault="00CB3805" w:rsidP="00445D94">
      <w:pPr>
        <w:numPr>
          <w:ilvl w:val="0"/>
          <w:numId w:val="20"/>
        </w:numPr>
        <w:spacing w:before="100" w:beforeAutospacing="1" w:after="120"/>
        <w:ind w:left="426" w:hanging="426"/>
        <w:jc w:val="both"/>
        <w:rPr>
          <w:rFonts w:ascii="Arial" w:hAnsi="Arial" w:cs="Arial"/>
        </w:rPr>
      </w:pPr>
      <w:r>
        <w:rPr>
          <w:rFonts w:ascii="Arial" w:hAnsi="Arial"/>
        </w:rPr>
        <w:t xml:space="preserve">Les organismes de certification effectuent une inspection obligatoire de tous les participants au système au moins une fois par an. </w:t>
      </w:r>
    </w:p>
    <w:p w14:paraId="2AC6D616" w14:textId="77777777" w:rsidR="00A92F06" w:rsidRDefault="002116A2" w:rsidP="00445D94">
      <w:pPr>
        <w:numPr>
          <w:ilvl w:val="0"/>
          <w:numId w:val="20"/>
        </w:numPr>
        <w:spacing w:after="0"/>
        <w:ind w:left="426" w:hanging="426"/>
        <w:jc w:val="both"/>
        <w:rPr>
          <w:rFonts w:ascii="Arial" w:hAnsi="Arial" w:cs="Arial"/>
        </w:rPr>
      </w:pPr>
      <w:r>
        <w:rPr>
          <w:rFonts w:ascii="Arial" w:hAnsi="Arial"/>
        </w:rPr>
        <w:t>L’inspection vise à vérifier les informations fournies par le participant au système, la bonne application des exigences relatives au système, l’usage qui est fait du certificat, et à confirmer l’efficacité des actions correctives et préventives en cas de non-conformité.</w:t>
      </w:r>
    </w:p>
    <w:p w14:paraId="290FD66C" w14:textId="77777777" w:rsidR="00A92F06" w:rsidRDefault="00E73081" w:rsidP="00445D94">
      <w:pPr>
        <w:numPr>
          <w:ilvl w:val="0"/>
          <w:numId w:val="20"/>
        </w:numPr>
        <w:spacing w:before="120" w:after="0"/>
        <w:ind w:left="426" w:hanging="426"/>
        <w:jc w:val="both"/>
        <w:rPr>
          <w:rFonts w:ascii="Arial" w:hAnsi="Arial" w:cs="Arial"/>
        </w:rPr>
      </w:pPr>
      <w:r>
        <w:rPr>
          <w:rFonts w:ascii="Arial" w:hAnsi="Arial"/>
        </w:rPr>
        <w:t>L’inspection porte également sur l’ensemble des exigences relatives à la surveillance, la vérification et la validation des processus telles que spécifiées dans les cahiers des charges de la filière sur la base desquelles l’entité est contrôlée.</w:t>
      </w:r>
    </w:p>
    <w:p w14:paraId="5FA1AB33" w14:textId="77777777" w:rsidR="00EE0D75" w:rsidRPr="008D2B2C" w:rsidRDefault="002116A2" w:rsidP="00445D94">
      <w:pPr>
        <w:numPr>
          <w:ilvl w:val="0"/>
          <w:numId w:val="20"/>
        </w:numPr>
        <w:spacing w:before="120" w:after="0"/>
        <w:ind w:left="426" w:hanging="426"/>
        <w:jc w:val="both"/>
        <w:rPr>
          <w:rFonts w:ascii="Arial" w:hAnsi="Arial" w:cs="Arial"/>
        </w:rPr>
      </w:pPr>
      <w:r>
        <w:rPr>
          <w:rFonts w:ascii="Arial" w:hAnsi="Arial"/>
        </w:rPr>
        <w:t>L’inspection est effectuée sur la base de listes de contrôle préparées par l'administrateur du système et obligatoirement utilisées lors des inspections dans le but de recueillir des preuves des activités menées.</w:t>
      </w:r>
    </w:p>
    <w:p w14:paraId="5831A5AF" w14:textId="77777777" w:rsidR="00A92F06" w:rsidRDefault="00291AF7" w:rsidP="00445D94">
      <w:pPr>
        <w:numPr>
          <w:ilvl w:val="0"/>
          <w:numId w:val="20"/>
        </w:numPr>
        <w:spacing w:before="120" w:after="0"/>
        <w:ind w:left="426" w:hanging="426"/>
        <w:jc w:val="both"/>
        <w:rPr>
          <w:rFonts w:ascii="Arial" w:hAnsi="Arial" w:cs="Arial"/>
        </w:rPr>
      </w:pPr>
      <w:r>
        <w:rPr>
          <w:rFonts w:ascii="Arial" w:hAnsi="Arial"/>
        </w:rPr>
        <w:t>L’organisme de certification effectue en outre, en dehors du mode normal, des inspections à l’improviste et/ou annoncées très peu de temps avant l’intervention (dans les 3 jours ouvrables la précédant). Chaque entité est soumise à une probabilité égale d’être inspectée à l’improviste, laquelle est décidée sur la base d’une évaluation des risques.</w:t>
      </w:r>
    </w:p>
    <w:p w14:paraId="03AE0278" w14:textId="77777777" w:rsidR="00DD4896" w:rsidRDefault="000249E5" w:rsidP="002205F4">
      <w:pPr>
        <w:numPr>
          <w:ilvl w:val="0"/>
          <w:numId w:val="20"/>
        </w:numPr>
        <w:spacing w:before="120" w:after="0"/>
        <w:ind w:left="426" w:hanging="426"/>
        <w:jc w:val="both"/>
        <w:rPr>
          <w:rFonts w:ascii="Arial" w:hAnsi="Arial" w:cs="Arial"/>
        </w:rPr>
      </w:pPr>
      <w:r>
        <w:rPr>
          <w:rFonts w:ascii="Arial" w:hAnsi="Arial"/>
        </w:rPr>
        <w:t xml:space="preserve">La fréquence des inspections inopinées et/ou avec bref préavis dépend du résultat des inspections précédentes et des risques associés aux produits ou processus. </w:t>
      </w:r>
    </w:p>
    <w:p w14:paraId="45A16B8B" w14:textId="77777777" w:rsidR="00D13E12" w:rsidRPr="00D13E12" w:rsidRDefault="00D13E12" w:rsidP="002205F4">
      <w:pPr>
        <w:numPr>
          <w:ilvl w:val="0"/>
          <w:numId w:val="20"/>
        </w:numPr>
        <w:spacing w:before="120" w:after="0" w:line="240" w:lineRule="auto"/>
        <w:ind w:left="426" w:hanging="426"/>
        <w:jc w:val="both"/>
        <w:rPr>
          <w:rFonts w:ascii="Arial" w:hAnsi="Arial" w:cs="Arial"/>
        </w:rPr>
      </w:pPr>
      <w:r>
        <w:rPr>
          <w:rFonts w:ascii="Arial" w:hAnsi="Arial"/>
        </w:rPr>
        <w:t xml:space="preserve">L’évaluation des risques prend en compte les facteurs suivants (A):   </w:t>
      </w:r>
    </w:p>
    <w:p w14:paraId="5CA784F1" w14:textId="77777777" w:rsidR="00D13E12" w:rsidRPr="00D13E12" w:rsidRDefault="00D13E12" w:rsidP="002205F4">
      <w:pPr>
        <w:numPr>
          <w:ilvl w:val="0"/>
          <w:numId w:val="29"/>
        </w:numPr>
        <w:tabs>
          <w:tab w:val="left" w:pos="1276"/>
        </w:tabs>
        <w:spacing w:after="0"/>
        <w:ind w:left="1276" w:hanging="425"/>
        <w:jc w:val="both"/>
        <w:rPr>
          <w:rFonts w:ascii="Arial" w:hAnsi="Arial" w:cs="Arial"/>
        </w:rPr>
      </w:pPr>
      <w:r>
        <w:rPr>
          <w:rFonts w:ascii="Arial" w:hAnsi="Arial"/>
        </w:rPr>
        <w:t>Nombre de produits certifiés QAFP / importance du cheptel / type de produits certifiés / volume de production</w:t>
      </w:r>
    </w:p>
    <w:p w14:paraId="21A3FC67" w14:textId="77777777" w:rsidR="00D13E12" w:rsidRPr="00D13E12" w:rsidRDefault="00D13E12" w:rsidP="002205F4">
      <w:pPr>
        <w:numPr>
          <w:ilvl w:val="0"/>
          <w:numId w:val="29"/>
        </w:numPr>
        <w:tabs>
          <w:tab w:val="left" w:pos="1276"/>
        </w:tabs>
        <w:spacing w:after="0"/>
        <w:ind w:left="851" w:firstLine="0"/>
        <w:jc w:val="both"/>
        <w:rPr>
          <w:rFonts w:ascii="Arial" w:hAnsi="Arial" w:cs="Arial"/>
        </w:rPr>
      </w:pPr>
      <w:r>
        <w:rPr>
          <w:rFonts w:ascii="Arial" w:hAnsi="Arial"/>
        </w:rPr>
        <w:t>Dérogations accordées</w:t>
      </w:r>
    </w:p>
    <w:p w14:paraId="2B16AFA5" w14:textId="303A9150" w:rsidR="00D13E12" w:rsidRPr="008B47A4" w:rsidRDefault="00D13E12" w:rsidP="002205F4">
      <w:pPr>
        <w:numPr>
          <w:ilvl w:val="0"/>
          <w:numId w:val="29"/>
        </w:numPr>
        <w:tabs>
          <w:tab w:val="left" w:pos="1276"/>
        </w:tabs>
        <w:spacing w:after="120"/>
        <w:ind w:left="851" w:firstLine="0"/>
        <w:jc w:val="both"/>
        <w:rPr>
          <w:rFonts w:ascii="Arial" w:hAnsi="Arial" w:cs="Arial"/>
        </w:rPr>
      </w:pPr>
      <w:r>
        <w:rPr>
          <w:rFonts w:ascii="Arial" w:hAnsi="Arial"/>
        </w:rPr>
        <w:t>Résultats des contrôles précédents (non-conformités constatées au cours des contrôles).</w:t>
      </w:r>
    </w:p>
    <w:p w14:paraId="51E573CB" w14:textId="77777777" w:rsidR="008B47A4" w:rsidRDefault="008B47A4" w:rsidP="008B47A4">
      <w:pPr>
        <w:tabs>
          <w:tab w:val="left" w:pos="1276"/>
        </w:tabs>
        <w:spacing w:after="120"/>
        <w:jc w:val="both"/>
        <w:rPr>
          <w:rFonts w:ascii="Arial" w:hAnsi="Arial" w:cs="Arial"/>
        </w:rPr>
      </w:pPr>
    </w:p>
    <w:p w14:paraId="205D1792" w14:textId="77777777" w:rsidR="00D13E12" w:rsidRPr="00913F0A" w:rsidRDefault="00D13E12" w:rsidP="008B46F5">
      <w:pPr>
        <w:spacing w:before="120" w:after="120" w:line="240" w:lineRule="auto"/>
        <w:ind w:left="426"/>
        <w:jc w:val="both"/>
        <w:rPr>
          <w:rFonts w:ascii="Arial" w:hAnsi="Arial" w:cs="Arial"/>
        </w:rPr>
      </w:pPr>
      <w:r>
        <w:rPr>
          <w:rFonts w:ascii="Arial" w:hAnsi="Arial"/>
        </w:rPr>
        <w:lastRenderedPageBreak/>
        <w:t xml:space="preserve">On distingue 3 types de risques (B): </w:t>
      </w:r>
    </w:p>
    <w:p w14:paraId="2E5E1295" w14:textId="77777777" w:rsidR="00D13E12" w:rsidRPr="00913F0A" w:rsidRDefault="00D13E12" w:rsidP="002205F4">
      <w:pPr>
        <w:pStyle w:val="ListParagraph"/>
        <w:numPr>
          <w:ilvl w:val="0"/>
          <w:numId w:val="30"/>
        </w:numPr>
        <w:spacing w:line="240" w:lineRule="auto"/>
        <w:jc w:val="both"/>
        <w:rPr>
          <w:rFonts w:ascii="Arial" w:hAnsi="Arial" w:cs="Arial"/>
        </w:rPr>
      </w:pPr>
      <w:r>
        <w:rPr>
          <w:rFonts w:ascii="Arial" w:hAnsi="Arial"/>
        </w:rPr>
        <w:t>Niveau de pertinence faible (1).</w:t>
      </w:r>
    </w:p>
    <w:p w14:paraId="69FBB019" w14:textId="77777777" w:rsidR="00D13E12" w:rsidRPr="00913F0A" w:rsidRDefault="00D13E12" w:rsidP="002205F4">
      <w:pPr>
        <w:pStyle w:val="ListParagraph"/>
        <w:numPr>
          <w:ilvl w:val="0"/>
          <w:numId w:val="30"/>
        </w:numPr>
        <w:spacing w:line="240" w:lineRule="auto"/>
        <w:jc w:val="both"/>
        <w:rPr>
          <w:rFonts w:ascii="Arial" w:hAnsi="Arial" w:cs="Arial"/>
        </w:rPr>
      </w:pPr>
      <w:r>
        <w:rPr>
          <w:rFonts w:ascii="Arial" w:hAnsi="Arial"/>
        </w:rPr>
        <w:t xml:space="preserve">Niveau de pertinence moyen (2), </w:t>
      </w:r>
    </w:p>
    <w:p w14:paraId="779FA457" w14:textId="77777777" w:rsidR="00D13E12" w:rsidRPr="00913F0A" w:rsidRDefault="00D13E12" w:rsidP="002205F4">
      <w:pPr>
        <w:pStyle w:val="ListParagraph"/>
        <w:numPr>
          <w:ilvl w:val="0"/>
          <w:numId w:val="30"/>
        </w:numPr>
        <w:spacing w:line="240" w:lineRule="auto"/>
        <w:jc w:val="both"/>
        <w:rPr>
          <w:rFonts w:ascii="Arial" w:hAnsi="Arial" w:cs="Arial"/>
        </w:rPr>
      </w:pPr>
      <w:r>
        <w:rPr>
          <w:rFonts w:ascii="Arial" w:hAnsi="Arial"/>
        </w:rPr>
        <w:t xml:space="preserve">Niveau de pertinence élevé (3), </w:t>
      </w:r>
    </w:p>
    <w:p w14:paraId="4270A813" w14:textId="77777777" w:rsidR="00913F0A" w:rsidRPr="00913F0A" w:rsidRDefault="00913F0A" w:rsidP="008B46F5">
      <w:pPr>
        <w:autoSpaceDE w:val="0"/>
        <w:autoSpaceDN w:val="0"/>
        <w:adjustRightInd w:val="0"/>
        <w:spacing w:before="120" w:after="120" w:line="240" w:lineRule="auto"/>
        <w:ind w:left="425"/>
        <w:jc w:val="both"/>
        <w:rPr>
          <w:rFonts w:ascii="Arial" w:eastAsiaTheme="minorEastAsia" w:hAnsi="Arial" w:cs="Arial"/>
        </w:rPr>
      </w:pPr>
      <w:r>
        <w:rPr>
          <w:rFonts w:ascii="Arial" w:hAnsi="Arial"/>
        </w:rPr>
        <w:t xml:space="preserve">Risque (R) = Valeur A x Valeur B </w:t>
      </w:r>
    </w:p>
    <w:p w14:paraId="76ECAE26" w14:textId="77777777" w:rsidR="00913F0A" w:rsidRPr="00BB2B66" w:rsidRDefault="00913F0A" w:rsidP="00BB2B66">
      <w:pPr>
        <w:autoSpaceDE w:val="0"/>
        <w:autoSpaceDN w:val="0"/>
        <w:adjustRightInd w:val="0"/>
        <w:spacing w:before="120" w:after="120"/>
        <w:ind w:left="425"/>
        <w:jc w:val="both"/>
        <w:rPr>
          <w:rFonts w:ascii="Arial" w:eastAsiaTheme="minorEastAsia" w:hAnsi="Arial" w:cs="Arial"/>
        </w:rPr>
      </w:pPr>
      <w:r>
        <w:rPr>
          <w:rFonts w:ascii="Arial" w:hAnsi="Arial"/>
        </w:rPr>
        <w:t>En fonction du processus concerné, des seuils de qualification du risque en tant que faible, moyen ou élevé ont été définis dans les calculs de risque en fonction du cahier des charges.</w:t>
      </w:r>
    </w:p>
    <w:p w14:paraId="70E1F26B" w14:textId="77777777" w:rsidR="00913F0A" w:rsidRDefault="00913F0A" w:rsidP="00445D94">
      <w:pPr>
        <w:pStyle w:val="ListParagraph"/>
        <w:numPr>
          <w:ilvl w:val="0"/>
          <w:numId w:val="20"/>
        </w:numPr>
        <w:autoSpaceDE w:val="0"/>
        <w:autoSpaceDN w:val="0"/>
        <w:adjustRightInd w:val="0"/>
        <w:spacing w:before="120" w:after="120"/>
        <w:ind w:left="426" w:hanging="426"/>
        <w:jc w:val="both"/>
        <w:rPr>
          <w:rFonts w:ascii="Arial" w:eastAsiaTheme="minorEastAsia" w:hAnsi="Arial" w:cs="Arial"/>
        </w:rPr>
      </w:pPr>
      <w:r>
        <w:rPr>
          <w:rFonts w:ascii="Arial" w:hAnsi="Arial"/>
        </w:rPr>
        <w:t>Des inspections inopinées et/ou avec bref préavis sont effectuées chez au moins 5 % des participants au système QAFP certifiés par l’organisme de certification au cours de l'année civile précédente (le nombre est fixé après arrondissement du résultat obtenu par calcul). Si le nombre de participants certifiés est inférieur à 20 dans l’année civile, il est prévu d’effectuer au moins une inspection inopinée ou une inspection avec bref préavis. Si l’organisme ne compte qu’un participant certifié dans l’année civile, une inspection inopinée ou avec bref préavis est effectuée au moins une fois tous les trois ans. Sont sélectionnés pour inspection les participants au système qui présentent le plus haut niveau de risque. Si le client présentant le niveau de risque le plus élevé a fait l’objet d’une inspection inopinée ou avec bref préavis au cours des 3 dernières années, il y a lieu de sélectionner un autre client présentant un risque élevé – ou à défaut, moyen, puis faible – n’ayant pas été inspecté inopinément ou avec bref préavis dans les 3 dernières années. Lors de la sélection pour inspection inopinée/avec bref préavis, l’organisme de certification prend en compte en premier lieu le niveau de risque estimé, puis les groupes de risque et les domaines de certification (cahiers des charges) pour lesquels la probabilité est plus élevée de trouver un participant qui n'a pas encore été soumis à une inspection inopinée/avec bref préavis.</w:t>
      </w:r>
    </w:p>
    <w:p w14:paraId="271DF493" w14:textId="77777777" w:rsidR="00A92F06" w:rsidRDefault="00C6290B" w:rsidP="00445D94">
      <w:pPr>
        <w:numPr>
          <w:ilvl w:val="0"/>
          <w:numId w:val="20"/>
        </w:numPr>
        <w:spacing w:before="120" w:after="0"/>
        <w:ind w:left="426" w:hanging="426"/>
        <w:jc w:val="both"/>
        <w:rPr>
          <w:rFonts w:ascii="Arial" w:hAnsi="Arial" w:cs="Arial"/>
        </w:rPr>
      </w:pPr>
      <w:r>
        <w:rPr>
          <w:rFonts w:ascii="Arial" w:hAnsi="Arial"/>
        </w:rPr>
        <w:t>Au cours des inspections supplémentaires motivées par évaluation de risque, l’organisme de certification prélève des échantillons en vue d’attester du respect des exigences relatives au système ou de détecter toute contamination, toute modification de la composition ou toute autre caractéristique du produit susceptible d’induire le client en erreur. Les échantillons doivent être prélevés conformément aux lois applicables, aux normes ISO, aux lignes directrices du code alimentaire et aux bonnes pratiques de laboratoire. La méthodologie de prélèvement des échantillons est définie dans les procédures de l’organisme de certification.</w:t>
      </w:r>
    </w:p>
    <w:p w14:paraId="433C6F10" w14:textId="77777777" w:rsidR="00A92F06" w:rsidRDefault="00E73081" w:rsidP="002205F4">
      <w:pPr>
        <w:numPr>
          <w:ilvl w:val="0"/>
          <w:numId w:val="20"/>
        </w:numPr>
        <w:spacing w:before="120" w:after="0"/>
        <w:ind w:left="426" w:hanging="426"/>
        <w:jc w:val="both"/>
        <w:rPr>
          <w:rFonts w:ascii="Arial" w:hAnsi="Arial" w:cs="Arial"/>
        </w:rPr>
      </w:pPr>
      <w:r>
        <w:rPr>
          <w:rFonts w:ascii="Arial" w:hAnsi="Arial"/>
        </w:rPr>
        <w:t>L’analyse des échantillons prélevés est effectuée dans des laboratoires accrédités pour la méthodologie des tests à effectuer.</w:t>
      </w:r>
    </w:p>
    <w:p w14:paraId="007D937B" w14:textId="77777777" w:rsidR="001F2BF7" w:rsidRDefault="001F2BF7" w:rsidP="002205F4">
      <w:pPr>
        <w:numPr>
          <w:ilvl w:val="0"/>
          <w:numId w:val="20"/>
        </w:numPr>
        <w:spacing w:before="120" w:after="0"/>
        <w:ind w:left="426" w:hanging="426"/>
        <w:jc w:val="both"/>
        <w:rPr>
          <w:rFonts w:ascii="Arial" w:hAnsi="Arial" w:cs="Arial"/>
        </w:rPr>
      </w:pPr>
      <w:r>
        <w:rPr>
          <w:rFonts w:ascii="Arial" w:hAnsi="Arial"/>
        </w:rPr>
        <w:t>Lorsque les exigences du cahier des charges indiquent que des mesures environnementales doivent être effectuées, par exemple dans le cas de l’élevage porcin, l’organisme de certification fournit aux inspecteurs l’équipement de mesure requis, lequel doit couvrir la plage de mesures de conformité aux exigences du cahier des charges. Cet équipement doit être soumis aux mesures de légalisation des appareils de mesure (ex.: étalonnage, calibrage).</w:t>
      </w:r>
    </w:p>
    <w:p w14:paraId="6C8F80EA" w14:textId="77777777" w:rsidR="00771DD7" w:rsidRPr="006B333E" w:rsidRDefault="00771DD7" w:rsidP="00445D94">
      <w:pPr>
        <w:numPr>
          <w:ilvl w:val="0"/>
          <w:numId w:val="20"/>
        </w:numPr>
        <w:spacing w:before="120" w:after="0"/>
        <w:ind w:left="426" w:hanging="426"/>
        <w:jc w:val="both"/>
        <w:rPr>
          <w:rFonts w:ascii="Arial" w:hAnsi="Arial" w:cs="Arial"/>
        </w:rPr>
      </w:pPr>
      <w:r>
        <w:rPr>
          <w:rFonts w:ascii="Arial" w:hAnsi="Arial"/>
        </w:rPr>
        <w:t xml:space="preserve">Des échantillons sont prélevés chez au moins 5 % des participants au système QAFP certifiés par le TRP au cours de l'année civile précédente (le nombre est fixé après arrondissement du résultat obtenu par calcul). Si le nombre de participants certifiés est inférieur à 20 dans l’année civile, des échantillons sont prélevés chez au moins une entité de chaque produit certifié. Si un organisme ne compte qu’un seul participant certifié dans l’année civile, les échantillons sont prélevés chez celui-ci au moins une fois tous les trois ans. Il est recommandé de prélever si possible les échantillons chez les clients à l’occasion des inspections inopinées et/ou avec bref préavis. L’échantillonnage peut </w:t>
      </w:r>
      <w:r>
        <w:rPr>
          <w:rFonts w:ascii="Arial" w:hAnsi="Arial"/>
        </w:rPr>
        <w:lastRenderedPageBreak/>
        <w:t>consister dans le prélèvement d’échantillons de produits certifiés en vue de les analyser en laboratoire, ou dans la mesure de paramètres environnementaux à l’aide d’équipements de contrôle et de mesure en milieu d’élevage.</w:t>
      </w:r>
    </w:p>
    <w:p w14:paraId="585189CB" w14:textId="77777777" w:rsidR="00A92F06" w:rsidRDefault="00C6290B" w:rsidP="00445D94">
      <w:pPr>
        <w:numPr>
          <w:ilvl w:val="0"/>
          <w:numId w:val="20"/>
        </w:numPr>
        <w:spacing w:before="120" w:after="0"/>
        <w:ind w:left="426" w:hanging="426"/>
        <w:jc w:val="both"/>
        <w:rPr>
          <w:rFonts w:ascii="Arial" w:hAnsi="Arial" w:cs="Arial"/>
        </w:rPr>
      </w:pPr>
      <w:r>
        <w:rPr>
          <w:rFonts w:ascii="Arial" w:hAnsi="Arial"/>
        </w:rPr>
        <w:t>Un rapport/procès-verbal d’inspection est rempli après chaque visite et signé par le participant au système ou son représentant autorisé.</w:t>
      </w:r>
    </w:p>
    <w:p w14:paraId="4B200EA2" w14:textId="77777777" w:rsidR="00A92F06" w:rsidRPr="00B03A05" w:rsidRDefault="00604E12" w:rsidP="00445D94">
      <w:pPr>
        <w:numPr>
          <w:ilvl w:val="0"/>
          <w:numId w:val="20"/>
        </w:numPr>
        <w:spacing w:before="120" w:after="0"/>
        <w:ind w:left="426"/>
        <w:jc w:val="both"/>
        <w:rPr>
          <w:rFonts w:ascii="Arial" w:hAnsi="Arial" w:cs="Arial"/>
        </w:rPr>
      </w:pPr>
      <w:r>
        <w:rPr>
          <w:rFonts w:ascii="Arial" w:hAnsi="Arial"/>
        </w:rPr>
        <w:t>Les preuves recueillies lors des inspections sont analysées par l’organisme de certification qui rend ensuite sa décision d’octroi, de maintien, d’extension, de limitation, de suspension ou de retrait du certificat.</w:t>
      </w:r>
    </w:p>
    <w:p w14:paraId="27DE272F" w14:textId="77777777" w:rsidR="007A7B58" w:rsidRPr="000F54EA" w:rsidRDefault="00542C72" w:rsidP="005D74F4">
      <w:pPr>
        <w:pStyle w:val="Heading1"/>
        <w:spacing w:before="100" w:beforeAutospacing="1" w:after="120"/>
        <w:jc w:val="both"/>
        <w:rPr>
          <w:sz w:val="22"/>
          <w:u w:val="none"/>
        </w:rPr>
      </w:pPr>
      <w:bookmarkStart w:id="113" w:name="_Toc226334612"/>
      <w:bookmarkStart w:id="114" w:name="_Toc226334652"/>
      <w:bookmarkStart w:id="115" w:name="_Toc226334734"/>
      <w:bookmarkStart w:id="116" w:name="_Toc226334772"/>
      <w:bookmarkStart w:id="117" w:name="_Toc226334836"/>
      <w:bookmarkStart w:id="118" w:name="_Toc226334943"/>
      <w:bookmarkStart w:id="119" w:name="_Toc226651081"/>
      <w:bookmarkStart w:id="120" w:name="_Toc226894990"/>
      <w:bookmarkStart w:id="121" w:name="_Toc226895361"/>
      <w:bookmarkStart w:id="122" w:name="_Toc227474870"/>
      <w:bookmarkStart w:id="123" w:name="_Toc532551810"/>
      <w:bookmarkStart w:id="124" w:name="_Toc373406598"/>
      <w:bookmarkStart w:id="125" w:name="_Toc91675610"/>
      <w:r w:rsidRPr="000F54EA">
        <w:rPr>
          <w:sz w:val="22"/>
          <w:u w:val="none"/>
        </w:rPr>
        <w:t xml:space="preserve">4.2. </w:t>
      </w:r>
      <w:bookmarkEnd w:id="113"/>
      <w:bookmarkEnd w:id="114"/>
      <w:bookmarkEnd w:id="115"/>
      <w:bookmarkEnd w:id="116"/>
      <w:bookmarkEnd w:id="117"/>
      <w:bookmarkEnd w:id="118"/>
      <w:bookmarkEnd w:id="119"/>
      <w:bookmarkEnd w:id="120"/>
      <w:bookmarkEnd w:id="121"/>
      <w:bookmarkEnd w:id="122"/>
      <w:bookmarkEnd w:id="123"/>
      <w:bookmarkEnd w:id="124"/>
      <w:r w:rsidRPr="000F54EA">
        <w:rPr>
          <w:sz w:val="22"/>
          <w:u w:val="none"/>
        </w:rPr>
        <w:t>TYPES DE CERTIFICATION</w:t>
      </w:r>
      <w:bookmarkEnd w:id="125"/>
    </w:p>
    <w:p w14:paraId="1091F0BF" w14:textId="77777777" w:rsidR="0084011D" w:rsidRPr="0084011D" w:rsidRDefault="0084011D" w:rsidP="0084011D">
      <w:pPr>
        <w:tabs>
          <w:tab w:val="left" w:pos="2149"/>
        </w:tabs>
        <w:spacing w:before="120" w:after="120"/>
        <w:jc w:val="both"/>
        <w:rPr>
          <w:rFonts w:ascii="Arial" w:hAnsi="Arial" w:cs="Arial"/>
        </w:rPr>
      </w:pPr>
      <w:r>
        <w:rPr>
          <w:rFonts w:ascii="Arial" w:hAnsi="Arial"/>
        </w:rPr>
        <w:t>Les types de certification suivants sont possibles dans le cadre du système:</w:t>
      </w:r>
    </w:p>
    <w:p w14:paraId="49CD8B7B" w14:textId="77777777" w:rsidR="00C12462" w:rsidRPr="003F6959" w:rsidRDefault="00C12462" w:rsidP="002205F4">
      <w:pPr>
        <w:pStyle w:val="ListParagraph"/>
        <w:numPr>
          <w:ilvl w:val="0"/>
          <w:numId w:val="36"/>
        </w:numPr>
        <w:spacing w:after="0"/>
        <w:ind w:left="425" w:hanging="425"/>
        <w:jc w:val="both"/>
        <w:rPr>
          <w:rFonts w:ascii="Arial" w:hAnsi="Arial" w:cs="Arial"/>
        </w:rPr>
      </w:pPr>
      <w:r>
        <w:rPr>
          <w:rFonts w:ascii="Arial" w:hAnsi="Arial"/>
          <w:b/>
        </w:rPr>
        <w:t>Certification individuelle</w:t>
      </w:r>
      <w:r>
        <w:rPr>
          <w:rFonts w:ascii="Arial" w:hAnsi="Arial"/>
        </w:rPr>
        <w:t>, applicable aux entités/établissements isolés.</w:t>
      </w:r>
    </w:p>
    <w:p w14:paraId="6D6CBB15" w14:textId="77777777" w:rsidR="00D76D54" w:rsidRPr="00B83E55" w:rsidRDefault="00D76D54" w:rsidP="00B83E55">
      <w:pPr>
        <w:spacing w:after="0"/>
        <w:jc w:val="both"/>
        <w:rPr>
          <w:rFonts w:ascii="Arial" w:hAnsi="Arial" w:cs="Arial"/>
        </w:rPr>
      </w:pPr>
    </w:p>
    <w:p w14:paraId="7F5206D1" w14:textId="77777777" w:rsidR="006B333E" w:rsidRPr="006B333E" w:rsidRDefault="00C12462" w:rsidP="002205F4">
      <w:pPr>
        <w:pStyle w:val="ListParagraph"/>
        <w:numPr>
          <w:ilvl w:val="0"/>
          <w:numId w:val="36"/>
        </w:numPr>
        <w:spacing w:after="0"/>
        <w:ind w:left="425" w:hanging="425"/>
        <w:jc w:val="both"/>
        <w:rPr>
          <w:rFonts w:ascii="Arial" w:hAnsi="Arial" w:cs="Arial"/>
          <w:b/>
        </w:rPr>
      </w:pPr>
      <w:r>
        <w:rPr>
          <w:rFonts w:ascii="Arial" w:hAnsi="Arial"/>
          <w:b/>
        </w:rPr>
        <w:t xml:space="preserve">Certification </w:t>
      </w:r>
      <w:proofErr w:type="spellStart"/>
      <w:r>
        <w:rPr>
          <w:rFonts w:ascii="Arial" w:hAnsi="Arial"/>
          <w:b/>
        </w:rPr>
        <w:t>multi-sites</w:t>
      </w:r>
      <w:proofErr w:type="spellEnd"/>
      <w:r>
        <w:rPr>
          <w:rFonts w:ascii="Arial" w:hAnsi="Arial"/>
          <w:b/>
        </w:rPr>
        <w:t xml:space="preserve"> </w:t>
      </w:r>
    </w:p>
    <w:p w14:paraId="08DC793D" w14:textId="77777777" w:rsidR="00C12462" w:rsidRDefault="00C12462" w:rsidP="00B83E55">
      <w:pPr>
        <w:pStyle w:val="ListParagraph"/>
        <w:spacing w:after="0"/>
        <w:ind w:left="425" w:firstLine="1"/>
        <w:jc w:val="both"/>
        <w:rPr>
          <w:rFonts w:ascii="Arial" w:hAnsi="Arial" w:cs="Arial"/>
        </w:rPr>
      </w:pPr>
      <w:r>
        <w:rPr>
          <w:rFonts w:ascii="Arial" w:hAnsi="Arial"/>
        </w:rPr>
        <w:t xml:space="preserve">La certification </w:t>
      </w:r>
      <w:proofErr w:type="spellStart"/>
      <w:r>
        <w:rPr>
          <w:rFonts w:ascii="Arial" w:hAnsi="Arial"/>
        </w:rPr>
        <w:t>multi-sites</w:t>
      </w:r>
      <w:proofErr w:type="spellEnd"/>
      <w:r>
        <w:rPr>
          <w:rFonts w:ascii="Arial" w:hAnsi="Arial"/>
        </w:rPr>
        <w:t xml:space="preserve"> s’applique aux organisations possédant plusieurs sites (suivant les principes présentés dans le document IAF MD1) et dans les situations où le prélèvement d’échantillons des sites peut être utilisé par l’organisme de certification dans son travail d’évaluation de la conformité selon les conditions fixées dans le document EA-6/04. La certification couvre les produits et processus réels tels que définis dans les documents normatifs descriptifs du programme. </w:t>
      </w:r>
    </w:p>
    <w:p w14:paraId="0D23CFA3" w14:textId="77777777" w:rsidR="006B333E" w:rsidRPr="006B333E" w:rsidRDefault="006B333E" w:rsidP="006B333E">
      <w:pPr>
        <w:pStyle w:val="ListParagraph"/>
        <w:spacing w:after="0"/>
        <w:ind w:left="425"/>
        <w:jc w:val="both"/>
        <w:rPr>
          <w:rFonts w:ascii="Arial" w:hAnsi="Arial" w:cs="Arial"/>
          <w:b/>
        </w:rPr>
      </w:pPr>
    </w:p>
    <w:p w14:paraId="31E155B7" w14:textId="77777777" w:rsidR="00C12462" w:rsidRPr="003F6959" w:rsidRDefault="00C12462" w:rsidP="002205F4">
      <w:pPr>
        <w:pStyle w:val="ListParagraph"/>
        <w:numPr>
          <w:ilvl w:val="0"/>
          <w:numId w:val="36"/>
        </w:numPr>
        <w:spacing w:after="0"/>
        <w:ind w:left="426"/>
        <w:jc w:val="both"/>
        <w:rPr>
          <w:rFonts w:ascii="Arial" w:hAnsi="Arial" w:cs="Arial"/>
          <w:b/>
        </w:rPr>
      </w:pPr>
      <w:r>
        <w:rPr>
          <w:rFonts w:ascii="Arial" w:hAnsi="Arial"/>
          <w:b/>
        </w:rPr>
        <w:t>Certification de groupe</w:t>
      </w:r>
    </w:p>
    <w:p w14:paraId="2CA21B7B" w14:textId="77777777" w:rsidR="00D2419D" w:rsidRPr="003F6959" w:rsidRDefault="00D2419D" w:rsidP="006B333E">
      <w:pPr>
        <w:autoSpaceDE w:val="0"/>
        <w:autoSpaceDN w:val="0"/>
        <w:adjustRightInd w:val="0"/>
        <w:spacing w:after="0"/>
        <w:ind w:left="426"/>
        <w:jc w:val="both"/>
        <w:rPr>
          <w:rFonts w:ascii="Arial" w:hAnsi="Arial" w:cs="Arial"/>
        </w:rPr>
      </w:pPr>
      <w:r>
        <w:rPr>
          <w:rFonts w:ascii="Arial" w:hAnsi="Arial"/>
        </w:rPr>
        <w:t>Dans le cas de la certification de groupe, les groupes de producteurs (groupe de personnes morales ou physiques dont les processus de production sont organisés par une organisation qui les contrôle) sont constitués de membres. Chaque membre peut avoir un ou plusieurs sites. La certification de groupe a pour objectif de permettre aux petits producteurs d’accéder au système de certification. C’est pourquoi la taille des membres du groupe est limitée. Les membres ne sont pas autorisés à recevoir de certificat de l'organisme de certification. Les règles sont détaillées dans le document EA-6/04.</w:t>
      </w:r>
    </w:p>
    <w:p w14:paraId="62051AE5" w14:textId="77777777" w:rsidR="00BC6A8D" w:rsidRPr="00B1005A" w:rsidRDefault="00BC6A8D" w:rsidP="00B1005A">
      <w:pPr>
        <w:spacing w:before="120" w:after="0"/>
        <w:jc w:val="both"/>
        <w:rPr>
          <w:rFonts w:ascii="Arial" w:hAnsi="Arial" w:cs="Arial"/>
        </w:rPr>
      </w:pPr>
    </w:p>
    <w:p w14:paraId="78E59B87" w14:textId="008A46CA" w:rsidR="00BC6A8D" w:rsidRPr="00445D94" w:rsidRDefault="00C6290B" w:rsidP="001D7FD5">
      <w:pPr>
        <w:pStyle w:val="Heading1"/>
        <w:spacing w:before="120"/>
        <w:jc w:val="both"/>
      </w:pPr>
      <w:bookmarkStart w:id="126" w:name="_Toc226334616"/>
      <w:bookmarkStart w:id="127" w:name="_Toc226334656"/>
      <w:bookmarkStart w:id="128" w:name="_Toc226334738"/>
      <w:bookmarkStart w:id="129" w:name="_Toc226334776"/>
      <w:bookmarkStart w:id="130" w:name="_Toc226334840"/>
      <w:bookmarkStart w:id="131" w:name="_Toc226334947"/>
      <w:bookmarkStart w:id="132" w:name="_Toc88545448"/>
      <w:bookmarkStart w:id="133" w:name="_Toc91659321"/>
      <w:bookmarkStart w:id="134" w:name="_Toc91675611"/>
      <w:bookmarkStart w:id="135" w:name="_Toc226651086"/>
      <w:bookmarkStart w:id="136" w:name="_Toc226894995"/>
      <w:bookmarkStart w:id="137" w:name="_Toc226895366"/>
      <w:bookmarkStart w:id="138" w:name="_Toc227474875"/>
      <w:bookmarkStart w:id="139" w:name="_Toc532551812"/>
      <w:bookmarkStart w:id="140" w:name="_Toc373406600"/>
      <w:r>
        <w:rPr>
          <w:sz w:val="22"/>
        </w:rPr>
        <w:t xml:space="preserve">5. </w:t>
      </w:r>
      <w:bookmarkEnd w:id="126"/>
      <w:bookmarkEnd w:id="127"/>
      <w:bookmarkEnd w:id="128"/>
      <w:bookmarkEnd w:id="129"/>
      <w:bookmarkEnd w:id="130"/>
      <w:bookmarkEnd w:id="131"/>
      <w:r>
        <w:rPr>
          <w:sz w:val="22"/>
        </w:rPr>
        <w:t>PRINCIPES DE PRODUCTION, DE TRAITEMENT ET DE COMMERCIALISATION DE PRODUITS DANS LE CADRE DU SYSTÈME</w:t>
      </w:r>
      <w:bookmarkEnd w:id="132"/>
      <w:bookmarkEnd w:id="133"/>
      <w:bookmarkEnd w:id="134"/>
      <w:r>
        <w:rPr>
          <w:sz w:val="22"/>
        </w:rPr>
        <w:t xml:space="preserve"> </w:t>
      </w:r>
      <w:bookmarkEnd w:id="135"/>
      <w:bookmarkEnd w:id="136"/>
      <w:bookmarkEnd w:id="137"/>
      <w:bookmarkEnd w:id="138"/>
      <w:bookmarkEnd w:id="139"/>
      <w:bookmarkEnd w:id="140"/>
    </w:p>
    <w:p w14:paraId="1B8C902B" w14:textId="6B8486DA" w:rsidR="00C6290B" w:rsidRPr="00A92F06" w:rsidRDefault="00C6290B" w:rsidP="000209EB">
      <w:pPr>
        <w:pStyle w:val="Heading1"/>
        <w:spacing w:before="120"/>
        <w:jc w:val="both"/>
        <w:rPr>
          <w:rFonts w:cs="Arial"/>
          <w:sz w:val="22"/>
          <w:szCs w:val="22"/>
          <w:u w:val="none"/>
        </w:rPr>
      </w:pPr>
      <w:bookmarkStart w:id="141" w:name="_Toc226334617"/>
      <w:bookmarkStart w:id="142" w:name="_Toc226334657"/>
      <w:bookmarkStart w:id="143" w:name="_Toc226334739"/>
      <w:bookmarkStart w:id="144" w:name="_Toc226334777"/>
      <w:bookmarkStart w:id="145" w:name="_Toc226334841"/>
      <w:bookmarkStart w:id="146" w:name="_Toc226334948"/>
      <w:bookmarkStart w:id="147" w:name="_Toc226651087"/>
      <w:bookmarkStart w:id="148" w:name="_Toc226894996"/>
      <w:bookmarkStart w:id="149" w:name="_Toc226895367"/>
      <w:bookmarkStart w:id="150" w:name="_Toc227474876"/>
      <w:bookmarkStart w:id="151" w:name="_Toc532551813"/>
      <w:bookmarkStart w:id="152" w:name="_Toc373406601"/>
      <w:bookmarkStart w:id="153" w:name="_Toc88545449"/>
      <w:bookmarkStart w:id="154" w:name="_Toc91659322"/>
      <w:bookmarkStart w:id="155" w:name="_Toc91675612"/>
      <w:r>
        <w:rPr>
          <w:sz w:val="22"/>
          <w:u w:val="none"/>
        </w:rPr>
        <w:t xml:space="preserve">5.1. </w:t>
      </w:r>
      <w:bookmarkEnd w:id="141"/>
      <w:bookmarkEnd w:id="142"/>
      <w:bookmarkEnd w:id="143"/>
      <w:bookmarkEnd w:id="144"/>
      <w:bookmarkEnd w:id="145"/>
      <w:bookmarkEnd w:id="146"/>
      <w:r>
        <w:rPr>
          <w:sz w:val="22"/>
          <w:u w:val="none"/>
        </w:rPr>
        <w:t>DISPOSITIONS GÉNÉRALES</w:t>
      </w:r>
      <w:bookmarkEnd w:id="147"/>
      <w:bookmarkEnd w:id="148"/>
      <w:bookmarkEnd w:id="149"/>
      <w:bookmarkEnd w:id="150"/>
      <w:bookmarkEnd w:id="151"/>
      <w:bookmarkEnd w:id="152"/>
      <w:bookmarkEnd w:id="153"/>
      <w:bookmarkEnd w:id="154"/>
      <w:bookmarkEnd w:id="155"/>
    </w:p>
    <w:p w14:paraId="7A837A7D" w14:textId="77777777" w:rsidR="00C6290B" w:rsidRPr="00B32488" w:rsidRDefault="00C6290B" w:rsidP="00445D94">
      <w:pPr>
        <w:numPr>
          <w:ilvl w:val="0"/>
          <w:numId w:val="3"/>
        </w:numPr>
        <w:spacing w:before="120" w:after="0"/>
        <w:ind w:left="426" w:hanging="426"/>
        <w:jc w:val="both"/>
        <w:rPr>
          <w:rFonts w:ascii="Arial" w:hAnsi="Arial" w:cs="Arial"/>
        </w:rPr>
      </w:pPr>
      <w:r>
        <w:rPr>
          <w:rFonts w:ascii="Arial" w:hAnsi="Arial"/>
        </w:rPr>
        <w:t xml:space="preserve">Les exploitations agricoles et les entreprises actives dans les domaines de la transformation, du transport, de la commercialisation ou réalisant d’autres opérations au sein des chaînes alimentaires du QAFP doivent satisfaire aux exigences légales en vigueur au niveau national et européen. </w:t>
      </w:r>
    </w:p>
    <w:p w14:paraId="20FF0872" w14:textId="77777777" w:rsidR="00C6290B" w:rsidRPr="00B1005A" w:rsidRDefault="00C6290B" w:rsidP="00445D94">
      <w:pPr>
        <w:numPr>
          <w:ilvl w:val="0"/>
          <w:numId w:val="3"/>
        </w:numPr>
        <w:spacing w:before="120" w:after="0"/>
        <w:ind w:left="426" w:hanging="426"/>
        <w:jc w:val="both"/>
        <w:rPr>
          <w:rFonts w:ascii="Arial" w:hAnsi="Arial" w:cs="Arial"/>
        </w:rPr>
      </w:pPr>
      <w:r>
        <w:rPr>
          <w:rFonts w:ascii="Arial" w:hAnsi="Arial"/>
        </w:rPr>
        <w:t>Le participant au système peut réserver des plages horaires ou des espaces physiques à la production basée sur des méthodes différentes des méthodes de production appliquées dans le cadre du système QAFP.</w:t>
      </w:r>
    </w:p>
    <w:p w14:paraId="72F3BAC7" w14:textId="77777777" w:rsidR="00A92F06" w:rsidRDefault="00C6290B" w:rsidP="00445D94">
      <w:pPr>
        <w:numPr>
          <w:ilvl w:val="0"/>
          <w:numId w:val="3"/>
        </w:numPr>
        <w:spacing w:before="120" w:after="0"/>
        <w:ind w:left="426" w:hanging="426"/>
        <w:jc w:val="both"/>
        <w:rPr>
          <w:rFonts w:ascii="Arial" w:hAnsi="Arial" w:cs="Arial"/>
        </w:rPr>
      </w:pPr>
      <w:r>
        <w:rPr>
          <w:rFonts w:ascii="Arial" w:hAnsi="Arial"/>
        </w:rPr>
        <w:t>S’il utilise plusieurs méthodes de production, l’opérateur doit tenir à jour des documents attestant de la séparation réelle entre les différentes méthodes de production. L’obligation d’en fournir des preuves incombe au participant au système.</w:t>
      </w:r>
    </w:p>
    <w:p w14:paraId="0B515B6F" w14:textId="77777777" w:rsidR="00C6290B" w:rsidRPr="00A92F06" w:rsidRDefault="00C6290B" w:rsidP="00445D94">
      <w:pPr>
        <w:numPr>
          <w:ilvl w:val="0"/>
          <w:numId w:val="3"/>
        </w:numPr>
        <w:spacing w:after="0"/>
        <w:ind w:left="426" w:hanging="426"/>
        <w:jc w:val="both"/>
        <w:rPr>
          <w:rFonts w:ascii="Arial" w:hAnsi="Arial" w:cs="Arial"/>
        </w:rPr>
      </w:pPr>
      <w:r>
        <w:rPr>
          <w:rFonts w:ascii="Arial" w:hAnsi="Arial"/>
        </w:rPr>
        <w:t>Outre les règles générales énoncées au point 5.1, la production animale est régie par les règles suivantes:</w:t>
      </w:r>
    </w:p>
    <w:p w14:paraId="4B2D5D9B" w14:textId="77777777" w:rsidR="00A92F06" w:rsidRDefault="00C6290B" w:rsidP="00445D94">
      <w:pPr>
        <w:numPr>
          <w:ilvl w:val="0"/>
          <w:numId w:val="21"/>
        </w:numPr>
        <w:spacing w:after="0"/>
        <w:jc w:val="both"/>
        <w:rPr>
          <w:rFonts w:ascii="Arial" w:hAnsi="Arial" w:cs="Arial"/>
        </w:rPr>
      </w:pPr>
      <w:proofErr w:type="gramStart"/>
      <w:r>
        <w:rPr>
          <w:rFonts w:ascii="Arial" w:hAnsi="Arial"/>
        </w:rPr>
        <w:t>dans</w:t>
      </w:r>
      <w:proofErr w:type="gramEnd"/>
      <w:r>
        <w:rPr>
          <w:rFonts w:ascii="Arial" w:hAnsi="Arial"/>
        </w:rPr>
        <w:t xml:space="preserve"> les exploitations appliquant les méthodes QAFP, toute pratique qui contribue à la dégradation de l’environnement est exclue,</w:t>
      </w:r>
    </w:p>
    <w:p w14:paraId="266CEA90" w14:textId="77777777" w:rsidR="00A92F06" w:rsidRDefault="00C6290B" w:rsidP="00445D94">
      <w:pPr>
        <w:numPr>
          <w:ilvl w:val="0"/>
          <w:numId w:val="21"/>
        </w:numPr>
        <w:spacing w:after="0"/>
        <w:jc w:val="both"/>
        <w:rPr>
          <w:rFonts w:ascii="Arial" w:hAnsi="Arial" w:cs="Arial"/>
        </w:rPr>
      </w:pPr>
      <w:proofErr w:type="gramStart"/>
      <w:r>
        <w:rPr>
          <w:rFonts w:ascii="Arial" w:hAnsi="Arial"/>
        </w:rPr>
        <w:lastRenderedPageBreak/>
        <w:t>l’origine</w:t>
      </w:r>
      <w:proofErr w:type="gramEnd"/>
      <w:r>
        <w:rPr>
          <w:rFonts w:ascii="Arial" w:hAnsi="Arial"/>
        </w:rPr>
        <w:t xml:space="preserve"> des animaux doit être documentée et leurs races doivent correspondre à celles spécifiées dans les cahiers des charges de la filière,</w:t>
      </w:r>
    </w:p>
    <w:p w14:paraId="3B6F5554" w14:textId="77777777" w:rsidR="00A92F06" w:rsidRDefault="00C6290B" w:rsidP="00445D94">
      <w:pPr>
        <w:numPr>
          <w:ilvl w:val="0"/>
          <w:numId w:val="21"/>
        </w:numPr>
        <w:spacing w:after="0"/>
        <w:jc w:val="both"/>
        <w:rPr>
          <w:rFonts w:ascii="Arial" w:hAnsi="Arial" w:cs="Arial"/>
        </w:rPr>
      </w:pPr>
      <w:proofErr w:type="gramStart"/>
      <w:r>
        <w:rPr>
          <w:rFonts w:ascii="Arial" w:hAnsi="Arial"/>
        </w:rPr>
        <w:t>les</w:t>
      </w:r>
      <w:proofErr w:type="gramEnd"/>
      <w:r>
        <w:rPr>
          <w:rFonts w:ascii="Arial" w:hAnsi="Arial"/>
        </w:rPr>
        <w:t xml:space="preserve"> animaux sont élevés conformément aux règles QAFP tout au long de la période de production,</w:t>
      </w:r>
    </w:p>
    <w:p w14:paraId="39294824" w14:textId="77777777" w:rsidR="00A92F06" w:rsidRDefault="00C6290B" w:rsidP="00445D94">
      <w:pPr>
        <w:numPr>
          <w:ilvl w:val="0"/>
          <w:numId w:val="21"/>
        </w:numPr>
        <w:tabs>
          <w:tab w:val="left" w:pos="1560"/>
        </w:tabs>
        <w:spacing w:after="0"/>
        <w:ind w:left="1418"/>
        <w:jc w:val="both"/>
        <w:rPr>
          <w:rFonts w:ascii="Arial" w:hAnsi="Arial" w:cs="Arial"/>
        </w:rPr>
      </w:pPr>
      <w:proofErr w:type="gramStart"/>
      <w:r>
        <w:rPr>
          <w:rFonts w:ascii="Arial" w:hAnsi="Arial"/>
        </w:rPr>
        <w:t>les</w:t>
      </w:r>
      <w:proofErr w:type="gramEnd"/>
      <w:r>
        <w:rPr>
          <w:rFonts w:ascii="Arial" w:hAnsi="Arial"/>
        </w:rPr>
        <w:t xml:space="preserve"> pratiques d’élevage, y compris les taux de chargement et les conditions de stabulation permettent de répondre aux besoins de développement ainsi qu’aux besoins physiologiques et éthologiques des animaux,</w:t>
      </w:r>
    </w:p>
    <w:p w14:paraId="7FC151A2" w14:textId="77777777" w:rsidR="00A92F06" w:rsidRDefault="00C6290B" w:rsidP="00445D94">
      <w:pPr>
        <w:numPr>
          <w:ilvl w:val="0"/>
          <w:numId w:val="21"/>
        </w:numPr>
        <w:spacing w:after="0"/>
        <w:jc w:val="both"/>
        <w:rPr>
          <w:rFonts w:ascii="Arial" w:hAnsi="Arial" w:cs="Arial"/>
        </w:rPr>
      </w:pPr>
      <w:proofErr w:type="gramStart"/>
      <w:r>
        <w:rPr>
          <w:rFonts w:ascii="Arial" w:hAnsi="Arial"/>
        </w:rPr>
        <w:t>la</w:t>
      </w:r>
      <w:proofErr w:type="gramEnd"/>
      <w:r>
        <w:rPr>
          <w:rFonts w:ascii="Arial" w:hAnsi="Arial"/>
        </w:rPr>
        <w:t xml:space="preserve"> durée du transport des animaux se limite au minimum, en tenant compte des besoins des animaux au cours du transport, et celui-ci est réalisé en prenant les mesures nécessaires pour prévenir les blessures et les souffrances des animaux et assurer leur sécurité,  </w:t>
      </w:r>
    </w:p>
    <w:p w14:paraId="3665BBC6" w14:textId="77777777" w:rsidR="00A92F06" w:rsidRDefault="00CA7F66" w:rsidP="00445D94">
      <w:pPr>
        <w:numPr>
          <w:ilvl w:val="0"/>
          <w:numId w:val="21"/>
        </w:numPr>
        <w:spacing w:after="0"/>
        <w:jc w:val="both"/>
        <w:rPr>
          <w:rFonts w:ascii="Arial" w:hAnsi="Arial" w:cs="Arial"/>
        </w:rPr>
      </w:pPr>
      <w:proofErr w:type="gramStart"/>
      <w:r>
        <w:rPr>
          <w:rFonts w:ascii="Arial" w:hAnsi="Arial"/>
        </w:rPr>
        <w:t>les</w:t>
      </w:r>
      <w:proofErr w:type="gramEnd"/>
      <w:r>
        <w:rPr>
          <w:rFonts w:ascii="Arial" w:hAnsi="Arial"/>
        </w:rPr>
        <w:t xml:space="preserve"> aliments pour animaux proviennent d’établissements agréés/enregistrés conformément au droit, répondant aux exigences légales en matière de contrôle et d’identification, et leur utilisation est entièrement documentée,</w:t>
      </w:r>
    </w:p>
    <w:p w14:paraId="77E16195" w14:textId="77777777" w:rsidR="00A92F06" w:rsidRDefault="00CA7F66" w:rsidP="00445D94">
      <w:pPr>
        <w:numPr>
          <w:ilvl w:val="0"/>
          <w:numId w:val="21"/>
        </w:numPr>
        <w:tabs>
          <w:tab w:val="left" w:pos="1418"/>
        </w:tabs>
        <w:spacing w:after="0"/>
        <w:ind w:left="1418" w:hanging="349"/>
        <w:jc w:val="both"/>
        <w:rPr>
          <w:rFonts w:ascii="Arial" w:hAnsi="Arial" w:cs="Arial"/>
        </w:rPr>
      </w:pPr>
      <w:proofErr w:type="gramStart"/>
      <w:r>
        <w:rPr>
          <w:rFonts w:ascii="Arial" w:hAnsi="Arial"/>
        </w:rPr>
        <w:t>les</w:t>
      </w:r>
      <w:proofErr w:type="gramEnd"/>
      <w:r>
        <w:rPr>
          <w:rFonts w:ascii="Arial" w:hAnsi="Arial"/>
        </w:rPr>
        <w:t xml:space="preserve"> aliments doivent être conservés à l’écart des produits chimiques et autres produits impropres à la consommation animale. Les aliments doivent être entreposés dans les zones et dans les contenants propres et secs et des mesures antiparasitaires doivent être mises en œuvre si nécessaire. Les zones d’entreposage des aliments et les contenants doivent être nettoyés régulièrement pour éviter autant que possible la contamination croisée. Les semences doivent être entreposées d’une manière appropriée et en un lieu inaccessible aux animaux. Les aliments médicamenteux et non médicamenteux qui sont destinés à des catégories ou à des espèces d’animaux différentes doivent être entreposés de manière à réduire le risque d’alimentation d’animaux </w:t>
      </w:r>
      <w:proofErr w:type="gramStart"/>
      <w:r>
        <w:rPr>
          <w:rFonts w:ascii="Arial" w:hAnsi="Arial"/>
        </w:rPr>
        <w:t>non cibles</w:t>
      </w:r>
      <w:proofErr w:type="gramEnd"/>
      <w:r>
        <w:rPr>
          <w:rFonts w:ascii="Arial" w:hAnsi="Arial"/>
        </w:rPr>
        <w:t>,</w:t>
      </w:r>
    </w:p>
    <w:p w14:paraId="1C699C59" w14:textId="77777777" w:rsidR="00A92F06" w:rsidRDefault="00C6290B" w:rsidP="00445D94">
      <w:pPr>
        <w:numPr>
          <w:ilvl w:val="0"/>
          <w:numId w:val="21"/>
        </w:numPr>
        <w:spacing w:after="0"/>
        <w:jc w:val="both"/>
        <w:rPr>
          <w:rFonts w:ascii="Arial" w:hAnsi="Arial" w:cs="Arial"/>
        </w:rPr>
      </w:pPr>
      <w:bookmarkStart w:id="156" w:name="_Hlk7429031"/>
      <w:proofErr w:type="gramStart"/>
      <w:r>
        <w:rPr>
          <w:rFonts w:ascii="Arial" w:hAnsi="Arial"/>
        </w:rPr>
        <w:t>le</w:t>
      </w:r>
      <w:proofErr w:type="gramEnd"/>
      <w:r>
        <w:rPr>
          <w:rFonts w:ascii="Arial" w:hAnsi="Arial"/>
        </w:rPr>
        <w:t xml:space="preserve"> régime et les aliments utilisés doivent satisfaire aux besoins nutritionnels de l’animal à tous les stades de son développement. </w:t>
      </w:r>
      <w:r>
        <w:t>Les aliments pour animaux utilisés doivent être sans danger et ne pas avoir d’impact direct négatif sur l’environnement ou le bien-être animal</w:t>
      </w:r>
      <w:bookmarkEnd w:id="156"/>
      <w:r>
        <w:t>.</w:t>
      </w:r>
    </w:p>
    <w:p w14:paraId="1A9FC8B1" w14:textId="77777777" w:rsidR="00A92F06" w:rsidRDefault="00C6290B" w:rsidP="00445D94">
      <w:pPr>
        <w:numPr>
          <w:ilvl w:val="0"/>
          <w:numId w:val="21"/>
        </w:numPr>
        <w:spacing w:after="0"/>
        <w:jc w:val="both"/>
        <w:rPr>
          <w:rFonts w:ascii="Arial" w:hAnsi="Arial" w:cs="Arial"/>
        </w:rPr>
      </w:pPr>
      <w:proofErr w:type="gramStart"/>
      <w:r>
        <w:rPr>
          <w:rFonts w:ascii="Arial" w:hAnsi="Arial"/>
        </w:rPr>
        <w:t>les</w:t>
      </w:r>
      <w:proofErr w:type="gramEnd"/>
      <w:r>
        <w:rPr>
          <w:rFonts w:ascii="Arial" w:hAnsi="Arial"/>
        </w:rPr>
        <w:t xml:space="preserve"> animaux sont soumis à des soins vétérinaires constants,</w:t>
      </w:r>
    </w:p>
    <w:p w14:paraId="7EE2F747" w14:textId="77777777" w:rsidR="00E02EFB" w:rsidRPr="00A92F06" w:rsidRDefault="00CA7F66" w:rsidP="00445D94">
      <w:pPr>
        <w:numPr>
          <w:ilvl w:val="0"/>
          <w:numId w:val="21"/>
        </w:numPr>
        <w:spacing w:after="0"/>
        <w:jc w:val="both"/>
        <w:rPr>
          <w:rFonts w:ascii="Arial" w:hAnsi="Arial" w:cs="Arial"/>
        </w:rPr>
      </w:pPr>
      <w:proofErr w:type="gramStart"/>
      <w:r>
        <w:rPr>
          <w:rFonts w:ascii="Arial" w:hAnsi="Arial"/>
        </w:rPr>
        <w:t>l’utilisation</w:t>
      </w:r>
      <w:proofErr w:type="gramEnd"/>
      <w:r>
        <w:rPr>
          <w:rFonts w:ascii="Arial" w:hAnsi="Arial"/>
        </w:rPr>
        <w:t xml:space="preserve"> de médicaments vétérinaires n’est possible que si:</w:t>
      </w:r>
    </w:p>
    <w:p w14:paraId="64355BD9" w14:textId="77777777" w:rsidR="00A92F06" w:rsidRDefault="00E02EFB" w:rsidP="00445D94">
      <w:pPr>
        <w:numPr>
          <w:ilvl w:val="0"/>
          <w:numId w:val="22"/>
        </w:numPr>
        <w:spacing w:after="0"/>
        <w:jc w:val="both"/>
        <w:rPr>
          <w:rFonts w:ascii="Arial" w:hAnsi="Arial" w:cs="Arial"/>
        </w:rPr>
      </w:pPr>
      <w:proofErr w:type="gramStart"/>
      <w:r>
        <w:rPr>
          <w:rFonts w:ascii="Arial" w:hAnsi="Arial"/>
        </w:rPr>
        <w:t>ces</w:t>
      </w:r>
      <w:proofErr w:type="gramEnd"/>
      <w:r>
        <w:rPr>
          <w:rFonts w:ascii="Arial" w:hAnsi="Arial"/>
        </w:rPr>
        <w:t xml:space="preserve"> derniers ont été prescrits par un vétérinaire,</w:t>
      </w:r>
    </w:p>
    <w:p w14:paraId="6E1173D0" w14:textId="77777777" w:rsidR="00E60994" w:rsidRDefault="002B34C0" w:rsidP="00445D94">
      <w:pPr>
        <w:numPr>
          <w:ilvl w:val="0"/>
          <w:numId w:val="22"/>
        </w:numPr>
        <w:spacing w:after="0"/>
        <w:jc w:val="both"/>
        <w:rPr>
          <w:rFonts w:ascii="Arial" w:hAnsi="Arial" w:cs="Arial"/>
        </w:rPr>
      </w:pPr>
      <w:proofErr w:type="gramStart"/>
      <w:r>
        <w:rPr>
          <w:rFonts w:ascii="Arial" w:hAnsi="Arial"/>
        </w:rPr>
        <w:t>ils</w:t>
      </w:r>
      <w:proofErr w:type="gramEnd"/>
      <w:r>
        <w:rPr>
          <w:rFonts w:ascii="Arial" w:hAnsi="Arial"/>
        </w:rPr>
        <w:t xml:space="preserve"> sont utilisés tel que recommandé par le vétérinaire,</w:t>
      </w:r>
    </w:p>
    <w:p w14:paraId="2E94E68E" w14:textId="77777777" w:rsidR="00A92F06" w:rsidRDefault="00E02EFB" w:rsidP="00445D94">
      <w:pPr>
        <w:numPr>
          <w:ilvl w:val="0"/>
          <w:numId w:val="22"/>
        </w:numPr>
        <w:spacing w:after="0"/>
        <w:jc w:val="both"/>
        <w:rPr>
          <w:rFonts w:ascii="Arial" w:hAnsi="Arial" w:cs="Arial"/>
        </w:rPr>
      </w:pPr>
      <w:proofErr w:type="gramStart"/>
      <w:r>
        <w:rPr>
          <w:rFonts w:ascii="Arial" w:hAnsi="Arial"/>
        </w:rPr>
        <w:t>des</w:t>
      </w:r>
      <w:proofErr w:type="gramEnd"/>
      <w:r>
        <w:rPr>
          <w:rFonts w:ascii="Arial" w:hAnsi="Arial"/>
        </w:rPr>
        <w:t xml:space="preserve"> délais de sécurité sont respectés;</w:t>
      </w:r>
    </w:p>
    <w:p w14:paraId="215D8FF5" w14:textId="77777777" w:rsidR="00A92F06" w:rsidRDefault="00CA7F66" w:rsidP="00445D94">
      <w:pPr>
        <w:numPr>
          <w:ilvl w:val="0"/>
          <w:numId w:val="21"/>
        </w:numPr>
        <w:spacing w:after="0"/>
        <w:jc w:val="both"/>
        <w:rPr>
          <w:rFonts w:ascii="Arial" w:hAnsi="Arial" w:cs="Arial"/>
        </w:rPr>
      </w:pPr>
      <w:proofErr w:type="gramStart"/>
      <w:r>
        <w:rPr>
          <w:rFonts w:ascii="Arial" w:hAnsi="Arial"/>
        </w:rPr>
        <w:t>tous</w:t>
      </w:r>
      <w:proofErr w:type="gramEnd"/>
      <w:r>
        <w:rPr>
          <w:rFonts w:ascii="Arial" w:hAnsi="Arial"/>
        </w:rPr>
        <w:t xml:space="preserve"> les médicaments vétérinaires doivent être conservés dans un lieu sûr et conformément aux instructions figurant sur l’emballage; l’accès aux médicaments vétérinaires est réservé aux personnes autorisées,</w:t>
      </w:r>
    </w:p>
    <w:p w14:paraId="1D687097" w14:textId="77777777" w:rsidR="00A92F06" w:rsidRPr="00F64B85" w:rsidRDefault="008E7233" w:rsidP="00445D94">
      <w:pPr>
        <w:numPr>
          <w:ilvl w:val="0"/>
          <w:numId w:val="21"/>
        </w:numPr>
        <w:spacing w:after="0"/>
        <w:jc w:val="both"/>
        <w:rPr>
          <w:rFonts w:ascii="Arial" w:hAnsi="Arial" w:cs="Arial"/>
        </w:rPr>
      </w:pPr>
      <w:proofErr w:type="gramStart"/>
      <w:r>
        <w:rPr>
          <w:rFonts w:ascii="Arial" w:hAnsi="Arial"/>
        </w:rPr>
        <w:t>lorsque</w:t>
      </w:r>
      <w:proofErr w:type="gramEnd"/>
      <w:r>
        <w:rPr>
          <w:rFonts w:ascii="Arial" w:hAnsi="Arial"/>
        </w:rPr>
        <w:t xml:space="preserve"> la production se déroule par cycles, dans l’intervalle entre deux cycles, les locaux et les enclos doivent rester vides pendant un laps de temps suffisant pour permettre la désinfection en vue de prévenir efficacement toute maladie,</w:t>
      </w:r>
    </w:p>
    <w:p w14:paraId="4AB40861" w14:textId="77777777" w:rsidR="00A92F06" w:rsidRDefault="0020714F" w:rsidP="00445D94">
      <w:pPr>
        <w:numPr>
          <w:ilvl w:val="0"/>
          <w:numId w:val="21"/>
        </w:numPr>
        <w:tabs>
          <w:tab w:val="left" w:pos="1276"/>
        </w:tabs>
        <w:spacing w:after="0"/>
        <w:ind w:left="1418" w:hanging="349"/>
        <w:jc w:val="both"/>
        <w:rPr>
          <w:rFonts w:ascii="Arial" w:hAnsi="Arial" w:cs="Arial"/>
        </w:rPr>
      </w:pPr>
      <w:proofErr w:type="gramStart"/>
      <w:r>
        <w:rPr>
          <w:rFonts w:ascii="Arial" w:hAnsi="Arial"/>
          <w:color w:val="000000"/>
        </w:rPr>
        <w:t>le</w:t>
      </w:r>
      <w:proofErr w:type="gramEnd"/>
      <w:r>
        <w:rPr>
          <w:rFonts w:ascii="Arial" w:hAnsi="Arial"/>
          <w:color w:val="000000"/>
        </w:rPr>
        <w:t xml:space="preserve"> fumier et les déchets issus de la production doivent être entreposés conformément à la réglementation applicable,</w:t>
      </w:r>
    </w:p>
    <w:p w14:paraId="77B23B90" w14:textId="77777777" w:rsidR="00F30447" w:rsidRPr="00F30447" w:rsidRDefault="00F30447" w:rsidP="00445D94">
      <w:pPr>
        <w:numPr>
          <w:ilvl w:val="0"/>
          <w:numId w:val="21"/>
        </w:numPr>
        <w:spacing w:after="0"/>
        <w:jc w:val="both"/>
        <w:rPr>
          <w:rFonts w:ascii="Arial" w:hAnsi="Arial" w:cs="Arial"/>
        </w:rPr>
      </w:pPr>
      <w:proofErr w:type="gramStart"/>
      <w:r>
        <w:rPr>
          <w:rFonts w:ascii="Arial" w:hAnsi="Arial"/>
          <w:color w:val="000000"/>
        </w:rPr>
        <w:t>l’élevage</w:t>
      </w:r>
      <w:proofErr w:type="gramEnd"/>
      <w:r>
        <w:rPr>
          <w:rFonts w:ascii="Arial" w:hAnsi="Arial"/>
          <w:color w:val="000000"/>
        </w:rPr>
        <w:t xml:space="preserve"> des animaux est réalisé dans des conditions de bien-être et dans le respect des exigences prévues par la législation applicable,  </w:t>
      </w:r>
    </w:p>
    <w:p w14:paraId="0BA40AB6" w14:textId="77777777" w:rsidR="007442D8" w:rsidRPr="00A92F06" w:rsidRDefault="00B27325" w:rsidP="00445D94">
      <w:pPr>
        <w:numPr>
          <w:ilvl w:val="0"/>
          <w:numId w:val="21"/>
        </w:numPr>
        <w:spacing w:after="0"/>
        <w:jc w:val="both"/>
        <w:rPr>
          <w:rFonts w:ascii="Arial" w:hAnsi="Arial" w:cs="Arial"/>
        </w:rPr>
      </w:pPr>
      <w:proofErr w:type="gramStart"/>
      <w:r>
        <w:rPr>
          <w:rFonts w:ascii="Arial" w:hAnsi="Arial"/>
        </w:rPr>
        <w:t>le</w:t>
      </w:r>
      <w:proofErr w:type="gramEnd"/>
      <w:r>
        <w:rPr>
          <w:rFonts w:ascii="Arial" w:hAnsi="Arial"/>
        </w:rPr>
        <w:t xml:space="preserve"> personnel chargé de la production animale doit:</w:t>
      </w:r>
    </w:p>
    <w:p w14:paraId="2F3BA449" w14:textId="77777777" w:rsidR="00A92F06" w:rsidRDefault="00B27325" w:rsidP="00445D94">
      <w:pPr>
        <w:numPr>
          <w:ilvl w:val="0"/>
          <w:numId w:val="23"/>
        </w:numPr>
        <w:spacing w:after="0"/>
        <w:jc w:val="both"/>
        <w:rPr>
          <w:rFonts w:ascii="Arial" w:hAnsi="Arial" w:cs="Arial"/>
        </w:rPr>
      </w:pPr>
      <w:proofErr w:type="gramStart"/>
      <w:r>
        <w:rPr>
          <w:rFonts w:ascii="Arial" w:hAnsi="Arial"/>
        </w:rPr>
        <w:t>avoir</w:t>
      </w:r>
      <w:proofErr w:type="gramEnd"/>
      <w:r>
        <w:rPr>
          <w:rFonts w:ascii="Arial" w:hAnsi="Arial"/>
        </w:rPr>
        <w:t xml:space="preserve"> les connaissances nécessaires et attestées sur la santé et les besoins liés au bien-être des animaux,</w:t>
      </w:r>
    </w:p>
    <w:p w14:paraId="1E1A58E4" w14:textId="77777777" w:rsidR="00A92F06" w:rsidRDefault="00B27325" w:rsidP="00445D94">
      <w:pPr>
        <w:numPr>
          <w:ilvl w:val="0"/>
          <w:numId w:val="23"/>
        </w:numPr>
        <w:spacing w:after="0"/>
        <w:jc w:val="both"/>
        <w:rPr>
          <w:rFonts w:ascii="Arial" w:hAnsi="Arial" w:cs="Arial"/>
        </w:rPr>
      </w:pPr>
      <w:proofErr w:type="gramStart"/>
      <w:r>
        <w:rPr>
          <w:rFonts w:ascii="Arial" w:hAnsi="Arial"/>
        </w:rPr>
        <w:t>être</w:t>
      </w:r>
      <w:proofErr w:type="gramEnd"/>
      <w:r>
        <w:rPr>
          <w:rFonts w:ascii="Arial" w:hAnsi="Arial"/>
        </w:rPr>
        <w:t xml:space="preserve"> formé aux procédures d’urgence, aux plans d’urgence et aux procédures qui ont été élaborées pour faire face aux situations de crise, telles que les incendies, les inondations et les accidents de travail,</w:t>
      </w:r>
    </w:p>
    <w:p w14:paraId="73D0EA88" w14:textId="77777777" w:rsidR="00A92F06" w:rsidRDefault="00B27325" w:rsidP="00445D94">
      <w:pPr>
        <w:numPr>
          <w:ilvl w:val="0"/>
          <w:numId w:val="23"/>
        </w:numPr>
        <w:spacing w:after="0"/>
        <w:jc w:val="both"/>
        <w:rPr>
          <w:rFonts w:ascii="Arial" w:hAnsi="Arial" w:cs="Arial"/>
        </w:rPr>
      </w:pPr>
      <w:proofErr w:type="gramStart"/>
      <w:r>
        <w:rPr>
          <w:rFonts w:ascii="Arial" w:hAnsi="Arial"/>
        </w:rPr>
        <w:lastRenderedPageBreak/>
        <w:t>avoir</w:t>
      </w:r>
      <w:proofErr w:type="gramEnd"/>
      <w:r>
        <w:rPr>
          <w:rFonts w:ascii="Arial" w:hAnsi="Arial"/>
        </w:rPr>
        <w:t xml:space="preserve"> accès à la liste des téléphones d’urgence permettant de faire face aux situations de crise,</w:t>
      </w:r>
    </w:p>
    <w:p w14:paraId="30C25D17" w14:textId="77777777" w:rsidR="00A92F06" w:rsidRDefault="00B27325" w:rsidP="00445D94">
      <w:pPr>
        <w:numPr>
          <w:ilvl w:val="0"/>
          <w:numId w:val="23"/>
        </w:numPr>
        <w:spacing w:after="0"/>
        <w:jc w:val="both"/>
        <w:rPr>
          <w:rFonts w:ascii="Arial" w:hAnsi="Arial" w:cs="Arial"/>
        </w:rPr>
      </w:pPr>
      <w:proofErr w:type="gramStart"/>
      <w:r>
        <w:rPr>
          <w:rFonts w:ascii="Arial" w:hAnsi="Arial"/>
          <w:color w:val="000000"/>
        </w:rPr>
        <w:t>bénéficier</w:t>
      </w:r>
      <w:proofErr w:type="gramEnd"/>
      <w:r>
        <w:rPr>
          <w:rFonts w:ascii="Arial" w:hAnsi="Arial"/>
          <w:color w:val="000000"/>
        </w:rPr>
        <w:t xml:space="preserve"> dans son milieu de travail de conditions satisfaisantes de protection de sa santé et de sa sécurité, d’un accès aux toilettes, d’un éclairage adéquat, d’un accès à des locaux propres pour les repas et d’un accès pratique à l’eau potable, à des locaux correctement aérés et/ou chauffés, et de l’accès aux trousses de premiers secours et à l’équipement nécessaire en cas d’urgence,</w:t>
      </w:r>
    </w:p>
    <w:p w14:paraId="2B7A1499" w14:textId="77777777" w:rsidR="00363D02" w:rsidRDefault="00B27325" w:rsidP="00445D94">
      <w:pPr>
        <w:numPr>
          <w:ilvl w:val="0"/>
          <w:numId w:val="23"/>
        </w:numPr>
        <w:spacing w:after="0"/>
        <w:jc w:val="both"/>
        <w:rPr>
          <w:rFonts w:ascii="Arial" w:hAnsi="Arial" w:cs="Arial"/>
        </w:rPr>
      </w:pPr>
      <w:proofErr w:type="gramStart"/>
      <w:r>
        <w:rPr>
          <w:rFonts w:ascii="Arial" w:hAnsi="Arial"/>
        </w:rPr>
        <w:t>bénéficier</w:t>
      </w:r>
      <w:proofErr w:type="gramEnd"/>
      <w:r>
        <w:rPr>
          <w:rFonts w:ascii="Arial" w:hAnsi="Arial"/>
        </w:rPr>
        <w:t xml:space="preserve"> d’un aménagement du temps de travail permettant de prendre des pauses adaptées à sa charge de travail,</w:t>
      </w:r>
    </w:p>
    <w:p w14:paraId="0574F1E0" w14:textId="77777777" w:rsidR="007442D8" w:rsidRPr="00A92F06" w:rsidRDefault="00363D02" w:rsidP="00445D94">
      <w:pPr>
        <w:numPr>
          <w:ilvl w:val="0"/>
          <w:numId w:val="23"/>
        </w:numPr>
        <w:spacing w:after="0"/>
        <w:jc w:val="both"/>
        <w:rPr>
          <w:rFonts w:ascii="Arial" w:hAnsi="Arial" w:cs="Arial"/>
        </w:rPr>
      </w:pPr>
      <w:proofErr w:type="gramStart"/>
      <w:r>
        <w:rPr>
          <w:rFonts w:ascii="Arial" w:hAnsi="Arial"/>
        </w:rPr>
        <w:t>posséder</w:t>
      </w:r>
      <w:proofErr w:type="gramEnd"/>
      <w:r>
        <w:rPr>
          <w:rFonts w:ascii="Arial" w:hAnsi="Arial"/>
        </w:rPr>
        <w:t xml:space="preserve"> les autres connaissances, aptitudes et compétences requises pour apporter des soins aux animaux et les nourrir.</w:t>
      </w:r>
    </w:p>
    <w:p w14:paraId="726FCC01" w14:textId="77777777" w:rsidR="00C37BAB" w:rsidRPr="00B1005A" w:rsidRDefault="00C37BAB" w:rsidP="00A92F06">
      <w:pPr>
        <w:spacing w:before="120" w:after="0"/>
        <w:jc w:val="both"/>
        <w:rPr>
          <w:rFonts w:ascii="Arial" w:hAnsi="Arial" w:cs="Arial"/>
        </w:rPr>
      </w:pPr>
    </w:p>
    <w:p w14:paraId="45F233F4" w14:textId="01C40415" w:rsidR="00C6290B" w:rsidRPr="00A92F06" w:rsidRDefault="00C6290B" w:rsidP="00B353BE">
      <w:pPr>
        <w:pStyle w:val="Heading1"/>
        <w:spacing w:before="120"/>
        <w:jc w:val="both"/>
        <w:rPr>
          <w:rFonts w:cs="Arial"/>
          <w:sz w:val="22"/>
          <w:szCs w:val="22"/>
          <w:u w:val="none"/>
        </w:rPr>
      </w:pPr>
      <w:bookmarkStart w:id="157" w:name="_Toc226334621"/>
      <w:bookmarkStart w:id="158" w:name="_Toc226334661"/>
      <w:bookmarkStart w:id="159" w:name="_Toc226334743"/>
      <w:bookmarkStart w:id="160" w:name="_Toc226334781"/>
      <w:bookmarkStart w:id="161" w:name="_Toc226334845"/>
      <w:bookmarkStart w:id="162" w:name="_Toc226334952"/>
      <w:bookmarkStart w:id="163" w:name="_Toc226651091"/>
      <w:bookmarkStart w:id="164" w:name="_Toc227474880"/>
      <w:bookmarkStart w:id="165" w:name="_Toc532551814"/>
      <w:bookmarkStart w:id="166" w:name="_Toc373406602"/>
      <w:bookmarkStart w:id="167" w:name="_Toc88545450"/>
      <w:bookmarkStart w:id="168" w:name="_Toc91659323"/>
      <w:bookmarkStart w:id="169" w:name="_Toc91675613"/>
      <w:r>
        <w:rPr>
          <w:sz w:val="22"/>
          <w:u w:val="none"/>
        </w:rPr>
        <w:t xml:space="preserve">5.2. </w:t>
      </w:r>
      <w:r>
        <w:t>PRODUCTION D’ALIMENTS TRANSFORMÉS</w:t>
      </w:r>
      <w:bookmarkEnd w:id="157"/>
      <w:bookmarkEnd w:id="158"/>
      <w:bookmarkEnd w:id="159"/>
      <w:bookmarkEnd w:id="160"/>
      <w:bookmarkEnd w:id="161"/>
      <w:bookmarkEnd w:id="162"/>
      <w:bookmarkEnd w:id="163"/>
      <w:bookmarkEnd w:id="164"/>
      <w:bookmarkEnd w:id="165"/>
      <w:bookmarkEnd w:id="166"/>
      <w:bookmarkEnd w:id="167"/>
      <w:bookmarkEnd w:id="168"/>
      <w:bookmarkEnd w:id="169"/>
    </w:p>
    <w:p w14:paraId="77BFFF90" w14:textId="77777777" w:rsidR="00C6290B" w:rsidRPr="00B1005A" w:rsidRDefault="007E7851" w:rsidP="002205F4">
      <w:pPr>
        <w:numPr>
          <w:ilvl w:val="0"/>
          <w:numId w:val="4"/>
        </w:numPr>
        <w:spacing w:before="120" w:after="0"/>
        <w:ind w:left="426" w:hanging="284"/>
        <w:jc w:val="both"/>
        <w:rPr>
          <w:rFonts w:ascii="Arial" w:hAnsi="Arial" w:cs="Arial"/>
        </w:rPr>
      </w:pPr>
      <w:r>
        <w:rPr>
          <w:rFonts w:ascii="Arial" w:hAnsi="Arial"/>
        </w:rPr>
        <w:t>Outre les règles générales énoncées au point 5.1, la production d’aliments transformés est soumise aux exigences spécifiées dans les cahiers des charges de la filière.</w:t>
      </w:r>
    </w:p>
    <w:p w14:paraId="1BBC350B" w14:textId="77777777" w:rsidR="00C6290B" w:rsidRPr="00B1005A" w:rsidRDefault="007E7851" w:rsidP="002205F4">
      <w:pPr>
        <w:pStyle w:val="BodyTextIndent3"/>
        <w:numPr>
          <w:ilvl w:val="0"/>
          <w:numId w:val="4"/>
        </w:numPr>
        <w:spacing w:before="120"/>
        <w:ind w:left="426" w:hanging="284"/>
        <w:rPr>
          <w:sz w:val="22"/>
          <w:szCs w:val="22"/>
        </w:rPr>
      </w:pPr>
      <w:r>
        <w:rPr>
          <w:sz w:val="22"/>
        </w:rPr>
        <w:t>Il est interdit d’utiliser des substances et techniques visant à reproduire les propriétés perdues au cours du traitement et du stockage des aliments transformés, rattrapant les effets d’une négligence en cours de traitement, ou susceptibles d’induire en erreur quant à la véritable nature des produits.</w:t>
      </w:r>
    </w:p>
    <w:p w14:paraId="1E4BB90C" w14:textId="77777777" w:rsidR="00BC58E3" w:rsidRPr="00B1005A" w:rsidRDefault="00BC58E3" w:rsidP="00B1005A">
      <w:pPr>
        <w:pStyle w:val="BodyTextIndent3"/>
        <w:spacing w:before="120"/>
        <w:ind w:left="0"/>
        <w:rPr>
          <w:sz w:val="22"/>
          <w:szCs w:val="22"/>
        </w:rPr>
      </w:pPr>
    </w:p>
    <w:p w14:paraId="5A06B0DD" w14:textId="6F999E88" w:rsidR="00C6290B" w:rsidRPr="00B353BE" w:rsidRDefault="00C6290B" w:rsidP="00B353BE">
      <w:pPr>
        <w:pStyle w:val="Heading1"/>
        <w:spacing w:before="120"/>
        <w:jc w:val="both"/>
        <w:rPr>
          <w:rFonts w:cs="Arial"/>
          <w:sz w:val="22"/>
          <w:szCs w:val="22"/>
        </w:rPr>
      </w:pPr>
      <w:bookmarkStart w:id="170" w:name="_Toc226334622"/>
      <w:bookmarkStart w:id="171" w:name="_Toc226334662"/>
      <w:bookmarkStart w:id="172" w:name="_Toc226334744"/>
      <w:bookmarkStart w:id="173" w:name="_Toc226334782"/>
      <w:bookmarkStart w:id="174" w:name="_Toc226334846"/>
      <w:bookmarkStart w:id="175" w:name="_Toc226334953"/>
      <w:bookmarkStart w:id="176" w:name="_Toc226651092"/>
      <w:bookmarkStart w:id="177" w:name="_Toc226895000"/>
      <w:bookmarkStart w:id="178" w:name="_Toc226895371"/>
      <w:bookmarkStart w:id="179" w:name="_Toc227474881"/>
      <w:bookmarkStart w:id="180" w:name="_Toc532551815"/>
      <w:bookmarkStart w:id="181" w:name="_Toc373406603"/>
      <w:bookmarkStart w:id="182" w:name="_Toc88545451"/>
      <w:bookmarkStart w:id="183" w:name="_Toc91659324"/>
      <w:bookmarkStart w:id="184" w:name="_Toc91675614"/>
      <w:r>
        <w:rPr>
          <w:sz w:val="22"/>
        </w:rPr>
        <w:t xml:space="preserve">6. </w:t>
      </w:r>
      <w:bookmarkEnd w:id="170"/>
      <w:bookmarkEnd w:id="171"/>
      <w:bookmarkEnd w:id="172"/>
      <w:bookmarkEnd w:id="173"/>
      <w:bookmarkEnd w:id="174"/>
      <w:bookmarkEnd w:id="175"/>
      <w:r>
        <w:rPr>
          <w:sz w:val="22"/>
        </w:rPr>
        <w:t>AUDITS INTERNES</w:t>
      </w:r>
      <w:bookmarkEnd w:id="176"/>
      <w:bookmarkEnd w:id="177"/>
      <w:bookmarkEnd w:id="178"/>
      <w:bookmarkEnd w:id="179"/>
      <w:bookmarkEnd w:id="180"/>
      <w:bookmarkEnd w:id="181"/>
      <w:bookmarkEnd w:id="182"/>
      <w:bookmarkEnd w:id="183"/>
      <w:bookmarkEnd w:id="184"/>
    </w:p>
    <w:p w14:paraId="4DBBEE45" w14:textId="77777777" w:rsidR="00423AA6" w:rsidRPr="00B1005A" w:rsidRDefault="00423AA6" w:rsidP="002205F4">
      <w:pPr>
        <w:numPr>
          <w:ilvl w:val="0"/>
          <w:numId w:val="5"/>
        </w:numPr>
        <w:spacing w:before="120" w:after="0"/>
        <w:ind w:left="426" w:hanging="284"/>
        <w:jc w:val="both"/>
        <w:rPr>
          <w:rFonts w:ascii="Arial" w:hAnsi="Arial" w:cs="Arial"/>
        </w:rPr>
      </w:pPr>
      <w:r>
        <w:rPr>
          <w:rFonts w:ascii="Arial" w:hAnsi="Arial"/>
        </w:rPr>
        <w:t>Les participants au système doivent prendre des mesures afin de contrôler leur respect des «Exigences applicables au système QAFP - partie générale» et des cahiers des charges correspondant à leur production, et documenter ces mesures. Ces mesures peuvent être réalisées sous la forme d’audits internes ou d’auto-contrôles (dans le cas des exploitations agricoles ou des entreprises individuelles).</w:t>
      </w:r>
    </w:p>
    <w:p w14:paraId="3DB09AB1" w14:textId="77777777" w:rsidR="00C6290B" w:rsidRPr="00B1005A" w:rsidRDefault="00C6290B" w:rsidP="002205F4">
      <w:pPr>
        <w:numPr>
          <w:ilvl w:val="0"/>
          <w:numId w:val="5"/>
        </w:numPr>
        <w:spacing w:before="120" w:after="0"/>
        <w:ind w:left="426" w:hanging="284"/>
        <w:jc w:val="both"/>
        <w:rPr>
          <w:rFonts w:ascii="Arial" w:hAnsi="Arial" w:cs="Arial"/>
        </w:rPr>
      </w:pPr>
      <w:r>
        <w:rPr>
          <w:rFonts w:ascii="Arial" w:hAnsi="Arial"/>
        </w:rPr>
        <w:t xml:space="preserve">Les audits internes doivent être réalisés selon un plan défini. Leur portée (qui inclut les zones extérieures) et leur fréquence doivent être déterminées par une analyse des risques. </w:t>
      </w:r>
    </w:p>
    <w:p w14:paraId="3B2B5909" w14:textId="77777777" w:rsidR="00C6290B" w:rsidRPr="00B1005A" w:rsidRDefault="00C6290B" w:rsidP="002205F4">
      <w:pPr>
        <w:pStyle w:val="BodyText3"/>
        <w:numPr>
          <w:ilvl w:val="0"/>
          <w:numId w:val="5"/>
        </w:numPr>
        <w:spacing w:before="120" w:after="0" w:line="276" w:lineRule="auto"/>
        <w:ind w:left="426" w:hanging="284"/>
        <w:rPr>
          <w:sz w:val="22"/>
          <w:szCs w:val="22"/>
        </w:rPr>
      </w:pPr>
      <w:r>
        <w:rPr>
          <w:sz w:val="22"/>
        </w:rPr>
        <w:t>Des audits internes devraient être effectués au moins une fois par an dans tous les départements et zones couverts par le système.</w:t>
      </w:r>
    </w:p>
    <w:p w14:paraId="090374DB" w14:textId="77777777" w:rsidR="004A32BE" w:rsidRPr="00B353BE" w:rsidRDefault="00423AA6" w:rsidP="002205F4">
      <w:pPr>
        <w:numPr>
          <w:ilvl w:val="0"/>
          <w:numId w:val="5"/>
        </w:numPr>
        <w:spacing w:before="120" w:after="0"/>
        <w:ind w:left="426" w:hanging="284"/>
        <w:jc w:val="both"/>
        <w:rPr>
          <w:rFonts w:ascii="Arial" w:hAnsi="Arial" w:cs="Arial"/>
        </w:rPr>
      </w:pPr>
      <w:r>
        <w:rPr>
          <w:rFonts w:ascii="Arial" w:hAnsi="Arial"/>
        </w:rPr>
        <w:t>Les auditeurs doivent justifier des compétences attestées dans le domaine de la connaissance du système et de la méthodologie d’audit et être indépendants par rapport aux domaines audités.</w:t>
      </w:r>
    </w:p>
    <w:p w14:paraId="64A6AD14" w14:textId="77777777" w:rsidR="00C6290B" w:rsidRPr="00B353BE" w:rsidRDefault="00C6290B" w:rsidP="002205F4">
      <w:pPr>
        <w:numPr>
          <w:ilvl w:val="0"/>
          <w:numId w:val="5"/>
        </w:numPr>
        <w:spacing w:before="120" w:after="0"/>
        <w:ind w:left="426" w:hanging="284"/>
        <w:jc w:val="both"/>
        <w:rPr>
          <w:rFonts w:ascii="Arial" w:hAnsi="Arial" w:cs="Arial"/>
        </w:rPr>
      </w:pPr>
      <w:r>
        <w:rPr>
          <w:rFonts w:ascii="Arial" w:hAnsi="Arial"/>
        </w:rPr>
        <w:t xml:space="preserve">Les résultats d’audits doivent être communiqués à la personne responsable du domaine d’activité concerné. </w:t>
      </w:r>
    </w:p>
    <w:p w14:paraId="694AC8F5" w14:textId="77777777" w:rsidR="00C6290B" w:rsidRPr="00B353BE" w:rsidRDefault="00C6290B" w:rsidP="002205F4">
      <w:pPr>
        <w:numPr>
          <w:ilvl w:val="0"/>
          <w:numId w:val="5"/>
        </w:numPr>
        <w:spacing w:before="120" w:after="0"/>
        <w:ind w:left="426" w:hanging="284"/>
        <w:jc w:val="both"/>
        <w:rPr>
          <w:rFonts w:ascii="Arial" w:hAnsi="Arial" w:cs="Arial"/>
        </w:rPr>
      </w:pPr>
      <w:r>
        <w:rPr>
          <w:rFonts w:ascii="Arial" w:hAnsi="Arial"/>
        </w:rPr>
        <w:t xml:space="preserve">Des mesures correctives nécessaires doivent être prises et un calendrier de leur mise en œuvre établi, documenté et communiqué à toute personne intéressée, responsable de la mise en œuvre des activités du système. </w:t>
      </w:r>
    </w:p>
    <w:p w14:paraId="750C4008" w14:textId="77777777" w:rsidR="00C6290B" w:rsidRPr="00B1005A" w:rsidRDefault="00C6290B" w:rsidP="002205F4">
      <w:pPr>
        <w:numPr>
          <w:ilvl w:val="0"/>
          <w:numId w:val="5"/>
        </w:numPr>
        <w:spacing w:before="120" w:after="0"/>
        <w:ind w:left="426" w:hanging="284"/>
        <w:jc w:val="both"/>
        <w:rPr>
          <w:rFonts w:ascii="Arial" w:hAnsi="Arial" w:cs="Arial"/>
        </w:rPr>
      </w:pPr>
      <w:r>
        <w:rPr>
          <w:rFonts w:ascii="Arial" w:hAnsi="Arial"/>
        </w:rPr>
        <w:t>Les mesures correctives doivent être auditées et les résultats d’audits internes communiqués à la direction de l’entité.</w:t>
      </w:r>
    </w:p>
    <w:p w14:paraId="72017BB9" w14:textId="77777777" w:rsidR="00C6290B" w:rsidRPr="00C11471" w:rsidRDefault="00C6290B" w:rsidP="002205F4">
      <w:pPr>
        <w:pStyle w:val="BodyText3"/>
        <w:numPr>
          <w:ilvl w:val="0"/>
          <w:numId w:val="5"/>
        </w:numPr>
        <w:spacing w:before="120" w:after="0" w:line="276" w:lineRule="auto"/>
        <w:ind w:left="426" w:hanging="284"/>
        <w:rPr>
          <w:sz w:val="22"/>
          <w:szCs w:val="22"/>
        </w:rPr>
      </w:pPr>
      <w:r>
        <w:rPr>
          <w:sz w:val="22"/>
        </w:rPr>
        <w:t>Dans les fermes ou les entreprises individuelles, la réalisation d’audits peut être remplacée par un auto-contrôle continu. L’obligation de réaliser et de documenter ledit auto-contrôle incombe au propriétaire de la ferme ou à l’entreprise individuelle.</w:t>
      </w:r>
    </w:p>
    <w:p w14:paraId="3DF45C1F" w14:textId="77777777" w:rsidR="00BC6A8D" w:rsidRPr="00CD16DF" w:rsidRDefault="00BC6A8D" w:rsidP="00B1005A">
      <w:pPr>
        <w:pStyle w:val="BodyText3"/>
        <w:spacing w:before="120" w:after="0" w:line="276" w:lineRule="auto"/>
        <w:rPr>
          <w:sz w:val="22"/>
          <w:szCs w:val="22"/>
        </w:rPr>
      </w:pPr>
    </w:p>
    <w:p w14:paraId="627EEB19" w14:textId="682BD8EE" w:rsidR="00AE71DC" w:rsidRPr="00AE71DC" w:rsidRDefault="00C6290B" w:rsidP="002766CE">
      <w:pPr>
        <w:pStyle w:val="Heading1"/>
        <w:spacing w:before="120"/>
        <w:jc w:val="both"/>
      </w:pPr>
      <w:bookmarkStart w:id="185" w:name="_Toc226651093"/>
      <w:bookmarkStart w:id="186" w:name="_Toc226895001"/>
      <w:bookmarkStart w:id="187" w:name="_Toc226895372"/>
      <w:bookmarkStart w:id="188" w:name="_Toc227474882"/>
      <w:bookmarkStart w:id="189" w:name="_Toc532551816"/>
      <w:bookmarkStart w:id="190" w:name="_Toc373406604"/>
      <w:bookmarkStart w:id="191" w:name="_Toc88545452"/>
      <w:bookmarkStart w:id="192" w:name="_Toc91659325"/>
      <w:bookmarkStart w:id="193" w:name="_Toc91675615"/>
      <w:r>
        <w:rPr>
          <w:sz w:val="22"/>
        </w:rPr>
        <w:t>7. MARQUAGE</w:t>
      </w:r>
      <w:bookmarkEnd w:id="185"/>
      <w:bookmarkEnd w:id="186"/>
      <w:bookmarkEnd w:id="187"/>
      <w:bookmarkEnd w:id="188"/>
      <w:bookmarkEnd w:id="189"/>
      <w:bookmarkEnd w:id="190"/>
      <w:bookmarkEnd w:id="191"/>
      <w:bookmarkEnd w:id="192"/>
      <w:bookmarkEnd w:id="193"/>
    </w:p>
    <w:p w14:paraId="3A0E161E" w14:textId="77777777" w:rsidR="00C6290B" w:rsidRPr="00B32488" w:rsidRDefault="00C6290B" w:rsidP="002205F4">
      <w:pPr>
        <w:numPr>
          <w:ilvl w:val="0"/>
          <w:numId w:val="12"/>
        </w:numPr>
        <w:spacing w:before="120" w:after="0"/>
        <w:jc w:val="both"/>
        <w:rPr>
          <w:rFonts w:ascii="Arial" w:hAnsi="Arial" w:cs="Arial"/>
        </w:rPr>
      </w:pPr>
      <w:r>
        <w:rPr>
          <w:rFonts w:ascii="Arial" w:hAnsi="Arial"/>
        </w:rPr>
        <w:t>Les produits agricoles et alimentaires peuvent porter la marque QAFP si le fabricant ou la marque détient un certificat en cours de validité couvrant le produit en question et a signé un contrat avec l’administrateur du système visant l’utilisation du label QAFP. À défaut d’avoir signé un contrat avec l’administrateur du système, les entités ne sont pas autorisées à faire figurer la marque QAFP sur leurs étiquettes.</w:t>
      </w:r>
    </w:p>
    <w:p w14:paraId="4973564A" w14:textId="77777777" w:rsidR="00C6290B" w:rsidRDefault="00C6290B" w:rsidP="002205F4">
      <w:pPr>
        <w:numPr>
          <w:ilvl w:val="0"/>
          <w:numId w:val="12"/>
        </w:numPr>
        <w:spacing w:before="120" w:after="0"/>
        <w:jc w:val="both"/>
        <w:rPr>
          <w:rFonts w:ascii="Arial" w:hAnsi="Arial" w:cs="Arial"/>
        </w:rPr>
      </w:pPr>
      <w:r>
        <w:rPr>
          <w:rFonts w:ascii="Arial" w:hAnsi="Arial"/>
        </w:rPr>
        <w:t>Le type d’informations de nature à indiquer l’existence d’un lien entre un produit agroalimentaire et le système ainsi que les modalités de leur affichage sur les étiquettes, les labels, les écriteaux placés à proximité du produit, les cravates, les banderoles publicitaires, les publicités dans les médias ou sur d’autres supports doivent être convenus avec l’administrateur du système.</w:t>
      </w:r>
    </w:p>
    <w:p w14:paraId="68C2231B" w14:textId="77777777" w:rsidR="006D5B7D" w:rsidRPr="00B1005A" w:rsidRDefault="006D5B7D" w:rsidP="002205F4">
      <w:pPr>
        <w:numPr>
          <w:ilvl w:val="0"/>
          <w:numId w:val="12"/>
        </w:numPr>
        <w:spacing w:before="120" w:after="0"/>
        <w:jc w:val="both"/>
        <w:rPr>
          <w:rFonts w:ascii="Arial" w:hAnsi="Arial" w:cs="Arial"/>
        </w:rPr>
      </w:pPr>
      <w:r>
        <w:rPr>
          <w:rFonts w:ascii="Arial" w:hAnsi="Arial"/>
        </w:rPr>
        <w:t>Les informations visées au point 7.2 doivent comprendre l’adresse du site Web à laquelle les consommateurs peuvent obtenir de plus amples informations sur le système. Cette information peut également être affichée au point de vente commercialisant les produits portant le label QAFP.</w:t>
      </w:r>
    </w:p>
    <w:p w14:paraId="7AC9B4EC" w14:textId="77777777" w:rsidR="00C6290B" w:rsidRPr="00B1005A" w:rsidRDefault="00C6290B" w:rsidP="002205F4">
      <w:pPr>
        <w:numPr>
          <w:ilvl w:val="0"/>
          <w:numId w:val="12"/>
        </w:numPr>
        <w:spacing w:before="120" w:after="0"/>
        <w:jc w:val="both"/>
        <w:rPr>
          <w:rFonts w:ascii="Arial" w:hAnsi="Arial" w:cs="Arial"/>
        </w:rPr>
      </w:pPr>
      <w:r>
        <w:rPr>
          <w:rFonts w:ascii="Arial" w:hAnsi="Arial"/>
        </w:rPr>
        <w:t xml:space="preserve">En cas de révocation du droit d’utiliser le label QAFP, tout participant au système doit immédiatement cesser d’apposer le label et les informations indiquant qu’il existe un lien entre l’article agroalimentaire et le système, sur tout élément comportant des informations destinées au client ou au destinataire du produit. </w:t>
      </w:r>
    </w:p>
    <w:p w14:paraId="272EB414" w14:textId="77777777" w:rsidR="00BC6A8D" w:rsidRPr="00B1005A" w:rsidRDefault="00BC6A8D" w:rsidP="00B1005A">
      <w:pPr>
        <w:spacing w:before="120" w:after="0"/>
        <w:ind w:left="142"/>
        <w:jc w:val="both"/>
        <w:rPr>
          <w:rFonts w:ascii="Arial" w:hAnsi="Arial" w:cs="Arial"/>
        </w:rPr>
      </w:pPr>
    </w:p>
    <w:p w14:paraId="45BF1DEF" w14:textId="5BDF9E02" w:rsidR="007C74E7" w:rsidRDefault="00C6290B" w:rsidP="00445D94">
      <w:pPr>
        <w:pStyle w:val="Heading1"/>
        <w:numPr>
          <w:ilvl w:val="0"/>
          <w:numId w:val="25"/>
        </w:numPr>
        <w:spacing w:before="120"/>
        <w:jc w:val="both"/>
      </w:pPr>
      <w:bookmarkStart w:id="194" w:name="_Toc226334624"/>
      <w:bookmarkStart w:id="195" w:name="_Toc226334664"/>
      <w:bookmarkStart w:id="196" w:name="_Toc226334746"/>
      <w:bookmarkStart w:id="197" w:name="_Toc226334784"/>
      <w:bookmarkStart w:id="198" w:name="_Toc226334848"/>
      <w:bookmarkStart w:id="199" w:name="_Toc226334955"/>
      <w:bookmarkStart w:id="200" w:name="_Toc226651094"/>
      <w:bookmarkStart w:id="201" w:name="_Toc226895002"/>
      <w:bookmarkStart w:id="202" w:name="_Toc226895373"/>
      <w:bookmarkStart w:id="203" w:name="_Toc227474883"/>
      <w:bookmarkStart w:id="204" w:name="_Toc532551817"/>
      <w:bookmarkStart w:id="205" w:name="_Toc373406605"/>
      <w:bookmarkStart w:id="206" w:name="_Toc88545453"/>
      <w:bookmarkStart w:id="207" w:name="_Toc91659326"/>
      <w:bookmarkStart w:id="208" w:name="_Toc91675616"/>
      <w:r>
        <w:t>SURVEILLANCE DU SYSTÈME</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4FEC3C48" w14:textId="77777777" w:rsidR="007C74E7" w:rsidRPr="00351FD2" w:rsidRDefault="007C74E7" w:rsidP="007C74E7">
      <w:pPr>
        <w:rPr>
          <w:rFonts w:ascii="Arial" w:hAnsi="Arial" w:cs="Arial"/>
          <w:b/>
        </w:rPr>
      </w:pPr>
      <w:r>
        <w:rPr>
          <w:rFonts w:ascii="Arial" w:hAnsi="Arial"/>
          <w:b/>
        </w:rPr>
        <w:t>8.1 OBLIGATIONS DES PARTICIPANTS</w:t>
      </w:r>
    </w:p>
    <w:p w14:paraId="34D1638F" w14:textId="77777777" w:rsidR="00C6290B" w:rsidRPr="00367FA1" w:rsidRDefault="00C6290B" w:rsidP="00445D94">
      <w:pPr>
        <w:numPr>
          <w:ilvl w:val="0"/>
          <w:numId w:val="6"/>
        </w:numPr>
        <w:spacing w:before="120" w:after="0"/>
        <w:ind w:left="426" w:hanging="426"/>
        <w:jc w:val="both"/>
        <w:rPr>
          <w:rFonts w:ascii="Arial" w:hAnsi="Arial" w:cs="Arial"/>
        </w:rPr>
      </w:pPr>
      <w:r>
        <w:rPr>
          <w:rFonts w:ascii="Arial" w:hAnsi="Arial"/>
        </w:rPr>
        <w:t xml:space="preserve">Tous les participants au système doivent faire tout leur possible pour se conformer aux «Exigences applicables au système QAFP - partie générale» et aux cahiers des charges correspondant à leur activité. </w:t>
      </w:r>
    </w:p>
    <w:p w14:paraId="5FE530C6" w14:textId="77777777" w:rsidR="00C6290B" w:rsidRPr="00B1005A" w:rsidRDefault="00C6290B" w:rsidP="00445D94">
      <w:pPr>
        <w:numPr>
          <w:ilvl w:val="0"/>
          <w:numId w:val="6"/>
        </w:numPr>
        <w:spacing w:before="120" w:after="0"/>
        <w:ind w:left="426" w:hanging="426"/>
        <w:jc w:val="both"/>
        <w:rPr>
          <w:rFonts w:ascii="Arial" w:hAnsi="Arial" w:cs="Arial"/>
        </w:rPr>
      </w:pPr>
      <w:r>
        <w:rPr>
          <w:rFonts w:ascii="Arial" w:hAnsi="Arial"/>
        </w:rPr>
        <w:t xml:space="preserve">Tout participant qui a connaissance d’un quelconque dysfonctionnement du système doit en informer l’administrateur du système. Le dysfonctionnement doit être notifié sous la forme écrite ou orale et comporter des informations sur l’irrégularité identifiée et sur son ampleur. </w:t>
      </w:r>
    </w:p>
    <w:p w14:paraId="768D153C" w14:textId="77777777" w:rsidR="00C6290B" w:rsidRDefault="00C6290B" w:rsidP="00445D94">
      <w:pPr>
        <w:numPr>
          <w:ilvl w:val="0"/>
          <w:numId w:val="6"/>
        </w:numPr>
        <w:spacing w:before="120" w:after="0"/>
        <w:ind w:left="426" w:hanging="426"/>
        <w:jc w:val="both"/>
        <w:rPr>
          <w:rFonts w:ascii="Arial" w:hAnsi="Arial" w:cs="Arial"/>
        </w:rPr>
      </w:pPr>
      <w:r>
        <w:rPr>
          <w:rFonts w:ascii="Arial" w:hAnsi="Arial"/>
        </w:rPr>
        <w:t>Lorsqu’il constate des irrégularités concernant les matières premières ou les matériaux destinés à une production ultérieure, le participant au système doit le mentionner dans un document attestant de la qualité du produit réceptionné, dont il adresse une copie à l’administrateur du système.</w:t>
      </w:r>
    </w:p>
    <w:p w14:paraId="1D74A1ED" w14:textId="77777777" w:rsidR="00351FD2" w:rsidRPr="00351FD2" w:rsidRDefault="00351FD2" w:rsidP="003A7DD8">
      <w:pPr>
        <w:spacing w:before="120" w:after="0"/>
        <w:jc w:val="both"/>
        <w:rPr>
          <w:rFonts w:ascii="Arial" w:hAnsi="Arial" w:cs="Arial"/>
        </w:rPr>
      </w:pPr>
    </w:p>
    <w:p w14:paraId="1E74AFC8" w14:textId="77777777" w:rsidR="007C74E7" w:rsidRPr="00351FD2" w:rsidRDefault="007C74E7" w:rsidP="002205F4">
      <w:pPr>
        <w:pStyle w:val="ListParagraph"/>
        <w:numPr>
          <w:ilvl w:val="1"/>
          <w:numId w:val="25"/>
        </w:numPr>
        <w:spacing w:after="0" w:line="360" w:lineRule="auto"/>
        <w:ind w:hanging="357"/>
        <w:jc w:val="both"/>
        <w:rPr>
          <w:rFonts w:ascii="Arial" w:hAnsi="Arial" w:cs="Arial"/>
          <w:b/>
        </w:rPr>
      </w:pPr>
      <w:r>
        <w:rPr>
          <w:rFonts w:ascii="Arial" w:hAnsi="Arial"/>
          <w:b/>
        </w:rPr>
        <w:t>OBLIGATIONS DE L’ADMINISTRATEUR DU SYSTÈME</w:t>
      </w:r>
    </w:p>
    <w:p w14:paraId="7D884559" w14:textId="77777777" w:rsidR="00EE0D75" w:rsidRPr="005A0C74" w:rsidRDefault="00EE0D75" w:rsidP="002205F4">
      <w:pPr>
        <w:pStyle w:val="ListParagraph"/>
        <w:numPr>
          <w:ilvl w:val="0"/>
          <w:numId w:val="26"/>
        </w:numPr>
        <w:spacing w:after="0"/>
        <w:ind w:left="426" w:hanging="426"/>
        <w:jc w:val="both"/>
        <w:rPr>
          <w:rFonts w:ascii="Arial" w:hAnsi="Arial" w:cs="Arial"/>
        </w:rPr>
      </w:pPr>
      <w:r>
        <w:rPr>
          <w:rFonts w:ascii="Arial" w:hAnsi="Arial"/>
        </w:rPr>
        <w:t xml:space="preserve">L’administrateur du système QAFP supervise le fonctionnement du système par les moyens suivants: </w:t>
      </w:r>
    </w:p>
    <w:p w14:paraId="6FD96249" w14:textId="77777777" w:rsidR="007963DF" w:rsidRPr="007963DF" w:rsidRDefault="00EE0D75" w:rsidP="002205F4">
      <w:pPr>
        <w:pStyle w:val="ListParagraph"/>
        <w:numPr>
          <w:ilvl w:val="0"/>
          <w:numId w:val="27"/>
        </w:numPr>
        <w:spacing w:after="0"/>
        <w:ind w:left="1134" w:hanging="283"/>
        <w:jc w:val="both"/>
        <w:rPr>
          <w:rFonts w:ascii="Arial" w:hAnsi="Arial" w:cs="Arial"/>
        </w:rPr>
      </w:pPr>
      <w:proofErr w:type="gramStart"/>
      <w:r>
        <w:rPr>
          <w:rFonts w:ascii="Arial" w:hAnsi="Arial"/>
        </w:rPr>
        <w:t>communication</w:t>
      </w:r>
      <w:proofErr w:type="gramEnd"/>
      <w:r>
        <w:rPr>
          <w:rFonts w:ascii="Arial" w:hAnsi="Arial"/>
        </w:rPr>
        <w:t xml:space="preserve"> avec les personnes autorisées des organismes de certification concernant les cahiers des charges en vigueur et les autres questions d'actualité,</w:t>
      </w:r>
    </w:p>
    <w:p w14:paraId="019C8D93" w14:textId="77777777" w:rsidR="00EE0D75" w:rsidRPr="005A0C74" w:rsidRDefault="00EE0D75" w:rsidP="002205F4">
      <w:pPr>
        <w:pStyle w:val="ListParagraph"/>
        <w:numPr>
          <w:ilvl w:val="0"/>
          <w:numId w:val="27"/>
        </w:numPr>
        <w:spacing w:after="0"/>
        <w:ind w:left="1134" w:hanging="283"/>
        <w:jc w:val="both"/>
        <w:rPr>
          <w:rFonts w:ascii="Arial" w:hAnsi="Arial" w:cs="Arial"/>
        </w:rPr>
      </w:pPr>
      <w:proofErr w:type="gramStart"/>
      <w:r>
        <w:rPr>
          <w:rFonts w:ascii="Arial" w:hAnsi="Arial"/>
        </w:rPr>
        <w:t>possibilité</w:t>
      </w:r>
      <w:proofErr w:type="gramEnd"/>
      <w:r>
        <w:rPr>
          <w:rFonts w:ascii="Arial" w:hAnsi="Arial"/>
        </w:rPr>
        <w:t xml:space="preserve"> de contrôle aléatoire chez les participants au système, en sa qualité de responsable du système,</w:t>
      </w:r>
    </w:p>
    <w:p w14:paraId="6DEFE809" w14:textId="77777777" w:rsidR="00EE0D75" w:rsidRPr="005A0C74" w:rsidRDefault="00EE0D75" w:rsidP="002205F4">
      <w:pPr>
        <w:pStyle w:val="ListParagraph"/>
        <w:numPr>
          <w:ilvl w:val="0"/>
          <w:numId w:val="27"/>
        </w:numPr>
        <w:spacing w:after="0"/>
        <w:ind w:left="1134" w:hanging="283"/>
        <w:jc w:val="both"/>
        <w:rPr>
          <w:rFonts w:ascii="Arial" w:hAnsi="Arial" w:cs="Arial"/>
        </w:rPr>
      </w:pPr>
      <w:proofErr w:type="gramStart"/>
      <w:r>
        <w:rPr>
          <w:rFonts w:ascii="Arial" w:hAnsi="Arial"/>
        </w:rPr>
        <w:t>possibilité</w:t>
      </w:r>
      <w:proofErr w:type="gramEnd"/>
      <w:r>
        <w:rPr>
          <w:rFonts w:ascii="Arial" w:hAnsi="Arial"/>
        </w:rPr>
        <w:t xml:space="preserve"> de prélèvement d’échantillons de produits certifiés QAFP mis sur le marché, dans les rayons des magasins, ou d’analyse des résultats des échantillons prélevés par les organismes de certification,</w:t>
      </w:r>
    </w:p>
    <w:p w14:paraId="27A5A4D9" w14:textId="77777777" w:rsidR="00EE0D75" w:rsidRPr="005A0C74" w:rsidRDefault="00925952" w:rsidP="007963DF">
      <w:pPr>
        <w:spacing w:after="0"/>
        <w:ind w:left="1134" w:hanging="283"/>
        <w:jc w:val="both"/>
        <w:rPr>
          <w:rFonts w:ascii="Arial" w:hAnsi="Arial" w:cs="Arial"/>
        </w:rPr>
      </w:pPr>
      <w:proofErr w:type="gramStart"/>
      <w:r>
        <w:rPr>
          <w:rFonts w:ascii="Arial" w:hAnsi="Arial"/>
        </w:rPr>
        <w:t>contrôle</w:t>
      </w:r>
      <w:proofErr w:type="gramEnd"/>
      <w:r>
        <w:rPr>
          <w:rFonts w:ascii="Arial" w:hAnsi="Arial"/>
        </w:rPr>
        <w:t xml:space="preserve"> de l’usage de la marque QAFP par les participants au système </w:t>
      </w:r>
    </w:p>
    <w:p w14:paraId="18B1D65A" w14:textId="77777777" w:rsidR="00351FD2" w:rsidRPr="00351FD2" w:rsidRDefault="00351FD2" w:rsidP="00351FD2">
      <w:pPr>
        <w:pStyle w:val="ListParagraph"/>
        <w:spacing w:before="120" w:after="0"/>
        <w:ind w:left="502"/>
        <w:jc w:val="both"/>
        <w:rPr>
          <w:rFonts w:ascii="Arial" w:hAnsi="Arial" w:cs="Arial"/>
        </w:rPr>
      </w:pPr>
    </w:p>
    <w:p w14:paraId="7978F30A" w14:textId="77777777" w:rsidR="007C74E7" w:rsidRPr="00351FD2" w:rsidRDefault="007C74E7" w:rsidP="002205F4">
      <w:pPr>
        <w:pStyle w:val="ListParagraph"/>
        <w:numPr>
          <w:ilvl w:val="1"/>
          <w:numId w:val="25"/>
        </w:numPr>
        <w:spacing w:before="120" w:after="0"/>
        <w:jc w:val="both"/>
        <w:rPr>
          <w:rFonts w:ascii="Arial" w:hAnsi="Arial" w:cs="Arial"/>
          <w:b/>
        </w:rPr>
      </w:pPr>
      <w:r>
        <w:rPr>
          <w:rFonts w:ascii="Arial" w:hAnsi="Arial"/>
          <w:b/>
        </w:rPr>
        <w:t>OBLIGATIONS DES ORGANISMES DE CERTIFICATION</w:t>
      </w:r>
    </w:p>
    <w:p w14:paraId="3010B740" w14:textId="77777777" w:rsidR="00351FD2" w:rsidRDefault="00351FD2" w:rsidP="002205F4">
      <w:pPr>
        <w:numPr>
          <w:ilvl w:val="0"/>
          <w:numId w:val="37"/>
        </w:numPr>
        <w:spacing w:before="120" w:after="0"/>
        <w:ind w:left="426" w:hanging="426"/>
        <w:jc w:val="both"/>
        <w:rPr>
          <w:rFonts w:ascii="Arial" w:hAnsi="Arial" w:cs="Arial"/>
        </w:rPr>
      </w:pPr>
      <w:r>
        <w:rPr>
          <w:rFonts w:ascii="Arial" w:hAnsi="Arial"/>
        </w:rPr>
        <w:t>Les organismes de certification assurent la surveillance du système en effectuant des inspections et des prélèvements supplémentaires motivés par une évaluation des risques.</w:t>
      </w:r>
    </w:p>
    <w:p w14:paraId="0C52EC64" w14:textId="77777777" w:rsidR="00C6290B" w:rsidRDefault="00C6290B" w:rsidP="00445D94">
      <w:pPr>
        <w:pStyle w:val="ListParagraph"/>
        <w:numPr>
          <w:ilvl w:val="0"/>
          <w:numId w:val="37"/>
        </w:numPr>
        <w:spacing w:before="120" w:after="0"/>
        <w:ind w:left="426" w:hanging="426"/>
        <w:jc w:val="both"/>
        <w:rPr>
          <w:rFonts w:ascii="Arial" w:hAnsi="Arial" w:cs="Arial"/>
        </w:rPr>
      </w:pPr>
      <w:r>
        <w:rPr>
          <w:rFonts w:ascii="Arial" w:hAnsi="Arial"/>
        </w:rPr>
        <w:t xml:space="preserve">Toute irrégularité signalée à l’administrateur du système est transmise à l’organisme de certification, qui est tenu de mener immédiatement une enquête. </w:t>
      </w:r>
    </w:p>
    <w:p w14:paraId="64437F82" w14:textId="77777777" w:rsidR="007963DF" w:rsidRPr="007963DF" w:rsidRDefault="00C6290B" w:rsidP="00445D94">
      <w:pPr>
        <w:pStyle w:val="ListParagraph"/>
        <w:numPr>
          <w:ilvl w:val="0"/>
          <w:numId w:val="37"/>
        </w:numPr>
        <w:spacing w:before="120"/>
        <w:ind w:left="426" w:hanging="426"/>
        <w:jc w:val="both"/>
        <w:rPr>
          <w:rFonts w:ascii="Arial" w:hAnsi="Arial" w:cs="Arial"/>
        </w:rPr>
      </w:pPr>
      <w:r>
        <w:rPr>
          <w:rFonts w:ascii="Arial" w:hAnsi="Arial"/>
        </w:rPr>
        <w:t>L’organisme de certification informe toutes les parties intéressées du résultat de l’enquête.</w:t>
      </w:r>
    </w:p>
    <w:p w14:paraId="0C7F8D80" w14:textId="77777777" w:rsidR="000724BC" w:rsidRPr="007963DF" w:rsidRDefault="000724BC" w:rsidP="00445D94">
      <w:pPr>
        <w:pStyle w:val="ListParagraph"/>
        <w:numPr>
          <w:ilvl w:val="0"/>
          <w:numId w:val="37"/>
        </w:numPr>
        <w:spacing w:after="0"/>
        <w:ind w:left="426" w:hanging="426"/>
        <w:jc w:val="both"/>
        <w:rPr>
          <w:rFonts w:ascii="Arial" w:hAnsi="Arial" w:cs="Arial"/>
        </w:rPr>
      </w:pPr>
      <w:r>
        <w:rPr>
          <w:rFonts w:ascii="Arial" w:hAnsi="Arial"/>
        </w:rPr>
        <w:t>L’organisme de certification doit documenter les procédures de traitement des irrégularités et les critères appliqués dans le cadre de ces procédures, lesquelles peuvent conduire:</w:t>
      </w:r>
    </w:p>
    <w:p w14:paraId="146410DD" w14:textId="77777777" w:rsidR="000724BC" w:rsidRDefault="000724BC" w:rsidP="00445D94">
      <w:pPr>
        <w:numPr>
          <w:ilvl w:val="0"/>
          <w:numId w:val="11"/>
        </w:numPr>
        <w:autoSpaceDE w:val="0"/>
        <w:autoSpaceDN w:val="0"/>
        <w:adjustRightInd w:val="0"/>
        <w:spacing w:after="0"/>
        <w:jc w:val="both"/>
        <w:rPr>
          <w:rFonts w:ascii="Arial" w:hAnsi="Arial" w:cs="Arial"/>
        </w:rPr>
      </w:pPr>
      <w:proofErr w:type="gramStart"/>
      <w:r>
        <w:rPr>
          <w:rFonts w:ascii="Arial" w:hAnsi="Arial"/>
        </w:rPr>
        <w:t>à</w:t>
      </w:r>
      <w:proofErr w:type="gramEnd"/>
      <w:r>
        <w:rPr>
          <w:rFonts w:ascii="Arial" w:hAnsi="Arial"/>
        </w:rPr>
        <w:t xml:space="preserve"> une décision de refus ou de retrait du certificat,</w:t>
      </w:r>
    </w:p>
    <w:p w14:paraId="5DE7ABF3" w14:textId="77777777" w:rsidR="00901AF1" w:rsidRPr="008514F6" w:rsidRDefault="00901AF1" w:rsidP="00445D94">
      <w:pPr>
        <w:numPr>
          <w:ilvl w:val="0"/>
          <w:numId w:val="11"/>
        </w:numPr>
        <w:autoSpaceDE w:val="0"/>
        <w:autoSpaceDN w:val="0"/>
        <w:adjustRightInd w:val="0"/>
        <w:spacing w:after="0"/>
        <w:jc w:val="both"/>
        <w:rPr>
          <w:rFonts w:ascii="Arial" w:hAnsi="Arial" w:cs="Arial"/>
        </w:rPr>
      </w:pPr>
      <w:proofErr w:type="gramStart"/>
      <w:r>
        <w:rPr>
          <w:rFonts w:ascii="Arial" w:hAnsi="Arial"/>
        </w:rPr>
        <w:t>à</w:t>
      </w:r>
      <w:proofErr w:type="gramEnd"/>
      <w:r>
        <w:rPr>
          <w:rFonts w:ascii="Arial" w:hAnsi="Arial"/>
        </w:rPr>
        <w:t xml:space="preserve"> un retrait d’adhésion au système QAFP,</w:t>
      </w:r>
    </w:p>
    <w:p w14:paraId="1BBC75ED" w14:textId="77777777" w:rsidR="00BC6A8D" w:rsidRPr="007963DF" w:rsidRDefault="000724BC" w:rsidP="00445D94">
      <w:pPr>
        <w:numPr>
          <w:ilvl w:val="0"/>
          <w:numId w:val="11"/>
        </w:numPr>
        <w:autoSpaceDE w:val="0"/>
        <w:autoSpaceDN w:val="0"/>
        <w:adjustRightInd w:val="0"/>
        <w:spacing w:after="0"/>
        <w:jc w:val="both"/>
        <w:rPr>
          <w:rFonts w:ascii="Arial" w:hAnsi="Arial" w:cs="Arial"/>
        </w:rPr>
      </w:pPr>
      <w:proofErr w:type="gramStart"/>
      <w:r>
        <w:rPr>
          <w:rFonts w:ascii="Arial" w:hAnsi="Arial"/>
        </w:rPr>
        <w:t>à</w:t>
      </w:r>
      <w:proofErr w:type="gramEnd"/>
      <w:r>
        <w:rPr>
          <w:rFonts w:ascii="Arial" w:hAnsi="Arial"/>
        </w:rPr>
        <w:t xml:space="preserve"> une déclaration d’irrégularité à l’organe exécutif officiel compétent, si celle-ci présente un risque pour la santé.</w:t>
      </w:r>
    </w:p>
    <w:p w14:paraId="2804C71C" w14:textId="77777777" w:rsidR="00C6290B" w:rsidRPr="00A77B1A" w:rsidRDefault="00C6290B" w:rsidP="008514F6">
      <w:pPr>
        <w:pStyle w:val="Heading1"/>
        <w:spacing w:before="120"/>
        <w:jc w:val="both"/>
        <w:rPr>
          <w:rFonts w:cs="Arial"/>
          <w:sz w:val="22"/>
          <w:szCs w:val="22"/>
        </w:rPr>
      </w:pPr>
      <w:bookmarkStart w:id="209" w:name="_Toc227474884"/>
      <w:bookmarkStart w:id="210" w:name="_Toc532551818"/>
      <w:bookmarkStart w:id="211" w:name="_Toc373406606"/>
      <w:bookmarkStart w:id="212" w:name="_Toc88545454"/>
      <w:bookmarkStart w:id="213" w:name="_Toc91659327"/>
      <w:bookmarkStart w:id="214" w:name="_Toc91675617"/>
      <w:bookmarkStart w:id="215" w:name="_Toc226334625"/>
      <w:bookmarkStart w:id="216" w:name="_Toc226334665"/>
      <w:bookmarkStart w:id="217" w:name="_Toc226334747"/>
      <w:bookmarkStart w:id="218" w:name="_Toc226334785"/>
      <w:bookmarkStart w:id="219" w:name="_Toc226334849"/>
      <w:bookmarkStart w:id="220" w:name="_Toc226334956"/>
      <w:bookmarkStart w:id="221" w:name="_Toc226651095"/>
      <w:bookmarkStart w:id="222" w:name="_Toc226895003"/>
      <w:bookmarkStart w:id="223" w:name="_Toc226895374"/>
      <w:r>
        <w:rPr>
          <w:sz w:val="22"/>
        </w:rPr>
        <w:t>9. DÉROGATIONS</w:t>
      </w:r>
      <w:bookmarkEnd w:id="209"/>
      <w:bookmarkEnd w:id="210"/>
      <w:bookmarkEnd w:id="211"/>
      <w:bookmarkEnd w:id="212"/>
      <w:bookmarkEnd w:id="213"/>
      <w:bookmarkEnd w:id="214"/>
    </w:p>
    <w:p w14:paraId="5A5757FC" w14:textId="77777777" w:rsidR="00AE74BB" w:rsidRPr="00367FA1" w:rsidRDefault="00AE74BB" w:rsidP="00445D94">
      <w:pPr>
        <w:numPr>
          <w:ilvl w:val="0"/>
          <w:numId w:val="7"/>
        </w:numPr>
        <w:spacing w:before="120" w:after="0"/>
        <w:ind w:left="426" w:hanging="426"/>
        <w:jc w:val="both"/>
        <w:rPr>
          <w:rFonts w:ascii="Arial" w:hAnsi="Arial" w:cs="Arial"/>
        </w:rPr>
      </w:pPr>
      <w:r>
        <w:rPr>
          <w:rFonts w:ascii="Arial" w:hAnsi="Arial"/>
        </w:rPr>
        <w:t>Une dérogation aux exigences du système QAFP est possible moyennant l’approbation préalable de l’administrateur du système.</w:t>
      </w:r>
    </w:p>
    <w:p w14:paraId="63D73E14" w14:textId="77777777" w:rsidR="00C6290B" w:rsidRPr="00367FA1" w:rsidRDefault="00C6290B" w:rsidP="00445D94">
      <w:pPr>
        <w:numPr>
          <w:ilvl w:val="0"/>
          <w:numId w:val="7"/>
        </w:numPr>
        <w:spacing w:before="120" w:after="0"/>
        <w:ind w:left="426" w:hanging="426"/>
        <w:jc w:val="both"/>
        <w:rPr>
          <w:rFonts w:ascii="Arial" w:hAnsi="Arial" w:cs="Arial"/>
        </w:rPr>
      </w:pPr>
      <w:r>
        <w:rPr>
          <w:rFonts w:ascii="Arial" w:hAnsi="Arial"/>
        </w:rPr>
        <w:t>Afin d’obtenir l’autorisation visée au point 1, le participant au système soumet à l’administrateur du système une demande comportant une description détaillée de la dérogation proposée.</w:t>
      </w:r>
    </w:p>
    <w:p w14:paraId="537575CF" w14:textId="77777777" w:rsidR="0018033C" w:rsidRPr="00367FA1" w:rsidRDefault="00AA64AD" w:rsidP="00445D94">
      <w:pPr>
        <w:numPr>
          <w:ilvl w:val="0"/>
          <w:numId w:val="7"/>
        </w:numPr>
        <w:spacing w:before="120" w:after="0"/>
        <w:ind w:left="426" w:hanging="426"/>
        <w:jc w:val="both"/>
        <w:rPr>
          <w:rFonts w:ascii="Arial" w:hAnsi="Arial" w:cs="Arial"/>
        </w:rPr>
      </w:pPr>
      <w:r>
        <w:rPr>
          <w:rFonts w:ascii="Arial" w:hAnsi="Arial"/>
        </w:rPr>
        <w:t>Lorsqu’il accorde une autorisation de dérogation, l’administrateur du système crée parallèlement un catalogue des dérogations, lequel fait l’objet d’une analyse périodique. Ce catalogue est accessible chez l’administrateur du système.</w:t>
      </w:r>
    </w:p>
    <w:p w14:paraId="5C35594B" w14:textId="77777777" w:rsidR="00E4764E" w:rsidRPr="00367FA1" w:rsidRDefault="00E4764E" w:rsidP="00445D94">
      <w:pPr>
        <w:numPr>
          <w:ilvl w:val="0"/>
          <w:numId w:val="7"/>
        </w:numPr>
        <w:spacing w:before="120" w:after="0"/>
        <w:ind w:left="426" w:hanging="426"/>
        <w:jc w:val="both"/>
        <w:rPr>
          <w:rFonts w:ascii="Arial" w:hAnsi="Arial" w:cs="Arial"/>
        </w:rPr>
      </w:pPr>
      <w:r>
        <w:rPr>
          <w:rFonts w:ascii="Arial" w:hAnsi="Arial"/>
        </w:rPr>
        <w:t>Les dérogations ne peuvent affecter la sécurité alimentaire, les caractéristiques requises par le système, ni le niveau de qualité du produit final.</w:t>
      </w:r>
    </w:p>
    <w:p w14:paraId="05AF7CF3" w14:textId="77777777" w:rsidR="001B0D75" w:rsidRPr="00367FA1" w:rsidRDefault="001B0D75" w:rsidP="002205F4">
      <w:pPr>
        <w:numPr>
          <w:ilvl w:val="0"/>
          <w:numId w:val="7"/>
        </w:numPr>
        <w:spacing w:before="120" w:after="0"/>
        <w:ind w:left="426" w:hanging="426"/>
        <w:jc w:val="both"/>
        <w:rPr>
          <w:rFonts w:ascii="Arial" w:hAnsi="Arial" w:cs="Arial"/>
        </w:rPr>
      </w:pPr>
      <w:r>
        <w:rPr>
          <w:rFonts w:ascii="Arial" w:hAnsi="Arial"/>
        </w:rPr>
        <w:t>Les règles d’octroi des dérogations et leurs catégories sont spécifiées dans un document distinct accessible chez l’administrateur du système.</w:t>
      </w:r>
    </w:p>
    <w:p w14:paraId="38591C91" w14:textId="77777777" w:rsidR="00BC6A8D" w:rsidRPr="00312494" w:rsidRDefault="00BC6A8D" w:rsidP="00B1005A">
      <w:pPr>
        <w:spacing w:before="120" w:after="0"/>
        <w:jc w:val="both"/>
        <w:rPr>
          <w:rFonts w:ascii="Arial" w:hAnsi="Arial" w:cs="Arial"/>
        </w:rPr>
      </w:pPr>
    </w:p>
    <w:p w14:paraId="4DA9B98C" w14:textId="1EED02E9" w:rsidR="00C6290B" w:rsidRPr="00A77B1A" w:rsidRDefault="00BC58E3" w:rsidP="008514F6">
      <w:pPr>
        <w:pStyle w:val="Heading1"/>
        <w:spacing w:before="120"/>
        <w:jc w:val="both"/>
        <w:rPr>
          <w:rFonts w:cs="Arial"/>
          <w:sz w:val="22"/>
          <w:szCs w:val="22"/>
        </w:rPr>
      </w:pPr>
      <w:bookmarkStart w:id="224" w:name="_Toc227474885"/>
      <w:bookmarkStart w:id="225" w:name="_Toc532551819"/>
      <w:bookmarkStart w:id="226" w:name="_Toc373406607"/>
      <w:bookmarkStart w:id="227" w:name="_Toc88545455"/>
      <w:bookmarkStart w:id="228" w:name="_Toc91659328"/>
      <w:bookmarkStart w:id="229" w:name="_Toc91675618"/>
      <w:r>
        <w:rPr>
          <w:sz w:val="22"/>
        </w:rPr>
        <w:t xml:space="preserve">10. </w:t>
      </w:r>
      <w:r>
        <w:t>SANCTIONS RELATIVES À LA MARQUE DE CERTIFICATION</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034005A8" w14:textId="77777777" w:rsidR="005D4477" w:rsidRDefault="005D4477" w:rsidP="00445D94">
      <w:pPr>
        <w:spacing w:after="0"/>
        <w:ind w:left="142"/>
        <w:jc w:val="both"/>
        <w:rPr>
          <w:rFonts w:ascii="Arial" w:hAnsi="Arial" w:cs="Arial"/>
        </w:rPr>
      </w:pPr>
      <w:r>
        <w:rPr>
          <w:rFonts w:ascii="Arial" w:hAnsi="Arial"/>
        </w:rPr>
        <w:t>Afin de s’assurer du respect des principes du système par tous les adhérents, l’Administrateur arbitre par décision tout cas de violation des dispositions du règlement (Règlement de la marque du Système d’assurance de la qualité des produits alimentaires QAFP). En cas d’infraction au règlement, l’entité est passible des sanctions suivantes:</w:t>
      </w:r>
    </w:p>
    <w:p w14:paraId="4A25B0AF" w14:textId="77777777" w:rsidR="005D4477" w:rsidRDefault="005D4477" w:rsidP="002205F4">
      <w:pPr>
        <w:pStyle w:val="ListParagraph"/>
        <w:numPr>
          <w:ilvl w:val="0"/>
          <w:numId w:val="28"/>
        </w:numPr>
        <w:spacing w:after="0"/>
        <w:rPr>
          <w:rFonts w:ascii="Arial" w:hAnsi="Arial" w:cs="Arial"/>
        </w:rPr>
      </w:pPr>
      <w:r>
        <w:rPr>
          <w:rFonts w:ascii="Arial" w:hAnsi="Arial"/>
        </w:rPr>
        <w:t>Rappel à l’ordre (signalant la nature de l’infraction au règlement);</w:t>
      </w:r>
    </w:p>
    <w:p w14:paraId="22F7FB53" w14:textId="77777777" w:rsidR="005D4477" w:rsidRDefault="005D4477" w:rsidP="002205F4">
      <w:pPr>
        <w:pStyle w:val="ListParagraph"/>
        <w:numPr>
          <w:ilvl w:val="0"/>
          <w:numId w:val="28"/>
        </w:numPr>
        <w:spacing w:after="0"/>
        <w:rPr>
          <w:rFonts w:ascii="Arial" w:hAnsi="Arial" w:cs="Arial"/>
        </w:rPr>
      </w:pPr>
      <w:r>
        <w:rPr>
          <w:rFonts w:ascii="Arial" w:hAnsi="Arial"/>
        </w:rPr>
        <w:t>Avertissement (après nouveau contrôle révélant que l’infraction n’a pas été corrigée);</w:t>
      </w:r>
    </w:p>
    <w:p w14:paraId="1E717027" w14:textId="77777777" w:rsidR="005D4477" w:rsidRDefault="005D4477" w:rsidP="002205F4">
      <w:pPr>
        <w:pStyle w:val="ListParagraph"/>
        <w:numPr>
          <w:ilvl w:val="0"/>
          <w:numId w:val="28"/>
        </w:numPr>
        <w:spacing w:after="0"/>
        <w:rPr>
          <w:rFonts w:ascii="Arial" w:hAnsi="Arial" w:cs="Arial"/>
        </w:rPr>
      </w:pPr>
      <w:r>
        <w:rPr>
          <w:rFonts w:ascii="Arial" w:hAnsi="Arial"/>
        </w:rPr>
        <w:t>Résiliation du contrat signé avec l’administrateur du système.</w:t>
      </w:r>
    </w:p>
    <w:p w14:paraId="00E84936" w14:textId="77777777" w:rsidR="007963DF" w:rsidRDefault="007963DF" w:rsidP="007963DF">
      <w:pPr>
        <w:pStyle w:val="ListParagraph"/>
        <w:spacing w:after="0"/>
        <w:rPr>
          <w:rFonts w:ascii="Arial" w:hAnsi="Arial" w:cs="Arial"/>
        </w:rPr>
      </w:pPr>
    </w:p>
    <w:p w14:paraId="6A4D4334" w14:textId="77777777" w:rsidR="00BC6A8D" w:rsidRPr="00E00D06" w:rsidRDefault="005D4477" w:rsidP="00E00D06">
      <w:pPr>
        <w:rPr>
          <w:rFonts w:ascii="Times New Roman" w:hAnsi="Times New Roman"/>
          <w:sz w:val="24"/>
          <w:szCs w:val="24"/>
        </w:rPr>
      </w:pPr>
      <w:r>
        <w:rPr>
          <w:rFonts w:ascii="Arial" w:hAnsi="Arial"/>
        </w:rPr>
        <w:t>L’administrateur du système prononce ses sanctions dans l’optique de protéger la réputation de la marque – qui représente une garantie collective – et les droits des consommateurs.</w:t>
      </w:r>
      <w:r>
        <w:rPr>
          <w:rFonts w:ascii="Times New Roman" w:hAnsi="Times New Roman"/>
          <w:sz w:val="24"/>
        </w:rPr>
        <w:t xml:space="preserve"> </w:t>
      </w:r>
    </w:p>
    <w:p w14:paraId="311810A3" w14:textId="39BADEEE" w:rsidR="00C6290B" w:rsidRPr="008514F6" w:rsidRDefault="00BC58E3" w:rsidP="008514F6">
      <w:pPr>
        <w:pStyle w:val="Heading1"/>
        <w:spacing w:before="120"/>
        <w:jc w:val="both"/>
        <w:rPr>
          <w:rFonts w:cs="Arial"/>
          <w:sz w:val="22"/>
          <w:szCs w:val="22"/>
        </w:rPr>
      </w:pPr>
      <w:bookmarkStart w:id="230" w:name="_Toc226334626"/>
      <w:bookmarkStart w:id="231" w:name="_Toc226334666"/>
      <w:bookmarkStart w:id="232" w:name="_Toc226334748"/>
      <w:bookmarkStart w:id="233" w:name="_Toc226334786"/>
      <w:bookmarkStart w:id="234" w:name="_Toc226334850"/>
      <w:bookmarkStart w:id="235" w:name="_Toc226334957"/>
      <w:bookmarkStart w:id="236" w:name="_Toc226651096"/>
      <w:bookmarkStart w:id="237" w:name="_Toc226895004"/>
      <w:bookmarkStart w:id="238" w:name="_Toc226895375"/>
      <w:bookmarkStart w:id="239" w:name="_Toc227474886"/>
      <w:bookmarkStart w:id="240" w:name="_Toc532551820"/>
      <w:bookmarkStart w:id="241" w:name="_Toc373406608"/>
      <w:bookmarkStart w:id="242" w:name="_Toc88545456"/>
      <w:bookmarkStart w:id="243" w:name="_Toc91659329"/>
      <w:bookmarkStart w:id="244" w:name="_Toc91675619"/>
      <w:r>
        <w:rPr>
          <w:sz w:val="22"/>
        </w:rPr>
        <w:t xml:space="preserve">11. </w:t>
      </w:r>
      <w:r>
        <w:t>REMARQUES FINALES</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03430DFE" w14:textId="77777777" w:rsidR="00C6290B" w:rsidRDefault="00C6290B" w:rsidP="002205F4">
      <w:pPr>
        <w:numPr>
          <w:ilvl w:val="0"/>
          <w:numId w:val="8"/>
        </w:numPr>
        <w:spacing w:before="120" w:after="0"/>
        <w:ind w:left="426" w:hanging="284"/>
        <w:jc w:val="both"/>
        <w:rPr>
          <w:rFonts w:ascii="Arial" w:hAnsi="Arial" w:cs="Arial"/>
        </w:rPr>
      </w:pPr>
      <w:r>
        <w:rPr>
          <w:rFonts w:ascii="Arial" w:hAnsi="Arial"/>
        </w:rPr>
        <w:t>Tous les participants au système et les organismes de certification peuvent soumettre des observations et des propositions de modifications visant à améliorer le fonctionnement du système.</w:t>
      </w:r>
    </w:p>
    <w:p w14:paraId="3E7C7568" w14:textId="77777777" w:rsidR="005D4477" w:rsidRPr="00B1005A" w:rsidRDefault="005D4477" w:rsidP="00445D94">
      <w:pPr>
        <w:spacing w:before="120" w:after="0"/>
        <w:ind w:left="426"/>
        <w:jc w:val="both"/>
        <w:rPr>
          <w:rFonts w:ascii="Arial" w:hAnsi="Arial" w:cs="Arial"/>
        </w:rPr>
      </w:pPr>
    </w:p>
    <w:p w14:paraId="47B0F019" w14:textId="7076C45B" w:rsidR="00C6290B" w:rsidRPr="008514F6" w:rsidRDefault="00BC58E3" w:rsidP="008514F6">
      <w:pPr>
        <w:pStyle w:val="Heading1"/>
        <w:spacing w:before="120"/>
        <w:jc w:val="both"/>
        <w:rPr>
          <w:rFonts w:cs="Arial"/>
          <w:sz w:val="22"/>
          <w:szCs w:val="22"/>
        </w:rPr>
      </w:pPr>
      <w:bookmarkStart w:id="245" w:name="_Toc226334627"/>
      <w:bookmarkStart w:id="246" w:name="_Toc226334667"/>
      <w:bookmarkStart w:id="247" w:name="_Toc226334749"/>
      <w:bookmarkStart w:id="248" w:name="_Toc226334787"/>
      <w:bookmarkStart w:id="249" w:name="_Toc226334851"/>
      <w:bookmarkStart w:id="250" w:name="_Toc226334958"/>
      <w:bookmarkStart w:id="251" w:name="_Toc226651097"/>
      <w:bookmarkStart w:id="252" w:name="_Toc226895005"/>
      <w:bookmarkStart w:id="253" w:name="_Toc226895376"/>
      <w:bookmarkStart w:id="254" w:name="_Toc227474887"/>
      <w:bookmarkStart w:id="255" w:name="_Toc532551821"/>
      <w:bookmarkStart w:id="256" w:name="_Toc373406609"/>
      <w:bookmarkStart w:id="257" w:name="_Toc88545457"/>
      <w:bookmarkStart w:id="258" w:name="_Toc91659330"/>
      <w:bookmarkStart w:id="259" w:name="_Toc91675620"/>
      <w:r>
        <w:rPr>
          <w:sz w:val="22"/>
        </w:rPr>
        <w:lastRenderedPageBreak/>
        <w:t xml:space="preserve">12. </w:t>
      </w:r>
      <w:r>
        <w:t>RAPPORTS À L’ADMINISTRATEUR</w:t>
      </w:r>
      <w:bookmarkStart w:id="260" w:name="_Toc226189138"/>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69F7CD57" w14:textId="77777777" w:rsidR="00C6290B" w:rsidRPr="00B1005A" w:rsidRDefault="00C6290B" w:rsidP="002205F4">
      <w:pPr>
        <w:numPr>
          <w:ilvl w:val="0"/>
          <w:numId w:val="9"/>
        </w:numPr>
        <w:spacing w:before="120" w:after="0"/>
        <w:ind w:left="426" w:hanging="284"/>
        <w:jc w:val="both"/>
        <w:rPr>
          <w:rFonts w:ascii="Arial" w:hAnsi="Arial" w:cs="Arial"/>
        </w:rPr>
      </w:pPr>
      <w:r>
        <w:rPr>
          <w:rFonts w:ascii="Arial" w:hAnsi="Arial"/>
        </w:rPr>
        <w:t>Pour le 31 janvier chaque année, les organismes de certification habilités doivent envoyer à l’administrateur du système un rapport sur les activités du système de l’année précédente.</w:t>
      </w:r>
    </w:p>
    <w:p w14:paraId="628D6FC6" w14:textId="77777777" w:rsidR="00C6290B" w:rsidRPr="00B1005A" w:rsidRDefault="00C6290B" w:rsidP="002205F4">
      <w:pPr>
        <w:numPr>
          <w:ilvl w:val="0"/>
          <w:numId w:val="9"/>
        </w:numPr>
        <w:spacing w:before="120" w:after="0"/>
        <w:ind w:left="426" w:hanging="284"/>
        <w:jc w:val="both"/>
        <w:rPr>
          <w:rFonts w:ascii="Arial" w:hAnsi="Arial" w:cs="Arial"/>
        </w:rPr>
      </w:pPr>
      <w:r>
        <w:rPr>
          <w:rFonts w:ascii="Arial" w:hAnsi="Arial"/>
        </w:rPr>
        <w:t>Le rapport comporte des informations sur le nombre de participants au système et le type et le volume de la production soumise à la surveillance.</w:t>
      </w:r>
    </w:p>
    <w:p w14:paraId="6705F1B8" w14:textId="77777777" w:rsidR="00C6290B" w:rsidRPr="005267B2" w:rsidRDefault="0006032E" w:rsidP="002205F4">
      <w:pPr>
        <w:numPr>
          <w:ilvl w:val="0"/>
          <w:numId w:val="9"/>
        </w:numPr>
        <w:spacing w:before="120" w:after="0"/>
        <w:ind w:left="426" w:hanging="284"/>
        <w:jc w:val="both"/>
        <w:rPr>
          <w:sz w:val="20"/>
        </w:rPr>
      </w:pPr>
      <w:r>
        <w:t>En cas d’irrégularités constatées à l’occasion des inspections, le rapport doit également présenter ces irrégularités et rendre compte de la manière dont elles ont été corrigées</w:t>
      </w:r>
      <w:bookmarkEnd w:id="260"/>
      <w:r>
        <w:t>.</w:t>
      </w:r>
    </w:p>
    <w:p w14:paraId="6A17042C" w14:textId="77777777" w:rsidR="005267B2" w:rsidRDefault="005267B2" w:rsidP="005267B2">
      <w:pPr>
        <w:spacing w:before="120" w:after="0"/>
        <w:jc w:val="both"/>
        <w:rPr>
          <w:rFonts w:ascii="Arial" w:hAnsi="Arial" w:cs="Arial"/>
          <w:szCs w:val="24"/>
        </w:rPr>
      </w:pPr>
    </w:p>
    <w:p w14:paraId="1007EE25" w14:textId="77777777" w:rsidR="005267B2" w:rsidRDefault="005267B2" w:rsidP="00454858">
      <w:pPr>
        <w:spacing w:before="120" w:after="0"/>
        <w:jc w:val="both"/>
        <w:rPr>
          <w:rFonts w:ascii="Arial" w:hAnsi="Arial"/>
        </w:rPr>
      </w:pPr>
    </w:p>
    <w:p w14:paraId="1B47B2F9" w14:textId="77777777" w:rsidR="004A5288" w:rsidRDefault="004A5288" w:rsidP="00454858">
      <w:pPr>
        <w:spacing w:before="120" w:after="0"/>
        <w:jc w:val="both"/>
        <w:rPr>
          <w:rFonts w:ascii="Arial" w:hAnsi="Arial"/>
        </w:rPr>
      </w:pPr>
    </w:p>
    <w:p w14:paraId="28A9B068" w14:textId="77777777" w:rsidR="004A5288" w:rsidRDefault="004A5288" w:rsidP="00454858">
      <w:pPr>
        <w:spacing w:before="120" w:after="0"/>
        <w:jc w:val="both"/>
        <w:rPr>
          <w:rFonts w:ascii="Arial" w:hAnsi="Arial"/>
        </w:rPr>
      </w:pPr>
    </w:p>
    <w:p w14:paraId="10E1573B" w14:textId="77777777" w:rsidR="004A5288" w:rsidRDefault="004A5288" w:rsidP="00454858">
      <w:pPr>
        <w:spacing w:before="120" w:after="0"/>
        <w:jc w:val="both"/>
        <w:rPr>
          <w:rFonts w:ascii="Arial" w:hAnsi="Arial"/>
        </w:rPr>
      </w:pPr>
    </w:p>
    <w:p w14:paraId="2FDC36EB" w14:textId="77777777" w:rsidR="004A5288" w:rsidRDefault="004A5288" w:rsidP="00454858">
      <w:pPr>
        <w:spacing w:before="120" w:after="0"/>
        <w:jc w:val="both"/>
        <w:rPr>
          <w:rFonts w:ascii="Arial" w:hAnsi="Arial"/>
        </w:rPr>
      </w:pPr>
    </w:p>
    <w:p w14:paraId="2E33AFF6" w14:textId="77777777" w:rsidR="004A5288" w:rsidRDefault="004A5288" w:rsidP="00454858">
      <w:pPr>
        <w:spacing w:before="120" w:after="0"/>
        <w:jc w:val="both"/>
        <w:rPr>
          <w:rFonts w:ascii="Arial" w:hAnsi="Arial"/>
        </w:rPr>
      </w:pPr>
    </w:p>
    <w:p w14:paraId="0FF23B00" w14:textId="77777777" w:rsidR="004A5288" w:rsidRDefault="004A5288" w:rsidP="00454858">
      <w:pPr>
        <w:spacing w:before="120" w:after="0"/>
        <w:jc w:val="both"/>
        <w:rPr>
          <w:rFonts w:ascii="Arial" w:hAnsi="Arial"/>
        </w:rPr>
      </w:pPr>
    </w:p>
    <w:p w14:paraId="5ACE1F2D" w14:textId="77777777" w:rsidR="004A5288" w:rsidRDefault="004A5288" w:rsidP="00454858">
      <w:pPr>
        <w:spacing w:before="120" w:after="0"/>
        <w:jc w:val="both"/>
        <w:rPr>
          <w:rFonts w:ascii="Arial" w:hAnsi="Arial"/>
        </w:rPr>
      </w:pPr>
    </w:p>
    <w:p w14:paraId="308EF9AF" w14:textId="77777777" w:rsidR="004A5288" w:rsidRDefault="004A5288" w:rsidP="00454858">
      <w:pPr>
        <w:spacing w:before="120" w:after="0"/>
        <w:jc w:val="both"/>
        <w:rPr>
          <w:rFonts w:ascii="Arial" w:hAnsi="Arial"/>
        </w:rPr>
      </w:pPr>
    </w:p>
    <w:p w14:paraId="780D7D78" w14:textId="77777777" w:rsidR="004A5288" w:rsidRDefault="004A5288" w:rsidP="00454858">
      <w:pPr>
        <w:spacing w:before="120" w:after="0"/>
        <w:jc w:val="both"/>
        <w:rPr>
          <w:rFonts w:ascii="Arial" w:hAnsi="Arial"/>
        </w:rPr>
      </w:pPr>
    </w:p>
    <w:p w14:paraId="38936F10" w14:textId="77777777" w:rsidR="004A5288" w:rsidRDefault="004A5288" w:rsidP="00454858">
      <w:pPr>
        <w:spacing w:before="120" w:after="0"/>
        <w:jc w:val="both"/>
        <w:rPr>
          <w:rFonts w:ascii="Arial" w:hAnsi="Arial"/>
        </w:rPr>
      </w:pPr>
    </w:p>
    <w:p w14:paraId="0B188611" w14:textId="77777777" w:rsidR="004A5288" w:rsidRDefault="004A5288" w:rsidP="00454858">
      <w:pPr>
        <w:spacing w:before="120" w:after="0"/>
        <w:jc w:val="both"/>
        <w:rPr>
          <w:rFonts w:ascii="Arial" w:hAnsi="Arial"/>
        </w:rPr>
      </w:pPr>
    </w:p>
    <w:p w14:paraId="46DBF811" w14:textId="6A980265" w:rsidR="004A5288" w:rsidRDefault="004A5288" w:rsidP="00454858">
      <w:pPr>
        <w:spacing w:before="120" w:after="0"/>
        <w:jc w:val="both"/>
        <w:rPr>
          <w:rFonts w:ascii="Arial" w:hAnsi="Arial"/>
        </w:rPr>
      </w:pPr>
    </w:p>
    <w:p w14:paraId="64A0B9C0" w14:textId="0502EB85" w:rsidR="008B47A4" w:rsidRDefault="008B47A4" w:rsidP="00454858">
      <w:pPr>
        <w:spacing w:before="120" w:after="0"/>
        <w:jc w:val="both"/>
        <w:rPr>
          <w:rFonts w:ascii="Arial" w:hAnsi="Arial"/>
        </w:rPr>
      </w:pPr>
    </w:p>
    <w:p w14:paraId="5C120EF4" w14:textId="3BD484FA" w:rsidR="008B47A4" w:rsidRDefault="008B47A4" w:rsidP="00454858">
      <w:pPr>
        <w:spacing w:before="120" w:after="0"/>
        <w:jc w:val="both"/>
        <w:rPr>
          <w:rFonts w:ascii="Arial" w:hAnsi="Arial"/>
        </w:rPr>
      </w:pPr>
    </w:p>
    <w:p w14:paraId="62FE3898" w14:textId="4DCE0DE3" w:rsidR="008B47A4" w:rsidRDefault="008B47A4" w:rsidP="00454858">
      <w:pPr>
        <w:spacing w:before="120" w:after="0"/>
        <w:jc w:val="both"/>
        <w:rPr>
          <w:rFonts w:ascii="Arial" w:hAnsi="Arial"/>
        </w:rPr>
      </w:pPr>
    </w:p>
    <w:p w14:paraId="74F7A22A" w14:textId="5B152A41" w:rsidR="008B47A4" w:rsidRDefault="008B47A4" w:rsidP="00454858">
      <w:pPr>
        <w:spacing w:before="120" w:after="0"/>
        <w:jc w:val="both"/>
        <w:rPr>
          <w:rFonts w:ascii="Arial" w:hAnsi="Arial"/>
        </w:rPr>
      </w:pPr>
    </w:p>
    <w:p w14:paraId="5602E956" w14:textId="48BE6D65" w:rsidR="008B47A4" w:rsidRDefault="008B47A4" w:rsidP="00454858">
      <w:pPr>
        <w:spacing w:before="120" w:after="0"/>
        <w:jc w:val="both"/>
        <w:rPr>
          <w:rFonts w:ascii="Arial" w:hAnsi="Arial"/>
        </w:rPr>
      </w:pPr>
    </w:p>
    <w:p w14:paraId="4C779DC6" w14:textId="23EC85DB" w:rsidR="008B47A4" w:rsidRDefault="008B47A4" w:rsidP="00454858">
      <w:pPr>
        <w:spacing w:before="120" w:after="0"/>
        <w:jc w:val="both"/>
        <w:rPr>
          <w:rFonts w:ascii="Arial" w:hAnsi="Arial"/>
        </w:rPr>
      </w:pPr>
    </w:p>
    <w:p w14:paraId="43D7DCA1" w14:textId="4B37DD8F" w:rsidR="008B47A4" w:rsidRDefault="008B47A4" w:rsidP="00454858">
      <w:pPr>
        <w:spacing w:before="120" w:after="0"/>
        <w:jc w:val="both"/>
        <w:rPr>
          <w:rFonts w:ascii="Arial" w:hAnsi="Arial"/>
        </w:rPr>
      </w:pPr>
    </w:p>
    <w:p w14:paraId="393BA552" w14:textId="4042039F" w:rsidR="008B47A4" w:rsidRDefault="008B47A4" w:rsidP="00454858">
      <w:pPr>
        <w:spacing w:before="120" w:after="0"/>
        <w:jc w:val="both"/>
        <w:rPr>
          <w:rFonts w:ascii="Arial" w:hAnsi="Arial"/>
        </w:rPr>
      </w:pPr>
    </w:p>
    <w:p w14:paraId="3F91B384" w14:textId="77777777" w:rsidR="008B47A4" w:rsidRDefault="008B47A4" w:rsidP="00454858">
      <w:pPr>
        <w:spacing w:before="120" w:after="0"/>
        <w:jc w:val="both"/>
        <w:rPr>
          <w:rFonts w:ascii="Arial" w:hAnsi="Arial"/>
        </w:rPr>
      </w:pPr>
    </w:p>
    <w:p w14:paraId="7FC87F5C" w14:textId="77777777" w:rsidR="004A5288" w:rsidRDefault="004A5288" w:rsidP="00454858">
      <w:pPr>
        <w:spacing w:before="120" w:after="0"/>
        <w:jc w:val="both"/>
        <w:rPr>
          <w:rFonts w:ascii="Arial" w:hAnsi="Arial"/>
        </w:rPr>
      </w:pPr>
    </w:p>
    <w:p w14:paraId="49CAEECC" w14:textId="77777777" w:rsidR="004A5288" w:rsidRDefault="004A5288" w:rsidP="00454858">
      <w:pPr>
        <w:spacing w:before="120" w:after="0"/>
        <w:jc w:val="both"/>
        <w:rPr>
          <w:rFonts w:ascii="Arial" w:hAnsi="Arial"/>
        </w:rPr>
      </w:pPr>
    </w:p>
    <w:p w14:paraId="1CFF804E" w14:textId="77777777" w:rsidR="004A5288" w:rsidRDefault="004A5288" w:rsidP="00454858">
      <w:pPr>
        <w:spacing w:before="120" w:after="0"/>
        <w:jc w:val="both"/>
        <w:rPr>
          <w:rFonts w:ascii="Arial" w:hAnsi="Arial"/>
        </w:rPr>
      </w:pPr>
    </w:p>
    <w:p w14:paraId="10E9F0B4" w14:textId="77777777" w:rsidR="004A5288" w:rsidRPr="004A5288" w:rsidRDefault="004A5288" w:rsidP="004A5288">
      <w:pPr>
        <w:jc w:val="center"/>
        <w:rPr>
          <w:rFonts w:ascii="Arial" w:hAnsi="Arial" w:cs="Arial"/>
          <w:b/>
          <w:sz w:val="56"/>
          <w:szCs w:val="56"/>
        </w:rPr>
      </w:pPr>
      <w:r>
        <w:rPr>
          <w:rFonts w:ascii="Arial" w:hAnsi="Arial"/>
          <w:b/>
          <w:sz w:val="56"/>
        </w:rPr>
        <w:lastRenderedPageBreak/>
        <w:t>SYSTÈME D’ASSURANCE DE LA QUALITÉ DES PRODUITS ALIMENTAIRES (QAFP)</w:t>
      </w:r>
    </w:p>
    <w:p w14:paraId="79C3DDFD" w14:textId="77777777" w:rsidR="004A5288" w:rsidRPr="004A5288" w:rsidRDefault="004A5288" w:rsidP="004A5288">
      <w:pPr>
        <w:tabs>
          <w:tab w:val="center" w:pos="4535"/>
          <w:tab w:val="left" w:pos="5918"/>
        </w:tabs>
        <w:rPr>
          <w:b/>
          <w:sz w:val="24"/>
          <w:szCs w:val="24"/>
        </w:rPr>
      </w:pPr>
      <w:r>
        <w:rPr>
          <w:b/>
          <w:sz w:val="24"/>
        </w:rPr>
        <w:tab/>
      </w:r>
    </w:p>
    <w:p w14:paraId="6A282061" w14:textId="77777777" w:rsidR="004A5288" w:rsidRPr="004A5288" w:rsidRDefault="004A5288" w:rsidP="004A5288">
      <w:pPr>
        <w:jc w:val="center"/>
        <w:rPr>
          <w:rFonts w:ascii="Arial" w:hAnsi="Arial" w:cs="Arial"/>
          <w:b/>
          <w:sz w:val="36"/>
          <w:szCs w:val="36"/>
        </w:rPr>
      </w:pPr>
      <w:r>
        <w:rPr>
          <w:b/>
          <w:noProof/>
          <w:sz w:val="52"/>
        </w:rPr>
        <w:drawing>
          <wp:inline distT="0" distB="0" distL="0" distR="0" wp14:anchorId="27FF983E" wp14:editId="13804DE8">
            <wp:extent cx="4000500" cy="4000500"/>
            <wp:effectExtent l="0" t="0" r="0" b="0"/>
            <wp:docPr id="11" name="Obraz 11" descr="znak_QAFP_pelny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QAFP_pelny_k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0" cy="4000500"/>
                    </a:xfrm>
                    <a:prstGeom prst="rect">
                      <a:avLst/>
                    </a:prstGeom>
                    <a:noFill/>
                    <a:ln>
                      <a:noFill/>
                    </a:ln>
                  </pic:spPr>
                </pic:pic>
              </a:graphicData>
            </a:graphic>
          </wp:inline>
        </w:drawing>
      </w:r>
    </w:p>
    <w:p w14:paraId="206F119E" w14:textId="77777777" w:rsidR="004A5288" w:rsidRPr="004A5288" w:rsidRDefault="004A5288" w:rsidP="004A5288">
      <w:pPr>
        <w:spacing w:line="240" w:lineRule="auto"/>
        <w:jc w:val="center"/>
        <w:rPr>
          <w:rFonts w:ascii="Arial" w:hAnsi="Arial" w:cs="Arial"/>
          <w:b/>
          <w:sz w:val="44"/>
          <w:szCs w:val="44"/>
        </w:rPr>
      </w:pPr>
      <w:r>
        <w:rPr>
          <w:rFonts w:ascii="Arial" w:hAnsi="Arial"/>
          <w:b/>
          <w:sz w:val="44"/>
        </w:rPr>
        <w:t>CAHIER DE CHARGES DE LA FILIERE</w:t>
      </w:r>
    </w:p>
    <w:p w14:paraId="60038ED9" w14:textId="77777777" w:rsidR="004A5288" w:rsidRPr="004A5288" w:rsidRDefault="004A5288" w:rsidP="004A5288">
      <w:pPr>
        <w:spacing w:line="240" w:lineRule="auto"/>
        <w:jc w:val="center"/>
        <w:rPr>
          <w:rFonts w:ascii="Arial" w:hAnsi="Arial" w:cs="Arial"/>
          <w:b/>
          <w:sz w:val="44"/>
          <w:szCs w:val="44"/>
        </w:rPr>
      </w:pPr>
      <w:r>
        <w:rPr>
          <w:rFonts w:ascii="Arial" w:hAnsi="Arial"/>
          <w:b/>
          <w:sz w:val="44"/>
        </w:rPr>
        <w:t>VIANDE CULINAIRE DE PORC</w:t>
      </w:r>
    </w:p>
    <w:p w14:paraId="299AD193" w14:textId="77777777" w:rsidR="008B47A4" w:rsidRDefault="004A5288" w:rsidP="004A5288">
      <w:pPr>
        <w:spacing w:line="240" w:lineRule="auto"/>
        <w:jc w:val="center"/>
        <w:rPr>
          <w:rFonts w:ascii="Arial" w:hAnsi="Arial"/>
          <w:b/>
          <w:sz w:val="36"/>
        </w:rPr>
      </w:pPr>
      <w:proofErr w:type="gramStart"/>
      <w:r>
        <w:rPr>
          <w:rFonts w:ascii="Arial" w:hAnsi="Arial"/>
          <w:b/>
          <w:sz w:val="36"/>
        </w:rPr>
        <w:t>Condition requises</w:t>
      </w:r>
      <w:proofErr w:type="gramEnd"/>
      <w:r>
        <w:rPr>
          <w:rFonts w:ascii="Arial" w:hAnsi="Arial"/>
          <w:b/>
          <w:sz w:val="36"/>
        </w:rPr>
        <w:t xml:space="preserve"> en matière </w:t>
      </w:r>
    </w:p>
    <w:p w14:paraId="038BFA5F" w14:textId="0E533812" w:rsidR="004A5288" w:rsidRPr="004A5288" w:rsidRDefault="004A5288" w:rsidP="004A5288">
      <w:pPr>
        <w:spacing w:line="240" w:lineRule="auto"/>
        <w:jc w:val="center"/>
        <w:rPr>
          <w:rFonts w:ascii="Arial" w:hAnsi="Arial" w:cs="Arial"/>
          <w:b/>
          <w:sz w:val="36"/>
          <w:szCs w:val="36"/>
        </w:rPr>
      </w:pPr>
      <w:proofErr w:type="gramStart"/>
      <w:r>
        <w:rPr>
          <w:rFonts w:ascii="Arial" w:hAnsi="Arial"/>
          <w:b/>
          <w:sz w:val="36"/>
        </w:rPr>
        <w:t>de</w:t>
      </w:r>
      <w:proofErr w:type="gramEnd"/>
      <w:r>
        <w:rPr>
          <w:rFonts w:ascii="Arial" w:hAnsi="Arial"/>
          <w:b/>
          <w:sz w:val="36"/>
        </w:rPr>
        <w:t xml:space="preserve"> production et de qualité</w:t>
      </w:r>
    </w:p>
    <w:p w14:paraId="2C10B254" w14:textId="77777777" w:rsidR="004A5288" w:rsidRPr="004A5288" w:rsidRDefault="004A5288" w:rsidP="004A5288">
      <w:pPr>
        <w:spacing w:line="240" w:lineRule="auto"/>
        <w:jc w:val="center"/>
        <w:rPr>
          <w:rFonts w:ascii="Arial" w:hAnsi="Arial" w:cs="Arial"/>
          <w:b/>
        </w:rPr>
      </w:pPr>
    </w:p>
    <w:p w14:paraId="1796139D" w14:textId="77777777" w:rsidR="004A5288" w:rsidRPr="004A5288" w:rsidRDefault="004A5288" w:rsidP="004A5288">
      <w:pPr>
        <w:spacing w:line="240" w:lineRule="auto"/>
        <w:jc w:val="center"/>
        <w:rPr>
          <w:rFonts w:ascii="Arial" w:hAnsi="Arial" w:cs="Arial"/>
          <w:b/>
        </w:rPr>
      </w:pPr>
    </w:p>
    <w:p w14:paraId="737B325E" w14:textId="77777777" w:rsidR="004A5288" w:rsidRPr="004A5288" w:rsidRDefault="004A5288" w:rsidP="004A5288">
      <w:pPr>
        <w:spacing w:line="240" w:lineRule="auto"/>
        <w:jc w:val="center"/>
        <w:rPr>
          <w:rFonts w:ascii="Arial" w:hAnsi="Arial" w:cs="Arial"/>
          <w:b/>
        </w:rPr>
      </w:pPr>
    </w:p>
    <w:p w14:paraId="5848332A" w14:textId="77777777" w:rsidR="004A5288" w:rsidRPr="004A5288" w:rsidRDefault="004A5288" w:rsidP="004A5288">
      <w:pPr>
        <w:spacing w:line="240" w:lineRule="auto"/>
        <w:jc w:val="center"/>
        <w:rPr>
          <w:rFonts w:ascii="Arial" w:hAnsi="Arial" w:cs="Arial"/>
          <w:b/>
        </w:rPr>
      </w:pPr>
      <w:r>
        <w:rPr>
          <w:rFonts w:ascii="Arial" w:hAnsi="Arial"/>
          <w:b/>
        </w:rPr>
        <w:t>VARSOVIE</w:t>
      </w:r>
    </w:p>
    <w:p w14:paraId="64DFA534" w14:textId="77777777" w:rsidR="004A5288" w:rsidRPr="004A5288" w:rsidRDefault="004A5288" w:rsidP="004A5288">
      <w:pPr>
        <w:spacing w:line="240" w:lineRule="auto"/>
        <w:jc w:val="center"/>
        <w:rPr>
          <w:rFonts w:ascii="Arial" w:hAnsi="Arial" w:cs="Arial"/>
          <w:b/>
        </w:rPr>
      </w:pPr>
      <w:r>
        <w:rPr>
          <w:rFonts w:ascii="Arial" w:hAnsi="Arial"/>
          <w:b/>
        </w:rPr>
        <w:t>Édition nº 6 du 12 Mars 2021</w:t>
      </w:r>
    </w:p>
    <w:p w14:paraId="72D198A6" w14:textId="77777777" w:rsidR="004A5288" w:rsidRPr="004A5288" w:rsidRDefault="004A5288" w:rsidP="004A5288">
      <w:pPr>
        <w:keepNext/>
        <w:keepLines/>
        <w:spacing w:before="120" w:after="0"/>
        <w:rPr>
          <w:rFonts w:ascii="Arial" w:eastAsia="Times New Roman" w:hAnsi="Arial" w:cs="Arial"/>
          <w:b/>
          <w:bCs/>
          <w:sz w:val="24"/>
          <w:szCs w:val="24"/>
        </w:rPr>
      </w:pPr>
      <w:r>
        <w:br w:type="page"/>
      </w:r>
    </w:p>
    <w:p w14:paraId="6DDA138F" w14:textId="77777777" w:rsidR="004A5288" w:rsidRPr="004A5288" w:rsidRDefault="004A5288" w:rsidP="004A5288">
      <w:pPr>
        <w:keepNext/>
        <w:keepLines/>
        <w:spacing w:before="120" w:after="0"/>
        <w:jc w:val="center"/>
        <w:rPr>
          <w:rFonts w:ascii="Arial" w:eastAsia="Times New Roman" w:hAnsi="Arial" w:cs="Arial"/>
          <w:b/>
          <w:bCs/>
          <w:sz w:val="24"/>
          <w:szCs w:val="24"/>
        </w:rPr>
      </w:pPr>
    </w:p>
    <w:p w14:paraId="622D4D82" w14:textId="77777777" w:rsidR="004A5288" w:rsidRPr="00FE5F66" w:rsidRDefault="004A5288" w:rsidP="004A5288">
      <w:pPr>
        <w:keepNext/>
        <w:keepLines/>
        <w:spacing w:before="120" w:after="0"/>
        <w:rPr>
          <w:rFonts w:ascii="Arial" w:eastAsia="Times New Roman" w:hAnsi="Arial" w:cs="Arial"/>
          <w:b/>
          <w:bCs/>
          <w:sz w:val="24"/>
          <w:szCs w:val="24"/>
        </w:rPr>
      </w:pPr>
      <w:r>
        <w:rPr>
          <w:rFonts w:ascii="Arial" w:hAnsi="Arial"/>
          <w:b/>
          <w:sz w:val="24"/>
        </w:rPr>
        <w:t>Auteurs:</w:t>
      </w:r>
    </w:p>
    <w:p w14:paraId="7F03581A" w14:textId="00E6EB3D" w:rsidR="004A5288" w:rsidRPr="00FE5F66" w:rsidRDefault="004A5288" w:rsidP="004A5288">
      <w:pPr>
        <w:rPr>
          <w:rFonts w:ascii="Arial" w:hAnsi="Arial" w:cs="Arial"/>
          <w:sz w:val="24"/>
          <w:szCs w:val="24"/>
        </w:rPr>
      </w:pPr>
      <w:r>
        <w:rPr>
          <w:rFonts w:ascii="Arial" w:hAnsi="Arial"/>
          <w:sz w:val="24"/>
        </w:rPr>
        <w:t xml:space="preserve">Prof. Dr hab. (professeur des universités) </w:t>
      </w:r>
      <w:proofErr w:type="spellStart"/>
      <w:r>
        <w:rPr>
          <w:rFonts w:ascii="Arial" w:hAnsi="Arial"/>
          <w:sz w:val="24"/>
        </w:rPr>
        <w:t>Mieczysław</w:t>
      </w:r>
      <w:proofErr w:type="spellEnd"/>
      <w:r>
        <w:rPr>
          <w:rFonts w:ascii="Arial" w:hAnsi="Arial"/>
          <w:sz w:val="24"/>
        </w:rPr>
        <w:t xml:space="preserve"> </w:t>
      </w:r>
      <w:proofErr w:type="spellStart"/>
      <w:r>
        <w:rPr>
          <w:rFonts w:ascii="Arial" w:hAnsi="Arial"/>
          <w:sz w:val="24"/>
        </w:rPr>
        <w:t>Wiesław</w:t>
      </w:r>
      <w:proofErr w:type="spellEnd"/>
      <w:r>
        <w:rPr>
          <w:rFonts w:ascii="Arial" w:hAnsi="Arial"/>
          <w:sz w:val="24"/>
        </w:rPr>
        <w:t xml:space="preserve"> </w:t>
      </w:r>
      <w:proofErr w:type="spellStart"/>
      <w:r>
        <w:rPr>
          <w:rFonts w:ascii="Arial" w:hAnsi="Arial"/>
          <w:sz w:val="24"/>
        </w:rPr>
        <w:t>Obiedziński</w:t>
      </w:r>
      <w:proofErr w:type="spellEnd"/>
      <w:r w:rsidR="008B47A4">
        <w:rPr>
          <w:rFonts w:ascii="Arial" w:hAnsi="Arial"/>
          <w:sz w:val="24"/>
        </w:rPr>
        <w:br/>
      </w:r>
      <w:r>
        <w:rPr>
          <w:rFonts w:ascii="Arial" w:hAnsi="Arial"/>
          <w:sz w:val="24"/>
        </w:rPr>
        <w:br/>
        <w:t xml:space="preserve">Prof. Dr hab. Andrzej </w:t>
      </w:r>
      <w:proofErr w:type="spellStart"/>
      <w:r>
        <w:rPr>
          <w:rFonts w:ascii="Arial" w:hAnsi="Arial"/>
          <w:sz w:val="24"/>
        </w:rPr>
        <w:t>Pisula</w:t>
      </w:r>
      <w:proofErr w:type="spellEnd"/>
      <w:r>
        <w:rPr>
          <w:rFonts w:ascii="Arial" w:hAnsi="Arial"/>
          <w:sz w:val="24"/>
        </w:rPr>
        <w:t xml:space="preserve"> </w:t>
      </w:r>
      <w:r w:rsidR="008B47A4">
        <w:rPr>
          <w:rFonts w:ascii="Arial" w:hAnsi="Arial"/>
          <w:sz w:val="24"/>
        </w:rPr>
        <w:br/>
      </w:r>
      <w:r w:rsidR="008B47A4">
        <w:rPr>
          <w:rFonts w:ascii="Arial" w:hAnsi="Arial"/>
          <w:sz w:val="24"/>
        </w:rPr>
        <w:br/>
      </w:r>
      <w:r>
        <w:rPr>
          <w:rFonts w:ascii="Arial" w:hAnsi="Arial"/>
          <w:sz w:val="24"/>
        </w:rPr>
        <w:t xml:space="preserve">Docteur en ingénierie habilité </w:t>
      </w:r>
      <w:proofErr w:type="spellStart"/>
      <w:r>
        <w:rPr>
          <w:rFonts w:ascii="Arial" w:hAnsi="Arial"/>
          <w:sz w:val="24"/>
        </w:rPr>
        <w:t>Stanisław</w:t>
      </w:r>
      <w:proofErr w:type="spellEnd"/>
      <w:r>
        <w:rPr>
          <w:rFonts w:ascii="Arial" w:hAnsi="Arial"/>
          <w:sz w:val="24"/>
        </w:rPr>
        <w:t xml:space="preserve"> </w:t>
      </w:r>
      <w:proofErr w:type="spellStart"/>
      <w:r>
        <w:rPr>
          <w:rFonts w:ascii="Arial" w:hAnsi="Arial"/>
          <w:sz w:val="24"/>
        </w:rPr>
        <w:t>Płonka</w:t>
      </w:r>
      <w:proofErr w:type="spellEnd"/>
      <w:r w:rsidR="008B47A4">
        <w:rPr>
          <w:rFonts w:ascii="Arial" w:hAnsi="Arial"/>
          <w:sz w:val="24"/>
        </w:rPr>
        <w:br/>
      </w:r>
      <w:r>
        <w:rPr>
          <w:rFonts w:ascii="Arial" w:hAnsi="Arial"/>
          <w:sz w:val="24"/>
        </w:rPr>
        <w:br/>
        <w:t xml:space="preserve">Prof. Dr hab. Marian </w:t>
      </w:r>
      <w:proofErr w:type="spellStart"/>
      <w:r>
        <w:rPr>
          <w:rFonts w:ascii="Arial" w:hAnsi="Arial"/>
          <w:sz w:val="24"/>
        </w:rPr>
        <w:t>Różycki</w:t>
      </w:r>
      <w:proofErr w:type="spellEnd"/>
      <w:r>
        <w:rPr>
          <w:rFonts w:ascii="Arial" w:hAnsi="Arial"/>
          <w:sz w:val="24"/>
        </w:rPr>
        <w:t xml:space="preserve"> </w:t>
      </w:r>
      <w:r w:rsidR="008B47A4">
        <w:rPr>
          <w:rFonts w:ascii="Arial" w:hAnsi="Arial"/>
          <w:sz w:val="24"/>
        </w:rPr>
        <w:br/>
      </w:r>
      <w:r w:rsidR="008B47A4">
        <w:rPr>
          <w:rFonts w:ascii="Arial" w:hAnsi="Arial"/>
          <w:sz w:val="24"/>
        </w:rPr>
        <w:br/>
      </w:r>
      <w:r>
        <w:rPr>
          <w:rFonts w:ascii="Arial" w:hAnsi="Arial"/>
          <w:sz w:val="24"/>
        </w:rPr>
        <w:t xml:space="preserve">Doc. </w:t>
      </w:r>
      <w:proofErr w:type="spellStart"/>
      <w:proofErr w:type="gramStart"/>
      <w:r>
        <w:rPr>
          <w:rFonts w:ascii="Arial" w:hAnsi="Arial"/>
          <w:sz w:val="24"/>
        </w:rPr>
        <w:t>dr</w:t>
      </w:r>
      <w:proofErr w:type="spellEnd"/>
      <w:proofErr w:type="gramEnd"/>
      <w:r>
        <w:rPr>
          <w:rFonts w:ascii="Arial" w:hAnsi="Arial"/>
          <w:sz w:val="24"/>
        </w:rPr>
        <w:t xml:space="preserve"> hab. </w:t>
      </w:r>
      <w:proofErr w:type="spellStart"/>
      <w:r>
        <w:rPr>
          <w:rFonts w:ascii="Arial" w:hAnsi="Arial"/>
          <w:sz w:val="24"/>
        </w:rPr>
        <w:t>inż</w:t>
      </w:r>
      <w:proofErr w:type="spellEnd"/>
      <w:r>
        <w:rPr>
          <w:rFonts w:ascii="Arial" w:hAnsi="Arial"/>
          <w:sz w:val="24"/>
        </w:rPr>
        <w:t xml:space="preserve">. Docteur en ingénierie habilité Karol </w:t>
      </w:r>
      <w:proofErr w:type="spellStart"/>
      <w:r>
        <w:rPr>
          <w:rFonts w:ascii="Arial" w:hAnsi="Arial"/>
          <w:sz w:val="24"/>
        </w:rPr>
        <w:t>Węglarzy</w:t>
      </w:r>
      <w:proofErr w:type="spellEnd"/>
      <w:r>
        <w:rPr>
          <w:rFonts w:ascii="Arial" w:hAnsi="Arial"/>
          <w:sz w:val="24"/>
        </w:rPr>
        <w:t xml:space="preserve"> </w:t>
      </w:r>
      <w:r w:rsidR="008B47A4">
        <w:rPr>
          <w:rFonts w:ascii="Arial" w:hAnsi="Arial"/>
          <w:sz w:val="24"/>
        </w:rPr>
        <w:br/>
      </w:r>
      <w:r w:rsidR="008B47A4">
        <w:rPr>
          <w:rFonts w:ascii="Arial" w:hAnsi="Arial"/>
          <w:sz w:val="24"/>
        </w:rPr>
        <w:br/>
      </w:r>
      <w:r w:rsidR="00F7163E">
        <w:rPr>
          <w:rFonts w:ascii="Arial" w:hAnsi="Arial"/>
          <w:sz w:val="24"/>
        </w:rPr>
        <w:t>D</w:t>
      </w:r>
      <w:r>
        <w:rPr>
          <w:rFonts w:ascii="Arial" w:hAnsi="Arial"/>
          <w:sz w:val="24"/>
        </w:rPr>
        <w:t xml:space="preserve">r </w:t>
      </w:r>
      <w:proofErr w:type="spellStart"/>
      <w:r>
        <w:rPr>
          <w:rFonts w:ascii="Arial" w:hAnsi="Arial"/>
          <w:sz w:val="24"/>
        </w:rPr>
        <w:t>inż</w:t>
      </w:r>
      <w:proofErr w:type="spellEnd"/>
      <w:r>
        <w:rPr>
          <w:rFonts w:ascii="Arial" w:hAnsi="Arial"/>
          <w:sz w:val="24"/>
        </w:rPr>
        <w:t xml:space="preserve">. Andrzej </w:t>
      </w:r>
      <w:proofErr w:type="spellStart"/>
      <w:r>
        <w:rPr>
          <w:rFonts w:ascii="Arial" w:hAnsi="Arial"/>
          <w:sz w:val="24"/>
        </w:rPr>
        <w:t>Czubała</w:t>
      </w:r>
      <w:proofErr w:type="spellEnd"/>
      <w:r>
        <w:rPr>
          <w:rFonts w:ascii="Arial" w:hAnsi="Arial"/>
          <w:sz w:val="24"/>
        </w:rPr>
        <w:t xml:space="preserve">  </w:t>
      </w:r>
      <w:r w:rsidR="008B47A4">
        <w:rPr>
          <w:rFonts w:ascii="Arial" w:hAnsi="Arial"/>
          <w:sz w:val="24"/>
        </w:rPr>
        <w:br/>
      </w:r>
      <w:r w:rsidR="008B47A4">
        <w:rPr>
          <w:rFonts w:ascii="Arial" w:hAnsi="Arial"/>
          <w:sz w:val="24"/>
        </w:rPr>
        <w:br/>
      </w:r>
      <w:r>
        <w:rPr>
          <w:rFonts w:ascii="Arial" w:hAnsi="Arial"/>
          <w:sz w:val="24"/>
        </w:rPr>
        <w:t xml:space="preserve">(ingénieur titulaire d’un doctorat) </w:t>
      </w:r>
      <w:proofErr w:type="spellStart"/>
      <w:r>
        <w:rPr>
          <w:rFonts w:ascii="Arial" w:hAnsi="Arial"/>
          <w:sz w:val="24"/>
        </w:rPr>
        <w:t>Tomasz</w:t>
      </w:r>
      <w:proofErr w:type="spellEnd"/>
      <w:r>
        <w:rPr>
          <w:rFonts w:ascii="Arial" w:hAnsi="Arial"/>
          <w:sz w:val="24"/>
        </w:rPr>
        <w:t xml:space="preserve"> </w:t>
      </w:r>
      <w:proofErr w:type="spellStart"/>
      <w:r>
        <w:rPr>
          <w:rFonts w:ascii="Arial" w:hAnsi="Arial"/>
          <w:sz w:val="24"/>
        </w:rPr>
        <w:t>Florowski</w:t>
      </w:r>
      <w:proofErr w:type="spellEnd"/>
      <w:r>
        <w:rPr>
          <w:rFonts w:ascii="Arial" w:hAnsi="Arial"/>
          <w:sz w:val="24"/>
        </w:rPr>
        <w:br/>
      </w:r>
      <w:r w:rsidR="008B47A4">
        <w:rPr>
          <w:rFonts w:ascii="Arial" w:hAnsi="Arial"/>
          <w:sz w:val="24"/>
        </w:rPr>
        <w:br/>
      </w:r>
      <w:r w:rsidR="00F7163E">
        <w:rPr>
          <w:rFonts w:ascii="Arial" w:hAnsi="Arial"/>
          <w:sz w:val="24"/>
        </w:rPr>
        <w:t>M</w:t>
      </w:r>
      <w:r>
        <w:rPr>
          <w:rFonts w:ascii="Arial" w:hAnsi="Arial"/>
          <w:sz w:val="24"/>
        </w:rPr>
        <w:t xml:space="preserve">gr </w:t>
      </w:r>
      <w:proofErr w:type="spellStart"/>
      <w:r>
        <w:rPr>
          <w:rFonts w:ascii="Arial" w:hAnsi="Arial"/>
          <w:sz w:val="24"/>
        </w:rPr>
        <w:t>inż</w:t>
      </w:r>
      <w:proofErr w:type="spellEnd"/>
      <w:r>
        <w:rPr>
          <w:rFonts w:ascii="Arial" w:hAnsi="Arial"/>
          <w:sz w:val="24"/>
        </w:rPr>
        <w:t xml:space="preserve"> (ingénieur titulaire d’un master) </w:t>
      </w:r>
      <w:proofErr w:type="spellStart"/>
      <w:r>
        <w:rPr>
          <w:rFonts w:ascii="Arial" w:hAnsi="Arial"/>
          <w:sz w:val="24"/>
        </w:rPr>
        <w:t>Mieczysław</w:t>
      </w:r>
      <w:proofErr w:type="spellEnd"/>
      <w:r>
        <w:rPr>
          <w:rFonts w:ascii="Arial" w:hAnsi="Arial"/>
          <w:sz w:val="24"/>
        </w:rPr>
        <w:t xml:space="preserve"> Marek </w:t>
      </w:r>
      <w:proofErr w:type="spellStart"/>
      <w:r>
        <w:rPr>
          <w:rFonts w:ascii="Arial" w:hAnsi="Arial"/>
          <w:sz w:val="24"/>
        </w:rPr>
        <w:t>Obiedziński</w:t>
      </w:r>
      <w:proofErr w:type="spellEnd"/>
    </w:p>
    <w:p w14:paraId="3E57E285" w14:textId="77777777" w:rsidR="004A5288" w:rsidRPr="007510EF" w:rsidRDefault="004A5288" w:rsidP="004A5288">
      <w:pPr>
        <w:rPr>
          <w:rFonts w:ascii="Arial" w:hAnsi="Arial" w:cs="Arial"/>
          <w:sz w:val="24"/>
          <w:szCs w:val="24"/>
        </w:rPr>
      </w:pPr>
    </w:p>
    <w:p w14:paraId="4C99D292" w14:textId="77777777" w:rsidR="004A5288" w:rsidRPr="004A5288" w:rsidRDefault="004A5288" w:rsidP="004A5288">
      <w:pPr>
        <w:jc w:val="both"/>
        <w:rPr>
          <w:rFonts w:ascii="Arial" w:hAnsi="Arial" w:cs="Arial"/>
          <w:sz w:val="24"/>
          <w:szCs w:val="24"/>
        </w:rPr>
      </w:pPr>
      <w:r>
        <w:rPr>
          <w:rFonts w:ascii="Arial" w:hAnsi="Arial"/>
          <w:sz w:val="24"/>
        </w:rPr>
        <w:t>Documents élaborés sur la base des règlements de l’Union européenne concernant la sécurité et la qualité des aliments, les exigences de la politique agricole commune et la conditionnalité.</w:t>
      </w:r>
    </w:p>
    <w:p w14:paraId="7C052AF5" w14:textId="35DB2973" w:rsidR="00FE5F66" w:rsidRDefault="004A5288" w:rsidP="004A5288">
      <w:r>
        <w:t xml:space="preserve"> </w:t>
      </w:r>
    </w:p>
    <w:p w14:paraId="632D5A46" w14:textId="5DED1029" w:rsidR="00FE5F66" w:rsidRDefault="00FE5F66" w:rsidP="004A5288"/>
    <w:p w14:paraId="6A91E1D7" w14:textId="77777777" w:rsidR="00FE5F66" w:rsidRPr="004A5288" w:rsidRDefault="00FE5F66" w:rsidP="004A5288"/>
    <w:p w14:paraId="4A450C9B" w14:textId="77777777" w:rsidR="004A5288" w:rsidRPr="004A5288" w:rsidRDefault="004A5288" w:rsidP="004A5288"/>
    <w:p w14:paraId="560162FF" w14:textId="77777777" w:rsidR="004A5288" w:rsidRPr="004A5288" w:rsidRDefault="004A5288" w:rsidP="004A5288"/>
    <w:p w14:paraId="0E3FBA24" w14:textId="77777777" w:rsidR="004A5288" w:rsidRPr="004A5288" w:rsidRDefault="004A5288" w:rsidP="004A5288"/>
    <w:p w14:paraId="3DD4A0F7" w14:textId="77777777" w:rsidR="004A5288" w:rsidRPr="004A5288" w:rsidRDefault="004A5288" w:rsidP="004A5288">
      <w:pPr>
        <w:jc w:val="both"/>
        <w:rPr>
          <w:rFonts w:ascii="Arial" w:hAnsi="Arial" w:cs="Arial"/>
          <w:b/>
          <w:sz w:val="24"/>
          <w:szCs w:val="24"/>
        </w:rPr>
      </w:pPr>
      <w:r>
        <w:rPr>
          <w:rFonts w:ascii="Arial" w:hAnsi="Arial"/>
          <w:b/>
          <w:sz w:val="24"/>
        </w:rPr>
        <w:t>Le document est la propriété de l’Union des producteurs et employeurs de l’industrie de la viande (UPEMI); toute copie, modification utilisation d’une partie ou de l’intégralité du document sans le consentement écrit exprès d’UPEMI est interdite.</w:t>
      </w:r>
    </w:p>
    <w:p w14:paraId="46765A5C" w14:textId="77777777" w:rsidR="004A5288" w:rsidRPr="004A5288" w:rsidRDefault="004A5288" w:rsidP="004A5288">
      <w:pPr>
        <w:keepNext/>
        <w:keepLines/>
        <w:spacing w:before="120" w:after="0"/>
        <w:jc w:val="center"/>
        <w:rPr>
          <w:rFonts w:ascii="Arial" w:eastAsia="Times New Roman" w:hAnsi="Arial" w:cs="Arial"/>
          <w:b/>
          <w:bCs/>
          <w:sz w:val="24"/>
          <w:szCs w:val="24"/>
        </w:rPr>
      </w:pPr>
    </w:p>
    <w:p w14:paraId="4575666B" w14:textId="33D1F3A6" w:rsidR="004A5288" w:rsidRDefault="004A5288" w:rsidP="004A5288">
      <w:pPr>
        <w:keepNext/>
        <w:keepLines/>
        <w:spacing w:before="120" w:after="0"/>
        <w:jc w:val="center"/>
        <w:rPr>
          <w:rFonts w:ascii="Arial" w:eastAsia="Times New Roman" w:hAnsi="Arial" w:cs="Arial"/>
          <w:b/>
          <w:bCs/>
          <w:sz w:val="24"/>
          <w:szCs w:val="24"/>
        </w:rPr>
      </w:pPr>
    </w:p>
    <w:p w14:paraId="187D0890" w14:textId="77777777" w:rsidR="00F7163E" w:rsidRPr="004A5288" w:rsidRDefault="00F7163E" w:rsidP="004A5288">
      <w:pPr>
        <w:keepNext/>
        <w:keepLines/>
        <w:spacing w:before="120" w:after="0"/>
        <w:jc w:val="center"/>
        <w:rPr>
          <w:rFonts w:ascii="Arial" w:eastAsia="Times New Roman" w:hAnsi="Arial" w:cs="Arial"/>
          <w:b/>
          <w:bCs/>
          <w:sz w:val="24"/>
          <w:szCs w:val="24"/>
        </w:rPr>
      </w:pPr>
    </w:p>
    <w:p w14:paraId="43E6FF65" w14:textId="77777777" w:rsidR="004A5288" w:rsidRPr="004A5288" w:rsidRDefault="004A5288" w:rsidP="004A5288">
      <w:pPr>
        <w:keepNext/>
        <w:keepLines/>
        <w:spacing w:before="120" w:after="0"/>
        <w:jc w:val="center"/>
        <w:rPr>
          <w:rFonts w:ascii="Arial" w:eastAsia="Times New Roman" w:hAnsi="Arial" w:cs="Arial"/>
          <w:b/>
          <w:bCs/>
          <w:sz w:val="24"/>
          <w:szCs w:val="24"/>
        </w:rPr>
      </w:pPr>
    </w:p>
    <w:p w14:paraId="0FE0AE72" w14:textId="77777777" w:rsidR="004A5288" w:rsidRPr="004A5288" w:rsidRDefault="004A5288" w:rsidP="004A5288">
      <w:pPr>
        <w:keepNext/>
        <w:keepLines/>
        <w:spacing w:before="120" w:after="0"/>
        <w:rPr>
          <w:rFonts w:ascii="Arial" w:eastAsia="Times New Roman" w:hAnsi="Arial" w:cs="Arial"/>
          <w:b/>
          <w:bCs/>
          <w:sz w:val="24"/>
          <w:szCs w:val="24"/>
        </w:rPr>
      </w:pPr>
    </w:p>
    <w:p w14:paraId="3990FC58" w14:textId="77777777" w:rsidR="004A5288" w:rsidRPr="004A5288" w:rsidRDefault="004A5288" w:rsidP="004A5288">
      <w:pPr>
        <w:keepNext/>
        <w:keepLines/>
        <w:spacing w:before="120" w:after="0"/>
        <w:rPr>
          <w:rFonts w:ascii="Arial" w:eastAsia="Times New Roman" w:hAnsi="Arial" w:cs="Arial"/>
          <w:b/>
          <w:bCs/>
          <w:sz w:val="24"/>
          <w:szCs w:val="24"/>
        </w:rPr>
      </w:pPr>
    </w:p>
    <w:p w14:paraId="0A2D86E7" w14:textId="77777777" w:rsidR="004A5288" w:rsidRPr="004A5288" w:rsidRDefault="004A5288" w:rsidP="004A5288"/>
    <w:p w14:paraId="0F9CF19C" w14:textId="77777777" w:rsidR="004A5288" w:rsidRPr="004A5288" w:rsidRDefault="004A5288" w:rsidP="004A5288">
      <w:pPr>
        <w:keepNext/>
        <w:keepLines/>
        <w:spacing w:before="120" w:after="0"/>
        <w:jc w:val="center"/>
        <w:rPr>
          <w:rFonts w:ascii="Arial" w:eastAsia="Times New Roman" w:hAnsi="Arial" w:cs="Arial"/>
          <w:bCs/>
          <w:sz w:val="24"/>
          <w:szCs w:val="24"/>
        </w:rPr>
      </w:pPr>
      <w:r>
        <w:rPr>
          <w:rFonts w:ascii="Arial" w:hAnsi="Arial"/>
          <w:b/>
          <w:sz w:val="24"/>
        </w:rPr>
        <w:lastRenderedPageBreak/>
        <w:t>Table des matières</w:t>
      </w:r>
    </w:p>
    <w:p w14:paraId="14BE4AEF" w14:textId="1D92C1D6" w:rsidR="009B1CEF" w:rsidRPr="00F7163E" w:rsidRDefault="004B3DE3" w:rsidP="006A1BB9">
      <w:pPr>
        <w:pStyle w:val="TOC1"/>
        <w:rPr>
          <w:rFonts w:eastAsiaTheme="minorEastAsia"/>
          <w:lang w:val="sv-SE" w:eastAsia="sv-SE"/>
        </w:rPr>
      </w:pPr>
      <w:r w:rsidRPr="004A5288">
        <w:rPr>
          <w:rFonts w:ascii="Arial" w:hAnsi="Arial" w:cs="Arial"/>
          <w:sz w:val="18"/>
        </w:rPr>
        <w:fldChar w:fldCharType="begin"/>
      </w:r>
      <w:r w:rsidR="004A5288" w:rsidRPr="004A5288">
        <w:rPr>
          <w:rFonts w:ascii="Arial" w:hAnsi="Arial" w:cs="Arial"/>
          <w:sz w:val="18"/>
        </w:rPr>
        <w:instrText xml:space="preserve"> TOC \o "1-3" \h \z \u </w:instrText>
      </w:r>
      <w:r w:rsidRPr="004A5288">
        <w:rPr>
          <w:rFonts w:ascii="Arial" w:hAnsi="Arial" w:cs="Arial"/>
          <w:sz w:val="18"/>
        </w:rPr>
        <w:fldChar w:fldCharType="separate"/>
      </w:r>
      <w:hyperlink w:anchor="_Toc91659331" w:history="1">
        <w:r w:rsidR="009B1CEF" w:rsidRPr="00F7163E">
          <w:rPr>
            <w:rStyle w:val="Hyperlink"/>
          </w:rPr>
          <w:t>1. INTRODUCTION</w:t>
        </w:r>
        <w:r w:rsidR="009B1CEF" w:rsidRPr="00F7163E">
          <w:rPr>
            <w:webHidden/>
          </w:rPr>
          <w:tab/>
        </w:r>
        <w:r w:rsidR="009B1CEF" w:rsidRPr="00F7163E">
          <w:rPr>
            <w:webHidden/>
          </w:rPr>
          <w:fldChar w:fldCharType="begin"/>
        </w:r>
        <w:r w:rsidR="009B1CEF" w:rsidRPr="00F7163E">
          <w:rPr>
            <w:webHidden/>
          </w:rPr>
          <w:instrText xml:space="preserve"> PAGEREF _Toc91659331 \h </w:instrText>
        </w:r>
        <w:r w:rsidR="009B1CEF" w:rsidRPr="00F7163E">
          <w:rPr>
            <w:webHidden/>
          </w:rPr>
        </w:r>
        <w:r w:rsidR="009B1CEF" w:rsidRPr="00F7163E">
          <w:rPr>
            <w:webHidden/>
          </w:rPr>
          <w:fldChar w:fldCharType="separate"/>
        </w:r>
        <w:r w:rsidR="00C41EEF">
          <w:rPr>
            <w:webHidden/>
          </w:rPr>
          <w:t>25</w:t>
        </w:r>
        <w:r w:rsidR="009B1CEF" w:rsidRPr="00F7163E">
          <w:rPr>
            <w:webHidden/>
          </w:rPr>
          <w:fldChar w:fldCharType="end"/>
        </w:r>
      </w:hyperlink>
    </w:p>
    <w:p w14:paraId="634D72D0" w14:textId="677CBCE1" w:rsidR="009B1CEF" w:rsidRPr="00F7163E" w:rsidRDefault="00330B0B" w:rsidP="006A1BB9">
      <w:pPr>
        <w:pStyle w:val="TOC1"/>
        <w:rPr>
          <w:rFonts w:eastAsiaTheme="minorEastAsia"/>
          <w:lang w:val="sv-SE" w:eastAsia="sv-SE"/>
        </w:rPr>
      </w:pPr>
      <w:hyperlink w:anchor="_Toc91659332" w:history="1">
        <w:r w:rsidR="009B1CEF" w:rsidRPr="00F7163E">
          <w:rPr>
            <w:rStyle w:val="Hyperlink"/>
          </w:rPr>
          <w:t>2. DÉFINITIONS</w:t>
        </w:r>
        <w:r w:rsidR="009B1CEF" w:rsidRPr="00F7163E">
          <w:rPr>
            <w:webHidden/>
          </w:rPr>
          <w:tab/>
        </w:r>
        <w:r w:rsidR="009B1CEF" w:rsidRPr="00F7163E">
          <w:rPr>
            <w:webHidden/>
          </w:rPr>
          <w:fldChar w:fldCharType="begin"/>
        </w:r>
        <w:r w:rsidR="009B1CEF" w:rsidRPr="00F7163E">
          <w:rPr>
            <w:webHidden/>
          </w:rPr>
          <w:instrText xml:space="preserve"> PAGEREF _Toc91659332 \h </w:instrText>
        </w:r>
        <w:r w:rsidR="009B1CEF" w:rsidRPr="00F7163E">
          <w:rPr>
            <w:webHidden/>
          </w:rPr>
        </w:r>
        <w:r w:rsidR="009B1CEF" w:rsidRPr="00F7163E">
          <w:rPr>
            <w:webHidden/>
          </w:rPr>
          <w:fldChar w:fldCharType="separate"/>
        </w:r>
        <w:r w:rsidR="00C41EEF">
          <w:rPr>
            <w:webHidden/>
          </w:rPr>
          <w:t>26</w:t>
        </w:r>
        <w:r w:rsidR="009B1CEF" w:rsidRPr="00F7163E">
          <w:rPr>
            <w:webHidden/>
          </w:rPr>
          <w:fldChar w:fldCharType="end"/>
        </w:r>
      </w:hyperlink>
    </w:p>
    <w:p w14:paraId="2D3A740C" w14:textId="1F224954" w:rsidR="009B1CEF" w:rsidRPr="00F7163E" w:rsidRDefault="00330B0B" w:rsidP="006A1BB9">
      <w:pPr>
        <w:pStyle w:val="TOC1"/>
        <w:rPr>
          <w:rFonts w:eastAsiaTheme="minorEastAsia"/>
          <w:lang w:val="sv-SE" w:eastAsia="sv-SE"/>
        </w:rPr>
      </w:pPr>
      <w:hyperlink w:anchor="_Toc91659333" w:history="1">
        <w:r w:rsidR="009B1CEF" w:rsidRPr="00F7163E">
          <w:rPr>
            <w:rStyle w:val="Hyperlink"/>
          </w:rPr>
          <w:t>3 PLAN DE RÉDUCTION DES ÉMISSIONS DE GAZ À EFFET DE SERRE</w:t>
        </w:r>
        <w:r w:rsidR="009B1CEF" w:rsidRPr="00F7163E">
          <w:rPr>
            <w:webHidden/>
          </w:rPr>
          <w:tab/>
        </w:r>
        <w:r w:rsidR="009B1CEF" w:rsidRPr="00F7163E">
          <w:rPr>
            <w:webHidden/>
          </w:rPr>
          <w:fldChar w:fldCharType="begin"/>
        </w:r>
        <w:r w:rsidR="009B1CEF" w:rsidRPr="00F7163E">
          <w:rPr>
            <w:webHidden/>
          </w:rPr>
          <w:instrText xml:space="preserve"> PAGEREF _Toc91659333 \h </w:instrText>
        </w:r>
        <w:r w:rsidR="009B1CEF" w:rsidRPr="00F7163E">
          <w:rPr>
            <w:webHidden/>
          </w:rPr>
        </w:r>
        <w:r w:rsidR="009B1CEF" w:rsidRPr="00F7163E">
          <w:rPr>
            <w:webHidden/>
          </w:rPr>
          <w:fldChar w:fldCharType="separate"/>
        </w:r>
        <w:r w:rsidR="00C41EEF">
          <w:rPr>
            <w:webHidden/>
          </w:rPr>
          <w:t>28</w:t>
        </w:r>
        <w:r w:rsidR="009B1CEF" w:rsidRPr="00F7163E">
          <w:rPr>
            <w:webHidden/>
          </w:rPr>
          <w:fldChar w:fldCharType="end"/>
        </w:r>
      </w:hyperlink>
    </w:p>
    <w:p w14:paraId="3682CC13" w14:textId="08787EB7" w:rsidR="009B1CEF" w:rsidRPr="00F7163E" w:rsidRDefault="00330B0B" w:rsidP="006A1BB9">
      <w:pPr>
        <w:pStyle w:val="TOC1"/>
        <w:rPr>
          <w:rFonts w:eastAsiaTheme="minorEastAsia"/>
          <w:lang w:val="sv-SE" w:eastAsia="sv-SE"/>
        </w:rPr>
      </w:pPr>
      <w:hyperlink w:anchor="_Toc91659334" w:history="1">
        <w:r w:rsidR="009B1CEF" w:rsidRPr="00F7163E">
          <w:rPr>
            <w:rStyle w:val="Hyperlink"/>
          </w:rPr>
          <w:t>4. ÉLEVAGE DE PORCS</w:t>
        </w:r>
        <w:r w:rsidR="009B1CEF" w:rsidRPr="00F7163E">
          <w:rPr>
            <w:webHidden/>
          </w:rPr>
          <w:tab/>
        </w:r>
        <w:r w:rsidR="009B1CEF" w:rsidRPr="00F7163E">
          <w:rPr>
            <w:webHidden/>
          </w:rPr>
          <w:fldChar w:fldCharType="begin"/>
        </w:r>
        <w:r w:rsidR="009B1CEF" w:rsidRPr="00F7163E">
          <w:rPr>
            <w:webHidden/>
          </w:rPr>
          <w:instrText xml:space="preserve"> PAGEREF _Toc91659334 \h </w:instrText>
        </w:r>
        <w:r w:rsidR="009B1CEF" w:rsidRPr="00F7163E">
          <w:rPr>
            <w:webHidden/>
          </w:rPr>
        </w:r>
        <w:r w:rsidR="009B1CEF" w:rsidRPr="00F7163E">
          <w:rPr>
            <w:webHidden/>
          </w:rPr>
          <w:fldChar w:fldCharType="separate"/>
        </w:r>
        <w:r w:rsidR="00C41EEF">
          <w:rPr>
            <w:webHidden/>
          </w:rPr>
          <w:t>30</w:t>
        </w:r>
        <w:r w:rsidR="009B1CEF" w:rsidRPr="00F7163E">
          <w:rPr>
            <w:webHidden/>
          </w:rPr>
          <w:fldChar w:fldCharType="end"/>
        </w:r>
      </w:hyperlink>
    </w:p>
    <w:p w14:paraId="52DBB4F7" w14:textId="2D417B44" w:rsidR="009B1CEF" w:rsidRPr="00F7163E" w:rsidRDefault="00330B0B" w:rsidP="006A1BB9">
      <w:pPr>
        <w:pStyle w:val="TOC1"/>
        <w:rPr>
          <w:rFonts w:eastAsiaTheme="minorEastAsia"/>
          <w:lang w:val="sv-SE" w:eastAsia="sv-SE"/>
        </w:rPr>
      </w:pPr>
      <w:hyperlink w:anchor="_Toc91659335" w:history="1">
        <w:r w:rsidR="009B1CEF" w:rsidRPr="00F7163E">
          <w:rPr>
            <w:rStyle w:val="Hyperlink"/>
          </w:rPr>
          <w:t>4.1 GÉNOTYPE PORCIN</w:t>
        </w:r>
        <w:r w:rsidR="009B1CEF" w:rsidRPr="00F7163E">
          <w:rPr>
            <w:webHidden/>
          </w:rPr>
          <w:tab/>
        </w:r>
        <w:r w:rsidR="009B1CEF" w:rsidRPr="00F7163E">
          <w:rPr>
            <w:webHidden/>
          </w:rPr>
          <w:fldChar w:fldCharType="begin"/>
        </w:r>
        <w:r w:rsidR="009B1CEF" w:rsidRPr="00F7163E">
          <w:rPr>
            <w:webHidden/>
          </w:rPr>
          <w:instrText xml:space="preserve"> PAGEREF _Toc91659335 \h </w:instrText>
        </w:r>
        <w:r w:rsidR="009B1CEF" w:rsidRPr="00F7163E">
          <w:rPr>
            <w:webHidden/>
          </w:rPr>
        </w:r>
        <w:r w:rsidR="009B1CEF" w:rsidRPr="00F7163E">
          <w:rPr>
            <w:webHidden/>
          </w:rPr>
          <w:fldChar w:fldCharType="separate"/>
        </w:r>
        <w:r w:rsidR="00C41EEF">
          <w:rPr>
            <w:webHidden/>
          </w:rPr>
          <w:t>30</w:t>
        </w:r>
        <w:r w:rsidR="009B1CEF" w:rsidRPr="00F7163E">
          <w:rPr>
            <w:webHidden/>
          </w:rPr>
          <w:fldChar w:fldCharType="end"/>
        </w:r>
      </w:hyperlink>
    </w:p>
    <w:p w14:paraId="0E0AEF90" w14:textId="7AB3051C" w:rsidR="009B1CEF" w:rsidRPr="00F7163E" w:rsidRDefault="00330B0B" w:rsidP="006A1BB9">
      <w:pPr>
        <w:pStyle w:val="TOC1"/>
        <w:rPr>
          <w:rFonts w:eastAsiaTheme="minorEastAsia"/>
          <w:lang w:val="sv-SE" w:eastAsia="sv-SE"/>
        </w:rPr>
      </w:pPr>
      <w:hyperlink w:anchor="_Toc91659338" w:history="1">
        <w:r w:rsidR="009B1CEF" w:rsidRPr="00F7163E">
          <w:rPr>
            <w:rStyle w:val="Hyperlink"/>
          </w:rPr>
          <w:t>4.2. ALIMENTATION ANIMALE</w:t>
        </w:r>
        <w:r w:rsidR="009B1CEF" w:rsidRPr="00F7163E">
          <w:rPr>
            <w:webHidden/>
          </w:rPr>
          <w:tab/>
        </w:r>
        <w:r w:rsidR="009B1CEF" w:rsidRPr="00F7163E">
          <w:rPr>
            <w:webHidden/>
          </w:rPr>
          <w:fldChar w:fldCharType="begin"/>
        </w:r>
        <w:r w:rsidR="009B1CEF" w:rsidRPr="00F7163E">
          <w:rPr>
            <w:webHidden/>
          </w:rPr>
          <w:instrText xml:space="preserve"> PAGEREF _Toc91659338 \h </w:instrText>
        </w:r>
        <w:r w:rsidR="009B1CEF" w:rsidRPr="00F7163E">
          <w:rPr>
            <w:webHidden/>
          </w:rPr>
        </w:r>
        <w:r w:rsidR="009B1CEF" w:rsidRPr="00F7163E">
          <w:rPr>
            <w:webHidden/>
          </w:rPr>
          <w:fldChar w:fldCharType="separate"/>
        </w:r>
        <w:r w:rsidR="00C41EEF">
          <w:rPr>
            <w:webHidden/>
          </w:rPr>
          <w:t>30</w:t>
        </w:r>
        <w:r w:rsidR="009B1CEF" w:rsidRPr="00F7163E">
          <w:rPr>
            <w:webHidden/>
          </w:rPr>
          <w:fldChar w:fldCharType="end"/>
        </w:r>
      </w:hyperlink>
    </w:p>
    <w:p w14:paraId="3DAD810A" w14:textId="45E2E9B3" w:rsidR="009B1CEF" w:rsidRPr="00F7163E" w:rsidRDefault="00330B0B" w:rsidP="006A1BB9">
      <w:pPr>
        <w:pStyle w:val="TOC1"/>
        <w:rPr>
          <w:rFonts w:eastAsiaTheme="minorEastAsia"/>
          <w:lang w:val="sv-SE" w:eastAsia="sv-SE"/>
        </w:rPr>
      </w:pPr>
      <w:hyperlink w:anchor="_Toc91659346" w:history="1">
        <w:r w:rsidR="009B1CEF" w:rsidRPr="00F7163E">
          <w:rPr>
            <w:rStyle w:val="Hyperlink"/>
          </w:rPr>
          <w:t>4.3. CONDITIONS D’ÉLEVAGE</w:t>
        </w:r>
        <w:r w:rsidR="009B1CEF" w:rsidRPr="00F7163E">
          <w:rPr>
            <w:webHidden/>
          </w:rPr>
          <w:tab/>
        </w:r>
        <w:r w:rsidR="009B1CEF" w:rsidRPr="00F7163E">
          <w:rPr>
            <w:webHidden/>
          </w:rPr>
          <w:fldChar w:fldCharType="begin"/>
        </w:r>
        <w:r w:rsidR="009B1CEF" w:rsidRPr="00F7163E">
          <w:rPr>
            <w:webHidden/>
          </w:rPr>
          <w:instrText xml:space="preserve"> PAGEREF _Toc91659346 \h </w:instrText>
        </w:r>
        <w:r w:rsidR="009B1CEF" w:rsidRPr="00F7163E">
          <w:rPr>
            <w:webHidden/>
          </w:rPr>
        </w:r>
        <w:r w:rsidR="009B1CEF" w:rsidRPr="00F7163E">
          <w:rPr>
            <w:webHidden/>
          </w:rPr>
          <w:fldChar w:fldCharType="separate"/>
        </w:r>
        <w:r w:rsidR="00C41EEF">
          <w:rPr>
            <w:webHidden/>
          </w:rPr>
          <w:t>31</w:t>
        </w:r>
        <w:r w:rsidR="009B1CEF" w:rsidRPr="00F7163E">
          <w:rPr>
            <w:webHidden/>
          </w:rPr>
          <w:fldChar w:fldCharType="end"/>
        </w:r>
      </w:hyperlink>
    </w:p>
    <w:p w14:paraId="443C4289" w14:textId="101AE40F" w:rsidR="009B1CEF" w:rsidRPr="00F7163E" w:rsidRDefault="00330B0B" w:rsidP="006A1BB9">
      <w:pPr>
        <w:pStyle w:val="TOC1"/>
        <w:rPr>
          <w:rFonts w:eastAsiaTheme="minorEastAsia"/>
          <w:lang w:val="sv-SE" w:eastAsia="sv-SE"/>
        </w:rPr>
      </w:pPr>
      <w:hyperlink w:anchor="_Toc91659347" w:history="1">
        <w:r w:rsidR="009B1CEF" w:rsidRPr="00F7163E">
          <w:rPr>
            <w:rStyle w:val="Hyperlink"/>
          </w:rPr>
          <w:t>4.4. BIEN-ÊTRE ANIMAL</w:t>
        </w:r>
        <w:r w:rsidR="009B1CEF" w:rsidRPr="00F7163E">
          <w:rPr>
            <w:webHidden/>
          </w:rPr>
          <w:tab/>
        </w:r>
        <w:r w:rsidR="009B1CEF" w:rsidRPr="00F7163E">
          <w:rPr>
            <w:webHidden/>
          </w:rPr>
          <w:fldChar w:fldCharType="begin"/>
        </w:r>
        <w:r w:rsidR="009B1CEF" w:rsidRPr="00F7163E">
          <w:rPr>
            <w:webHidden/>
          </w:rPr>
          <w:instrText xml:space="preserve"> PAGEREF _Toc91659347 \h </w:instrText>
        </w:r>
        <w:r w:rsidR="009B1CEF" w:rsidRPr="00F7163E">
          <w:rPr>
            <w:webHidden/>
          </w:rPr>
        </w:r>
        <w:r w:rsidR="009B1CEF" w:rsidRPr="00F7163E">
          <w:rPr>
            <w:webHidden/>
          </w:rPr>
          <w:fldChar w:fldCharType="separate"/>
        </w:r>
        <w:r w:rsidR="00C41EEF">
          <w:rPr>
            <w:webHidden/>
          </w:rPr>
          <w:t>31</w:t>
        </w:r>
        <w:r w:rsidR="009B1CEF" w:rsidRPr="00F7163E">
          <w:rPr>
            <w:webHidden/>
          </w:rPr>
          <w:fldChar w:fldCharType="end"/>
        </w:r>
      </w:hyperlink>
    </w:p>
    <w:p w14:paraId="56D15CCE" w14:textId="14C56A5E" w:rsidR="009B1CEF" w:rsidRPr="00F7163E" w:rsidRDefault="00330B0B" w:rsidP="006A1BB9">
      <w:pPr>
        <w:pStyle w:val="TOC1"/>
        <w:rPr>
          <w:rFonts w:eastAsiaTheme="minorEastAsia"/>
          <w:lang w:val="sv-SE" w:eastAsia="sv-SE"/>
        </w:rPr>
      </w:pPr>
      <w:hyperlink w:anchor="_Toc91659348" w:history="1">
        <w:r w:rsidR="009B1CEF" w:rsidRPr="00F7163E">
          <w:rPr>
            <w:rStyle w:val="Hyperlink"/>
          </w:rPr>
          <w:t>4.5. ACHAT DE PORCS</w:t>
        </w:r>
        <w:r w:rsidR="009B1CEF" w:rsidRPr="00F7163E">
          <w:rPr>
            <w:webHidden/>
          </w:rPr>
          <w:tab/>
        </w:r>
        <w:r w:rsidR="009B1CEF" w:rsidRPr="00F7163E">
          <w:rPr>
            <w:webHidden/>
          </w:rPr>
          <w:fldChar w:fldCharType="begin"/>
        </w:r>
        <w:r w:rsidR="009B1CEF" w:rsidRPr="00F7163E">
          <w:rPr>
            <w:webHidden/>
          </w:rPr>
          <w:instrText xml:space="preserve"> PAGEREF _Toc91659348 \h </w:instrText>
        </w:r>
        <w:r w:rsidR="009B1CEF" w:rsidRPr="00F7163E">
          <w:rPr>
            <w:webHidden/>
          </w:rPr>
        </w:r>
        <w:r w:rsidR="009B1CEF" w:rsidRPr="00F7163E">
          <w:rPr>
            <w:webHidden/>
          </w:rPr>
          <w:fldChar w:fldCharType="separate"/>
        </w:r>
        <w:r w:rsidR="00C41EEF">
          <w:rPr>
            <w:webHidden/>
          </w:rPr>
          <w:t>32</w:t>
        </w:r>
        <w:r w:rsidR="009B1CEF" w:rsidRPr="00F7163E">
          <w:rPr>
            <w:webHidden/>
          </w:rPr>
          <w:fldChar w:fldCharType="end"/>
        </w:r>
      </w:hyperlink>
    </w:p>
    <w:p w14:paraId="38E23F46" w14:textId="6BCA25FF" w:rsidR="009B1CEF" w:rsidRPr="00F7163E" w:rsidRDefault="00330B0B" w:rsidP="006A1BB9">
      <w:pPr>
        <w:pStyle w:val="TOC1"/>
        <w:rPr>
          <w:rFonts w:eastAsiaTheme="minorEastAsia"/>
          <w:lang w:val="sv-SE" w:eastAsia="sv-SE"/>
        </w:rPr>
      </w:pPr>
      <w:hyperlink w:anchor="_Toc91659349" w:history="1">
        <w:r w:rsidR="009B1CEF" w:rsidRPr="00F7163E">
          <w:rPr>
            <w:rStyle w:val="Hyperlink"/>
          </w:rPr>
          <w:t>4.6. PRÉPARATION AVANT LE TRANSPORT VERS L’ABBATOIR</w:t>
        </w:r>
        <w:r w:rsidR="009B1CEF" w:rsidRPr="00F7163E">
          <w:rPr>
            <w:webHidden/>
          </w:rPr>
          <w:tab/>
        </w:r>
        <w:r w:rsidR="009B1CEF" w:rsidRPr="00F7163E">
          <w:rPr>
            <w:webHidden/>
          </w:rPr>
          <w:fldChar w:fldCharType="begin"/>
        </w:r>
        <w:r w:rsidR="009B1CEF" w:rsidRPr="00F7163E">
          <w:rPr>
            <w:webHidden/>
          </w:rPr>
          <w:instrText xml:space="preserve"> PAGEREF _Toc91659349 \h </w:instrText>
        </w:r>
        <w:r w:rsidR="009B1CEF" w:rsidRPr="00F7163E">
          <w:rPr>
            <w:webHidden/>
          </w:rPr>
        </w:r>
        <w:r w:rsidR="009B1CEF" w:rsidRPr="00F7163E">
          <w:rPr>
            <w:webHidden/>
          </w:rPr>
          <w:fldChar w:fldCharType="separate"/>
        </w:r>
        <w:r w:rsidR="00C41EEF">
          <w:rPr>
            <w:webHidden/>
          </w:rPr>
          <w:t>33</w:t>
        </w:r>
        <w:r w:rsidR="009B1CEF" w:rsidRPr="00F7163E">
          <w:rPr>
            <w:webHidden/>
          </w:rPr>
          <w:fldChar w:fldCharType="end"/>
        </w:r>
      </w:hyperlink>
    </w:p>
    <w:p w14:paraId="5AA2449C" w14:textId="3B0D1C90" w:rsidR="009B1CEF" w:rsidRPr="00F7163E" w:rsidRDefault="00330B0B" w:rsidP="006A1BB9">
      <w:pPr>
        <w:pStyle w:val="TOC1"/>
        <w:rPr>
          <w:rFonts w:eastAsiaTheme="minorEastAsia"/>
          <w:lang w:val="sv-SE" w:eastAsia="sv-SE"/>
        </w:rPr>
      </w:pPr>
      <w:hyperlink w:anchor="_Toc91659350" w:history="1">
        <w:r w:rsidR="009B1CEF" w:rsidRPr="00F7163E">
          <w:rPr>
            <w:rStyle w:val="Hyperlink"/>
          </w:rPr>
          <w:t>5. TRANSPORT D’ANIMAUX</w:t>
        </w:r>
        <w:r w:rsidR="009B1CEF" w:rsidRPr="00F7163E">
          <w:rPr>
            <w:webHidden/>
          </w:rPr>
          <w:tab/>
        </w:r>
        <w:r w:rsidR="009B1CEF" w:rsidRPr="00F7163E">
          <w:rPr>
            <w:webHidden/>
          </w:rPr>
          <w:fldChar w:fldCharType="begin"/>
        </w:r>
        <w:r w:rsidR="009B1CEF" w:rsidRPr="00F7163E">
          <w:rPr>
            <w:webHidden/>
          </w:rPr>
          <w:instrText xml:space="preserve"> PAGEREF _Toc91659350 \h </w:instrText>
        </w:r>
        <w:r w:rsidR="009B1CEF" w:rsidRPr="00F7163E">
          <w:rPr>
            <w:webHidden/>
          </w:rPr>
        </w:r>
        <w:r w:rsidR="009B1CEF" w:rsidRPr="00F7163E">
          <w:rPr>
            <w:webHidden/>
          </w:rPr>
          <w:fldChar w:fldCharType="separate"/>
        </w:r>
        <w:r w:rsidR="00C41EEF">
          <w:rPr>
            <w:webHidden/>
          </w:rPr>
          <w:t>34</w:t>
        </w:r>
        <w:r w:rsidR="009B1CEF" w:rsidRPr="00F7163E">
          <w:rPr>
            <w:webHidden/>
          </w:rPr>
          <w:fldChar w:fldCharType="end"/>
        </w:r>
      </w:hyperlink>
    </w:p>
    <w:p w14:paraId="1E2EE8E5" w14:textId="4B8DDBE5" w:rsidR="009B1CEF" w:rsidRPr="00F7163E" w:rsidRDefault="00330B0B" w:rsidP="006A1BB9">
      <w:pPr>
        <w:pStyle w:val="TOC1"/>
        <w:rPr>
          <w:rFonts w:eastAsiaTheme="minorEastAsia"/>
          <w:lang w:val="sv-SE" w:eastAsia="sv-SE"/>
        </w:rPr>
      </w:pPr>
      <w:hyperlink w:anchor="_Toc91659351" w:history="1">
        <w:r w:rsidR="009B1CEF" w:rsidRPr="00F7163E">
          <w:rPr>
            <w:rStyle w:val="Hyperlink"/>
          </w:rPr>
          <w:t>5.1. CHARGEMENT/DÉCHARGEMENT</w:t>
        </w:r>
        <w:r w:rsidR="009B1CEF" w:rsidRPr="00F7163E">
          <w:rPr>
            <w:webHidden/>
          </w:rPr>
          <w:tab/>
        </w:r>
        <w:r w:rsidR="009B1CEF" w:rsidRPr="00F7163E">
          <w:rPr>
            <w:webHidden/>
          </w:rPr>
          <w:fldChar w:fldCharType="begin"/>
        </w:r>
        <w:r w:rsidR="009B1CEF" w:rsidRPr="00F7163E">
          <w:rPr>
            <w:webHidden/>
          </w:rPr>
          <w:instrText xml:space="preserve"> PAGEREF _Toc91659351 \h </w:instrText>
        </w:r>
        <w:r w:rsidR="009B1CEF" w:rsidRPr="00F7163E">
          <w:rPr>
            <w:webHidden/>
          </w:rPr>
        </w:r>
        <w:r w:rsidR="009B1CEF" w:rsidRPr="00F7163E">
          <w:rPr>
            <w:webHidden/>
          </w:rPr>
          <w:fldChar w:fldCharType="separate"/>
        </w:r>
        <w:r w:rsidR="00C41EEF">
          <w:rPr>
            <w:webHidden/>
          </w:rPr>
          <w:t>34</w:t>
        </w:r>
        <w:r w:rsidR="009B1CEF" w:rsidRPr="00F7163E">
          <w:rPr>
            <w:webHidden/>
          </w:rPr>
          <w:fldChar w:fldCharType="end"/>
        </w:r>
      </w:hyperlink>
    </w:p>
    <w:p w14:paraId="08A952F7" w14:textId="40D07E2F" w:rsidR="009B1CEF" w:rsidRPr="00F7163E" w:rsidRDefault="00330B0B" w:rsidP="006A1BB9">
      <w:pPr>
        <w:pStyle w:val="TOC1"/>
        <w:rPr>
          <w:rFonts w:eastAsiaTheme="minorEastAsia"/>
          <w:lang w:val="sv-SE" w:eastAsia="sv-SE"/>
        </w:rPr>
      </w:pPr>
      <w:hyperlink w:anchor="_Toc91659352" w:history="1">
        <w:r w:rsidR="009B1CEF" w:rsidRPr="00F7163E">
          <w:rPr>
            <w:rStyle w:val="Hyperlink"/>
          </w:rPr>
          <w:t>5.2. MOYENS DE TRANSPORT</w:t>
        </w:r>
        <w:r w:rsidR="009B1CEF" w:rsidRPr="00F7163E">
          <w:rPr>
            <w:webHidden/>
          </w:rPr>
          <w:tab/>
        </w:r>
        <w:r w:rsidR="009B1CEF" w:rsidRPr="00F7163E">
          <w:rPr>
            <w:webHidden/>
          </w:rPr>
          <w:fldChar w:fldCharType="begin"/>
        </w:r>
        <w:r w:rsidR="009B1CEF" w:rsidRPr="00F7163E">
          <w:rPr>
            <w:webHidden/>
          </w:rPr>
          <w:instrText xml:space="preserve"> PAGEREF _Toc91659352 \h </w:instrText>
        </w:r>
        <w:r w:rsidR="009B1CEF" w:rsidRPr="00F7163E">
          <w:rPr>
            <w:webHidden/>
          </w:rPr>
        </w:r>
        <w:r w:rsidR="009B1CEF" w:rsidRPr="00F7163E">
          <w:rPr>
            <w:webHidden/>
          </w:rPr>
          <w:fldChar w:fldCharType="separate"/>
        </w:r>
        <w:r w:rsidR="00C41EEF">
          <w:rPr>
            <w:webHidden/>
          </w:rPr>
          <w:t>35</w:t>
        </w:r>
        <w:r w:rsidR="009B1CEF" w:rsidRPr="00F7163E">
          <w:rPr>
            <w:webHidden/>
          </w:rPr>
          <w:fldChar w:fldCharType="end"/>
        </w:r>
      </w:hyperlink>
    </w:p>
    <w:p w14:paraId="62E082EE" w14:textId="48C1729B" w:rsidR="009B1CEF" w:rsidRPr="00F7163E" w:rsidRDefault="00330B0B" w:rsidP="006A1BB9">
      <w:pPr>
        <w:pStyle w:val="TOC1"/>
        <w:rPr>
          <w:rFonts w:eastAsiaTheme="minorEastAsia"/>
          <w:lang w:val="sv-SE" w:eastAsia="sv-SE"/>
        </w:rPr>
      </w:pPr>
      <w:hyperlink w:anchor="_Toc91659353" w:history="1">
        <w:r w:rsidR="009B1CEF" w:rsidRPr="00F7163E">
          <w:rPr>
            <w:rStyle w:val="Hyperlink"/>
          </w:rPr>
          <w:t>5.3. CONDITIONS DE TRANSPORT DES ANIMAUX</w:t>
        </w:r>
        <w:r w:rsidR="009B1CEF" w:rsidRPr="00F7163E">
          <w:rPr>
            <w:webHidden/>
          </w:rPr>
          <w:tab/>
        </w:r>
        <w:r w:rsidR="009B1CEF" w:rsidRPr="00F7163E">
          <w:rPr>
            <w:webHidden/>
          </w:rPr>
          <w:fldChar w:fldCharType="begin"/>
        </w:r>
        <w:r w:rsidR="009B1CEF" w:rsidRPr="00F7163E">
          <w:rPr>
            <w:webHidden/>
          </w:rPr>
          <w:instrText xml:space="preserve"> PAGEREF _Toc91659353 \h </w:instrText>
        </w:r>
        <w:r w:rsidR="009B1CEF" w:rsidRPr="00F7163E">
          <w:rPr>
            <w:webHidden/>
          </w:rPr>
        </w:r>
        <w:r w:rsidR="009B1CEF" w:rsidRPr="00F7163E">
          <w:rPr>
            <w:webHidden/>
          </w:rPr>
          <w:fldChar w:fldCharType="separate"/>
        </w:r>
        <w:r w:rsidR="00C41EEF">
          <w:rPr>
            <w:webHidden/>
          </w:rPr>
          <w:t>35</w:t>
        </w:r>
        <w:r w:rsidR="009B1CEF" w:rsidRPr="00F7163E">
          <w:rPr>
            <w:webHidden/>
          </w:rPr>
          <w:fldChar w:fldCharType="end"/>
        </w:r>
      </w:hyperlink>
    </w:p>
    <w:p w14:paraId="5A0BBCF3" w14:textId="6FCC7BA9" w:rsidR="009B1CEF" w:rsidRPr="00F7163E" w:rsidRDefault="00330B0B" w:rsidP="006A1BB9">
      <w:pPr>
        <w:pStyle w:val="TOC1"/>
        <w:rPr>
          <w:rFonts w:eastAsiaTheme="minorEastAsia"/>
          <w:lang w:val="sv-SE" w:eastAsia="sv-SE"/>
        </w:rPr>
      </w:pPr>
      <w:hyperlink w:anchor="_Toc91659354" w:history="1">
        <w:r w:rsidR="009B1CEF" w:rsidRPr="00F7163E">
          <w:rPr>
            <w:rStyle w:val="Hyperlink"/>
          </w:rPr>
          <w:t>6.  CONDITIONS GÉNÉRALES  D’ABATTAGE D'ANIMAUX</w:t>
        </w:r>
        <w:r w:rsidR="009B1CEF" w:rsidRPr="00F7163E">
          <w:rPr>
            <w:webHidden/>
          </w:rPr>
          <w:tab/>
        </w:r>
        <w:r w:rsidR="009B1CEF" w:rsidRPr="00F7163E">
          <w:rPr>
            <w:webHidden/>
          </w:rPr>
          <w:fldChar w:fldCharType="begin"/>
        </w:r>
        <w:r w:rsidR="009B1CEF" w:rsidRPr="00F7163E">
          <w:rPr>
            <w:webHidden/>
          </w:rPr>
          <w:instrText xml:space="preserve"> PAGEREF _Toc91659354 \h </w:instrText>
        </w:r>
        <w:r w:rsidR="009B1CEF" w:rsidRPr="00F7163E">
          <w:rPr>
            <w:webHidden/>
          </w:rPr>
        </w:r>
        <w:r w:rsidR="009B1CEF" w:rsidRPr="00F7163E">
          <w:rPr>
            <w:webHidden/>
          </w:rPr>
          <w:fldChar w:fldCharType="separate"/>
        </w:r>
        <w:r w:rsidR="00C41EEF">
          <w:rPr>
            <w:webHidden/>
          </w:rPr>
          <w:t>37</w:t>
        </w:r>
        <w:r w:rsidR="009B1CEF" w:rsidRPr="00F7163E">
          <w:rPr>
            <w:webHidden/>
          </w:rPr>
          <w:fldChar w:fldCharType="end"/>
        </w:r>
      </w:hyperlink>
    </w:p>
    <w:p w14:paraId="0F5CA3FA" w14:textId="33207795" w:rsidR="009B1CEF" w:rsidRPr="00F7163E" w:rsidRDefault="00330B0B" w:rsidP="006A1BB9">
      <w:pPr>
        <w:pStyle w:val="TOC1"/>
        <w:rPr>
          <w:rFonts w:eastAsiaTheme="minorEastAsia"/>
          <w:lang w:val="sv-SE" w:eastAsia="sv-SE"/>
        </w:rPr>
      </w:pPr>
      <w:hyperlink w:anchor="_Toc91659355" w:history="1">
        <w:r w:rsidR="009B1CEF" w:rsidRPr="00F7163E">
          <w:rPr>
            <w:rStyle w:val="Hyperlink"/>
          </w:rPr>
          <w:t>6.1. DÉTENTION DE L’ANIMAL AVANT L’ABATTAGE</w:t>
        </w:r>
        <w:r w:rsidR="009B1CEF" w:rsidRPr="00F7163E">
          <w:rPr>
            <w:webHidden/>
          </w:rPr>
          <w:tab/>
        </w:r>
        <w:r w:rsidR="009B1CEF" w:rsidRPr="00F7163E">
          <w:rPr>
            <w:webHidden/>
          </w:rPr>
          <w:fldChar w:fldCharType="begin"/>
        </w:r>
        <w:r w:rsidR="009B1CEF" w:rsidRPr="00F7163E">
          <w:rPr>
            <w:webHidden/>
          </w:rPr>
          <w:instrText xml:space="preserve"> PAGEREF _Toc91659355 \h </w:instrText>
        </w:r>
        <w:r w:rsidR="009B1CEF" w:rsidRPr="00F7163E">
          <w:rPr>
            <w:webHidden/>
          </w:rPr>
        </w:r>
        <w:r w:rsidR="009B1CEF" w:rsidRPr="00F7163E">
          <w:rPr>
            <w:webHidden/>
          </w:rPr>
          <w:fldChar w:fldCharType="separate"/>
        </w:r>
        <w:r w:rsidR="00C41EEF">
          <w:rPr>
            <w:webHidden/>
          </w:rPr>
          <w:t>37</w:t>
        </w:r>
        <w:r w:rsidR="009B1CEF" w:rsidRPr="00F7163E">
          <w:rPr>
            <w:webHidden/>
          </w:rPr>
          <w:fldChar w:fldCharType="end"/>
        </w:r>
      </w:hyperlink>
    </w:p>
    <w:p w14:paraId="700B5E4C" w14:textId="48EAC54D" w:rsidR="009B1CEF" w:rsidRPr="00F7163E" w:rsidRDefault="00330B0B" w:rsidP="006A1BB9">
      <w:pPr>
        <w:pStyle w:val="TOC1"/>
        <w:rPr>
          <w:rFonts w:eastAsiaTheme="minorEastAsia"/>
          <w:lang w:val="sv-SE" w:eastAsia="sv-SE"/>
        </w:rPr>
      </w:pPr>
      <w:hyperlink w:anchor="_Toc91659356" w:history="1">
        <w:r w:rsidR="009B1CEF" w:rsidRPr="00F7163E">
          <w:rPr>
            <w:rStyle w:val="Hyperlink"/>
          </w:rPr>
          <w:t>6.2. DÉPLACEMENT DE PORCS VERS LE POSTE D’ABATTAGE (LIEU D’ABATTAGE)</w:t>
        </w:r>
        <w:r w:rsidR="009B1CEF" w:rsidRPr="00F7163E">
          <w:rPr>
            <w:webHidden/>
          </w:rPr>
          <w:tab/>
        </w:r>
        <w:r w:rsidR="009B1CEF" w:rsidRPr="00F7163E">
          <w:rPr>
            <w:webHidden/>
          </w:rPr>
          <w:fldChar w:fldCharType="begin"/>
        </w:r>
        <w:r w:rsidR="009B1CEF" w:rsidRPr="00F7163E">
          <w:rPr>
            <w:webHidden/>
          </w:rPr>
          <w:instrText xml:space="preserve"> PAGEREF _Toc91659356 \h </w:instrText>
        </w:r>
        <w:r w:rsidR="009B1CEF" w:rsidRPr="00F7163E">
          <w:rPr>
            <w:webHidden/>
          </w:rPr>
        </w:r>
        <w:r w:rsidR="009B1CEF" w:rsidRPr="00F7163E">
          <w:rPr>
            <w:webHidden/>
          </w:rPr>
          <w:fldChar w:fldCharType="separate"/>
        </w:r>
        <w:r w:rsidR="00C41EEF">
          <w:rPr>
            <w:webHidden/>
          </w:rPr>
          <w:t>38</w:t>
        </w:r>
        <w:r w:rsidR="009B1CEF" w:rsidRPr="00F7163E">
          <w:rPr>
            <w:webHidden/>
          </w:rPr>
          <w:fldChar w:fldCharType="end"/>
        </w:r>
      </w:hyperlink>
    </w:p>
    <w:p w14:paraId="05E56E68" w14:textId="302B7AAE" w:rsidR="009B1CEF" w:rsidRPr="00F7163E" w:rsidRDefault="00330B0B" w:rsidP="006A1BB9">
      <w:pPr>
        <w:pStyle w:val="TOC1"/>
        <w:rPr>
          <w:rFonts w:eastAsiaTheme="minorEastAsia"/>
          <w:lang w:val="sv-SE" w:eastAsia="sv-SE"/>
        </w:rPr>
      </w:pPr>
      <w:hyperlink w:anchor="_Toc91659361" w:history="1">
        <w:r w:rsidR="009B1CEF" w:rsidRPr="00F7163E">
          <w:rPr>
            <w:rStyle w:val="Hyperlink"/>
          </w:rPr>
          <w:t>6.3. ÉTOURDISSEMENT</w:t>
        </w:r>
        <w:r w:rsidR="009B1CEF" w:rsidRPr="00F7163E">
          <w:rPr>
            <w:webHidden/>
          </w:rPr>
          <w:tab/>
        </w:r>
        <w:r w:rsidR="009B1CEF" w:rsidRPr="00F7163E">
          <w:rPr>
            <w:webHidden/>
          </w:rPr>
          <w:fldChar w:fldCharType="begin"/>
        </w:r>
        <w:r w:rsidR="009B1CEF" w:rsidRPr="00F7163E">
          <w:rPr>
            <w:webHidden/>
          </w:rPr>
          <w:instrText xml:space="preserve"> PAGEREF _Toc91659361 \h </w:instrText>
        </w:r>
        <w:r w:rsidR="009B1CEF" w:rsidRPr="00F7163E">
          <w:rPr>
            <w:webHidden/>
          </w:rPr>
        </w:r>
        <w:r w:rsidR="009B1CEF" w:rsidRPr="00F7163E">
          <w:rPr>
            <w:webHidden/>
          </w:rPr>
          <w:fldChar w:fldCharType="separate"/>
        </w:r>
        <w:r w:rsidR="00C41EEF">
          <w:rPr>
            <w:webHidden/>
          </w:rPr>
          <w:t>38</w:t>
        </w:r>
        <w:r w:rsidR="009B1CEF" w:rsidRPr="00F7163E">
          <w:rPr>
            <w:webHidden/>
          </w:rPr>
          <w:fldChar w:fldCharType="end"/>
        </w:r>
      </w:hyperlink>
    </w:p>
    <w:p w14:paraId="4DC94181" w14:textId="782489F9" w:rsidR="009B1CEF" w:rsidRPr="00F7163E" w:rsidRDefault="00330B0B" w:rsidP="006A1BB9">
      <w:pPr>
        <w:pStyle w:val="TOC1"/>
        <w:rPr>
          <w:rFonts w:eastAsiaTheme="minorEastAsia"/>
          <w:lang w:val="sv-SE" w:eastAsia="sv-SE"/>
        </w:rPr>
      </w:pPr>
      <w:hyperlink w:anchor="_Toc91659362" w:history="1">
        <w:r w:rsidR="009B1CEF" w:rsidRPr="00F7163E">
          <w:rPr>
            <w:rStyle w:val="Hyperlink"/>
          </w:rPr>
          <w:t>6.4. EXSANGUINATION</w:t>
        </w:r>
        <w:r w:rsidR="009B1CEF" w:rsidRPr="00F7163E">
          <w:rPr>
            <w:webHidden/>
          </w:rPr>
          <w:tab/>
        </w:r>
        <w:r w:rsidR="009B1CEF" w:rsidRPr="00F7163E">
          <w:rPr>
            <w:webHidden/>
          </w:rPr>
          <w:fldChar w:fldCharType="begin"/>
        </w:r>
        <w:r w:rsidR="009B1CEF" w:rsidRPr="00F7163E">
          <w:rPr>
            <w:webHidden/>
          </w:rPr>
          <w:instrText xml:space="preserve"> PAGEREF _Toc91659362 \h </w:instrText>
        </w:r>
        <w:r w:rsidR="009B1CEF" w:rsidRPr="00F7163E">
          <w:rPr>
            <w:webHidden/>
          </w:rPr>
        </w:r>
        <w:r w:rsidR="009B1CEF" w:rsidRPr="00F7163E">
          <w:rPr>
            <w:webHidden/>
          </w:rPr>
          <w:fldChar w:fldCharType="separate"/>
        </w:r>
        <w:r w:rsidR="00C41EEF">
          <w:rPr>
            <w:webHidden/>
          </w:rPr>
          <w:t>39</w:t>
        </w:r>
        <w:r w:rsidR="009B1CEF" w:rsidRPr="00F7163E">
          <w:rPr>
            <w:webHidden/>
          </w:rPr>
          <w:fldChar w:fldCharType="end"/>
        </w:r>
      </w:hyperlink>
    </w:p>
    <w:p w14:paraId="3CE2D4C5" w14:textId="4DA9BCD4" w:rsidR="009B1CEF" w:rsidRPr="00F7163E" w:rsidRDefault="00330B0B" w:rsidP="006A1BB9">
      <w:pPr>
        <w:pStyle w:val="TOC1"/>
        <w:rPr>
          <w:rFonts w:eastAsiaTheme="minorEastAsia"/>
          <w:lang w:val="sv-SE" w:eastAsia="sv-SE"/>
        </w:rPr>
      </w:pPr>
      <w:hyperlink w:anchor="_Toc91659363" w:history="1">
        <w:r w:rsidR="009B1CEF" w:rsidRPr="00F7163E">
          <w:rPr>
            <w:rStyle w:val="Hyperlink"/>
          </w:rPr>
          <w:t>6.5. ÉCHAUDAGE</w:t>
        </w:r>
        <w:r w:rsidR="009B1CEF" w:rsidRPr="00F7163E">
          <w:rPr>
            <w:webHidden/>
          </w:rPr>
          <w:tab/>
        </w:r>
        <w:r w:rsidR="009B1CEF" w:rsidRPr="00F7163E">
          <w:rPr>
            <w:webHidden/>
          </w:rPr>
          <w:fldChar w:fldCharType="begin"/>
        </w:r>
        <w:r w:rsidR="009B1CEF" w:rsidRPr="00F7163E">
          <w:rPr>
            <w:webHidden/>
          </w:rPr>
          <w:instrText xml:space="preserve"> PAGEREF _Toc91659363 \h </w:instrText>
        </w:r>
        <w:r w:rsidR="009B1CEF" w:rsidRPr="00F7163E">
          <w:rPr>
            <w:webHidden/>
          </w:rPr>
        </w:r>
        <w:r w:rsidR="009B1CEF" w:rsidRPr="00F7163E">
          <w:rPr>
            <w:webHidden/>
          </w:rPr>
          <w:fldChar w:fldCharType="separate"/>
        </w:r>
        <w:r w:rsidR="00C41EEF">
          <w:rPr>
            <w:webHidden/>
          </w:rPr>
          <w:t>39</w:t>
        </w:r>
        <w:r w:rsidR="009B1CEF" w:rsidRPr="00F7163E">
          <w:rPr>
            <w:webHidden/>
          </w:rPr>
          <w:fldChar w:fldCharType="end"/>
        </w:r>
      </w:hyperlink>
    </w:p>
    <w:p w14:paraId="65095A69" w14:textId="1FEF93D5" w:rsidR="009B1CEF" w:rsidRPr="00F7163E" w:rsidRDefault="00330B0B" w:rsidP="006A1BB9">
      <w:pPr>
        <w:pStyle w:val="TOC1"/>
        <w:rPr>
          <w:rFonts w:eastAsiaTheme="minorEastAsia"/>
          <w:lang w:val="sv-SE" w:eastAsia="sv-SE"/>
        </w:rPr>
      </w:pPr>
      <w:hyperlink w:anchor="_Toc91659364" w:history="1">
        <w:r w:rsidR="009B1CEF" w:rsidRPr="00F7163E">
          <w:rPr>
            <w:rStyle w:val="Hyperlink"/>
          </w:rPr>
          <w:t>6.6. ÉPILAGE, GRATTAGE ET BRÛLAGE</w:t>
        </w:r>
        <w:r w:rsidR="009B1CEF" w:rsidRPr="00F7163E">
          <w:rPr>
            <w:webHidden/>
          </w:rPr>
          <w:tab/>
        </w:r>
        <w:r w:rsidR="009B1CEF" w:rsidRPr="00F7163E">
          <w:rPr>
            <w:webHidden/>
          </w:rPr>
          <w:fldChar w:fldCharType="begin"/>
        </w:r>
        <w:r w:rsidR="009B1CEF" w:rsidRPr="00F7163E">
          <w:rPr>
            <w:webHidden/>
          </w:rPr>
          <w:instrText xml:space="preserve"> PAGEREF _Toc91659364 \h </w:instrText>
        </w:r>
        <w:r w:rsidR="009B1CEF" w:rsidRPr="00F7163E">
          <w:rPr>
            <w:webHidden/>
          </w:rPr>
        </w:r>
        <w:r w:rsidR="009B1CEF" w:rsidRPr="00F7163E">
          <w:rPr>
            <w:webHidden/>
          </w:rPr>
          <w:fldChar w:fldCharType="separate"/>
        </w:r>
        <w:r w:rsidR="00C41EEF">
          <w:rPr>
            <w:webHidden/>
          </w:rPr>
          <w:t>39</w:t>
        </w:r>
        <w:r w:rsidR="009B1CEF" w:rsidRPr="00F7163E">
          <w:rPr>
            <w:webHidden/>
          </w:rPr>
          <w:fldChar w:fldCharType="end"/>
        </w:r>
      </w:hyperlink>
    </w:p>
    <w:p w14:paraId="32DE6DF9" w14:textId="3BA2A9C7" w:rsidR="009B1CEF" w:rsidRPr="00F7163E" w:rsidRDefault="00330B0B" w:rsidP="006A1BB9">
      <w:pPr>
        <w:pStyle w:val="TOC1"/>
        <w:rPr>
          <w:rFonts w:eastAsiaTheme="minorEastAsia"/>
          <w:lang w:val="sv-SE" w:eastAsia="sv-SE"/>
        </w:rPr>
      </w:pPr>
      <w:hyperlink w:anchor="_Toc91659365" w:history="1">
        <w:r w:rsidR="009B1CEF" w:rsidRPr="00F7163E">
          <w:rPr>
            <w:rStyle w:val="Hyperlink"/>
          </w:rPr>
          <w:t>6.7. ÉVISCÉRATION</w:t>
        </w:r>
        <w:r w:rsidR="009B1CEF" w:rsidRPr="00F7163E">
          <w:rPr>
            <w:webHidden/>
          </w:rPr>
          <w:tab/>
        </w:r>
        <w:r w:rsidR="009B1CEF" w:rsidRPr="00F7163E">
          <w:rPr>
            <w:webHidden/>
          </w:rPr>
          <w:fldChar w:fldCharType="begin"/>
        </w:r>
        <w:r w:rsidR="009B1CEF" w:rsidRPr="00F7163E">
          <w:rPr>
            <w:webHidden/>
          </w:rPr>
          <w:instrText xml:space="preserve"> PAGEREF _Toc91659365 \h </w:instrText>
        </w:r>
        <w:r w:rsidR="009B1CEF" w:rsidRPr="00F7163E">
          <w:rPr>
            <w:webHidden/>
          </w:rPr>
        </w:r>
        <w:r w:rsidR="009B1CEF" w:rsidRPr="00F7163E">
          <w:rPr>
            <w:webHidden/>
          </w:rPr>
          <w:fldChar w:fldCharType="separate"/>
        </w:r>
        <w:r w:rsidR="00C41EEF">
          <w:rPr>
            <w:webHidden/>
          </w:rPr>
          <w:t>40</w:t>
        </w:r>
        <w:r w:rsidR="009B1CEF" w:rsidRPr="00F7163E">
          <w:rPr>
            <w:webHidden/>
          </w:rPr>
          <w:fldChar w:fldCharType="end"/>
        </w:r>
      </w:hyperlink>
    </w:p>
    <w:p w14:paraId="1A2DBEA7" w14:textId="603A2646" w:rsidR="009B1CEF" w:rsidRPr="00F7163E" w:rsidRDefault="00330B0B" w:rsidP="006A1BB9">
      <w:pPr>
        <w:pStyle w:val="TOC1"/>
        <w:rPr>
          <w:rFonts w:eastAsiaTheme="minorEastAsia"/>
          <w:lang w:val="sv-SE" w:eastAsia="sv-SE"/>
        </w:rPr>
      </w:pPr>
      <w:hyperlink w:anchor="_Toc91659366" w:history="1">
        <w:r w:rsidR="009B1CEF" w:rsidRPr="00F7163E">
          <w:rPr>
            <w:rStyle w:val="Hyperlink"/>
          </w:rPr>
          <w:t>6.8. DÉCOUPAGE DE CARCASSES EN DEMI-CARCASSES</w:t>
        </w:r>
        <w:r w:rsidR="009B1CEF" w:rsidRPr="00F7163E">
          <w:rPr>
            <w:webHidden/>
          </w:rPr>
          <w:tab/>
        </w:r>
        <w:r w:rsidR="009B1CEF" w:rsidRPr="00F7163E">
          <w:rPr>
            <w:webHidden/>
          </w:rPr>
          <w:fldChar w:fldCharType="begin"/>
        </w:r>
        <w:r w:rsidR="009B1CEF" w:rsidRPr="00F7163E">
          <w:rPr>
            <w:webHidden/>
          </w:rPr>
          <w:instrText xml:space="preserve"> PAGEREF _Toc91659366 \h </w:instrText>
        </w:r>
        <w:r w:rsidR="009B1CEF" w:rsidRPr="00F7163E">
          <w:rPr>
            <w:webHidden/>
          </w:rPr>
        </w:r>
        <w:r w:rsidR="009B1CEF" w:rsidRPr="00F7163E">
          <w:rPr>
            <w:webHidden/>
          </w:rPr>
          <w:fldChar w:fldCharType="separate"/>
        </w:r>
        <w:r w:rsidR="00C41EEF">
          <w:rPr>
            <w:webHidden/>
          </w:rPr>
          <w:t>40</w:t>
        </w:r>
        <w:r w:rsidR="009B1CEF" w:rsidRPr="00F7163E">
          <w:rPr>
            <w:webHidden/>
          </w:rPr>
          <w:fldChar w:fldCharType="end"/>
        </w:r>
      </w:hyperlink>
    </w:p>
    <w:p w14:paraId="67F7D44C" w14:textId="40BCFE9D" w:rsidR="009B1CEF" w:rsidRPr="00F7163E" w:rsidRDefault="00330B0B" w:rsidP="006A1BB9">
      <w:pPr>
        <w:pStyle w:val="TOC1"/>
        <w:rPr>
          <w:rFonts w:eastAsiaTheme="minorEastAsia"/>
          <w:lang w:val="sv-SE" w:eastAsia="sv-SE"/>
        </w:rPr>
      </w:pPr>
      <w:hyperlink w:anchor="_Toc91659367" w:history="1">
        <w:r w:rsidR="009B1CEF" w:rsidRPr="00F7163E">
          <w:rPr>
            <w:rStyle w:val="Hyperlink"/>
          </w:rPr>
          <w:t>6.9. RINÇAGE FINAL</w:t>
        </w:r>
        <w:r w:rsidR="009B1CEF" w:rsidRPr="00F7163E">
          <w:rPr>
            <w:webHidden/>
          </w:rPr>
          <w:tab/>
        </w:r>
        <w:r w:rsidR="009B1CEF" w:rsidRPr="00F7163E">
          <w:rPr>
            <w:webHidden/>
          </w:rPr>
          <w:fldChar w:fldCharType="begin"/>
        </w:r>
        <w:r w:rsidR="009B1CEF" w:rsidRPr="00F7163E">
          <w:rPr>
            <w:webHidden/>
          </w:rPr>
          <w:instrText xml:space="preserve"> PAGEREF _Toc91659367 \h </w:instrText>
        </w:r>
        <w:r w:rsidR="009B1CEF" w:rsidRPr="00F7163E">
          <w:rPr>
            <w:webHidden/>
          </w:rPr>
        </w:r>
        <w:r w:rsidR="009B1CEF" w:rsidRPr="00F7163E">
          <w:rPr>
            <w:webHidden/>
          </w:rPr>
          <w:fldChar w:fldCharType="separate"/>
        </w:r>
        <w:r w:rsidR="00C41EEF">
          <w:rPr>
            <w:webHidden/>
          </w:rPr>
          <w:t>40</w:t>
        </w:r>
        <w:r w:rsidR="009B1CEF" w:rsidRPr="00F7163E">
          <w:rPr>
            <w:webHidden/>
          </w:rPr>
          <w:fldChar w:fldCharType="end"/>
        </w:r>
      </w:hyperlink>
    </w:p>
    <w:p w14:paraId="29985A54" w14:textId="1777E971" w:rsidR="009B1CEF" w:rsidRPr="00F7163E" w:rsidRDefault="00330B0B" w:rsidP="006A1BB9">
      <w:pPr>
        <w:pStyle w:val="TOC1"/>
        <w:rPr>
          <w:rFonts w:eastAsiaTheme="minorEastAsia"/>
          <w:lang w:val="sv-SE" w:eastAsia="sv-SE"/>
        </w:rPr>
      </w:pPr>
      <w:hyperlink w:anchor="_Toc91659368" w:history="1">
        <w:r w:rsidR="009B1CEF" w:rsidRPr="00F7163E">
          <w:rPr>
            <w:rStyle w:val="Hyperlink"/>
          </w:rPr>
          <w:t>6.10. CLASSIFICATION DES CARCASSES</w:t>
        </w:r>
        <w:r w:rsidR="009B1CEF" w:rsidRPr="00F7163E">
          <w:rPr>
            <w:webHidden/>
          </w:rPr>
          <w:tab/>
        </w:r>
        <w:r w:rsidR="009B1CEF" w:rsidRPr="00F7163E">
          <w:rPr>
            <w:webHidden/>
          </w:rPr>
          <w:fldChar w:fldCharType="begin"/>
        </w:r>
        <w:r w:rsidR="009B1CEF" w:rsidRPr="00F7163E">
          <w:rPr>
            <w:webHidden/>
          </w:rPr>
          <w:instrText xml:space="preserve"> PAGEREF _Toc91659368 \h </w:instrText>
        </w:r>
        <w:r w:rsidR="009B1CEF" w:rsidRPr="00F7163E">
          <w:rPr>
            <w:webHidden/>
          </w:rPr>
        </w:r>
        <w:r w:rsidR="009B1CEF" w:rsidRPr="00F7163E">
          <w:rPr>
            <w:webHidden/>
          </w:rPr>
          <w:fldChar w:fldCharType="separate"/>
        </w:r>
        <w:r w:rsidR="00C41EEF">
          <w:rPr>
            <w:webHidden/>
          </w:rPr>
          <w:t>40</w:t>
        </w:r>
        <w:r w:rsidR="009B1CEF" w:rsidRPr="00F7163E">
          <w:rPr>
            <w:webHidden/>
          </w:rPr>
          <w:fldChar w:fldCharType="end"/>
        </w:r>
      </w:hyperlink>
    </w:p>
    <w:p w14:paraId="54CDFF83" w14:textId="53D6CCF2" w:rsidR="009B1CEF" w:rsidRPr="00F7163E" w:rsidRDefault="00330B0B" w:rsidP="006A1BB9">
      <w:pPr>
        <w:pStyle w:val="TOC1"/>
        <w:rPr>
          <w:rFonts w:eastAsiaTheme="minorEastAsia"/>
          <w:lang w:val="sv-SE" w:eastAsia="sv-SE"/>
        </w:rPr>
      </w:pPr>
      <w:hyperlink w:anchor="_Toc91659369" w:history="1">
        <w:r w:rsidR="009B1CEF" w:rsidRPr="00F7163E">
          <w:rPr>
            <w:rStyle w:val="Hyperlink"/>
          </w:rPr>
          <w:t>6</w:t>
        </w:r>
        <w:r w:rsidR="00CE4948">
          <w:rPr>
            <w:rStyle w:val="Hyperlink"/>
          </w:rPr>
          <w:t>.</w:t>
        </w:r>
        <w:r w:rsidR="009B1CEF" w:rsidRPr="00F7163E">
          <w:rPr>
            <w:rStyle w:val="Hyperlink"/>
          </w:rPr>
          <w:t>11. REFROIDISSEMEN POST MORTEM</w:t>
        </w:r>
        <w:r w:rsidR="009B1CEF" w:rsidRPr="00F7163E">
          <w:rPr>
            <w:webHidden/>
          </w:rPr>
          <w:tab/>
        </w:r>
        <w:r w:rsidR="009B1CEF" w:rsidRPr="00F7163E">
          <w:rPr>
            <w:webHidden/>
          </w:rPr>
          <w:fldChar w:fldCharType="begin"/>
        </w:r>
        <w:r w:rsidR="009B1CEF" w:rsidRPr="00F7163E">
          <w:rPr>
            <w:webHidden/>
          </w:rPr>
          <w:instrText xml:space="preserve"> PAGEREF _Toc91659369 \h </w:instrText>
        </w:r>
        <w:r w:rsidR="009B1CEF" w:rsidRPr="00F7163E">
          <w:rPr>
            <w:webHidden/>
          </w:rPr>
        </w:r>
        <w:r w:rsidR="009B1CEF" w:rsidRPr="00F7163E">
          <w:rPr>
            <w:webHidden/>
          </w:rPr>
          <w:fldChar w:fldCharType="separate"/>
        </w:r>
        <w:r w:rsidR="00C41EEF">
          <w:rPr>
            <w:webHidden/>
          </w:rPr>
          <w:t>41</w:t>
        </w:r>
        <w:r w:rsidR="009B1CEF" w:rsidRPr="00F7163E">
          <w:rPr>
            <w:webHidden/>
          </w:rPr>
          <w:fldChar w:fldCharType="end"/>
        </w:r>
      </w:hyperlink>
    </w:p>
    <w:p w14:paraId="7DD02ADD" w14:textId="6447CD13" w:rsidR="009B1CEF" w:rsidRPr="00F7163E" w:rsidRDefault="00330B0B" w:rsidP="006A1BB9">
      <w:pPr>
        <w:pStyle w:val="TOC1"/>
        <w:rPr>
          <w:rFonts w:eastAsiaTheme="minorEastAsia"/>
          <w:lang w:val="sv-SE" w:eastAsia="sv-SE"/>
        </w:rPr>
      </w:pPr>
      <w:hyperlink w:anchor="_Toc91659370" w:history="1">
        <w:r w:rsidR="009B1CEF" w:rsidRPr="00F7163E">
          <w:rPr>
            <w:rStyle w:val="Hyperlink"/>
          </w:rPr>
          <w:t>6.12. DÉCOUPE DES CARCASSES EN PIÈCES PRINCIPALES ET PARAGE DES PIÈCES CULINAIRES</w:t>
        </w:r>
        <w:r w:rsidR="009B1CEF" w:rsidRPr="00F7163E">
          <w:rPr>
            <w:webHidden/>
          </w:rPr>
          <w:tab/>
        </w:r>
        <w:r w:rsidR="009B1CEF" w:rsidRPr="00F7163E">
          <w:rPr>
            <w:webHidden/>
          </w:rPr>
          <w:fldChar w:fldCharType="begin"/>
        </w:r>
        <w:r w:rsidR="009B1CEF" w:rsidRPr="00F7163E">
          <w:rPr>
            <w:webHidden/>
          </w:rPr>
          <w:instrText xml:space="preserve"> PAGEREF _Toc91659370 \h </w:instrText>
        </w:r>
        <w:r w:rsidR="009B1CEF" w:rsidRPr="00F7163E">
          <w:rPr>
            <w:webHidden/>
          </w:rPr>
        </w:r>
        <w:r w:rsidR="009B1CEF" w:rsidRPr="00F7163E">
          <w:rPr>
            <w:webHidden/>
          </w:rPr>
          <w:fldChar w:fldCharType="separate"/>
        </w:r>
        <w:r w:rsidR="00C41EEF">
          <w:rPr>
            <w:webHidden/>
          </w:rPr>
          <w:t>41</w:t>
        </w:r>
        <w:r w:rsidR="009B1CEF" w:rsidRPr="00F7163E">
          <w:rPr>
            <w:webHidden/>
          </w:rPr>
          <w:fldChar w:fldCharType="end"/>
        </w:r>
      </w:hyperlink>
    </w:p>
    <w:p w14:paraId="36095E2A" w14:textId="323F21B0" w:rsidR="009B1CEF" w:rsidRPr="00F7163E" w:rsidRDefault="00330B0B" w:rsidP="006A1BB9">
      <w:pPr>
        <w:pStyle w:val="TOC1"/>
        <w:rPr>
          <w:rFonts w:eastAsiaTheme="minorEastAsia"/>
          <w:lang w:val="sv-SE" w:eastAsia="sv-SE"/>
        </w:rPr>
      </w:pPr>
      <w:hyperlink w:anchor="_Toc91659371" w:history="1">
        <w:r w:rsidR="009B1CEF" w:rsidRPr="00F7163E">
          <w:rPr>
            <w:rStyle w:val="Hyperlink"/>
          </w:rPr>
          <w:t>6.13. CONTRÔLE DE LA QUALITÉ DE LA VIANDE DE PORC CULINAIRE</w:t>
        </w:r>
        <w:r w:rsidR="009B1CEF" w:rsidRPr="00F7163E">
          <w:rPr>
            <w:webHidden/>
          </w:rPr>
          <w:tab/>
        </w:r>
        <w:r w:rsidR="009B1CEF" w:rsidRPr="00F7163E">
          <w:rPr>
            <w:webHidden/>
          </w:rPr>
          <w:fldChar w:fldCharType="begin"/>
        </w:r>
        <w:r w:rsidR="009B1CEF" w:rsidRPr="00F7163E">
          <w:rPr>
            <w:webHidden/>
          </w:rPr>
          <w:instrText xml:space="preserve"> PAGEREF _Toc91659371 \h </w:instrText>
        </w:r>
        <w:r w:rsidR="009B1CEF" w:rsidRPr="00F7163E">
          <w:rPr>
            <w:webHidden/>
          </w:rPr>
        </w:r>
        <w:r w:rsidR="009B1CEF" w:rsidRPr="00F7163E">
          <w:rPr>
            <w:webHidden/>
          </w:rPr>
          <w:fldChar w:fldCharType="separate"/>
        </w:r>
        <w:r w:rsidR="00C41EEF">
          <w:rPr>
            <w:webHidden/>
          </w:rPr>
          <w:t>41</w:t>
        </w:r>
        <w:r w:rsidR="009B1CEF" w:rsidRPr="00F7163E">
          <w:rPr>
            <w:webHidden/>
          </w:rPr>
          <w:fldChar w:fldCharType="end"/>
        </w:r>
      </w:hyperlink>
    </w:p>
    <w:p w14:paraId="206E5118" w14:textId="5AD20816" w:rsidR="009B1CEF" w:rsidRPr="00F7163E" w:rsidRDefault="00330B0B" w:rsidP="006A1BB9">
      <w:pPr>
        <w:pStyle w:val="TOC1"/>
        <w:rPr>
          <w:rFonts w:eastAsiaTheme="minorEastAsia"/>
          <w:lang w:val="sv-SE" w:eastAsia="sv-SE"/>
        </w:rPr>
      </w:pPr>
      <w:hyperlink w:anchor="_Toc91659372" w:history="1">
        <w:r w:rsidR="009B1CEF" w:rsidRPr="00F7163E">
          <w:rPr>
            <w:rStyle w:val="Hyperlink"/>
          </w:rPr>
          <w:t>6.14. MATURATION DE LA VIANDE CULINAIRE</w:t>
        </w:r>
        <w:r w:rsidR="009B1CEF" w:rsidRPr="00F7163E">
          <w:rPr>
            <w:webHidden/>
          </w:rPr>
          <w:tab/>
        </w:r>
        <w:r w:rsidR="009B1CEF" w:rsidRPr="00F7163E">
          <w:rPr>
            <w:webHidden/>
          </w:rPr>
          <w:fldChar w:fldCharType="begin"/>
        </w:r>
        <w:r w:rsidR="009B1CEF" w:rsidRPr="00F7163E">
          <w:rPr>
            <w:webHidden/>
          </w:rPr>
          <w:instrText xml:space="preserve"> PAGEREF _Toc91659372 \h </w:instrText>
        </w:r>
        <w:r w:rsidR="009B1CEF" w:rsidRPr="00F7163E">
          <w:rPr>
            <w:webHidden/>
          </w:rPr>
        </w:r>
        <w:r w:rsidR="009B1CEF" w:rsidRPr="00F7163E">
          <w:rPr>
            <w:webHidden/>
          </w:rPr>
          <w:fldChar w:fldCharType="separate"/>
        </w:r>
        <w:r w:rsidR="00C41EEF">
          <w:rPr>
            <w:webHidden/>
          </w:rPr>
          <w:t>43</w:t>
        </w:r>
        <w:r w:rsidR="009B1CEF" w:rsidRPr="00F7163E">
          <w:rPr>
            <w:webHidden/>
          </w:rPr>
          <w:fldChar w:fldCharType="end"/>
        </w:r>
      </w:hyperlink>
    </w:p>
    <w:p w14:paraId="4329C568" w14:textId="4A6C84CF" w:rsidR="009B1CEF" w:rsidRPr="00F7163E" w:rsidRDefault="00330B0B" w:rsidP="006A1BB9">
      <w:pPr>
        <w:pStyle w:val="TOC1"/>
        <w:rPr>
          <w:rFonts w:eastAsiaTheme="minorEastAsia"/>
          <w:lang w:val="sv-SE" w:eastAsia="sv-SE"/>
        </w:rPr>
      </w:pPr>
      <w:hyperlink w:anchor="_Toc91659373" w:history="1">
        <w:r w:rsidR="009B1CEF" w:rsidRPr="00F7163E">
          <w:rPr>
            <w:rStyle w:val="Hyperlink"/>
          </w:rPr>
          <w:t>6.15. CONFECTION ET CONDITIONNEMENT DE LA VIANDE CULINAIRE</w:t>
        </w:r>
        <w:r w:rsidR="009B1CEF" w:rsidRPr="00F7163E">
          <w:rPr>
            <w:webHidden/>
          </w:rPr>
          <w:tab/>
        </w:r>
        <w:r w:rsidR="009B1CEF" w:rsidRPr="00F7163E">
          <w:rPr>
            <w:webHidden/>
          </w:rPr>
          <w:fldChar w:fldCharType="begin"/>
        </w:r>
        <w:r w:rsidR="009B1CEF" w:rsidRPr="00F7163E">
          <w:rPr>
            <w:webHidden/>
          </w:rPr>
          <w:instrText xml:space="preserve"> PAGEREF _Toc91659373 \h </w:instrText>
        </w:r>
        <w:r w:rsidR="009B1CEF" w:rsidRPr="00F7163E">
          <w:rPr>
            <w:webHidden/>
          </w:rPr>
        </w:r>
        <w:r w:rsidR="009B1CEF" w:rsidRPr="00F7163E">
          <w:rPr>
            <w:webHidden/>
          </w:rPr>
          <w:fldChar w:fldCharType="separate"/>
        </w:r>
        <w:r w:rsidR="00C41EEF">
          <w:rPr>
            <w:webHidden/>
          </w:rPr>
          <w:t>43</w:t>
        </w:r>
        <w:r w:rsidR="009B1CEF" w:rsidRPr="00F7163E">
          <w:rPr>
            <w:webHidden/>
          </w:rPr>
          <w:fldChar w:fldCharType="end"/>
        </w:r>
      </w:hyperlink>
    </w:p>
    <w:p w14:paraId="34870FC2" w14:textId="0AEE3A20" w:rsidR="009B1CEF" w:rsidRPr="00F7163E" w:rsidRDefault="00330B0B" w:rsidP="006A1BB9">
      <w:pPr>
        <w:pStyle w:val="TOC1"/>
        <w:rPr>
          <w:rFonts w:eastAsiaTheme="minorEastAsia"/>
          <w:lang w:val="sv-SE" w:eastAsia="sv-SE"/>
        </w:rPr>
      </w:pPr>
      <w:hyperlink w:anchor="_Toc91659374" w:history="1">
        <w:r w:rsidR="009B1CEF" w:rsidRPr="00F7163E">
          <w:rPr>
            <w:rStyle w:val="Hyperlink"/>
          </w:rPr>
          <w:t>6.16. STOCKAGE</w:t>
        </w:r>
        <w:r w:rsidR="009B1CEF" w:rsidRPr="00F7163E">
          <w:rPr>
            <w:webHidden/>
          </w:rPr>
          <w:tab/>
        </w:r>
        <w:r w:rsidR="009B1CEF" w:rsidRPr="00F7163E">
          <w:rPr>
            <w:webHidden/>
          </w:rPr>
          <w:fldChar w:fldCharType="begin"/>
        </w:r>
        <w:r w:rsidR="009B1CEF" w:rsidRPr="00F7163E">
          <w:rPr>
            <w:webHidden/>
          </w:rPr>
          <w:instrText xml:space="preserve"> PAGEREF _Toc91659374 \h </w:instrText>
        </w:r>
        <w:r w:rsidR="009B1CEF" w:rsidRPr="00F7163E">
          <w:rPr>
            <w:webHidden/>
          </w:rPr>
        </w:r>
        <w:r w:rsidR="009B1CEF" w:rsidRPr="00F7163E">
          <w:rPr>
            <w:webHidden/>
          </w:rPr>
          <w:fldChar w:fldCharType="separate"/>
        </w:r>
        <w:r w:rsidR="00C41EEF">
          <w:rPr>
            <w:webHidden/>
          </w:rPr>
          <w:t>43</w:t>
        </w:r>
        <w:r w:rsidR="009B1CEF" w:rsidRPr="00F7163E">
          <w:rPr>
            <w:webHidden/>
          </w:rPr>
          <w:fldChar w:fldCharType="end"/>
        </w:r>
      </w:hyperlink>
    </w:p>
    <w:p w14:paraId="3C744B4F" w14:textId="6BB9C132" w:rsidR="009B1CEF" w:rsidRPr="00F7163E" w:rsidRDefault="00330B0B" w:rsidP="006A1BB9">
      <w:pPr>
        <w:pStyle w:val="TOC1"/>
        <w:rPr>
          <w:rFonts w:eastAsiaTheme="minorEastAsia"/>
          <w:lang w:val="sv-SE" w:eastAsia="sv-SE"/>
        </w:rPr>
      </w:pPr>
      <w:hyperlink w:anchor="_Toc91659375" w:history="1">
        <w:r w:rsidR="009B1CEF" w:rsidRPr="00F7163E">
          <w:rPr>
            <w:rStyle w:val="Hyperlink"/>
          </w:rPr>
          <w:t>7. TRANSPORT DE VIANDE</w:t>
        </w:r>
        <w:r w:rsidR="009B1CEF" w:rsidRPr="00F7163E">
          <w:rPr>
            <w:webHidden/>
          </w:rPr>
          <w:tab/>
        </w:r>
        <w:r w:rsidR="009B1CEF" w:rsidRPr="00F7163E">
          <w:rPr>
            <w:webHidden/>
          </w:rPr>
          <w:fldChar w:fldCharType="begin"/>
        </w:r>
        <w:r w:rsidR="009B1CEF" w:rsidRPr="00F7163E">
          <w:rPr>
            <w:webHidden/>
          </w:rPr>
          <w:instrText xml:space="preserve"> PAGEREF _Toc91659375 \h </w:instrText>
        </w:r>
        <w:r w:rsidR="009B1CEF" w:rsidRPr="00F7163E">
          <w:rPr>
            <w:webHidden/>
          </w:rPr>
        </w:r>
        <w:r w:rsidR="009B1CEF" w:rsidRPr="00F7163E">
          <w:rPr>
            <w:webHidden/>
          </w:rPr>
          <w:fldChar w:fldCharType="separate"/>
        </w:r>
        <w:r w:rsidR="00C41EEF">
          <w:rPr>
            <w:webHidden/>
          </w:rPr>
          <w:t>44</w:t>
        </w:r>
        <w:r w:rsidR="009B1CEF" w:rsidRPr="00F7163E">
          <w:rPr>
            <w:webHidden/>
          </w:rPr>
          <w:fldChar w:fldCharType="end"/>
        </w:r>
      </w:hyperlink>
    </w:p>
    <w:p w14:paraId="5479FAA0" w14:textId="0D1B32E9" w:rsidR="009B1CEF" w:rsidRPr="00F7163E" w:rsidRDefault="00330B0B" w:rsidP="006A1BB9">
      <w:pPr>
        <w:pStyle w:val="TOC1"/>
        <w:rPr>
          <w:rFonts w:eastAsiaTheme="minorEastAsia"/>
          <w:lang w:val="sv-SE" w:eastAsia="sv-SE"/>
        </w:rPr>
      </w:pPr>
      <w:hyperlink w:anchor="_Toc91659376" w:history="1">
        <w:r w:rsidR="009B1CEF" w:rsidRPr="00F7163E">
          <w:rPr>
            <w:rStyle w:val="Hyperlink"/>
          </w:rPr>
          <w:t>8. VENTE</w:t>
        </w:r>
        <w:r w:rsidR="009B1CEF" w:rsidRPr="00F7163E">
          <w:rPr>
            <w:webHidden/>
          </w:rPr>
          <w:tab/>
        </w:r>
        <w:r w:rsidR="009B1CEF" w:rsidRPr="00F7163E">
          <w:rPr>
            <w:webHidden/>
          </w:rPr>
          <w:fldChar w:fldCharType="begin"/>
        </w:r>
        <w:r w:rsidR="009B1CEF" w:rsidRPr="00F7163E">
          <w:rPr>
            <w:webHidden/>
          </w:rPr>
          <w:instrText xml:space="preserve"> PAGEREF _Toc91659376 \h </w:instrText>
        </w:r>
        <w:r w:rsidR="009B1CEF" w:rsidRPr="00F7163E">
          <w:rPr>
            <w:webHidden/>
          </w:rPr>
        </w:r>
        <w:r w:rsidR="009B1CEF" w:rsidRPr="00F7163E">
          <w:rPr>
            <w:webHidden/>
          </w:rPr>
          <w:fldChar w:fldCharType="separate"/>
        </w:r>
        <w:r w:rsidR="00C41EEF">
          <w:rPr>
            <w:webHidden/>
          </w:rPr>
          <w:t>44</w:t>
        </w:r>
        <w:r w:rsidR="009B1CEF" w:rsidRPr="00F7163E">
          <w:rPr>
            <w:webHidden/>
          </w:rPr>
          <w:fldChar w:fldCharType="end"/>
        </w:r>
      </w:hyperlink>
    </w:p>
    <w:p w14:paraId="2DAED229" w14:textId="6690BFAA" w:rsidR="004A5288" w:rsidRPr="004A5288" w:rsidRDefault="004B3DE3" w:rsidP="004A5288">
      <w:pPr>
        <w:keepNext/>
        <w:keepLines/>
        <w:outlineLvl w:val="0"/>
        <w:rPr>
          <w:rFonts w:ascii="Arial" w:eastAsia="Times New Roman" w:hAnsi="Arial"/>
          <w:b/>
          <w:sz w:val="24"/>
          <w:u w:val="single"/>
        </w:rPr>
      </w:pPr>
      <w:r w:rsidRPr="004A5288">
        <w:rPr>
          <w:rFonts w:ascii="Arial" w:eastAsia="Times New Roman" w:hAnsi="Arial" w:cs="Arial"/>
          <w:b/>
          <w:sz w:val="18"/>
          <w:u w:val="single"/>
        </w:rPr>
        <w:fldChar w:fldCharType="end"/>
      </w:r>
      <w:bookmarkStart w:id="261" w:name="_Toc226334750"/>
      <w:bookmarkStart w:id="262" w:name="_Toc226334788"/>
      <w:bookmarkStart w:id="263" w:name="_Toc226334959"/>
      <w:bookmarkStart w:id="264" w:name="_Toc226335236"/>
      <w:bookmarkStart w:id="265" w:name="_Toc226337804"/>
      <w:r>
        <w:br w:type="page"/>
      </w:r>
      <w:bookmarkStart w:id="266" w:name="_Toc227474581"/>
      <w:bookmarkStart w:id="267" w:name="_Toc373750229"/>
      <w:bookmarkStart w:id="268" w:name="_Toc88545394"/>
      <w:bookmarkStart w:id="269" w:name="_Toc91659267"/>
      <w:bookmarkStart w:id="270" w:name="_Toc91659331"/>
      <w:bookmarkStart w:id="271" w:name="_Toc91675621"/>
      <w:bookmarkStart w:id="272" w:name="_Toc226651098"/>
      <w:bookmarkStart w:id="273" w:name="_Toc226773738"/>
      <w:r>
        <w:rPr>
          <w:rFonts w:ascii="Arial" w:hAnsi="Arial"/>
          <w:b/>
          <w:sz w:val="24"/>
          <w:u w:val="single"/>
        </w:rPr>
        <w:lastRenderedPageBreak/>
        <w:t>1. INTRODUCTION</w:t>
      </w:r>
      <w:bookmarkEnd w:id="266"/>
      <w:bookmarkEnd w:id="267"/>
      <w:bookmarkEnd w:id="268"/>
      <w:bookmarkEnd w:id="269"/>
      <w:bookmarkEnd w:id="270"/>
      <w:bookmarkEnd w:id="271"/>
    </w:p>
    <w:p w14:paraId="26C144FD" w14:textId="77777777" w:rsidR="004A5288" w:rsidRPr="004A5288" w:rsidRDefault="004A5288" w:rsidP="004A5288"/>
    <w:p w14:paraId="5F806C6F" w14:textId="77777777" w:rsidR="004A5288" w:rsidRPr="00FE5F66" w:rsidRDefault="004A5288" w:rsidP="004A5288">
      <w:pPr>
        <w:spacing w:before="120" w:after="0"/>
        <w:jc w:val="both"/>
        <w:rPr>
          <w:rFonts w:ascii="Arial" w:hAnsi="Arial"/>
          <w:sz w:val="24"/>
        </w:rPr>
      </w:pPr>
      <w:r>
        <w:rPr>
          <w:rFonts w:ascii="Arial" w:hAnsi="Arial"/>
          <w:sz w:val="24"/>
        </w:rPr>
        <w:t>Depuis de nombreuses années, en Pologne, ainsi que dans toute l’Europe, les travaux consacrés à l’élevage de porcs sont axés sur l’amélioration de leur conformation. Les animaux sélectionnés pour la reproduction se caractérisent par une croissance élevée, une bonne utilisation des aliments, une faible teneur en gras et une bonne proportion de chair consommable. Les animaux sélectionnés selon les critères précités devraient constituer la base de reproduction du cheptel de masse que sont les porcs. Les animaux ainsi sélectionnés devraient servir de base à une augmentation de la masse au sein de la population porcine.</w:t>
      </w:r>
    </w:p>
    <w:p w14:paraId="5CCCC5F3" w14:textId="77777777" w:rsidR="004A5288" w:rsidRPr="00FE5F66" w:rsidRDefault="004A5288" w:rsidP="004A5288">
      <w:pPr>
        <w:shd w:val="clear" w:color="auto" w:fill="FFFFFF"/>
        <w:spacing w:before="120" w:after="0"/>
        <w:jc w:val="both"/>
        <w:rPr>
          <w:rFonts w:ascii="Arial" w:hAnsi="Arial"/>
          <w:sz w:val="24"/>
        </w:rPr>
      </w:pPr>
      <w:r>
        <w:rPr>
          <w:rFonts w:ascii="Arial" w:hAnsi="Arial"/>
          <w:sz w:val="24"/>
        </w:rPr>
        <w:t xml:space="preserve">L’industrie de la viande est l’un des secteurs les plus importants de l’économie alimentaire du point de vue, à la fois, des producteurs et des consommateurs. </w:t>
      </w:r>
    </w:p>
    <w:p w14:paraId="36D2DD22" w14:textId="77777777" w:rsidR="004A5288" w:rsidRPr="00FE5F66" w:rsidRDefault="004A5288" w:rsidP="004A5288">
      <w:pPr>
        <w:adjustRightInd w:val="0"/>
        <w:spacing w:before="120" w:after="0"/>
        <w:jc w:val="both"/>
        <w:rPr>
          <w:rFonts w:ascii="Arial" w:hAnsi="Arial"/>
          <w:sz w:val="24"/>
        </w:rPr>
      </w:pPr>
      <w:r>
        <w:rPr>
          <w:rFonts w:ascii="Arial" w:hAnsi="Arial"/>
          <w:sz w:val="24"/>
        </w:rPr>
        <w:t xml:space="preserve">Le système QAFP est une opportunité de relancer le marché de la viande porcine, de l’ouvrir à l’exportation et de promouvoir efficacement le porc en renforçant la coopération entre tous les maillons de la chaîne de production et de commercialisation de la viande de porc culinaire. </w:t>
      </w:r>
    </w:p>
    <w:p w14:paraId="527A43BB" w14:textId="77777777" w:rsidR="004A5288" w:rsidRPr="00FE5F66" w:rsidRDefault="004A5288" w:rsidP="004A5288">
      <w:pPr>
        <w:adjustRightInd w:val="0"/>
        <w:spacing w:before="120" w:after="0"/>
        <w:jc w:val="both"/>
        <w:rPr>
          <w:rFonts w:ascii="Arial" w:hAnsi="Arial"/>
          <w:sz w:val="24"/>
        </w:rPr>
      </w:pPr>
      <w:r>
        <w:rPr>
          <w:rFonts w:ascii="Arial" w:hAnsi="Arial"/>
          <w:sz w:val="24"/>
        </w:rPr>
        <w:t>Chaque segment de la chaîne de production du porc culinaire QAFP doit répondre à l’ensemble des attentes en matière de qualité dans de nombreux domaines, y compris ceux liés au bien-être animal, à la sécurité sanitaire des consommateurs et à un haut niveau de qualité culinaire de la viande.</w:t>
      </w:r>
    </w:p>
    <w:p w14:paraId="378549BB" w14:textId="77777777" w:rsidR="004A5288" w:rsidRPr="00FE5F66" w:rsidRDefault="004A5288" w:rsidP="004A5288">
      <w:pPr>
        <w:spacing w:before="120" w:after="0"/>
        <w:jc w:val="both"/>
        <w:rPr>
          <w:rFonts w:ascii="Arial" w:hAnsi="Arial"/>
          <w:sz w:val="24"/>
        </w:rPr>
      </w:pPr>
      <w:r>
        <w:rPr>
          <w:rFonts w:ascii="Arial" w:hAnsi="Arial"/>
          <w:sz w:val="24"/>
        </w:rPr>
        <w:t>Le présent document définit les exigences spécifiques auxquelles doit satisfaire une entité opérant dans le domaine de l’élevage, du transport et de l’abattage de porcs, ainsi que de la découpe et de la distribution de viande, afin d’assurer un niveau élevé de la viande de porc produite sous le label QAFP.</w:t>
      </w:r>
    </w:p>
    <w:p w14:paraId="0F6A5AE3" w14:textId="77777777" w:rsidR="004A5288" w:rsidRPr="004A5288" w:rsidRDefault="004A5288" w:rsidP="004A5288">
      <w:pPr>
        <w:keepNext/>
        <w:keepLines/>
        <w:spacing w:before="120" w:after="0"/>
        <w:outlineLvl w:val="0"/>
        <w:rPr>
          <w:rFonts w:ascii="Arial" w:eastAsia="Times New Roman" w:hAnsi="Arial" w:cs="Arial"/>
          <w:b/>
          <w:bCs/>
          <w:sz w:val="24"/>
          <w:szCs w:val="24"/>
          <w:u w:val="single"/>
        </w:rPr>
      </w:pPr>
      <w:r>
        <w:br w:type="page"/>
      </w:r>
      <w:bookmarkStart w:id="274" w:name="_Toc227474582"/>
      <w:bookmarkStart w:id="275" w:name="_Toc373750230"/>
      <w:bookmarkStart w:id="276" w:name="_Toc88545395"/>
      <w:bookmarkStart w:id="277" w:name="_Toc91659268"/>
      <w:bookmarkStart w:id="278" w:name="_Toc91659332"/>
      <w:bookmarkStart w:id="279" w:name="_Toc91675622"/>
      <w:r>
        <w:rPr>
          <w:rFonts w:ascii="Arial" w:hAnsi="Arial"/>
          <w:b/>
          <w:sz w:val="24"/>
          <w:u w:val="single"/>
        </w:rPr>
        <w:lastRenderedPageBreak/>
        <w:t>2. DÉFINITIONS</w:t>
      </w:r>
      <w:bookmarkEnd w:id="274"/>
      <w:bookmarkEnd w:id="275"/>
      <w:bookmarkEnd w:id="276"/>
      <w:bookmarkEnd w:id="277"/>
      <w:bookmarkEnd w:id="278"/>
      <w:bookmarkEnd w:id="279"/>
    </w:p>
    <w:p w14:paraId="7E2D62AB" w14:textId="77777777" w:rsidR="004A5288" w:rsidRPr="004A5288" w:rsidRDefault="004A5288" w:rsidP="004A5288">
      <w:pPr>
        <w:spacing w:before="120" w:after="0"/>
        <w:rPr>
          <w:rFonts w:ascii="Arial" w:hAnsi="Arial" w:cs="Arial"/>
          <w:sz w:val="24"/>
          <w:szCs w:val="24"/>
        </w:rPr>
      </w:pPr>
    </w:p>
    <w:p w14:paraId="2E2F40C5" w14:textId="77777777" w:rsidR="004A5288" w:rsidRPr="004A5288" w:rsidRDefault="004A5288" w:rsidP="004A5288">
      <w:pPr>
        <w:spacing w:before="120" w:after="0"/>
        <w:rPr>
          <w:rFonts w:ascii="Arial" w:hAnsi="Arial" w:cs="Arial"/>
          <w:b/>
          <w:sz w:val="24"/>
          <w:szCs w:val="24"/>
        </w:rPr>
      </w:pPr>
      <w:r>
        <w:rPr>
          <w:rFonts w:ascii="Arial" w:hAnsi="Arial"/>
          <w:b/>
          <w:sz w:val="24"/>
        </w:rPr>
        <w:t>Porc culinaire couvert par le label de qualité QAFP</w:t>
      </w:r>
    </w:p>
    <w:p w14:paraId="65D488C6" w14:textId="77777777" w:rsidR="004A5288" w:rsidRPr="004A5288" w:rsidRDefault="004A5288" w:rsidP="004A5288">
      <w:pPr>
        <w:spacing w:before="120" w:after="0"/>
        <w:ind w:left="284"/>
        <w:jc w:val="both"/>
        <w:rPr>
          <w:rFonts w:ascii="Arial" w:hAnsi="Arial" w:cs="Arial"/>
          <w:sz w:val="24"/>
          <w:szCs w:val="24"/>
        </w:rPr>
      </w:pPr>
      <w:r>
        <w:rPr>
          <w:rFonts w:ascii="Arial" w:hAnsi="Arial"/>
          <w:sz w:val="24"/>
        </w:rPr>
        <w:t xml:space="preserve">Éléments de la longe, jambon, échine, épaule, filet, côtes, jarrets sous la forme de muscles entiers ou découpés en plus petites portions culinaires, produites conformément aux principes du système QAFP et répondant aux exigences de qualité définies dans ce système. </w:t>
      </w:r>
    </w:p>
    <w:p w14:paraId="25901183" w14:textId="77777777" w:rsidR="004A5288" w:rsidRPr="004A5288" w:rsidRDefault="004A5288" w:rsidP="004A5288">
      <w:pPr>
        <w:spacing w:after="0" w:line="360" w:lineRule="auto"/>
        <w:jc w:val="both"/>
        <w:rPr>
          <w:rFonts w:ascii="Arial" w:eastAsia="Times New Roman" w:hAnsi="Arial" w:cs="Arial"/>
          <w:b/>
          <w:sz w:val="24"/>
          <w:szCs w:val="24"/>
        </w:rPr>
      </w:pPr>
      <w:r>
        <w:rPr>
          <w:rFonts w:ascii="Arial" w:hAnsi="Arial"/>
          <w:b/>
          <w:sz w:val="24"/>
        </w:rPr>
        <w:t>Longe</w:t>
      </w:r>
    </w:p>
    <w:p w14:paraId="22FC928D" w14:textId="77777777" w:rsidR="004A5288" w:rsidRPr="004A5288" w:rsidRDefault="004A5288" w:rsidP="004A5288">
      <w:pPr>
        <w:spacing w:after="0" w:line="360" w:lineRule="auto"/>
        <w:jc w:val="both"/>
        <w:rPr>
          <w:rFonts w:ascii="Arial" w:eastAsia="Times New Roman" w:hAnsi="Arial" w:cs="Arial"/>
          <w:sz w:val="24"/>
          <w:szCs w:val="24"/>
        </w:rPr>
      </w:pPr>
      <w:proofErr w:type="gramStart"/>
      <w:r>
        <w:rPr>
          <w:rFonts w:ascii="Arial" w:hAnsi="Arial"/>
          <w:sz w:val="24"/>
        </w:rPr>
        <w:t>découpée</w:t>
      </w:r>
      <w:proofErr w:type="gramEnd"/>
      <w:r>
        <w:rPr>
          <w:rFonts w:ascii="Arial" w:hAnsi="Arial"/>
          <w:sz w:val="24"/>
        </w:rPr>
        <w:t xml:space="preserve"> dans la partie thoracique lombaire de la demi-carcasse; les lignes coupées passent:</w:t>
      </w:r>
    </w:p>
    <w:p w14:paraId="4E8EFB65" w14:textId="77777777" w:rsidR="004A5288" w:rsidRPr="004A5288" w:rsidRDefault="004A5288" w:rsidP="004A5288">
      <w:pPr>
        <w:spacing w:after="0" w:line="360" w:lineRule="auto"/>
        <w:jc w:val="both"/>
        <w:rPr>
          <w:rFonts w:ascii="Arial" w:eastAsia="Times New Roman" w:hAnsi="Arial" w:cs="Arial"/>
          <w:sz w:val="24"/>
          <w:szCs w:val="24"/>
        </w:rPr>
      </w:pPr>
      <w:r>
        <w:rPr>
          <w:rFonts w:ascii="Arial" w:hAnsi="Arial"/>
          <w:sz w:val="24"/>
        </w:rPr>
        <w:t>- à l’avant: entre la 4e et la 5e vertèbre thoracique,</w:t>
      </w:r>
    </w:p>
    <w:p w14:paraId="5E4F392A" w14:textId="77777777" w:rsidR="004A5288" w:rsidRPr="004A5288" w:rsidRDefault="004A5288" w:rsidP="004A5288">
      <w:pPr>
        <w:spacing w:after="0" w:line="360" w:lineRule="auto"/>
        <w:jc w:val="both"/>
        <w:rPr>
          <w:rFonts w:ascii="Arial" w:eastAsia="Times New Roman" w:hAnsi="Arial" w:cs="Arial"/>
          <w:sz w:val="24"/>
          <w:szCs w:val="24"/>
        </w:rPr>
      </w:pPr>
      <w:r>
        <w:rPr>
          <w:rFonts w:ascii="Arial" w:hAnsi="Arial"/>
          <w:sz w:val="24"/>
        </w:rPr>
        <w:t>- en haut: le long de la ligne de division de la carcasse,</w:t>
      </w:r>
    </w:p>
    <w:p w14:paraId="2050FA8B" w14:textId="77777777" w:rsidR="004A5288" w:rsidRPr="004A5288" w:rsidRDefault="004A5288" w:rsidP="004A5288">
      <w:pPr>
        <w:spacing w:after="0" w:line="360" w:lineRule="auto"/>
        <w:jc w:val="both"/>
        <w:rPr>
          <w:rFonts w:ascii="Arial" w:eastAsia="Times New Roman" w:hAnsi="Arial" w:cs="Arial"/>
          <w:sz w:val="24"/>
          <w:szCs w:val="24"/>
        </w:rPr>
      </w:pPr>
      <w:r>
        <w:rPr>
          <w:rFonts w:ascii="Arial" w:hAnsi="Arial"/>
          <w:sz w:val="24"/>
        </w:rPr>
        <w:t>- à l’arrière: sur la ligne de séparation de la hanche, c'est-à-dire sur le bord antérieur de l’aile de l’os de la hanche, de sorte que sa partie cartilagineuse reste dans la longe;</w:t>
      </w:r>
    </w:p>
    <w:p w14:paraId="5DA86AC1" w14:textId="77777777" w:rsidR="004A5288" w:rsidRPr="004A5288" w:rsidRDefault="004A5288" w:rsidP="004A5288">
      <w:pPr>
        <w:spacing w:after="0" w:line="360" w:lineRule="auto"/>
        <w:jc w:val="both"/>
        <w:rPr>
          <w:rFonts w:ascii="Arial" w:eastAsia="Times New Roman" w:hAnsi="Arial" w:cs="Arial"/>
          <w:sz w:val="24"/>
          <w:szCs w:val="24"/>
        </w:rPr>
      </w:pPr>
      <w:r>
        <w:rPr>
          <w:rFonts w:ascii="Arial" w:hAnsi="Arial"/>
          <w:sz w:val="24"/>
        </w:rPr>
        <w:t>- en bas: en ligne droite, à 3 cm sous la limite inférieure de l’attache du longissimus aux côtes; la longe est débarrassée du saindoux; elle peut toutefois être recouverte d’une couche de graisse de 2 à 5 mm d’épaisseur en fonction de son usage ultérieur; la longe contient les vertèbres thoraciques fendues de la cinquième à la dernière avec les parties supérieures des côtes qui y sont attachées, et les vertèbres lombaires fendues; principaux muscles: longissimus, multifide, épineux et grand psoas (filet intérieur)</w:t>
      </w:r>
    </w:p>
    <w:p w14:paraId="21145A29" w14:textId="77777777" w:rsidR="004A5288" w:rsidRPr="004A5288" w:rsidRDefault="004A5288" w:rsidP="004A5288">
      <w:pPr>
        <w:spacing w:after="0" w:line="360" w:lineRule="auto"/>
        <w:jc w:val="both"/>
        <w:rPr>
          <w:rFonts w:ascii="Arial" w:eastAsia="Times New Roman" w:hAnsi="Arial" w:cs="Arial"/>
          <w:b/>
          <w:sz w:val="24"/>
          <w:szCs w:val="24"/>
        </w:rPr>
      </w:pPr>
      <w:r>
        <w:rPr>
          <w:rFonts w:ascii="Arial" w:hAnsi="Arial"/>
          <w:b/>
          <w:sz w:val="24"/>
        </w:rPr>
        <w:t>Jambon sans jarret</w:t>
      </w:r>
    </w:p>
    <w:p w14:paraId="24D3ADE3" w14:textId="77777777" w:rsidR="004A5288" w:rsidRPr="004A5288" w:rsidRDefault="004A5288" w:rsidP="004A5288">
      <w:pPr>
        <w:spacing w:after="0" w:line="360" w:lineRule="auto"/>
        <w:jc w:val="both"/>
        <w:rPr>
          <w:rFonts w:ascii="Arial" w:eastAsia="Times New Roman" w:hAnsi="Arial" w:cs="Arial"/>
          <w:sz w:val="24"/>
          <w:szCs w:val="24"/>
        </w:rPr>
      </w:pPr>
      <w:proofErr w:type="gramStart"/>
      <w:r>
        <w:rPr>
          <w:rFonts w:ascii="Arial" w:hAnsi="Arial"/>
          <w:sz w:val="24"/>
        </w:rPr>
        <w:t>jarret</w:t>
      </w:r>
      <w:proofErr w:type="gramEnd"/>
      <w:r>
        <w:rPr>
          <w:rFonts w:ascii="Arial" w:hAnsi="Arial"/>
          <w:sz w:val="24"/>
        </w:rPr>
        <w:t xml:space="preserve"> séparé du jambon à 1/3 du tibia sous l’articulation du genou;</w:t>
      </w:r>
    </w:p>
    <w:p w14:paraId="67C2B2E2" w14:textId="77777777" w:rsidR="004A5288" w:rsidRPr="004A5288" w:rsidRDefault="004A5288" w:rsidP="004A5288">
      <w:pPr>
        <w:spacing w:after="0" w:line="360" w:lineRule="auto"/>
        <w:jc w:val="both"/>
        <w:rPr>
          <w:rFonts w:ascii="Arial" w:eastAsia="Times New Roman" w:hAnsi="Arial" w:cs="Arial"/>
          <w:sz w:val="24"/>
          <w:szCs w:val="24"/>
        </w:rPr>
      </w:pPr>
      <w:proofErr w:type="gramStart"/>
      <w:r>
        <w:rPr>
          <w:rFonts w:ascii="Arial" w:hAnsi="Arial"/>
          <w:sz w:val="24"/>
        </w:rPr>
        <w:t>vertèbres</w:t>
      </w:r>
      <w:proofErr w:type="gramEnd"/>
      <w:r>
        <w:rPr>
          <w:rFonts w:ascii="Arial" w:hAnsi="Arial"/>
          <w:sz w:val="24"/>
        </w:rPr>
        <w:t xml:space="preserve"> sacrées fendues et pli de graisse de l’aine enlevé; la graisse de la surface externe du jambon doit être enlevée, mais une couche de graisse de 2 cm maximum est admise; le jambon contient les os pelviens (ischion, pubis et iliaque sans aile), le fémur, la rotule et un tiers des os de la jambe (tibia et péroné), et les muscles semi-membraneux, quadriceps, biceps, semi-tendineux, fessiers, gastrocnémien sans partie inférieure</w:t>
      </w:r>
    </w:p>
    <w:p w14:paraId="335564A4" w14:textId="77777777" w:rsidR="004A5288" w:rsidRPr="004A5288" w:rsidRDefault="004A5288" w:rsidP="004A5288">
      <w:pPr>
        <w:spacing w:after="0" w:line="360" w:lineRule="auto"/>
        <w:jc w:val="both"/>
        <w:rPr>
          <w:rFonts w:ascii="Arial" w:eastAsia="Times New Roman" w:hAnsi="Arial" w:cs="Arial"/>
          <w:sz w:val="24"/>
          <w:szCs w:val="24"/>
          <w:lang w:eastAsia="pl-PL"/>
        </w:rPr>
      </w:pPr>
    </w:p>
    <w:p w14:paraId="6E02A790" w14:textId="77777777" w:rsidR="004A5288" w:rsidRPr="004A5288" w:rsidRDefault="004A5288" w:rsidP="004A5288">
      <w:pPr>
        <w:spacing w:after="0" w:line="360" w:lineRule="auto"/>
        <w:jc w:val="both"/>
        <w:rPr>
          <w:rFonts w:ascii="Arial" w:eastAsia="Times New Roman" w:hAnsi="Arial" w:cs="Arial"/>
          <w:b/>
          <w:sz w:val="24"/>
          <w:szCs w:val="24"/>
        </w:rPr>
      </w:pPr>
      <w:r>
        <w:rPr>
          <w:rFonts w:ascii="Arial" w:hAnsi="Arial"/>
          <w:b/>
          <w:sz w:val="24"/>
        </w:rPr>
        <w:t>Échine</w:t>
      </w:r>
    </w:p>
    <w:p w14:paraId="76E34428" w14:textId="77777777" w:rsidR="004A5288" w:rsidRPr="004A5288" w:rsidRDefault="004A5288" w:rsidP="004A5288">
      <w:pPr>
        <w:spacing w:after="0" w:line="360" w:lineRule="auto"/>
        <w:jc w:val="both"/>
        <w:rPr>
          <w:rFonts w:ascii="Arial" w:eastAsia="Times New Roman" w:hAnsi="Arial" w:cs="Arial"/>
          <w:sz w:val="24"/>
          <w:szCs w:val="24"/>
        </w:rPr>
      </w:pPr>
      <w:proofErr w:type="gramStart"/>
      <w:r>
        <w:rPr>
          <w:rFonts w:ascii="Arial" w:hAnsi="Arial"/>
          <w:sz w:val="24"/>
        </w:rPr>
        <w:t>découpée</w:t>
      </w:r>
      <w:proofErr w:type="gramEnd"/>
      <w:r>
        <w:rPr>
          <w:rFonts w:ascii="Arial" w:hAnsi="Arial"/>
          <w:sz w:val="24"/>
        </w:rPr>
        <w:t xml:space="preserve"> dans la partie cervicale de la demi-carcasse, les lignes de coupe passant: </w:t>
      </w:r>
    </w:p>
    <w:p w14:paraId="07BAB4AF" w14:textId="77777777" w:rsidR="004A5288" w:rsidRPr="004A5288" w:rsidRDefault="004A5288" w:rsidP="004A5288">
      <w:pPr>
        <w:spacing w:after="0" w:line="360" w:lineRule="auto"/>
        <w:jc w:val="both"/>
        <w:rPr>
          <w:rFonts w:ascii="Arial" w:eastAsia="Times New Roman" w:hAnsi="Arial" w:cs="Arial"/>
          <w:sz w:val="24"/>
          <w:szCs w:val="24"/>
        </w:rPr>
      </w:pPr>
      <w:r>
        <w:rPr>
          <w:rFonts w:ascii="Arial" w:hAnsi="Arial"/>
          <w:sz w:val="24"/>
        </w:rPr>
        <w:t>- à l’avant: après la ligne de séparation de la tête,</w:t>
      </w:r>
    </w:p>
    <w:p w14:paraId="20B264AF" w14:textId="77777777" w:rsidR="004A5288" w:rsidRPr="004A5288" w:rsidRDefault="004A5288" w:rsidP="004A5288">
      <w:pPr>
        <w:spacing w:after="0" w:line="360" w:lineRule="auto"/>
        <w:jc w:val="both"/>
        <w:rPr>
          <w:rFonts w:ascii="Arial" w:eastAsia="Times New Roman" w:hAnsi="Arial" w:cs="Arial"/>
          <w:sz w:val="24"/>
          <w:szCs w:val="24"/>
        </w:rPr>
      </w:pPr>
      <w:r>
        <w:rPr>
          <w:rFonts w:ascii="Arial" w:hAnsi="Arial"/>
          <w:sz w:val="24"/>
        </w:rPr>
        <w:t>- à l’arrière: le long de la ligne de séparation de la longe, c’est-à-dire coupe perpendiculaire à la colonne vertébrale entre les 4e et 5e vertèbres thoraciques et les côtes correspondantes</w:t>
      </w:r>
    </w:p>
    <w:p w14:paraId="76CD4F82" w14:textId="77777777" w:rsidR="004A5288" w:rsidRPr="004A5288" w:rsidRDefault="004A5288" w:rsidP="004A5288">
      <w:pPr>
        <w:spacing w:after="0" w:line="360" w:lineRule="auto"/>
        <w:jc w:val="both"/>
        <w:rPr>
          <w:rFonts w:ascii="Arial" w:eastAsia="Times New Roman" w:hAnsi="Arial" w:cs="Arial"/>
          <w:sz w:val="24"/>
          <w:szCs w:val="24"/>
        </w:rPr>
      </w:pPr>
      <w:r>
        <w:rPr>
          <w:rFonts w:ascii="Arial" w:hAnsi="Arial"/>
          <w:sz w:val="24"/>
        </w:rPr>
        <w:t>- en haut: le long de la ligne de division de la carcasse,</w:t>
      </w:r>
    </w:p>
    <w:p w14:paraId="3D70286F" w14:textId="77777777" w:rsidR="004A5288" w:rsidRPr="004A5288" w:rsidRDefault="004A5288" w:rsidP="004A5288">
      <w:pPr>
        <w:spacing w:after="0" w:line="360" w:lineRule="auto"/>
        <w:jc w:val="both"/>
        <w:rPr>
          <w:rFonts w:ascii="Arial" w:eastAsia="Times New Roman" w:hAnsi="Arial" w:cs="Arial"/>
          <w:b/>
          <w:sz w:val="24"/>
          <w:szCs w:val="24"/>
        </w:rPr>
      </w:pPr>
      <w:r>
        <w:rPr>
          <w:rFonts w:ascii="Arial" w:hAnsi="Arial"/>
          <w:sz w:val="24"/>
        </w:rPr>
        <w:lastRenderedPageBreak/>
        <w:t xml:space="preserve">- en bas: le long des vertèbres cervicales puis en suivant entre les côtes une ligne parallèle aux vertèbres thoraciques; le saindoux est complètement enlevé; l’échine contient les 7 vertèbres cervicales coupées en deux, les 4 premières vertèbres thoraciques coupées en deux avec les parties de côtes attachées; muscles principaux: muscles du cou et partie du longissimus </w:t>
      </w:r>
    </w:p>
    <w:p w14:paraId="12CC0E0F" w14:textId="77777777" w:rsidR="004A5288" w:rsidRPr="004A5288" w:rsidRDefault="004A5288" w:rsidP="004A5288">
      <w:pPr>
        <w:spacing w:after="0" w:line="360" w:lineRule="auto"/>
        <w:jc w:val="both"/>
        <w:rPr>
          <w:rFonts w:ascii="Arial" w:eastAsia="Times New Roman" w:hAnsi="Arial" w:cs="Arial"/>
          <w:b/>
          <w:sz w:val="24"/>
          <w:szCs w:val="24"/>
        </w:rPr>
      </w:pPr>
      <w:r>
        <w:rPr>
          <w:rFonts w:ascii="Arial" w:hAnsi="Arial"/>
          <w:b/>
          <w:sz w:val="24"/>
        </w:rPr>
        <w:t>Épaule sans jarret</w:t>
      </w:r>
    </w:p>
    <w:p w14:paraId="3943FFDC" w14:textId="77777777" w:rsidR="004A5288" w:rsidRPr="004A5288" w:rsidRDefault="004A5288" w:rsidP="004A5288">
      <w:pPr>
        <w:spacing w:after="0" w:line="360" w:lineRule="auto"/>
        <w:jc w:val="both"/>
        <w:rPr>
          <w:rFonts w:ascii="Arial" w:eastAsia="Times New Roman" w:hAnsi="Arial" w:cs="Arial"/>
          <w:sz w:val="24"/>
          <w:szCs w:val="24"/>
        </w:rPr>
      </w:pPr>
      <w:proofErr w:type="gramStart"/>
      <w:r>
        <w:rPr>
          <w:rFonts w:ascii="Arial" w:hAnsi="Arial"/>
          <w:sz w:val="24"/>
        </w:rPr>
        <w:t>découpée</w:t>
      </w:r>
      <w:proofErr w:type="gramEnd"/>
      <w:r>
        <w:rPr>
          <w:rFonts w:ascii="Arial" w:hAnsi="Arial"/>
          <w:sz w:val="24"/>
        </w:rPr>
        <w:t xml:space="preserve"> de la demi-carcasse sans pli de peau et sans graisse d’aisselle; en bas, coupée au niveau de l’articulation du coude, de sorte que les os du jarret et la partie inférieure de l’humérus restent côté jarret et qu’une partie de l’apophyse de l’os du coude reste à l’épaule; muscles et fascias intacts: l’épaule sans jarret comprend l’os </w:t>
      </w:r>
    </w:p>
    <w:p w14:paraId="00BB6D6C" w14:textId="77777777" w:rsidR="004A5288" w:rsidRPr="004A5288" w:rsidRDefault="004A5288" w:rsidP="004A5288">
      <w:pPr>
        <w:spacing w:after="0" w:line="360" w:lineRule="auto"/>
        <w:jc w:val="both"/>
        <w:rPr>
          <w:rFonts w:ascii="Arial" w:eastAsia="Times New Roman" w:hAnsi="Arial" w:cs="Arial"/>
          <w:sz w:val="24"/>
          <w:szCs w:val="24"/>
        </w:rPr>
      </w:pPr>
      <w:proofErr w:type="gramStart"/>
      <w:r>
        <w:rPr>
          <w:rFonts w:ascii="Arial" w:hAnsi="Arial"/>
          <w:sz w:val="24"/>
        </w:rPr>
        <w:t>de</w:t>
      </w:r>
      <w:proofErr w:type="gramEnd"/>
      <w:r>
        <w:rPr>
          <w:rFonts w:ascii="Arial" w:hAnsi="Arial"/>
          <w:sz w:val="24"/>
        </w:rPr>
        <w:t xml:space="preserve"> l’épaule avec cartilage, une partie d’os de jarret sans base inférieure et une partie de l’apophyse de l’os du coude; muscles principaux: dorsal, sous-dorsal, sous-scapulaire, triceps </w:t>
      </w:r>
    </w:p>
    <w:p w14:paraId="31617B30" w14:textId="77777777" w:rsidR="004A5288" w:rsidRPr="004A5288" w:rsidRDefault="004A5288" w:rsidP="004A5288">
      <w:pPr>
        <w:spacing w:after="0" w:line="360" w:lineRule="auto"/>
        <w:jc w:val="both"/>
        <w:rPr>
          <w:rFonts w:ascii="Arial" w:eastAsia="Times New Roman" w:hAnsi="Arial" w:cs="Arial"/>
          <w:sz w:val="24"/>
          <w:szCs w:val="24"/>
          <w:lang w:eastAsia="pl-PL"/>
        </w:rPr>
      </w:pPr>
    </w:p>
    <w:p w14:paraId="03BFA7B3" w14:textId="77777777" w:rsidR="004A5288" w:rsidRPr="004A5288" w:rsidRDefault="004A5288" w:rsidP="004A5288">
      <w:pPr>
        <w:spacing w:after="0" w:line="360" w:lineRule="auto"/>
        <w:jc w:val="both"/>
        <w:rPr>
          <w:rFonts w:ascii="Arial" w:eastAsia="Times New Roman" w:hAnsi="Arial" w:cs="Arial"/>
          <w:b/>
          <w:sz w:val="24"/>
          <w:szCs w:val="24"/>
        </w:rPr>
      </w:pPr>
      <w:r>
        <w:rPr>
          <w:rFonts w:ascii="Arial" w:hAnsi="Arial"/>
          <w:b/>
          <w:sz w:val="24"/>
        </w:rPr>
        <w:t>Filet</w:t>
      </w:r>
    </w:p>
    <w:p w14:paraId="6A913309" w14:textId="77777777" w:rsidR="004A5288" w:rsidRPr="004A5288" w:rsidRDefault="004A5288" w:rsidP="004A5288">
      <w:pPr>
        <w:spacing w:after="0" w:line="360" w:lineRule="auto"/>
        <w:jc w:val="both"/>
        <w:rPr>
          <w:rFonts w:ascii="Arial" w:eastAsia="Times New Roman" w:hAnsi="Arial" w:cs="Arial"/>
          <w:sz w:val="24"/>
          <w:szCs w:val="24"/>
        </w:rPr>
      </w:pPr>
      <w:r>
        <w:rPr>
          <w:rFonts w:ascii="Arial" w:hAnsi="Arial"/>
          <w:sz w:val="24"/>
        </w:rPr>
        <w:t xml:space="preserve"> </w:t>
      </w:r>
      <w:proofErr w:type="gramStart"/>
      <w:r>
        <w:rPr>
          <w:rFonts w:ascii="Arial" w:hAnsi="Arial"/>
          <w:sz w:val="24"/>
        </w:rPr>
        <w:t>pièce</w:t>
      </w:r>
      <w:proofErr w:type="gramEnd"/>
      <w:r>
        <w:rPr>
          <w:rFonts w:ascii="Arial" w:hAnsi="Arial"/>
          <w:sz w:val="24"/>
        </w:rPr>
        <w:t xml:space="preserve"> désossée comprenant la totalité du muscle lombaire interne et une partie du muscle iliaque, entièrement dégraissée et </w:t>
      </w:r>
      <w:proofErr w:type="spellStart"/>
      <w:r>
        <w:rPr>
          <w:rFonts w:ascii="Arial" w:hAnsi="Arial"/>
          <w:sz w:val="24"/>
        </w:rPr>
        <w:t>démembranée</w:t>
      </w:r>
      <w:proofErr w:type="spellEnd"/>
    </w:p>
    <w:p w14:paraId="5F5FE0E2" w14:textId="77777777" w:rsidR="004A5288" w:rsidRPr="004A5288" w:rsidRDefault="004A5288" w:rsidP="004A5288">
      <w:pPr>
        <w:spacing w:after="0" w:line="360" w:lineRule="auto"/>
        <w:jc w:val="both"/>
        <w:rPr>
          <w:rFonts w:ascii="Arial" w:eastAsia="Times New Roman" w:hAnsi="Arial" w:cs="Arial"/>
          <w:b/>
          <w:sz w:val="24"/>
          <w:szCs w:val="24"/>
        </w:rPr>
      </w:pPr>
      <w:r>
        <w:rPr>
          <w:rFonts w:ascii="Arial" w:hAnsi="Arial"/>
          <w:b/>
          <w:sz w:val="24"/>
        </w:rPr>
        <w:t xml:space="preserve">Côtes </w:t>
      </w:r>
    </w:p>
    <w:p w14:paraId="7C4322F4" w14:textId="77777777" w:rsidR="004A5288" w:rsidRPr="004A5288" w:rsidRDefault="004A5288" w:rsidP="004A5288">
      <w:pPr>
        <w:spacing w:after="0" w:line="360" w:lineRule="auto"/>
        <w:jc w:val="both"/>
        <w:rPr>
          <w:rFonts w:ascii="Arial" w:eastAsia="Times New Roman" w:hAnsi="Arial" w:cs="Arial"/>
          <w:sz w:val="24"/>
          <w:szCs w:val="24"/>
        </w:rPr>
      </w:pPr>
      <w:proofErr w:type="gramStart"/>
      <w:r>
        <w:rPr>
          <w:rFonts w:ascii="Arial" w:hAnsi="Arial"/>
          <w:sz w:val="24"/>
        </w:rPr>
        <w:t>découpées</w:t>
      </w:r>
      <w:proofErr w:type="gramEnd"/>
      <w:r>
        <w:rPr>
          <w:rFonts w:ascii="Arial" w:hAnsi="Arial"/>
          <w:sz w:val="24"/>
        </w:rPr>
        <w:t xml:space="preserve"> dans la partie thoracique de la demi-carcasse; les lignes de coupe passent, en bas, sur une ligne allant du bord inférieur du sternum et suivant les côtes cartilagineuses,</w:t>
      </w:r>
    </w:p>
    <w:p w14:paraId="36A0D736" w14:textId="77777777" w:rsidR="004A5288" w:rsidRPr="004A5288" w:rsidRDefault="004A5288" w:rsidP="004A5288">
      <w:pPr>
        <w:spacing w:after="0" w:line="360" w:lineRule="auto"/>
        <w:jc w:val="both"/>
        <w:rPr>
          <w:rFonts w:ascii="Arial" w:eastAsia="Times New Roman" w:hAnsi="Arial" w:cs="Arial"/>
          <w:sz w:val="24"/>
          <w:szCs w:val="24"/>
        </w:rPr>
      </w:pPr>
      <w:r>
        <w:rPr>
          <w:rFonts w:ascii="Arial" w:hAnsi="Arial"/>
          <w:sz w:val="24"/>
        </w:rPr>
        <w:t>- à l’avant: le long du bord antérieur de la première côte</w:t>
      </w:r>
    </w:p>
    <w:p w14:paraId="536D1419" w14:textId="77777777" w:rsidR="004A5288" w:rsidRPr="004A5288" w:rsidRDefault="004A5288" w:rsidP="004A5288">
      <w:pPr>
        <w:spacing w:after="0" w:line="360" w:lineRule="auto"/>
        <w:jc w:val="both"/>
        <w:rPr>
          <w:rFonts w:ascii="Arial" w:eastAsia="Times New Roman" w:hAnsi="Arial" w:cs="Arial"/>
          <w:sz w:val="24"/>
          <w:szCs w:val="24"/>
        </w:rPr>
      </w:pPr>
      <w:r>
        <w:rPr>
          <w:rFonts w:ascii="Arial" w:hAnsi="Arial"/>
          <w:sz w:val="24"/>
        </w:rPr>
        <w:t xml:space="preserve">- à l’arrière: le long du bord postérieur de la dernière côte,  </w:t>
      </w:r>
    </w:p>
    <w:p w14:paraId="1AA8E8FD" w14:textId="77777777" w:rsidR="004A5288" w:rsidRPr="004A5288" w:rsidRDefault="004A5288" w:rsidP="004A5288">
      <w:pPr>
        <w:spacing w:after="0" w:line="360" w:lineRule="auto"/>
        <w:jc w:val="both"/>
        <w:rPr>
          <w:rFonts w:ascii="Arial" w:eastAsia="Times New Roman" w:hAnsi="Arial" w:cs="Arial"/>
          <w:sz w:val="24"/>
          <w:szCs w:val="24"/>
        </w:rPr>
      </w:pPr>
      <w:r>
        <w:rPr>
          <w:rFonts w:ascii="Arial" w:hAnsi="Arial"/>
          <w:sz w:val="24"/>
        </w:rPr>
        <w:t>- en haut: suivant la ligne de découpe de la longe, le lard étant découpé de la demi-carcasse avec les côtes. Les côtes correspondent aux 4 premières côtes avec cartilage et moitié du sternum fendu, et aux autres côtes après prélèvement sur la demi-carcasse du lard et de la longe; les côtes comportent une fine couche de muscle et de graisse; elles comprennent les os de côte autres que les parties laissées sur la longe et l’épaule, et la moitié du sternum;  principaux muscles: intercostaux externes et internes</w:t>
      </w:r>
    </w:p>
    <w:p w14:paraId="5CFEE695" w14:textId="77777777" w:rsidR="004A5288" w:rsidRPr="004A5288" w:rsidRDefault="004A5288" w:rsidP="004A5288">
      <w:pPr>
        <w:spacing w:after="0" w:line="360" w:lineRule="auto"/>
        <w:jc w:val="both"/>
        <w:rPr>
          <w:rFonts w:ascii="Arial" w:eastAsia="Times New Roman" w:hAnsi="Arial" w:cs="Arial"/>
          <w:b/>
          <w:sz w:val="24"/>
          <w:szCs w:val="24"/>
        </w:rPr>
      </w:pPr>
      <w:r>
        <w:rPr>
          <w:rFonts w:ascii="Arial" w:hAnsi="Arial"/>
          <w:b/>
          <w:sz w:val="24"/>
        </w:rPr>
        <w:t>Jarret</w:t>
      </w:r>
    </w:p>
    <w:p w14:paraId="39E0D691" w14:textId="77777777" w:rsidR="004A5288" w:rsidRPr="004A5288" w:rsidRDefault="004A5288" w:rsidP="004A5288">
      <w:pPr>
        <w:spacing w:after="0" w:line="360" w:lineRule="auto"/>
        <w:jc w:val="both"/>
        <w:rPr>
          <w:rFonts w:ascii="Arial" w:eastAsia="Times New Roman" w:hAnsi="Arial" w:cs="Arial"/>
          <w:b/>
          <w:sz w:val="24"/>
          <w:szCs w:val="24"/>
        </w:rPr>
      </w:pPr>
      <w:r>
        <w:rPr>
          <w:rFonts w:ascii="Arial" w:hAnsi="Arial"/>
          <w:b/>
          <w:sz w:val="24"/>
        </w:rPr>
        <w:t xml:space="preserve">Jarret postérieur </w:t>
      </w:r>
    </w:p>
    <w:p w14:paraId="01945CDC" w14:textId="77777777" w:rsidR="004A5288" w:rsidRPr="004A5288" w:rsidRDefault="004A5288" w:rsidP="004A5288">
      <w:pPr>
        <w:spacing w:after="0" w:line="360" w:lineRule="auto"/>
        <w:jc w:val="both"/>
        <w:rPr>
          <w:rFonts w:ascii="Arial" w:eastAsia="Times New Roman" w:hAnsi="Arial" w:cs="Arial"/>
          <w:sz w:val="24"/>
          <w:szCs w:val="24"/>
        </w:rPr>
      </w:pPr>
      <w:proofErr w:type="gramStart"/>
      <w:r>
        <w:rPr>
          <w:rFonts w:ascii="Arial" w:hAnsi="Arial"/>
          <w:sz w:val="24"/>
        </w:rPr>
        <w:t>séparé</w:t>
      </w:r>
      <w:proofErr w:type="gramEnd"/>
      <w:r>
        <w:rPr>
          <w:rFonts w:ascii="Arial" w:hAnsi="Arial"/>
          <w:sz w:val="24"/>
        </w:rPr>
        <w:t xml:space="preserve"> du jambon à un 1/3 du tibia sous l’articulation du genou, découpe au-dessus de l’articulation cheville-tibia en conservant le talon dans le jarret;</w:t>
      </w:r>
    </w:p>
    <w:p w14:paraId="33BB11C7" w14:textId="77777777" w:rsidR="004A5288" w:rsidRPr="004A5288" w:rsidRDefault="004A5288" w:rsidP="004A5288">
      <w:pPr>
        <w:spacing w:after="0" w:line="360" w:lineRule="auto"/>
        <w:jc w:val="both"/>
        <w:rPr>
          <w:rFonts w:ascii="Arial" w:eastAsia="Times New Roman" w:hAnsi="Arial" w:cs="Arial"/>
          <w:sz w:val="24"/>
          <w:szCs w:val="24"/>
        </w:rPr>
      </w:pPr>
      <w:proofErr w:type="gramStart"/>
      <w:r>
        <w:rPr>
          <w:rFonts w:ascii="Arial" w:hAnsi="Arial"/>
          <w:sz w:val="24"/>
        </w:rPr>
        <w:t>le</w:t>
      </w:r>
      <w:proofErr w:type="gramEnd"/>
      <w:r>
        <w:rPr>
          <w:rFonts w:ascii="Arial" w:hAnsi="Arial"/>
          <w:sz w:val="24"/>
        </w:rPr>
        <w:t xml:space="preserve"> jarret contient les 2/3 de la jambe (péroné et tibia) sans leur base;</w:t>
      </w:r>
    </w:p>
    <w:p w14:paraId="2AA5DF6E" w14:textId="099A859E" w:rsidR="004A5288" w:rsidRDefault="004A5288" w:rsidP="004A5288">
      <w:pPr>
        <w:spacing w:after="0" w:line="360" w:lineRule="auto"/>
        <w:jc w:val="both"/>
        <w:rPr>
          <w:rFonts w:ascii="Arial" w:hAnsi="Arial"/>
          <w:sz w:val="24"/>
        </w:rPr>
      </w:pPr>
      <w:proofErr w:type="gramStart"/>
      <w:r>
        <w:rPr>
          <w:rFonts w:ascii="Arial" w:hAnsi="Arial"/>
          <w:sz w:val="24"/>
        </w:rPr>
        <w:t>principaux</w:t>
      </w:r>
      <w:proofErr w:type="gramEnd"/>
      <w:r>
        <w:rPr>
          <w:rFonts w:ascii="Arial" w:hAnsi="Arial"/>
          <w:sz w:val="24"/>
        </w:rPr>
        <w:t xml:space="preserve"> muscles: extenseurs et fléchisseurs des doigts</w:t>
      </w:r>
    </w:p>
    <w:p w14:paraId="0804A3DE" w14:textId="77777777" w:rsidR="00020A6C" w:rsidRPr="004A5288" w:rsidRDefault="00020A6C" w:rsidP="004A5288">
      <w:pPr>
        <w:spacing w:after="0" w:line="360" w:lineRule="auto"/>
        <w:jc w:val="both"/>
        <w:rPr>
          <w:rFonts w:ascii="Arial" w:eastAsia="Times New Roman" w:hAnsi="Arial" w:cs="Arial"/>
          <w:sz w:val="24"/>
          <w:szCs w:val="24"/>
        </w:rPr>
      </w:pPr>
    </w:p>
    <w:p w14:paraId="38793FAA" w14:textId="77777777" w:rsidR="004A5288" w:rsidRPr="004A5288" w:rsidRDefault="004A5288" w:rsidP="004A5288">
      <w:pPr>
        <w:spacing w:after="0" w:line="360" w:lineRule="auto"/>
        <w:jc w:val="both"/>
        <w:rPr>
          <w:rFonts w:ascii="Arial" w:eastAsia="Times New Roman" w:hAnsi="Arial" w:cs="Arial"/>
          <w:b/>
          <w:sz w:val="24"/>
          <w:szCs w:val="24"/>
        </w:rPr>
      </w:pPr>
      <w:r>
        <w:rPr>
          <w:rFonts w:ascii="Arial" w:hAnsi="Arial"/>
          <w:b/>
          <w:sz w:val="24"/>
        </w:rPr>
        <w:lastRenderedPageBreak/>
        <w:t>Jarret antérieur</w:t>
      </w:r>
    </w:p>
    <w:p w14:paraId="1E8C1D89" w14:textId="77777777" w:rsidR="004A5288" w:rsidRPr="004A5288" w:rsidRDefault="004A5288" w:rsidP="004A5288">
      <w:pPr>
        <w:spacing w:before="120" w:after="0"/>
        <w:jc w:val="both"/>
        <w:rPr>
          <w:rFonts w:ascii="Arial" w:hAnsi="Arial" w:cs="Arial"/>
          <w:sz w:val="24"/>
          <w:szCs w:val="24"/>
        </w:rPr>
      </w:pPr>
      <w:proofErr w:type="gramStart"/>
      <w:r>
        <w:rPr>
          <w:rFonts w:ascii="Arial" w:hAnsi="Arial"/>
          <w:sz w:val="24"/>
        </w:rPr>
        <w:t>séparé</w:t>
      </w:r>
      <w:proofErr w:type="gramEnd"/>
      <w:r>
        <w:rPr>
          <w:rFonts w:ascii="Arial" w:hAnsi="Arial"/>
          <w:sz w:val="24"/>
        </w:rPr>
        <w:t xml:space="preserve"> de l’épaule au niveau de l’articulation du coude de sorte que le jambonneau sans l’apophyse du coude et sans la base des os reste dans le jarret; la patte antérieure est coupée de sorte que les os du poignet restent dans le jarret: celui-ci contient la base de l’humérus, le cubitus et le radius sans l’apophyse du coude, laquelle reste attachée à l’épaule;  muscles principaux: extenseurs et fléchisseurs des doigts</w:t>
      </w:r>
    </w:p>
    <w:p w14:paraId="0055D88E" w14:textId="77777777" w:rsidR="004A5288" w:rsidRPr="004A5288" w:rsidRDefault="004A5288" w:rsidP="004A5288">
      <w:pPr>
        <w:spacing w:before="120" w:after="0"/>
        <w:jc w:val="both"/>
        <w:rPr>
          <w:rFonts w:ascii="Arial" w:hAnsi="Arial" w:cs="Arial"/>
          <w:sz w:val="24"/>
          <w:szCs w:val="24"/>
        </w:rPr>
      </w:pPr>
    </w:p>
    <w:p w14:paraId="78617382" w14:textId="77777777" w:rsidR="004A5288" w:rsidRPr="004A5288" w:rsidRDefault="004A5288" w:rsidP="004A5288">
      <w:pPr>
        <w:spacing w:before="120" w:after="0"/>
        <w:jc w:val="both"/>
        <w:rPr>
          <w:rFonts w:ascii="Arial" w:hAnsi="Arial" w:cs="Arial"/>
          <w:strike/>
          <w:sz w:val="24"/>
          <w:szCs w:val="24"/>
        </w:rPr>
      </w:pPr>
      <w:r>
        <w:rPr>
          <w:rFonts w:ascii="Arial" w:hAnsi="Arial"/>
          <w:sz w:val="24"/>
        </w:rPr>
        <w:t>La viande de porc couverte par le label de qualité QAFP doit présenter les caractéristiques suivantes:</w:t>
      </w:r>
    </w:p>
    <w:p w14:paraId="4D993DB6" w14:textId="77777777" w:rsidR="004A5288" w:rsidRPr="004A5288" w:rsidRDefault="004A5288" w:rsidP="004A5288">
      <w:pPr>
        <w:tabs>
          <w:tab w:val="num" w:pos="284"/>
        </w:tabs>
        <w:spacing w:before="120" w:after="0"/>
        <w:ind w:left="284" w:hanging="284"/>
        <w:jc w:val="both"/>
        <w:rPr>
          <w:rFonts w:ascii="Arial" w:hAnsi="Arial" w:cs="Arial"/>
          <w:sz w:val="24"/>
          <w:szCs w:val="24"/>
        </w:rPr>
      </w:pPr>
      <w:r>
        <w:rPr>
          <w:rFonts w:ascii="Arial" w:hAnsi="Arial"/>
          <w:sz w:val="24"/>
        </w:rPr>
        <w:t xml:space="preserve">a) être de couleur rose-rouge, de constitution correcte et ne pas présenter de pertes excessives à l’égouttage, </w:t>
      </w:r>
    </w:p>
    <w:p w14:paraId="4F34DE88" w14:textId="77777777" w:rsidR="00833078" w:rsidRDefault="004A5288" w:rsidP="00833078">
      <w:pPr>
        <w:tabs>
          <w:tab w:val="num" w:pos="426"/>
        </w:tabs>
        <w:spacing w:before="120" w:after="0"/>
        <w:ind w:left="284" w:hanging="284"/>
        <w:jc w:val="both"/>
        <w:rPr>
          <w:rFonts w:ascii="Arial" w:hAnsi="Arial"/>
          <w:sz w:val="24"/>
        </w:rPr>
      </w:pPr>
      <w:r>
        <w:rPr>
          <w:rFonts w:ascii="Arial" w:hAnsi="Arial"/>
          <w:sz w:val="24"/>
        </w:rPr>
        <w:t>b) être exempte de défauts de qualité,</w:t>
      </w:r>
    </w:p>
    <w:p w14:paraId="7E1AC34C" w14:textId="3A49F8A0" w:rsidR="004A5288" w:rsidRPr="004A5288" w:rsidRDefault="004A5288" w:rsidP="00833078">
      <w:pPr>
        <w:tabs>
          <w:tab w:val="num" w:pos="426"/>
        </w:tabs>
        <w:spacing w:before="120" w:after="0"/>
        <w:ind w:left="284" w:hanging="284"/>
        <w:jc w:val="both"/>
        <w:rPr>
          <w:rFonts w:ascii="Arial" w:hAnsi="Arial" w:cs="Arial"/>
          <w:sz w:val="24"/>
          <w:szCs w:val="24"/>
        </w:rPr>
      </w:pPr>
      <w:r>
        <w:rPr>
          <w:rFonts w:ascii="Arial" w:hAnsi="Arial"/>
          <w:sz w:val="24"/>
        </w:rPr>
        <w:t>c)</w:t>
      </w:r>
      <w:r w:rsidR="00833078">
        <w:rPr>
          <w:rFonts w:ascii="Arial" w:hAnsi="Arial" w:cs="Arial"/>
          <w:sz w:val="24"/>
          <w:szCs w:val="24"/>
        </w:rPr>
        <w:t xml:space="preserve"> </w:t>
      </w:r>
      <w:r>
        <w:rPr>
          <w:rFonts w:ascii="Arial" w:hAnsi="Arial"/>
          <w:sz w:val="24"/>
        </w:rPr>
        <w:t xml:space="preserve">concernant la longe de porc (m. longissimus), la teneur en graisse intramusculaire est de l’ordre de 2 à 3 %. </w:t>
      </w:r>
    </w:p>
    <w:p w14:paraId="63C325FB" w14:textId="77777777" w:rsidR="004A5288" w:rsidRPr="004A5288" w:rsidRDefault="004A5288" w:rsidP="004A5288">
      <w:pPr>
        <w:spacing w:before="120" w:after="0"/>
        <w:jc w:val="both"/>
        <w:rPr>
          <w:rFonts w:ascii="Arial" w:hAnsi="Arial" w:cs="Arial"/>
          <w:sz w:val="24"/>
          <w:szCs w:val="24"/>
        </w:rPr>
      </w:pPr>
      <w:r>
        <w:rPr>
          <w:rFonts w:ascii="Arial" w:hAnsi="Arial"/>
          <w:sz w:val="24"/>
        </w:rPr>
        <w:t>Le porc culinaire couvert par le label de qualité QAFP ne peut:</w:t>
      </w:r>
    </w:p>
    <w:p w14:paraId="53F3F83A" w14:textId="2AA9ACB8" w:rsidR="00833078" w:rsidRPr="00833078" w:rsidRDefault="00833078" w:rsidP="00833078">
      <w:pPr>
        <w:pStyle w:val="ListParagraph"/>
        <w:spacing w:before="120" w:after="0"/>
        <w:ind w:left="1090"/>
        <w:jc w:val="both"/>
        <w:rPr>
          <w:rFonts w:ascii="Arial" w:hAnsi="Arial"/>
          <w:sz w:val="24"/>
        </w:rPr>
      </w:pPr>
      <w:r>
        <w:rPr>
          <w:rFonts w:ascii="Arial" w:hAnsi="Arial"/>
          <w:sz w:val="24"/>
        </w:rPr>
        <w:t xml:space="preserve">a) </w:t>
      </w:r>
      <w:r w:rsidR="004A5288" w:rsidRPr="00833078">
        <w:rPr>
          <w:rFonts w:ascii="Arial" w:hAnsi="Arial"/>
          <w:sz w:val="24"/>
        </w:rPr>
        <w:t>être congelé,</w:t>
      </w:r>
    </w:p>
    <w:p w14:paraId="7D452C73" w14:textId="36359C1A" w:rsidR="004A5288" w:rsidRPr="00833078" w:rsidRDefault="004A5288" w:rsidP="00833078">
      <w:pPr>
        <w:pStyle w:val="ListParagraph"/>
        <w:spacing w:before="120" w:after="0"/>
        <w:ind w:left="1090"/>
        <w:jc w:val="both"/>
        <w:rPr>
          <w:rFonts w:ascii="Arial" w:hAnsi="Arial" w:cs="Arial"/>
          <w:sz w:val="24"/>
          <w:szCs w:val="24"/>
        </w:rPr>
      </w:pPr>
      <w:r w:rsidRPr="00833078">
        <w:rPr>
          <w:rFonts w:ascii="Arial" w:hAnsi="Arial"/>
          <w:sz w:val="24"/>
        </w:rPr>
        <w:t>b)</w:t>
      </w:r>
      <w:r w:rsidR="00833078">
        <w:rPr>
          <w:rFonts w:ascii="Arial" w:hAnsi="Arial"/>
          <w:sz w:val="24"/>
        </w:rPr>
        <w:t xml:space="preserve"> </w:t>
      </w:r>
      <w:r w:rsidRPr="00833078">
        <w:rPr>
          <w:rFonts w:ascii="Arial" w:hAnsi="Arial"/>
          <w:sz w:val="24"/>
        </w:rPr>
        <w:t>être injecté ou soumis à tout autre traitement impliquant l’introduction d’eau ou de toute autre substance.</w:t>
      </w:r>
    </w:p>
    <w:p w14:paraId="61C7332F" w14:textId="77777777" w:rsidR="004A5288" w:rsidRPr="004A5288" w:rsidRDefault="004A5288" w:rsidP="004A5288">
      <w:pPr>
        <w:keepNext/>
        <w:keepLines/>
        <w:spacing w:before="120" w:after="0"/>
        <w:outlineLvl w:val="0"/>
        <w:rPr>
          <w:rFonts w:ascii="Arial" w:eastAsia="Times New Roman" w:hAnsi="Arial" w:cs="Arial"/>
          <w:b/>
          <w:bCs/>
          <w:sz w:val="24"/>
          <w:szCs w:val="24"/>
          <w:u w:val="single"/>
        </w:rPr>
      </w:pPr>
    </w:p>
    <w:p w14:paraId="32037235" w14:textId="77777777" w:rsidR="004A5288" w:rsidRPr="004A5288" w:rsidRDefault="004A5288" w:rsidP="004A5288"/>
    <w:p w14:paraId="494136D1" w14:textId="77777777" w:rsidR="004A5288" w:rsidRPr="004A5288" w:rsidRDefault="004A5288" w:rsidP="004A5288">
      <w:pPr>
        <w:keepNext/>
        <w:keepLines/>
        <w:spacing w:before="120" w:after="0"/>
        <w:outlineLvl w:val="0"/>
        <w:rPr>
          <w:rFonts w:ascii="Arial" w:eastAsia="Times New Roman" w:hAnsi="Arial" w:cs="Arial"/>
          <w:b/>
          <w:bCs/>
          <w:sz w:val="24"/>
          <w:szCs w:val="24"/>
          <w:u w:val="single"/>
        </w:rPr>
      </w:pPr>
      <w:bookmarkStart w:id="280" w:name="_Toc88545396"/>
      <w:bookmarkStart w:id="281" w:name="_Toc91659269"/>
      <w:bookmarkStart w:id="282" w:name="_Toc91659333"/>
      <w:bookmarkStart w:id="283" w:name="_Toc91675623"/>
      <w:r>
        <w:rPr>
          <w:rFonts w:ascii="Arial" w:hAnsi="Arial"/>
          <w:b/>
          <w:sz w:val="24"/>
          <w:u w:val="single"/>
        </w:rPr>
        <w:t>3 PLAN DE RÉDUCTION DES ÉMISSIONS DE GAZ À EFFET DE SERRE</w:t>
      </w:r>
      <w:bookmarkEnd w:id="280"/>
      <w:bookmarkEnd w:id="281"/>
      <w:bookmarkEnd w:id="282"/>
      <w:bookmarkEnd w:id="283"/>
    </w:p>
    <w:p w14:paraId="65E0C86A" w14:textId="77777777" w:rsidR="004A5288" w:rsidRPr="004A5288" w:rsidRDefault="004A5288" w:rsidP="004A5288">
      <w:pPr>
        <w:numPr>
          <w:ilvl w:val="0"/>
          <w:numId w:val="75"/>
        </w:numPr>
        <w:jc w:val="both"/>
        <w:rPr>
          <w:rFonts w:ascii="Arial" w:hAnsi="Arial" w:cs="Arial"/>
          <w:sz w:val="24"/>
          <w:szCs w:val="24"/>
        </w:rPr>
      </w:pPr>
      <w:r>
        <w:rPr>
          <w:rFonts w:ascii="Arial" w:hAnsi="Arial"/>
          <w:sz w:val="24"/>
        </w:rPr>
        <w:t xml:space="preserve">Pour obtenir la certification QAFP, les producteurs de porcs doivent avoir et mettre en œuvre un plan de réduction de l’empreinte carbone [CF </w:t>
      </w:r>
      <w:proofErr w:type="spellStart"/>
      <w:r>
        <w:rPr>
          <w:rFonts w:ascii="Arial" w:hAnsi="Arial"/>
          <w:sz w:val="24"/>
        </w:rPr>
        <w:t>carbon</w:t>
      </w:r>
      <w:proofErr w:type="spellEnd"/>
      <w:r>
        <w:rPr>
          <w:rFonts w:ascii="Arial" w:hAnsi="Arial"/>
          <w:sz w:val="24"/>
        </w:rPr>
        <w:t xml:space="preserve"> </w:t>
      </w:r>
      <w:proofErr w:type="spellStart"/>
      <w:r>
        <w:rPr>
          <w:rFonts w:ascii="Arial" w:hAnsi="Arial"/>
          <w:sz w:val="24"/>
        </w:rPr>
        <w:t>footprint</w:t>
      </w:r>
      <w:proofErr w:type="spellEnd"/>
      <w:r>
        <w:rPr>
          <w:rFonts w:ascii="Arial" w:hAnsi="Arial"/>
          <w:sz w:val="24"/>
        </w:rPr>
        <w:t xml:space="preserve">] de leur exploitation d’au moins 10 % dans les 5 ans à compter de la date de début du plan.  </w:t>
      </w:r>
    </w:p>
    <w:p w14:paraId="7B757833" w14:textId="77777777" w:rsidR="004A5288" w:rsidRPr="004A5288" w:rsidRDefault="004A5288" w:rsidP="004A5288">
      <w:pPr>
        <w:numPr>
          <w:ilvl w:val="0"/>
          <w:numId w:val="75"/>
        </w:numPr>
        <w:rPr>
          <w:rFonts w:ascii="Arial" w:hAnsi="Arial" w:cs="Arial"/>
          <w:sz w:val="24"/>
          <w:szCs w:val="24"/>
        </w:rPr>
      </w:pPr>
      <w:r>
        <w:rPr>
          <w:rFonts w:ascii="Arial" w:hAnsi="Arial"/>
          <w:sz w:val="24"/>
        </w:rPr>
        <w:t>L’audit visant à déterminer la valeur de l’empreinte carbone de l’exploitation est réalisé par un organisme indépendant autorisé, avec les outils disponibles sur le marché</w:t>
      </w:r>
      <w:r w:rsidRPr="004A5288">
        <w:rPr>
          <w:rFonts w:ascii="Arial" w:hAnsi="Arial" w:cs="Arial"/>
          <w:sz w:val="24"/>
          <w:szCs w:val="24"/>
          <w:vertAlign w:val="superscript"/>
        </w:rPr>
        <w:footnoteReference w:id="3"/>
      </w:r>
      <w:r>
        <w:rPr>
          <w:rFonts w:ascii="Arial" w:hAnsi="Arial"/>
          <w:sz w:val="24"/>
        </w:rPr>
        <w:t>.</w:t>
      </w:r>
    </w:p>
    <w:p w14:paraId="649139BB" w14:textId="77777777" w:rsidR="004A5288" w:rsidRPr="004A5288" w:rsidRDefault="004A5288" w:rsidP="004A5288">
      <w:pPr>
        <w:numPr>
          <w:ilvl w:val="0"/>
          <w:numId w:val="75"/>
        </w:numPr>
        <w:jc w:val="both"/>
        <w:rPr>
          <w:rFonts w:ascii="Arial" w:hAnsi="Arial" w:cs="Arial"/>
          <w:sz w:val="24"/>
          <w:szCs w:val="24"/>
        </w:rPr>
      </w:pPr>
      <w:r>
        <w:rPr>
          <w:rFonts w:ascii="Arial" w:hAnsi="Arial"/>
          <w:sz w:val="24"/>
        </w:rPr>
        <w:t>Sur la base cet audit, l’organisme indépendant autorisé prépare un plan quinquennal de réduction de l’empreinte carbone de l’exploitation.</w:t>
      </w:r>
    </w:p>
    <w:p w14:paraId="3260A8DB" w14:textId="77777777" w:rsidR="004A5288" w:rsidRPr="004A5288" w:rsidRDefault="004A5288" w:rsidP="004A5288">
      <w:pPr>
        <w:numPr>
          <w:ilvl w:val="0"/>
          <w:numId w:val="75"/>
        </w:numPr>
        <w:jc w:val="both"/>
        <w:rPr>
          <w:rFonts w:ascii="Arial" w:hAnsi="Arial" w:cs="Arial"/>
          <w:sz w:val="24"/>
          <w:szCs w:val="24"/>
        </w:rPr>
      </w:pPr>
      <w:r>
        <w:rPr>
          <w:rFonts w:ascii="Arial" w:hAnsi="Arial"/>
          <w:sz w:val="24"/>
        </w:rPr>
        <w:t xml:space="preserve">Le plan présente les objectifs annuels à atteindre et les moyens de les réaliser. </w:t>
      </w:r>
    </w:p>
    <w:p w14:paraId="413A9EF1" w14:textId="77777777" w:rsidR="004A5288" w:rsidRPr="004A5288" w:rsidRDefault="004A5288" w:rsidP="004A5288">
      <w:pPr>
        <w:ind w:left="360"/>
        <w:jc w:val="both"/>
        <w:rPr>
          <w:rFonts w:ascii="Arial" w:hAnsi="Arial" w:cs="Arial"/>
          <w:sz w:val="24"/>
          <w:szCs w:val="24"/>
        </w:rPr>
      </w:pPr>
    </w:p>
    <w:p w14:paraId="00F06509" w14:textId="77777777" w:rsidR="004A5288" w:rsidRPr="004A5288" w:rsidRDefault="004A5288" w:rsidP="004A5288">
      <w:pPr>
        <w:ind w:left="709"/>
        <w:jc w:val="both"/>
        <w:rPr>
          <w:rFonts w:ascii="Arial" w:hAnsi="Arial" w:cs="Arial"/>
          <w:sz w:val="24"/>
          <w:szCs w:val="24"/>
        </w:rPr>
      </w:pPr>
      <w:r>
        <w:rPr>
          <w:rFonts w:ascii="Arial" w:hAnsi="Arial"/>
          <w:sz w:val="24"/>
        </w:rPr>
        <w:lastRenderedPageBreak/>
        <w:t xml:space="preserve">4.1. Le plan doit tenir compte des questions d’alimentation, d’élevage et de production des porcs, tels que: </w:t>
      </w:r>
    </w:p>
    <w:p w14:paraId="2160C9D0" w14:textId="77777777" w:rsidR="004A5288" w:rsidRPr="004A5288" w:rsidRDefault="004A5288" w:rsidP="004A5288">
      <w:pPr>
        <w:numPr>
          <w:ilvl w:val="0"/>
          <w:numId w:val="74"/>
        </w:numPr>
        <w:ind w:left="1276"/>
        <w:jc w:val="both"/>
        <w:rPr>
          <w:rFonts w:ascii="Arial" w:hAnsi="Arial" w:cs="Arial"/>
          <w:sz w:val="24"/>
          <w:szCs w:val="24"/>
        </w:rPr>
      </w:pPr>
      <w:r>
        <w:rPr>
          <w:rFonts w:ascii="Arial" w:hAnsi="Arial"/>
          <w:sz w:val="24"/>
        </w:rPr>
        <w:t>Changement de sources de chaleur et/ou d’énergie dans l’infrastructure d’un producteur depuis des sources conventionnelles [combustibles fossiles tels que le charbon, le diesel ou le gaz naturel] en sources d’énergie renouvelables [chaudières à biomasse, modules photovoltaïques, pompes à chaleur, centrales à biogaz, éoliennes, eau, géothermie, biométhane, cogénération, installations hybrides];</w:t>
      </w:r>
    </w:p>
    <w:p w14:paraId="192AE53E" w14:textId="77777777" w:rsidR="004A5288" w:rsidRPr="004A5288" w:rsidRDefault="004A5288" w:rsidP="004A5288">
      <w:pPr>
        <w:numPr>
          <w:ilvl w:val="0"/>
          <w:numId w:val="74"/>
        </w:numPr>
        <w:ind w:left="1276"/>
        <w:jc w:val="both"/>
        <w:rPr>
          <w:rFonts w:ascii="Arial" w:hAnsi="Arial" w:cs="Arial"/>
          <w:sz w:val="24"/>
          <w:szCs w:val="24"/>
        </w:rPr>
      </w:pPr>
      <w:r>
        <w:rPr>
          <w:rFonts w:ascii="Arial" w:hAnsi="Arial"/>
          <w:sz w:val="24"/>
        </w:rPr>
        <w:t>La gestion des déchets de production [engrais, installation de biogaz], en particulier le lisier, et des mesures visant à réduire les émissions malodorantes et d’ammoniac conformément aux recommandations MTD pour les porcs</w:t>
      </w:r>
    </w:p>
    <w:p w14:paraId="1DA92EBD" w14:textId="77777777" w:rsidR="004A5288" w:rsidRPr="004A5288" w:rsidRDefault="004A5288" w:rsidP="004A5288">
      <w:pPr>
        <w:ind w:left="720" w:hanging="360"/>
        <w:jc w:val="both"/>
        <w:rPr>
          <w:rFonts w:ascii="Arial" w:hAnsi="Arial" w:cs="Arial"/>
          <w:sz w:val="24"/>
          <w:szCs w:val="24"/>
        </w:rPr>
      </w:pPr>
      <w:r>
        <w:rPr>
          <w:rFonts w:ascii="Arial" w:hAnsi="Arial"/>
          <w:sz w:val="24"/>
        </w:rPr>
        <w:t>4.2 Pour les porcs, la réduction des émissions de NH3 repose sur un ou plusieurs des principes suivants:</w:t>
      </w:r>
    </w:p>
    <w:p w14:paraId="7E72D51F" w14:textId="77777777" w:rsidR="004A5288" w:rsidRPr="004A5288" w:rsidRDefault="004A5288" w:rsidP="004A5288">
      <w:pPr>
        <w:numPr>
          <w:ilvl w:val="0"/>
          <w:numId w:val="76"/>
        </w:numPr>
        <w:spacing w:after="0"/>
        <w:ind w:left="1418" w:hanging="567"/>
        <w:jc w:val="both"/>
        <w:rPr>
          <w:rFonts w:ascii="Arial" w:hAnsi="Arial" w:cs="Arial"/>
          <w:sz w:val="24"/>
          <w:szCs w:val="24"/>
        </w:rPr>
      </w:pPr>
      <w:proofErr w:type="gramStart"/>
      <w:r>
        <w:rPr>
          <w:rFonts w:ascii="Arial" w:hAnsi="Arial"/>
          <w:sz w:val="24"/>
        </w:rPr>
        <w:t>réduction</w:t>
      </w:r>
      <w:proofErr w:type="gramEnd"/>
      <w:r>
        <w:rPr>
          <w:rFonts w:ascii="Arial" w:hAnsi="Arial"/>
          <w:sz w:val="24"/>
        </w:rPr>
        <w:t xml:space="preserve"> de la surface contaminée par le lisier;</w:t>
      </w:r>
    </w:p>
    <w:p w14:paraId="16670142" w14:textId="77777777" w:rsidR="004A5288" w:rsidRPr="004A5288" w:rsidRDefault="004A5288" w:rsidP="004A5288">
      <w:pPr>
        <w:numPr>
          <w:ilvl w:val="0"/>
          <w:numId w:val="76"/>
        </w:numPr>
        <w:spacing w:after="0"/>
        <w:ind w:left="1418" w:hanging="567"/>
        <w:jc w:val="both"/>
        <w:rPr>
          <w:rFonts w:ascii="Arial" w:hAnsi="Arial" w:cs="Arial"/>
          <w:sz w:val="24"/>
          <w:szCs w:val="24"/>
        </w:rPr>
      </w:pPr>
      <w:proofErr w:type="gramStart"/>
      <w:r>
        <w:rPr>
          <w:rFonts w:ascii="Arial" w:hAnsi="Arial"/>
          <w:sz w:val="24"/>
        </w:rPr>
        <w:t>élimination</w:t>
      </w:r>
      <w:proofErr w:type="gramEnd"/>
      <w:r>
        <w:rPr>
          <w:rFonts w:ascii="Arial" w:hAnsi="Arial"/>
          <w:sz w:val="24"/>
        </w:rPr>
        <w:t xml:space="preserve"> rapide de l’urine; séparation rapide des déjections solides et liquides;</w:t>
      </w:r>
    </w:p>
    <w:p w14:paraId="08A80DEE" w14:textId="77777777" w:rsidR="004A5288" w:rsidRPr="004A5288" w:rsidRDefault="004A5288" w:rsidP="004A5288">
      <w:pPr>
        <w:numPr>
          <w:ilvl w:val="0"/>
          <w:numId w:val="76"/>
        </w:numPr>
        <w:spacing w:after="0"/>
        <w:ind w:left="1418" w:hanging="567"/>
        <w:jc w:val="both"/>
        <w:rPr>
          <w:rFonts w:ascii="Arial" w:hAnsi="Arial" w:cs="Arial"/>
          <w:sz w:val="24"/>
          <w:szCs w:val="24"/>
        </w:rPr>
      </w:pPr>
      <w:proofErr w:type="gramStart"/>
      <w:r>
        <w:rPr>
          <w:rFonts w:ascii="Arial" w:hAnsi="Arial"/>
          <w:sz w:val="24"/>
        </w:rPr>
        <w:t>réduction</w:t>
      </w:r>
      <w:proofErr w:type="gramEnd"/>
      <w:r>
        <w:rPr>
          <w:rFonts w:ascii="Arial" w:hAnsi="Arial"/>
          <w:sz w:val="24"/>
        </w:rPr>
        <w:t xml:space="preserve"> de la vitesse d’écoulement et de la température de l’air au-dessus du lisier;</w:t>
      </w:r>
    </w:p>
    <w:p w14:paraId="322B2BD8" w14:textId="77777777" w:rsidR="004A5288" w:rsidRPr="004A5288" w:rsidRDefault="004A5288" w:rsidP="004A5288">
      <w:pPr>
        <w:numPr>
          <w:ilvl w:val="0"/>
          <w:numId w:val="76"/>
        </w:numPr>
        <w:spacing w:after="0"/>
        <w:ind w:left="1418" w:hanging="567"/>
        <w:jc w:val="both"/>
        <w:rPr>
          <w:rFonts w:ascii="Arial" w:hAnsi="Arial" w:cs="Arial"/>
          <w:sz w:val="24"/>
          <w:szCs w:val="24"/>
        </w:rPr>
      </w:pPr>
      <w:proofErr w:type="gramStart"/>
      <w:r>
        <w:rPr>
          <w:rFonts w:ascii="Arial" w:hAnsi="Arial"/>
          <w:sz w:val="24"/>
        </w:rPr>
        <w:t>réduction</w:t>
      </w:r>
      <w:proofErr w:type="gramEnd"/>
      <w:r>
        <w:rPr>
          <w:rFonts w:ascii="Arial" w:hAnsi="Arial"/>
          <w:sz w:val="24"/>
        </w:rPr>
        <w:t xml:space="preserve"> du pH et de la température du lisier;</w:t>
      </w:r>
    </w:p>
    <w:p w14:paraId="3D3DC2C7" w14:textId="77777777" w:rsidR="004A5288" w:rsidRPr="004A5288" w:rsidRDefault="004A5288" w:rsidP="004A5288">
      <w:pPr>
        <w:numPr>
          <w:ilvl w:val="0"/>
          <w:numId w:val="76"/>
        </w:numPr>
        <w:spacing w:after="0"/>
        <w:ind w:left="1418" w:hanging="567"/>
        <w:jc w:val="both"/>
        <w:rPr>
          <w:rFonts w:ascii="Arial" w:hAnsi="Arial" w:cs="Arial"/>
          <w:sz w:val="24"/>
          <w:szCs w:val="24"/>
        </w:rPr>
      </w:pPr>
      <w:proofErr w:type="gramStart"/>
      <w:r>
        <w:rPr>
          <w:rFonts w:ascii="Arial" w:hAnsi="Arial"/>
          <w:sz w:val="24"/>
        </w:rPr>
        <w:t>séchage</w:t>
      </w:r>
      <w:proofErr w:type="gramEnd"/>
      <w:r>
        <w:rPr>
          <w:rFonts w:ascii="Arial" w:hAnsi="Arial"/>
          <w:sz w:val="24"/>
        </w:rPr>
        <w:t xml:space="preserve"> du lisier; </w:t>
      </w:r>
    </w:p>
    <w:p w14:paraId="056626CF" w14:textId="77777777" w:rsidR="004A5288" w:rsidRPr="004A5288" w:rsidRDefault="004A5288" w:rsidP="004A5288">
      <w:pPr>
        <w:numPr>
          <w:ilvl w:val="0"/>
          <w:numId w:val="76"/>
        </w:numPr>
        <w:spacing w:after="0"/>
        <w:ind w:left="1418" w:hanging="567"/>
        <w:jc w:val="both"/>
        <w:rPr>
          <w:rFonts w:ascii="Arial" w:hAnsi="Arial" w:cs="Arial"/>
          <w:sz w:val="24"/>
          <w:szCs w:val="24"/>
        </w:rPr>
      </w:pPr>
      <w:proofErr w:type="gramStart"/>
      <w:r>
        <w:rPr>
          <w:rFonts w:ascii="Arial" w:hAnsi="Arial"/>
          <w:sz w:val="24"/>
        </w:rPr>
        <w:t>élimination</w:t>
      </w:r>
      <w:proofErr w:type="gramEnd"/>
      <w:r>
        <w:rPr>
          <w:rFonts w:ascii="Arial" w:hAnsi="Arial"/>
          <w:sz w:val="24"/>
        </w:rPr>
        <w:t xml:space="preserve"> (épuration) du NH3 de l’air évacué;</w:t>
      </w:r>
    </w:p>
    <w:p w14:paraId="3AEB96DC" w14:textId="77777777" w:rsidR="004A5288" w:rsidRPr="004A5288" w:rsidRDefault="004A5288" w:rsidP="004A5288">
      <w:pPr>
        <w:numPr>
          <w:ilvl w:val="0"/>
          <w:numId w:val="76"/>
        </w:numPr>
        <w:spacing w:after="0"/>
        <w:ind w:left="1418" w:hanging="567"/>
        <w:jc w:val="both"/>
        <w:rPr>
          <w:rFonts w:ascii="Arial" w:hAnsi="Arial" w:cs="Arial"/>
          <w:sz w:val="24"/>
          <w:szCs w:val="24"/>
        </w:rPr>
      </w:pPr>
      <w:proofErr w:type="gramStart"/>
      <w:r>
        <w:rPr>
          <w:rFonts w:ascii="Arial" w:hAnsi="Arial"/>
          <w:sz w:val="24"/>
        </w:rPr>
        <w:t>épandage</w:t>
      </w:r>
      <w:proofErr w:type="gramEnd"/>
      <w:r>
        <w:rPr>
          <w:rFonts w:ascii="Arial" w:hAnsi="Arial"/>
          <w:sz w:val="24"/>
        </w:rPr>
        <w:t xml:space="preserve"> direct du lisier sur les sols, ce qui réduit les émissions de NH3 de 20 %.</w:t>
      </w:r>
    </w:p>
    <w:p w14:paraId="7B075095" w14:textId="77777777" w:rsidR="004A5288" w:rsidRPr="004A5288" w:rsidRDefault="004A5288" w:rsidP="004A5288">
      <w:pPr>
        <w:numPr>
          <w:ilvl w:val="0"/>
          <w:numId w:val="75"/>
        </w:numPr>
        <w:jc w:val="both"/>
        <w:rPr>
          <w:rFonts w:ascii="Arial" w:hAnsi="Arial" w:cs="Arial"/>
          <w:sz w:val="24"/>
          <w:szCs w:val="24"/>
        </w:rPr>
      </w:pPr>
      <w:r>
        <w:rPr>
          <w:rFonts w:ascii="Arial" w:hAnsi="Arial"/>
          <w:sz w:val="24"/>
        </w:rPr>
        <w:t xml:space="preserve">Le producteur est tenu de commencer la mise en œuvre du plan de réduction de l’empreinte carbone préparé par l’organisme indépendant autorisé, dans les 3 mois à compter de la date de la signature d’acceptation de ce plan. </w:t>
      </w:r>
    </w:p>
    <w:p w14:paraId="62AB5C16" w14:textId="77777777" w:rsidR="004A5288" w:rsidRPr="004A5288" w:rsidRDefault="004A5288" w:rsidP="004A5288">
      <w:pPr>
        <w:numPr>
          <w:ilvl w:val="0"/>
          <w:numId w:val="75"/>
        </w:numPr>
        <w:rPr>
          <w:rFonts w:ascii="Arial" w:hAnsi="Arial" w:cs="Arial"/>
          <w:sz w:val="24"/>
          <w:szCs w:val="24"/>
        </w:rPr>
      </w:pPr>
      <w:r>
        <w:rPr>
          <w:rFonts w:ascii="Arial" w:hAnsi="Arial"/>
          <w:sz w:val="24"/>
        </w:rPr>
        <w:t xml:space="preserve">Douze mois après la date de mise en œuvre du plan de réduction de l’empreinte carbone par le producteur, l’organisme indépendant autorisé qui a réalisé l’audit en la matière contrôle le niveau de réduction de l’empreinte carbone de l’exploitation.   </w:t>
      </w:r>
    </w:p>
    <w:p w14:paraId="62F8B0DA" w14:textId="77777777" w:rsidR="004A5288" w:rsidRPr="004A5288" w:rsidRDefault="004A5288" w:rsidP="004A5288">
      <w:pPr>
        <w:rPr>
          <w:rFonts w:ascii="Arial" w:hAnsi="Arial" w:cs="Arial"/>
          <w:sz w:val="24"/>
          <w:szCs w:val="24"/>
        </w:rPr>
      </w:pPr>
    </w:p>
    <w:p w14:paraId="79A57482" w14:textId="77777777" w:rsidR="004A5288" w:rsidRPr="004A5288" w:rsidRDefault="004A5288" w:rsidP="004A5288">
      <w:pPr>
        <w:rPr>
          <w:rFonts w:ascii="Arial" w:hAnsi="Arial" w:cs="Arial"/>
          <w:sz w:val="24"/>
          <w:szCs w:val="24"/>
        </w:rPr>
      </w:pPr>
    </w:p>
    <w:p w14:paraId="5B738CD8" w14:textId="77777777" w:rsidR="004A5288" w:rsidRPr="004A5288" w:rsidRDefault="004A5288" w:rsidP="004A5288">
      <w:pPr>
        <w:rPr>
          <w:rFonts w:ascii="Arial" w:hAnsi="Arial" w:cs="Arial"/>
          <w:sz w:val="24"/>
          <w:szCs w:val="24"/>
        </w:rPr>
      </w:pPr>
    </w:p>
    <w:p w14:paraId="7AEF30C7" w14:textId="77777777" w:rsidR="004A5288" w:rsidRPr="004A5288" w:rsidRDefault="004A5288" w:rsidP="004A5288">
      <w:pPr>
        <w:rPr>
          <w:rFonts w:ascii="Arial" w:hAnsi="Arial" w:cs="Arial"/>
          <w:sz w:val="24"/>
          <w:szCs w:val="24"/>
        </w:rPr>
      </w:pPr>
    </w:p>
    <w:p w14:paraId="452F3B3A" w14:textId="77777777" w:rsidR="004A5288" w:rsidRPr="004A5288" w:rsidRDefault="004A5288" w:rsidP="004A5288">
      <w:pPr>
        <w:keepNext/>
        <w:keepLines/>
        <w:spacing w:before="120" w:after="0"/>
        <w:outlineLvl w:val="0"/>
        <w:rPr>
          <w:rFonts w:ascii="Arial" w:eastAsia="Times New Roman" w:hAnsi="Arial" w:cs="Arial"/>
          <w:b/>
          <w:bCs/>
          <w:sz w:val="24"/>
          <w:szCs w:val="24"/>
          <w:u w:val="single"/>
        </w:rPr>
      </w:pPr>
      <w:r>
        <w:br w:type="page"/>
      </w:r>
      <w:bookmarkStart w:id="284" w:name="_Toc227474583"/>
      <w:bookmarkStart w:id="285" w:name="_Toc373750231"/>
      <w:bookmarkStart w:id="286" w:name="_Toc88545397"/>
      <w:bookmarkStart w:id="287" w:name="_Toc91659270"/>
      <w:bookmarkStart w:id="288" w:name="_Toc91659334"/>
      <w:bookmarkStart w:id="289" w:name="_Toc91675624"/>
      <w:r>
        <w:rPr>
          <w:rFonts w:ascii="Arial" w:hAnsi="Arial"/>
          <w:b/>
          <w:sz w:val="24"/>
          <w:u w:val="single"/>
        </w:rPr>
        <w:lastRenderedPageBreak/>
        <w:t>4. ÉLEVAGE DE PORCS</w:t>
      </w:r>
      <w:bookmarkEnd w:id="284"/>
      <w:bookmarkEnd w:id="285"/>
      <w:bookmarkEnd w:id="286"/>
      <w:bookmarkEnd w:id="287"/>
      <w:bookmarkEnd w:id="288"/>
      <w:bookmarkEnd w:id="289"/>
    </w:p>
    <w:p w14:paraId="40000081" w14:textId="77777777" w:rsidR="004A5288" w:rsidRPr="00800FA7" w:rsidRDefault="004A5288" w:rsidP="00800FA7">
      <w:pPr>
        <w:spacing w:after="0"/>
        <w:rPr>
          <w:rFonts w:ascii="Arial" w:hAnsi="Arial" w:cs="Arial"/>
          <w:sz w:val="20"/>
          <w:szCs w:val="20"/>
        </w:rPr>
      </w:pPr>
    </w:p>
    <w:p w14:paraId="5B2025EF" w14:textId="77777777" w:rsidR="004A5288" w:rsidRPr="004A5288" w:rsidRDefault="004A5288" w:rsidP="004A5288">
      <w:pPr>
        <w:keepNext/>
        <w:keepLines/>
        <w:spacing w:before="120" w:after="0"/>
        <w:outlineLvl w:val="0"/>
        <w:rPr>
          <w:rFonts w:ascii="Arial" w:eastAsia="Times New Roman" w:hAnsi="Arial" w:cs="Arial"/>
          <w:b/>
          <w:bCs/>
          <w:sz w:val="24"/>
          <w:szCs w:val="24"/>
        </w:rPr>
      </w:pPr>
      <w:bookmarkStart w:id="290" w:name="_Toc227474584"/>
      <w:bookmarkStart w:id="291" w:name="_Toc373750232"/>
      <w:bookmarkStart w:id="292" w:name="_Toc88545398"/>
      <w:bookmarkStart w:id="293" w:name="_Toc91659271"/>
      <w:bookmarkStart w:id="294" w:name="_Toc91659335"/>
      <w:bookmarkStart w:id="295" w:name="_Toc91675625"/>
      <w:r>
        <w:rPr>
          <w:rFonts w:ascii="Arial" w:hAnsi="Arial"/>
          <w:b/>
          <w:sz w:val="24"/>
        </w:rPr>
        <w:t>4.1 GÉNOTYPE PORCIN</w:t>
      </w:r>
      <w:bookmarkEnd w:id="290"/>
      <w:bookmarkEnd w:id="291"/>
      <w:bookmarkEnd w:id="292"/>
      <w:bookmarkEnd w:id="293"/>
      <w:bookmarkEnd w:id="294"/>
      <w:bookmarkEnd w:id="295"/>
    </w:p>
    <w:p w14:paraId="7B5C3031" w14:textId="77777777" w:rsidR="004A5288" w:rsidRPr="004A5288" w:rsidRDefault="004A5288" w:rsidP="00800FA7">
      <w:pPr>
        <w:spacing w:after="120"/>
        <w:ind w:left="426" w:hanging="284"/>
        <w:jc w:val="both"/>
      </w:pPr>
      <w:bookmarkStart w:id="296" w:name="_Toc531264702"/>
      <w:bookmarkStart w:id="297" w:name="_Toc373750233"/>
      <w:bookmarkStart w:id="298" w:name="_Toc227474585"/>
      <w:bookmarkStart w:id="299" w:name="_Toc227474893"/>
      <w:bookmarkStart w:id="300" w:name="_Toc227548042"/>
      <w:r>
        <w:rPr>
          <w:rFonts w:ascii="Arial" w:hAnsi="Arial"/>
          <w:sz w:val="24"/>
        </w:rPr>
        <w:t>1. «Les porcelets soumis à l’engraissement doivent provenir des porcs issus des croisements de deux races (</w:t>
      </w:r>
      <w:proofErr w:type="spellStart"/>
      <w:r>
        <w:rPr>
          <w:rFonts w:ascii="Arial" w:hAnsi="Arial"/>
          <w:sz w:val="24"/>
        </w:rPr>
        <w:t>wbp</w:t>
      </w:r>
      <w:proofErr w:type="spellEnd"/>
      <w:r>
        <w:rPr>
          <w:rFonts w:ascii="Arial" w:hAnsi="Arial"/>
          <w:sz w:val="24"/>
        </w:rPr>
        <w:t xml:space="preserve"> [large white] ×</w:t>
      </w:r>
      <w:proofErr w:type="spellStart"/>
      <w:r>
        <w:rPr>
          <w:rFonts w:ascii="Arial" w:hAnsi="Arial"/>
          <w:sz w:val="24"/>
        </w:rPr>
        <w:t>pbz</w:t>
      </w:r>
      <w:proofErr w:type="spellEnd"/>
      <w:r>
        <w:rPr>
          <w:rFonts w:ascii="Arial" w:hAnsi="Arial"/>
          <w:sz w:val="24"/>
        </w:rPr>
        <w:t xml:space="preserve"> [</w:t>
      </w:r>
      <w:proofErr w:type="spellStart"/>
      <w:r>
        <w:rPr>
          <w:rFonts w:ascii="Arial" w:hAnsi="Arial"/>
          <w:sz w:val="24"/>
        </w:rPr>
        <w:t>landrace</w:t>
      </w:r>
      <w:proofErr w:type="spellEnd"/>
      <w:r>
        <w:rPr>
          <w:rFonts w:ascii="Arial" w:hAnsi="Arial"/>
          <w:sz w:val="24"/>
        </w:rPr>
        <w:t xml:space="preserve">], </w:t>
      </w:r>
      <w:proofErr w:type="spellStart"/>
      <w:r>
        <w:rPr>
          <w:rFonts w:ascii="Arial" w:hAnsi="Arial"/>
          <w:sz w:val="24"/>
        </w:rPr>
        <w:t>pbz</w:t>
      </w:r>
      <w:proofErr w:type="spellEnd"/>
      <w:r>
        <w:rPr>
          <w:rFonts w:ascii="Arial" w:hAnsi="Arial"/>
          <w:sz w:val="24"/>
        </w:rPr>
        <w:t xml:space="preserve"> [</w:t>
      </w:r>
      <w:proofErr w:type="spellStart"/>
      <w:r>
        <w:rPr>
          <w:rFonts w:ascii="Arial" w:hAnsi="Arial"/>
          <w:sz w:val="24"/>
        </w:rPr>
        <w:t>landrace</w:t>
      </w:r>
      <w:proofErr w:type="spellEnd"/>
      <w:r>
        <w:rPr>
          <w:rFonts w:ascii="Arial" w:hAnsi="Arial"/>
          <w:sz w:val="24"/>
        </w:rPr>
        <w:t xml:space="preserve">]× </w:t>
      </w:r>
      <w:proofErr w:type="spellStart"/>
      <w:r>
        <w:rPr>
          <w:rFonts w:ascii="Arial" w:hAnsi="Arial"/>
          <w:sz w:val="24"/>
        </w:rPr>
        <w:t>wbp</w:t>
      </w:r>
      <w:proofErr w:type="spellEnd"/>
      <w:r>
        <w:rPr>
          <w:rFonts w:ascii="Arial" w:hAnsi="Arial"/>
          <w:sz w:val="24"/>
        </w:rPr>
        <w:t xml:space="preserve"> [large white], </w:t>
      </w:r>
      <w:proofErr w:type="spellStart"/>
      <w:r>
        <w:rPr>
          <w:rFonts w:ascii="Arial" w:hAnsi="Arial"/>
          <w:sz w:val="24"/>
        </w:rPr>
        <w:t>puławska</w:t>
      </w:r>
      <w:proofErr w:type="spellEnd"/>
      <w:r>
        <w:rPr>
          <w:rFonts w:ascii="Arial" w:hAnsi="Arial"/>
          <w:sz w:val="24"/>
        </w:rPr>
        <w:t xml:space="preserve"> × </w:t>
      </w:r>
      <w:proofErr w:type="spellStart"/>
      <w:r>
        <w:rPr>
          <w:rFonts w:ascii="Arial" w:hAnsi="Arial"/>
          <w:sz w:val="24"/>
        </w:rPr>
        <w:t>wbp</w:t>
      </w:r>
      <w:proofErr w:type="spellEnd"/>
      <w:r>
        <w:rPr>
          <w:rFonts w:ascii="Arial" w:hAnsi="Arial"/>
          <w:sz w:val="24"/>
        </w:rPr>
        <w:t xml:space="preserve"> [large white], </w:t>
      </w:r>
      <w:proofErr w:type="spellStart"/>
      <w:r>
        <w:rPr>
          <w:rFonts w:ascii="Arial" w:hAnsi="Arial"/>
          <w:sz w:val="24"/>
        </w:rPr>
        <w:t>wbp</w:t>
      </w:r>
      <w:proofErr w:type="spellEnd"/>
      <w:r>
        <w:rPr>
          <w:rFonts w:ascii="Arial" w:hAnsi="Arial"/>
          <w:sz w:val="24"/>
        </w:rPr>
        <w:t xml:space="preserve"> [large white]× </w:t>
      </w:r>
      <w:proofErr w:type="spellStart"/>
      <w:r>
        <w:rPr>
          <w:rFonts w:ascii="Arial" w:hAnsi="Arial"/>
          <w:sz w:val="24"/>
        </w:rPr>
        <w:t>puławska</w:t>
      </w:r>
      <w:proofErr w:type="spellEnd"/>
      <w:r>
        <w:rPr>
          <w:rFonts w:ascii="Arial" w:hAnsi="Arial"/>
          <w:sz w:val="24"/>
        </w:rPr>
        <w:t xml:space="preserve">, </w:t>
      </w:r>
      <w:proofErr w:type="spellStart"/>
      <w:r>
        <w:rPr>
          <w:rFonts w:ascii="Arial" w:hAnsi="Arial"/>
          <w:sz w:val="24"/>
        </w:rPr>
        <w:t>złotnicka</w:t>
      </w:r>
      <w:proofErr w:type="spellEnd"/>
      <w:r>
        <w:rPr>
          <w:rFonts w:ascii="Arial" w:hAnsi="Arial"/>
          <w:sz w:val="24"/>
        </w:rPr>
        <w:t xml:space="preserve"> </w:t>
      </w:r>
      <w:proofErr w:type="spellStart"/>
      <w:r>
        <w:rPr>
          <w:rFonts w:ascii="Arial" w:hAnsi="Arial"/>
          <w:sz w:val="24"/>
        </w:rPr>
        <w:t>biała</w:t>
      </w:r>
      <w:proofErr w:type="spellEnd"/>
      <w:r>
        <w:rPr>
          <w:rFonts w:ascii="Arial" w:hAnsi="Arial"/>
          <w:sz w:val="24"/>
        </w:rPr>
        <w:t xml:space="preserve"> × </w:t>
      </w:r>
      <w:proofErr w:type="spellStart"/>
      <w:r>
        <w:rPr>
          <w:rFonts w:ascii="Arial" w:hAnsi="Arial"/>
          <w:sz w:val="24"/>
        </w:rPr>
        <w:t>wbp</w:t>
      </w:r>
      <w:proofErr w:type="spellEnd"/>
      <w:r>
        <w:rPr>
          <w:rFonts w:ascii="Arial" w:hAnsi="Arial"/>
          <w:sz w:val="24"/>
        </w:rPr>
        <w:t xml:space="preserve"> [large white]) ou de trois races (</w:t>
      </w:r>
      <w:proofErr w:type="spellStart"/>
      <w:r>
        <w:rPr>
          <w:rFonts w:ascii="Arial" w:hAnsi="Arial"/>
          <w:sz w:val="24"/>
        </w:rPr>
        <w:t>wbp</w:t>
      </w:r>
      <w:proofErr w:type="spellEnd"/>
      <w:r>
        <w:rPr>
          <w:rFonts w:ascii="Arial" w:hAnsi="Arial"/>
          <w:sz w:val="24"/>
        </w:rPr>
        <w:t xml:space="preserve"> [large white]× </w:t>
      </w:r>
      <w:proofErr w:type="spellStart"/>
      <w:r>
        <w:rPr>
          <w:rFonts w:ascii="Arial" w:hAnsi="Arial"/>
          <w:sz w:val="24"/>
        </w:rPr>
        <w:t>pbz</w:t>
      </w:r>
      <w:proofErr w:type="spellEnd"/>
      <w:r>
        <w:rPr>
          <w:rFonts w:ascii="Arial" w:hAnsi="Arial"/>
          <w:sz w:val="24"/>
        </w:rPr>
        <w:t xml:space="preserve"> [</w:t>
      </w:r>
      <w:proofErr w:type="spellStart"/>
      <w:r>
        <w:rPr>
          <w:rFonts w:ascii="Arial" w:hAnsi="Arial"/>
          <w:sz w:val="24"/>
        </w:rPr>
        <w:t>landrace</w:t>
      </w:r>
      <w:proofErr w:type="spellEnd"/>
      <w:r>
        <w:rPr>
          <w:rFonts w:ascii="Arial" w:hAnsi="Arial"/>
          <w:sz w:val="24"/>
        </w:rPr>
        <w:t xml:space="preserve">]× </w:t>
      </w:r>
      <w:proofErr w:type="spellStart"/>
      <w:r>
        <w:rPr>
          <w:rFonts w:ascii="Arial" w:hAnsi="Arial"/>
          <w:sz w:val="24"/>
        </w:rPr>
        <w:t>duroc</w:t>
      </w:r>
      <w:proofErr w:type="spellEnd"/>
      <w:r>
        <w:rPr>
          <w:rFonts w:ascii="Arial" w:hAnsi="Arial"/>
          <w:sz w:val="24"/>
        </w:rPr>
        <w:t xml:space="preserve">, </w:t>
      </w:r>
      <w:proofErr w:type="spellStart"/>
      <w:r>
        <w:rPr>
          <w:rFonts w:ascii="Arial" w:hAnsi="Arial"/>
          <w:sz w:val="24"/>
        </w:rPr>
        <w:t>pbz</w:t>
      </w:r>
      <w:proofErr w:type="spellEnd"/>
      <w:r>
        <w:rPr>
          <w:rFonts w:ascii="Arial" w:hAnsi="Arial"/>
          <w:sz w:val="24"/>
        </w:rPr>
        <w:t xml:space="preserve"> [</w:t>
      </w:r>
      <w:proofErr w:type="spellStart"/>
      <w:r>
        <w:rPr>
          <w:rFonts w:ascii="Arial" w:hAnsi="Arial"/>
          <w:sz w:val="24"/>
        </w:rPr>
        <w:t>landrace</w:t>
      </w:r>
      <w:proofErr w:type="spellEnd"/>
      <w:r>
        <w:rPr>
          <w:rFonts w:ascii="Arial" w:hAnsi="Arial"/>
          <w:sz w:val="24"/>
        </w:rPr>
        <w:t xml:space="preserve">]× </w:t>
      </w:r>
      <w:proofErr w:type="spellStart"/>
      <w:r>
        <w:rPr>
          <w:rFonts w:ascii="Arial" w:hAnsi="Arial"/>
          <w:sz w:val="24"/>
        </w:rPr>
        <w:t>wbp</w:t>
      </w:r>
      <w:proofErr w:type="spellEnd"/>
      <w:r>
        <w:rPr>
          <w:rFonts w:ascii="Arial" w:hAnsi="Arial"/>
          <w:sz w:val="24"/>
        </w:rPr>
        <w:t xml:space="preserve"> [large white]× </w:t>
      </w:r>
      <w:proofErr w:type="spellStart"/>
      <w:r>
        <w:rPr>
          <w:rFonts w:ascii="Arial" w:hAnsi="Arial"/>
          <w:sz w:val="24"/>
        </w:rPr>
        <w:t>duroc</w:t>
      </w:r>
      <w:proofErr w:type="spellEnd"/>
      <w:r>
        <w:rPr>
          <w:rFonts w:ascii="Arial" w:hAnsi="Arial"/>
          <w:sz w:val="24"/>
        </w:rPr>
        <w:t xml:space="preserve"> et </w:t>
      </w:r>
      <w:proofErr w:type="spellStart"/>
      <w:r>
        <w:rPr>
          <w:rFonts w:ascii="Arial" w:hAnsi="Arial"/>
          <w:sz w:val="24"/>
        </w:rPr>
        <w:t>puławska</w:t>
      </w:r>
      <w:proofErr w:type="spellEnd"/>
      <w:r>
        <w:rPr>
          <w:rFonts w:ascii="Arial" w:hAnsi="Arial"/>
          <w:sz w:val="24"/>
        </w:rPr>
        <w:t xml:space="preserve"> × </w:t>
      </w:r>
      <w:proofErr w:type="spellStart"/>
      <w:r>
        <w:rPr>
          <w:rFonts w:ascii="Arial" w:hAnsi="Arial"/>
          <w:sz w:val="24"/>
        </w:rPr>
        <w:t>wbp</w:t>
      </w:r>
      <w:proofErr w:type="spellEnd"/>
      <w:r>
        <w:rPr>
          <w:rFonts w:ascii="Arial" w:hAnsi="Arial"/>
          <w:sz w:val="24"/>
        </w:rPr>
        <w:t xml:space="preserve">[large white] × </w:t>
      </w:r>
      <w:proofErr w:type="spellStart"/>
      <w:r>
        <w:rPr>
          <w:rFonts w:ascii="Arial" w:hAnsi="Arial"/>
          <w:sz w:val="24"/>
        </w:rPr>
        <w:t>duroc</w:t>
      </w:r>
      <w:proofErr w:type="spellEnd"/>
      <w:r>
        <w:rPr>
          <w:rFonts w:ascii="Arial" w:hAnsi="Arial"/>
          <w:sz w:val="24"/>
        </w:rPr>
        <w:t xml:space="preserve">, </w:t>
      </w:r>
      <w:proofErr w:type="spellStart"/>
      <w:r>
        <w:rPr>
          <w:rFonts w:ascii="Arial" w:hAnsi="Arial"/>
          <w:sz w:val="24"/>
        </w:rPr>
        <w:t>złotncka</w:t>
      </w:r>
      <w:proofErr w:type="spellEnd"/>
      <w:r>
        <w:rPr>
          <w:rFonts w:ascii="Arial" w:hAnsi="Arial"/>
          <w:sz w:val="24"/>
        </w:rPr>
        <w:t xml:space="preserve"> </w:t>
      </w:r>
      <w:proofErr w:type="spellStart"/>
      <w:r>
        <w:rPr>
          <w:rFonts w:ascii="Arial" w:hAnsi="Arial"/>
          <w:sz w:val="24"/>
        </w:rPr>
        <w:t>biała</w:t>
      </w:r>
      <w:proofErr w:type="spellEnd"/>
      <w:r>
        <w:rPr>
          <w:rFonts w:ascii="Arial" w:hAnsi="Arial"/>
          <w:sz w:val="24"/>
        </w:rPr>
        <w:t xml:space="preserve"> x </w:t>
      </w:r>
      <w:proofErr w:type="spellStart"/>
      <w:r>
        <w:rPr>
          <w:rFonts w:ascii="Arial" w:hAnsi="Arial"/>
          <w:sz w:val="24"/>
        </w:rPr>
        <w:t>wbp</w:t>
      </w:r>
      <w:proofErr w:type="spellEnd"/>
      <w:r>
        <w:rPr>
          <w:rFonts w:ascii="Arial" w:hAnsi="Arial"/>
          <w:sz w:val="24"/>
        </w:rPr>
        <w:t xml:space="preserve"> [large white]x </w:t>
      </w:r>
      <w:proofErr w:type="spellStart"/>
      <w:r>
        <w:rPr>
          <w:rFonts w:ascii="Arial" w:hAnsi="Arial"/>
          <w:sz w:val="24"/>
        </w:rPr>
        <w:t>duroc</w:t>
      </w:r>
      <w:proofErr w:type="spellEnd"/>
      <w:r>
        <w:rPr>
          <w:rFonts w:ascii="Arial" w:hAnsi="Arial"/>
          <w:sz w:val="24"/>
        </w:rPr>
        <w:t>). Les verrats peuvent être remplacés par d’autres verrats terminaux d’origine connue, exempts de gènes récessifs RYR1</w:t>
      </w:r>
      <w:r>
        <w:rPr>
          <w:rFonts w:ascii="Arial" w:hAnsi="Arial"/>
          <w:sz w:val="24"/>
          <w:vertAlign w:val="superscript"/>
        </w:rPr>
        <w:t>T</w:t>
      </w:r>
      <w:r>
        <w:rPr>
          <w:rFonts w:ascii="Arial" w:hAnsi="Arial"/>
          <w:sz w:val="24"/>
        </w:rPr>
        <w:t xml:space="preserve"> et RN</w:t>
      </w:r>
      <w:r>
        <w:rPr>
          <w:rFonts w:ascii="Arial" w:hAnsi="Arial"/>
          <w:sz w:val="24"/>
          <w:vertAlign w:val="superscript"/>
        </w:rPr>
        <w:t>-</w:t>
      </w:r>
      <w:r>
        <w:rPr>
          <w:rFonts w:ascii="Arial" w:hAnsi="Arial"/>
          <w:sz w:val="24"/>
        </w:rPr>
        <w:t>.</w:t>
      </w:r>
      <w:bookmarkEnd w:id="296"/>
      <w:bookmarkEnd w:id="297"/>
      <w:r>
        <w:rPr>
          <w:rFonts w:ascii="Arial" w:hAnsi="Arial"/>
          <w:sz w:val="24"/>
          <w:vertAlign w:val="superscript"/>
        </w:rPr>
        <w:t xml:space="preserve"> </w:t>
      </w:r>
    </w:p>
    <w:p w14:paraId="1AB1B6FF" w14:textId="7B2BA5FB" w:rsidR="004A5288" w:rsidRPr="004A5288" w:rsidRDefault="004A5288" w:rsidP="00800FA7">
      <w:pPr>
        <w:spacing w:after="120"/>
        <w:ind w:left="284" w:hanging="142"/>
        <w:jc w:val="both"/>
        <w:rPr>
          <w:rFonts w:ascii="Arial" w:hAnsi="Arial" w:cs="Arial"/>
          <w:iCs/>
          <w:sz w:val="24"/>
          <w:szCs w:val="24"/>
        </w:rPr>
      </w:pPr>
      <w:bookmarkStart w:id="301" w:name="_Toc227474587"/>
      <w:bookmarkStart w:id="302" w:name="_Toc227474895"/>
      <w:bookmarkStart w:id="303" w:name="_Toc227548044"/>
      <w:bookmarkEnd w:id="298"/>
      <w:bookmarkEnd w:id="299"/>
      <w:bookmarkEnd w:id="300"/>
      <w:r>
        <w:rPr>
          <w:rFonts w:ascii="Arial" w:hAnsi="Arial"/>
          <w:sz w:val="24"/>
        </w:rPr>
        <w:t>2. L’engraissage de porcelets produits dans le cadre de programmes gérés par des entreprises produisant des animaux hybrides est autorisé, la seule condition préalable étant de connaître leur origine.</w:t>
      </w:r>
    </w:p>
    <w:p w14:paraId="2EC61D65" w14:textId="77777777" w:rsidR="004A5288" w:rsidRPr="004A5288" w:rsidRDefault="004A5288" w:rsidP="004A5288">
      <w:pPr>
        <w:keepNext/>
        <w:keepLines/>
        <w:spacing w:before="120" w:after="0"/>
        <w:ind w:left="426" w:hanging="284"/>
        <w:jc w:val="both"/>
        <w:outlineLvl w:val="0"/>
        <w:rPr>
          <w:rFonts w:ascii="Arial" w:hAnsi="Arial" w:cs="Arial"/>
          <w:iCs/>
          <w:sz w:val="24"/>
          <w:szCs w:val="24"/>
        </w:rPr>
      </w:pPr>
      <w:bookmarkStart w:id="304" w:name="_Toc373750234"/>
      <w:bookmarkStart w:id="305" w:name="_Toc531264703"/>
      <w:bookmarkStart w:id="306" w:name="_Toc88545399"/>
      <w:bookmarkStart w:id="307" w:name="_Toc91659272"/>
      <w:bookmarkStart w:id="308" w:name="_Toc91659336"/>
      <w:bookmarkStart w:id="309" w:name="_Toc91675626"/>
      <w:r>
        <w:rPr>
          <w:rFonts w:ascii="Arial" w:hAnsi="Arial"/>
          <w:sz w:val="24"/>
        </w:rPr>
        <w:t>3. Le périmètre couvert par le système commence par la production de porcelets.</w:t>
      </w:r>
      <w:bookmarkEnd w:id="304"/>
      <w:bookmarkEnd w:id="305"/>
      <w:bookmarkEnd w:id="306"/>
      <w:bookmarkEnd w:id="307"/>
      <w:bookmarkEnd w:id="308"/>
      <w:bookmarkEnd w:id="309"/>
    </w:p>
    <w:p w14:paraId="01626D7C" w14:textId="77777777" w:rsidR="004A5288" w:rsidRPr="004A5288" w:rsidRDefault="004A5288" w:rsidP="004A5288">
      <w:pPr>
        <w:keepNext/>
        <w:keepLines/>
        <w:spacing w:before="120" w:after="0"/>
        <w:ind w:left="426" w:hanging="284"/>
        <w:jc w:val="both"/>
        <w:outlineLvl w:val="0"/>
        <w:rPr>
          <w:rFonts w:ascii="Arial" w:hAnsi="Arial" w:cs="Arial"/>
          <w:bCs/>
          <w:sz w:val="24"/>
          <w:szCs w:val="24"/>
        </w:rPr>
      </w:pPr>
      <w:bookmarkStart w:id="310" w:name="_Toc88545400"/>
      <w:bookmarkStart w:id="311" w:name="_Toc88545464"/>
      <w:bookmarkStart w:id="312" w:name="_Toc91659273"/>
      <w:bookmarkStart w:id="313" w:name="_Toc91659337"/>
      <w:bookmarkStart w:id="314" w:name="_Toc91675627"/>
      <w:bookmarkStart w:id="315" w:name="_Toc373750235"/>
      <w:bookmarkStart w:id="316" w:name="_Toc531264704"/>
      <w:r>
        <w:rPr>
          <w:rFonts w:ascii="Arial" w:hAnsi="Arial"/>
          <w:sz w:val="24"/>
        </w:rPr>
        <w:t xml:space="preserve">4. </w:t>
      </w:r>
      <w:bookmarkStart w:id="317" w:name="_Toc227474588"/>
      <w:bookmarkStart w:id="318" w:name="_Toc227474896"/>
      <w:bookmarkStart w:id="319" w:name="_Toc227548045"/>
      <w:bookmarkEnd w:id="301"/>
      <w:bookmarkEnd w:id="302"/>
      <w:bookmarkEnd w:id="303"/>
      <w:r>
        <w:rPr>
          <w:rFonts w:ascii="Arial" w:hAnsi="Arial"/>
          <w:sz w:val="24"/>
        </w:rPr>
        <w:t>Pour que les porcelets sevrés puissent être mis en engraissement, il convient de prouver que les porcheries dont provient le matériel utilisé à leur production est exempt de gène RYR</w:t>
      </w:r>
      <w:r>
        <w:rPr>
          <w:rFonts w:ascii="Arial" w:hAnsi="Arial"/>
          <w:sz w:val="24"/>
          <w:vertAlign w:val="superscript"/>
        </w:rPr>
        <w:t>T</w:t>
      </w:r>
      <w:r>
        <w:rPr>
          <w:rFonts w:ascii="Arial" w:hAnsi="Arial"/>
          <w:sz w:val="24"/>
        </w:rPr>
        <w:t xml:space="preserve"> récessif. Des exigences similaires s’appliquent aux entreprises produisant des animaux hybrides.</w:t>
      </w:r>
      <w:bookmarkEnd w:id="310"/>
      <w:bookmarkEnd w:id="311"/>
      <w:bookmarkEnd w:id="312"/>
      <w:bookmarkEnd w:id="313"/>
      <w:bookmarkEnd w:id="314"/>
      <w:r>
        <w:rPr>
          <w:rFonts w:ascii="Arial" w:hAnsi="Arial"/>
          <w:sz w:val="24"/>
        </w:rPr>
        <w:t xml:space="preserve"> </w:t>
      </w:r>
      <w:bookmarkStart w:id="320" w:name="_Toc227474589"/>
      <w:bookmarkEnd w:id="315"/>
      <w:bookmarkEnd w:id="316"/>
      <w:bookmarkEnd w:id="317"/>
      <w:bookmarkEnd w:id="318"/>
      <w:bookmarkEnd w:id="319"/>
    </w:p>
    <w:p w14:paraId="380ECD98" w14:textId="71E7F268" w:rsidR="004A5288" w:rsidRDefault="004A5288" w:rsidP="00800FA7">
      <w:pPr>
        <w:spacing w:after="0"/>
        <w:rPr>
          <w:rFonts w:ascii="Arial" w:hAnsi="Arial" w:cs="Arial"/>
          <w:sz w:val="24"/>
          <w:szCs w:val="24"/>
        </w:rPr>
      </w:pPr>
    </w:p>
    <w:p w14:paraId="3DD7D825" w14:textId="77777777" w:rsidR="00800FA7" w:rsidRPr="004A5288" w:rsidRDefault="00800FA7" w:rsidP="00800FA7">
      <w:pPr>
        <w:keepNext/>
        <w:keepLines/>
        <w:spacing w:before="120" w:after="0"/>
        <w:jc w:val="both"/>
        <w:outlineLvl w:val="0"/>
        <w:rPr>
          <w:rFonts w:ascii="Arial" w:hAnsi="Arial" w:cs="Arial"/>
          <w:b/>
          <w:iCs/>
          <w:sz w:val="24"/>
          <w:szCs w:val="24"/>
        </w:rPr>
      </w:pPr>
      <w:bookmarkStart w:id="321" w:name="_Toc373750236"/>
      <w:bookmarkStart w:id="322" w:name="_Toc88545401"/>
      <w:bookmarkStart w:id="323" w:name="_Toc88545465"/>
      <w:bookmarkStart w:id="324" w:name="_Toc91659274"/>
      <w:bookmarkStart w:id="325" w:name="_Toc91659338"/>
      <w:bookmarkStart w:id="326" w:name="_Toc91675628"/>
      <w:r>
        <w:rPr>
          <w:rFonts w:ascii="Arial" w:hAnsi="Arial"/>
          <w:b/>
          <w:sz w:val="24"/>
        </w:rPr>
        <w:t>4.2. ALIMENTATION ANIMALE</w:t>
      </w:r>
      <w:bookmarkEnd w:id="321"/>
      <w:bookmarkEnd w:id="322"/>
      <w:bookmarkEnd w:id="323"/>
      <w:bookmarkEnd w:id="324"/>
      <w:bookmarkEnd w:id="325"/>
      <w:bookmarkEnd w:id="326"/>
    </w:p>
    <w:p w14:paraId="1C8BCCCC" w14:textId="77777777" w:rsidR="00800FA7" w:rsidRPr="004A5288" w:rsidRDefault="00800FA7" w:rsidP="00800FA7">
      <w:pPr>
        <w:keepNext/>
        <w:keepLines/>
        <w:numPr>
          <w:ilvl w:val="0"/>
          <w:numId w:val="63"/>
        </w:numPr>
        <w:spacing w:before="120" w:after="0"/>
        <w:ind w:left="426" w:hanging="284"/>
        <w:jc w:val="both"/>
        <w:outlineLvl w:val="0"/>
        <w:rPr>
          <w:rFonts w:ascii="Arial" w:hAnsi="Arial" w:cs="Arial"/>
          <w:bCs/>
          <w:sz w:val="24"/>
          <w:szCs w:val="24"/>
        </w:rPr>
      </w:pPr>
      <w:bookmarkStart w:id="327" w:name="_Toc227474590"/>
      <w:bookmarkStart w:id="328" w:name="_Toc227474898"/>
      <w:bookmarkStart w:id="329" w:name="_Toc227548047"/>
      <w:bookmarkStart w:id="330" w:name="_Toc373750237"/>
      <w:bookmarkStart w:id="331" w:name="_Toc531264706"/>
      <w:bookmarkStart w:id="332" w:name="_Toc88545402"/>
      <w:bookmarkStart w:id="333" w:name="_Toc88545466"/>
      <w:bookmarkStart w:id="334" w:name="_Toc91659275"/>
      <w:bookmarkStart w:id="335" w:name="_Toc91659339"/>
      <w:bookmarkStart w:id="336" w:name="_Toc91675629"/>
      <w:r>
        <w:rPr>
          <w:rFonts w:ascii="Arial" w:hAnsi="Arial"/>
          <w:sz w:val="24"/>
        </w:rPr>
        <w:t>Il est nécessaire de fournir aux animaux des aliments dont la quantité et la valeur nutritionnelle sont adaptées à leur âge et à leurs besoins nutritionnels.</w:t>
      </w:r>
      <w:bookmarkEnd w:id="327"/>
      <w:bookmarkEnd w:id="328"/>
      <w:bookmarkEnd w:id="329"/>
      <w:bookmarkEnd w:id="330"/>
      <w:bookmarkEnd w:id="331"/>
      <w:bookmarkEnd w:id="332"/>
      <w:bookmarkEnd w:id="333"/>
      <w:bookmarkEnd w:id="334"/>
      <w:bookmarkEnd w:id="335"/>
      <w:bookmarkEnd w:id="336"/>
    </w:p>
    <w:p w14:paraId="3A3C8148" w14:textId="77777777" w:rsidR="00800FA7" w:rsidRPr="00800FA7" w:rsidRDefault="00800FA7" w:rsidP="00800FA7">
      <w:pPr>
        <w:keepNext/>
        <w:keepLines/>
        <w:numPr>
          <w:ilvl w:val="0"/>
          <w:numId w:val="63"/>
        </w:numPr>
        <w:spacing w:before="80" w:after="0"/>
        <w:ind w:left="426" w:hanging="284"/>
        <w:jc w:val="both"/>
        <w:outlineLvl w:val="0"/>
        <w:rPr>
          <w:rFonts w:ascii="Arial" w:hAnsi="Arial"/>
          <w:sz w:val="24"/>
        </w:rPr>
      </w:pPr>
      <w:bookmarkStart w:id="337" w:name="_Toc227474591"/>
      <w:bookmarkStart w:id="338" w:name="_Toc227474899"/>
      <w:bookmarkStart w:id="339" w:name="_Toc227548048"/>
      <w:bookmarkStart w:id="340" w:name="_Toc373750238"/>
      <w:bookmarkStart w:id="341" w:name="_Toc531264707"/>
      <w:bookmarkStart w:id="342" w:name="_Toc88545403"/>
      <w:bookmarkStart w:id="343" w:name="_Toc88545467"/>
      <w:bookmarkStart w:id="344" w:name="_Toc91659276"/>
      <w:bookmarkStart w:id="345" w:name="_Toc91659340"/>
      <w:bookmarkStart w:id="346" w:name="_Toc91675630"/>
      <w:r w:rsidRPr="00800FA7">
        <w:rPr>
          <w:rFonts w:ascii="Arial" w:hAnsi="Arial"/>
          <w:sz w:val="24"/>
        </w:rPr>
        <w:t xml:space="preserve">Les porcs sont nourris au moins une fois par jour </w:t>
      </w:r>
      <w:bookmarkEnd w:id="337"/>
      <w:bookmarkEnd w:id="338"/>
      <w:bookmarkEnd w:id="339"/>
      <w:bookmarkEnd w:id="340"/>
      <w:bookmarkEnd w:id="341"/>
      <w:r w:rsidRPr="00800FA7">
        <w:rPr>
          <w:rFonts w:ascii="Arial" w:hAnsi="Arial"/>
          <w:sz w:val="24"/>
        </w:rPr>
        <w:t>.</w:t>
      </w:r>
      <w:bookmarkEnd w:id="342"/>
      <w:bookmarkEnd w:id="343"/>
      <w:bookmarkEnd w:id="344"/>
      <w:bookmarkEnd w:id="345"/>
      <w:bookmarkEnd w:id="346"/>
    </w:p>
    <w:p w14:paraId="3E387276" w14:textId="77777777" w:rsidR="00800FA7" w:rsidRPr="00800FA7" w:rsidRDefault="00800FA7" w:rsidP="00800FA7">
      <w:pPr>
        <w:keepNext/>
        <w:keepLines/>
        <w:numPr>
          <w:ilvl w:val="0"/>
          <w:numId w:val="63"/>
        </w:numPr>
        <w:spacing w:before="80" w:after="0"/>
        <w:ind w:left="426" w:hanging="284"/>
        <w:jc w:val="both"/>
        <w:outlineLvl w:val="0"/>
        <w:rPr>
          <w:rFonts w:ascii="Arial" w:hAnsi="Arial"/>
          <w:sz w:val="24"/>
        </w:rPr>
      </w:pPr>
      <w:bookmarkStart w:id="347" w:name="_Toc227474592"/>
      <w:bookmarkStart w:id="348" w:name="_Toc227474900"/>
      <w:bookmarkStart w:id="349" w:name="_Toc227548049"/>
      <w:bookmarkStart w:id="350" w:name="_Toc373750239"/>
      <w:bookmarkStart w:id="351" w:name="_Toc531264708"/>
      <w:bookmarkStart w:id="352" w:name="_Toc88545404"/>
      <w:bookmarkStart w:id="353" w:name="_Toc88545468"/>
      <w:bookmarkStart w:id="354" w:name="_Toc91659277"/>
      <w:bookmarkStart w:id="355" w:name="_Toc91659341"/>
      <w:bookmarkStart w:id="356" w:name="_Toc91675631"/>
      <w:r w:rsidRPr="00800FA7">
        <w:rPr>
          <w:rFonts w:ascii="Arial" w:hAnsi="Arial"/>
          <w:sz w:val="24"/>
        </w:rPr>
        <w:t>Les porcs élevés en groupe sont nourris en même temps</w:t>
      </w:r>
      <w:bookmarkEnd w:id="347"/>
      <w:r w:rsidRPr="00800FA7">
        <w:rPr>
          <w:rFonts w:ascii="Arial" w:hAnsi="Arial"/>
          <w:sz w:val="24"/>
        </w:rPr>
        <w:t xml:space="preserve"> </w:t>
      </w:r>
      <w:bookmarkEnd w:id="348"/>
      <w:bookmarkEnd w:id="349"/>
      <w:bookmarkEnd w:id="350"/>
      <w:bookmarkEnd w:id="351"/>
      <w:r w:rsidRPr="00800FA7">
        <w:rPr>
          <w:rFonts w:ascii="Arial" w:hAnsi="Arial"/>
          <w:sz w:val="24"/>
        </w:rPr>
        <w:t>.</w:t>
      </w:r>
      <w:bookmarkEnd w:id="352"/>
      <w:bookmarkEnd w:id="353"/>
      <w:bookmarkEnd w:id="354"/>
      <w:bookmarkEnd w:id="355"/>
      <w:bookmarkEnd w:id="356"/>
    </w:p>
    <w:p w14:paraId="168BE167" w14:textId="77777777" w:rsidR="00800FA7" w:rsidRPr="004A5288" w:rsidRDefault="00800FA7" w:rsidP="00800FA7">
      <w:pPr>
        <w:keepNext/>
        <w:keepLines/>
        <w:numPr>
          <w:ilvl w:val="0"/>
          <w:numId w:val="63"/>
        </w:numPr>
        <w:spacing w:before="80" w:after="0"/>
        <w:ind w:left="426" w:hanging="284"/>
        <w:jc w:val="both"/>
        <w:outlineLvl w:val="0"/>
        <w:rPr>
          <w:rFonts w:ascii="Arial" w:hAnsi="Arial" w:cs="Arial"/>
          <w:bCs/>
          <w:sz w:val="24"/>
          <w:szCs w:val="24"/>
        </w:rPr>
      </w:pPr>
      <w:bookmarkStart w:id="357" w:name="_Toc88545405"/>
      <w:bookmarkStart w:id="358" w:name="_Toc88545469"/>
      <w:bookmarkStart w:id="359" w:name="_Toc91659278"/>
      <w:bookmarkStart w:id="360" w:name="_Toc91659342"/>
      <w:bookmarkStart w:id="361" w:name="_Toc91675632"/>
      <w:r>
        <w:rPr>
          <w:rFonts w:ascii="Arial" w:hAnsi="Arial"/>
          <w:sz w:val="24"/>
        </w:rPr>
        <w:t>Les équipements et les appareils destinés à l’alimentation et l’abreuvement des animaux doivent être disposés de manière à minimiser la contamination des aliments et de l’eau et à faciliter un accès sans conflits de ces animaux aux aliments et à l’eau.</w:t>
      </w:r>
      <w:bookmarkEnd w:id="357"/>
      <w:bookmarkEnd w:id="358"/>
      <w:bookmarkEnd w:id="359"/>
      <w:bookmarkEnd w:id="360"/>
      <w:bookmarkEnd w:id="361"/>
    </w:p>
    <w:p w14:paraId="0F52D94E" w14:textId="77777777" w:rsidR="00800FA7" w:rsidRPr="004A5288" w:rsidRDefault="00800FA7" w:rsidP="00800FA7">
      <w:pPr>
        <w:keepNext/>
        <w:keepLines/>
        <w:numPr>
          <w:ilvl w:val="0"/>
          <w:numId w:val="63"/>
        </w:numPr>
        <w:spacing w:before="80" w:after="0"/>
        <w:ind w:left="426" w:hanging="284"/>
        <w:jc w:val="both"/>
        <w:outlineLvl w:val="0"/>
        <w:rPr>
          <w:rFonts w:ascii="Arial" w:hAnsi="Arial" w:cs="Arial"/>
          <w:bCs/>
          <w:sz w:val="24"/>
          <w:szCs w:val="24"/>
        </w:rPr>
      </w:pPr>
      <w:bookmarkStart w:id="362" w:name="_Toc227474595"/>
      <w:bookmarkStart w:id="363" w:name="_Toc227474903"/>
      <w:bookmarkStart w:id="364" w:name="_Toc227548052"/>
      <w:bookmarkStart w:id="365" w:name="_Toc373750242"/>
      <w:bookmarkStart w:id="366" w:name="_Toc531264711"/>
      <w:bookmarkStart w:id="367" w:name="_Toc88545406"/>
      <w:bookmarkStart w:id="368" w:name="_Toc88545470"/>
      <w:bookmarkStart w:id="369" w:name="_Toc91659279"/>
      <w:bookmarkStart w:id="370" w:name="_Toc91659343"/>
      <w:bookmarkStart w:id="371" w:name="_Toc91675633"/>
      <w:r>
        <w:rPr>
          <w:rFonts w:ascii="Arial" w:hAnsi="Arial"/>
          <w:sz w:val="24"/>
        </w:rPr>
        <w:t xml:space="preserve">Les </w:t>
      </w:r>
      <w:proofErr w:type="spellStart"/>
      <w:r>
        <w:rPr>
          <w:rFonts w:ascii="Arial" w:hAnsi="Arial"/>
          <w:sz w:val="24"/>
        </w:rPr>
        <w:t>pré-mélanges</w:t>
      </w:r>
      <w:proofErr w:type="spellEnd"/>
      <w:r>
        <w:rPr>
          <w:rFonts w:ascii="Arial" w:hAnsi="Arial"/>
          <w:sz w:val="24"/>
        </w:rPr>
        <w:t xml:space="preserve"> utilisés dans l’alimentation des porcs peuvent contenir, en plus des vitamines et des sels minéraux, d’autres substances légales.</w:t>
      </w:r>
      <w:bookmarkEnd w:id="362"/>
      <w:bookmarkEnd w:id="363"/>
      <w:bookmarkEnd w:id="364"/>
      <w:bookmarkEnd w:id="365"/>
      <w:bookmarkEnd w:id="366"/>
      <w:bookmarkEnd w:id="367"/>
      <w:bookmarkEnd w:id="368"/>
      <w:bookmarkEnd w:id="369"/>
      <w:bookmarkEnd w:id="370"/>
      <w:bookmarkEnd w:id="371"/>
      <w:r>
        <w:rPr>
          <w:rFonts w:ascii="Arial" w:hAnsi="Arial"/>
          <w:sz w:val="24"/>
        </w:rPr>
        <w:t xml:space="preserve"> </w:t>
      </w:r>
    </w:p>
    <w:p w14:paraId="7867313E" w14:textId="77777777" w:rsidR="00800FA7" w:rsidRPr="004A5288" w:rsidRDefault="00800FA7" w:rsidP="00800FA7">
      <w:pPr>
        <w:keepNext/>
        <w:keepLines/>
        <w:numPr>
          <w:ilvl w:val="0"/>
          <w:numId w:val="63"/>
        </w:numPr>
        <w:spacing w:before="80" w:after="0"/>
        <w:ind w:left="426" w:hanging="284"/>
        <w:jc w:val="both"/>
        <w:outlineLvl w:val="0"/>
        <w:rPr>
          <w:rFonts w:ascii="Arial" w:hAnsi="Arial" w:cs="Arial"/>
          <w:bCs/>
          <w:sz w:val="24"/>
          <w:szCs w:val="24"/>
        </w:rPr>
      </w:pPr>
      <w:bookmarkStart w:id="372" w:name="_Toc373750243"/>
      <w:bookmarkStart w:id="373" w:name="_Toc531264712"/>
      <w:bookmarkStart w:id="374" w:name="_Toc88545407"/>
      <w:bookmarkStart w:id="375" w:name="_Toc88545471"/>
      <w:bookmarkStart w:id="376" w:name="_Toc91659280"/>
      <w:bookmarkStart w:id="377" w:name="_Toc91659344"/>
      <w:bookmarkStart w:id="378" w:name="_Toc91675634"/>
      <w:bookmarkStart w:id="379" w:name="_Toc227474596"/>
      <w:bookmarkStart w:id="380" w:name="_Toc227474904"/>
      <w:bookmarkStart w:id="381" w:name="_Toc227548053"/>
      <w:r>
        <w:rPr>
          <w:rFonts w:ascii="Arial" w:hAnsi="Arial"/>
          <w:color w:val="000000"/>
          <w:sz w:val="24"/>
        </w:rPr>
        <w:t xml:space="preserve">Il est interdit d’ajouter des additifs alimentaires </w:t>
      </w:r>
      <w:proofErr w:type="spellStart"/>
      <w:r>
        <w:rPr>
          <w:rFonts w:ascii="Arial" w:hAnsi="Arial"/>
          <w:color w:val="000000"/>
          <w:sz w:val="24"/>
        </w:rPr>
        <w:t>non inscrits</w:t>
      </w:r>
      <w:proofErr w:type="spellEnd"/>
      <w:r>
        <w:rPr>
          <w:rFonts w:ascii="Arial" w:hAnsi="Arial"/>
          <w:color w:val="000000"/>
          <w:sz w:val="24"/>
        </w:rPr>
        <w:t xml:space="preserve"> dans le registre des additifs pour l’alimentation animale et des matières énumérés à l’annexe III du Règlement (CE) nº 767/2009 du Parlement européen et du Conseil concernant la mise sur le marché et l’utilisation des aliments pour animaux, modifiant le règlement (CE) nº 1831/2003 du Parlement européen et du Conseil et abrogeant la directive 79/373/CEE du Conseil, la directive 80/511/CEE de la Commission, les directives 82/471/CEE, 83/228/CEE, 93/74/CEE, 93/113/CE et 96/25/CE du Conseil, ainsi que la décision 2004/217/CE de la Commission (Journal officiel de l’UE L 229 du 01.09.2009, p. 1, tel que modifié).</w:t>
      </w:r>
      <w:bookmarkEnd w:id="372"/>
      <w:bookmarkEnd w:id="373"/>
      <w:bookmarkEnd w:id="374"/>
      <w:bookmarkEnd w:id="375"/>
      <w:bookmarkEnd w:id="376"/>
      <w:bookmarkEnd w:id="377"/>
      <w:bookmarkEnd w:id="378"/>
    </w:p>
    <w:p w14:paraId="29D9024C" w14:textId="77777777" w:rsidR="00800FA7" w:rsidRPr="004A5288" w:rsidRDefault="00800FA7" w:rsidP="00800FA7">
      <w:pPr>
        <w:keepNext/>
        <w:keepLines/>
        <w:numPr>
          <w:ilvl w:val="0"/>
          <w:numId w:val="63"/>
        </w:numPr>
        <w:spacing w:before="80" w:after="0"/>
        <w:ind w:left="426" w:hanging="284"/>
        <w:jc w:val="both"/>
        <w:outlineLvl w:val="0"/>
        <w:rPr>
          <w:rFonts w:ascii="Arial" w:hAnsi="Arial" w:cs="Arial"/>
          <w:bCs/>
          <w:sz w:val="24"/>
          <w:szCs w:val="24"/>
        </w:rPr>
      </w:pPr>
      <w:bookmarkStart w:id="382" w:name="_Toc88545408"/>
      <w:bookmarkStart w:id="383" w:name="_Toc88545472"/>
      <w:bookmarkStart w:id="384" w:name="_Toc91659281"/>
      <w:bookmarkStart w:id="385" w:name="_Toc91659345"/>
      <w:bookmarkStart w:id="386" w:name="_Toc91675635"/>
      <w:bookmarkStart w:id="387" w:name="_Toc227474597"/>
      <w:bookmarkStart w:id="388" w:name="_Toc227474905"/>
      <w:bookmarkStart w:id="389" w:name="_Toc227548054"/>
      <w:bookmarkStart w:id="390" w:name="_Toc373750244"/>
      <w:bookmarkStart w:id="391" w:name="_Toc531264713"/>
      <w:bookmarkEnd w:id="379"/>
      <w:bookmarkEnd w:id="380"/>
      <w:bookmarkEnd w:id="381"/>
      <w:r>
        <w:rPr>
          <w:rFonts w:ascii="Arial" w:hAnsi="Arial"/>
          <w:sz w:val="24"/>
        </w:rPr>
        <w:t>Compte tenu du développement de la chair de la carcasse et de l’utilisation de fourrage, l’engraissement devrait être interrompu une fois atteinte une masse corporelle de 95-135 kg.</w:t>
      </w:r>
      <w:bookmarkEnd w:id="382"/>
      <w:bookmarkEnd w:id="383"/>
      <w:bookmarkEnd w:id="384"/>
      <w:bookmarkEnd w:id="385"/>
      <w:bookmarkEnd w:id="386"/>
      <w:r>
        <w:rPr>
          <w:rFonts w:ascii="Arial" w:hAnsi="Arial"/>
          <w:sz w:val="24"/>
        </w:rPr>
        <w:t xml:space="preserve"> </w:t>
      </w:r>
      <w:bookmarkEnd w:id="387"/>
      <w:bookmarkEnd w:id="388"/>
      <w:bookmarkEnd w:id="389"/>
      <w:bookmarkEnd w:id="390"/>
      <w:bookmarkEnd w:id="391"/>
    </w:p>
    <w:p w14:paraId="6A4B6F33" w14:textId="77777777" w:rsidR="00800FA7" w:rsidRPr="004A5288" w:rsidRDefault="00800FA7" w:rsidP="004A5288">
      <w:pPr>
        <w:rPr>
          <w:rFonts w:ascii="Arial" w:hAnsi="Arial" w:cs="Arial"/>
          <w:sz w:val="24"/>
          <w:szCs w:val="24"/>
        </w:rPr>
      </w:pPr>
    </w:p>
    <w:p w14:paraId="008AD83C" w14:textId="77777777" w:rsidR="004A5288" w:rsidRPr="004A5288" w:rsidRDefault="004A5288" w:rsidP="004A5288">
      <w:pPr>
        <w:keepNext/>
        <w:keepLines/>
        <w:spacing w:before="120" w:after="0"/>
        <w:outlineLvl w:val="0"/>
        <w:rPr>
          <w:rFonts w:ascii="Arial" w:eastAsia="Times New Roman" w:hAnsi="Arial" w:cs="Arial"/>
          <w:b/>
          <w:bCs/>
          <w:sz w:val="24"/>
          <w:szCs w:val="24"/>
        </w:rPr>
      </w:pPr>
      <w:bookmarkStart w:id="392" w:name="_Toc227474598"/>
      <w:bookmarkStart w:id="393" w:name="_Toc373750245"/>
      <w:bookmarkStart w:id="394" w:name="_Toc88545409"/>
      <w:bookmarkStart w:id="395" w:name="_Toc91659282"/>
      <w:bookmarkStart w:id="396" w:name="_Toc91659346"/>
      <w:bookmarkStart w:id="397" w:name="_Toc91675636"/>
      <w:bookmarkEnd w:id="320"/>
      <w:r>
        <w:rPr>
          <w:rFonts w:ascii="Arial" w:hAnsi="Arial"/>
          <w:b/>
          <w:sz w:val="24"/>
        </w:rPr>
        <w:lastRenderedPageBreak/>
        <w:t>4.3. CONDITIONS D’ÉLEVAGE</w:t>
      </w:r>
      <w:bookmarkEnd w:id="392"/>
      <w:bookmarkEnd w:id="393"/>
      <w:bookmarkEnd w:id="394"/>
      <w:bookmarkEnd w:id="395"/>
      <w:bookmarkEnd w:id="396"/>
      <w:bookmarkEnd w:id="397"/>
    </w:p>
    <w:p w14:paraId="6996340F" w14:textId="77777777" w:rsidR="004A5288" w:rsidRPr="004A5288" w:rsidRDefault="004A5288" w:rsidP="004A5288">
      <w:pPr>
        <w:numPr>
          <w:ilvl w:val="0"/>
          <w:numId w:val="64"/>
        </w:numPr>
        <w:spacing w:before="120" w:after="0"/>
        <w:ind w:left="426" w:hanging="284"/>
        <w:jc w:val="both"/>
        <w:rPr>
          <w:rFonts w:ascii="Arial" w:eastAsia="Times New Roman" w:hAnsi="Arial" w:cs="Arial"/>
          <w:bCs/>
          <w:sz w:val="24"/>
          <w:szCs w:val="24"/>
        </w:rPr>
      </w:pPr>
      <w:r>
        <w:rPr>
          <w:rFonts w:ascii="Arial" w:hAnsi="Arial"/>
          <w:sz w:val="24"/>
        </w:rPr>
        <w:t xml:space="preserve">Chaque exploitation doit être supervisée par un vétérinaire. </w:t>
      </w:r>
    </w:p>
    <w:p w14:paraId="4258217B" w14:textId="77777777" w:rsidR="004A5288" w:rsidRPr="004A5288" w:rsidRDefault="004A5288" w:rsidP="004A5288">
      <w:pPr>
        <w:numPr>
          <w:ilvl w:val="0"/>
          <w:numId w:val="64"/>
        </w:numPr>
        <w:spacing w:before="120" w:after="0"/>
        <w:ind w:left="426" w:hanging="284"/>
        <w:jc w:val="both"/>
        <w:rPr>
          <w:rFonts w:ascii="Arial" w:hAnsi="Arial" w:cs="Arial"/>
          <w:sz w:val="24"/>
          <w:szCs w:val="24"/>
        </w:rPr>
      </w:pPr>
      <w:r>
        <w:rPr>
          <w:rFonts w:ascii="Arial" w:hAnsi="Arial"/>
          <w:sz w:val="24"/>
        </w:rPr>
        <w:t>Le personnel chargé de l’entretien des animaux doit posséder des connaissances attestées dans le domaine de la production porcine.</w:t>
      </w:r>
      <w:bookmarkStart w:id="398" w:name="_Toc227474599"/>
    </w:p>
    <w:p w14:paraId="4A093E8E" w14:textId="77777777" w:rsidR="004A5288" w:rsidRPr="004A5288" w:rsidRDefault="004A5288" w:rsidP="004A5288">
      <w:pPr>
        <w:numPr>
          <w:ilvl w:val="0"/>
          <w:numId w:val="64"/>
        </w:numPr>
        <w:spacing w:before="120" w:after="0"/>
        <w:ind w:left="426" w:hanging="284"/>
        <w:jc w:val="both"/>
        <w:rPr>
          <w:rFonts w:ascii="Arial" w:hAnsi="Arial" w:cs="Arial"/>
          <w:sz w:val="24"/>
          <w:szCs w:val="24"/>
        </w:rPr>
      </w:pPr>
      <w:r>
        <w:rPr>
          <w:rFonts w:ascii="Arial" w:hAnsi="Arial"/>
          <w:sz w:val="24"/>
        </w:rPr>
        <w:t xml:space="preserve">Le producteur élabore avec un vétérinaire et met en œuvre un plan visant à réduire au minimum l’utilisation des antibiotiques dans son exploitation. Ce plan est censé, entre autres, éviter l’utilisation de médicaments considérés par l’Agence européenne des médicaments (EMA) comme des antibiotiques critiques et prioritaires en médecine humaine (HP-CIA). </w:t>
      </w:r>
    </w:p>
    <w:p w14:paraId="5FB1A361" w14:textId="77777777" w:rsidR="004A5288" w:rsidRPr="004A5288" w:rsidRDefault="004A5288" w:rsidP="004A5288">
      <w:pPr>
        <w:numPr>
          <w:ilvl w:val="0"/>
          <w:numId w:val="64"/>
        </w:numPr>
        <w:spacing w:before="120" w:after="0"/>
        <w:ind w:left="426" w:hanging="284"/>
        <w:jc w:val="both"/>
        <w:rPr>
          <w:rFonts w:ascii="Arial" w:hAnsi="Arial" w:cs="Arial"/>
          <w:sz w:val="24"/>
          <w:szCs w:val="24"/>
        </w:rPr>
      </w:pPr>
      <w:r>
        <w:rPr>
          <w:rFonts w:ascii="Arial" w:hAnsi="Arial"/>
          <w:sz w:val="24"/>
        </w:rPr>
        <w:t>Le producteur informe l’inspecteur par écrit de l’utilisation des antibiotiques dans son exploitation; cette information est préparée et confirmée conjointement par le producteur et son vétérinaire.</w:t>
      </w:r>
    </w:p>
    <w:p w14:paraId="3CD59941" w14:textId="77777777" w:rsidR="004A5288" w:rsidRPr="004A5288" w:rsidRDefault="004A5288" w:rsidP="004A5288">
      <w:pPr>
        <w:numPr>
          <w:ilvl w:val="0"/>
          <w:numId w:val="64"/>
        </w:numPr>
        <w:spacing w:before="120" w:after="0"/>
        <w:ind w:left="426" w:hanging="284"/>
        <w:jc w:val="both"/>
        <w:rPr>
          <w:rFonts w:ascii="Arial" w:hAnsi="Arial" w:cs="Arial"/>
          <w:sz w:val="24"/>
          <w:szCs w:val="24"/>
        </w:rPr>
      </w:pPr>
      <w:r>
        <w:rPr>
          <w:rFonts w:ascii="Arial" w:hAnsi="Arial"/>
          <w:sz w:val="24"/>
        </w:rPr>
        <w:t xml:space="preserve">Le producteur est tenu de respecter les règles de biosécurité dans son exploitation. </w:t>
      </w:r>
    </w:p>
    <w:p w14:paraId="6965245C" w14:textId="77777777" w:rsidR="004A5288" w:rsidRPr="004A5288" w:rsidRDefault="004A5288" w:rsidP="004A5288">
      <w:pPr>
        <w:rPr>
          <w:rFonts w:ascii="Arial" w:hAnsi="Arial" w:cs="Arial"/>
          <w:sz w:val="24"/>
          <w:szCs w:val="24"/>
        </w:rPr>
      </w:pPr>
    </w:p>
    <w:p w14:paraId="6830BDC7" w14:textId="77777777" w:rsidR="004A5288" w:rsidRPr="004A5288" w:rsidRDefault="004A5288" w:rsidP="004A5288">
      <w:pPr>
        <w:keepNext/>
        <w:keepLines/>
        <w:spacing w:before="120" w:after="0"/>
        <w:outlineLvl w:val="0"/>
        <w:rPr>
          <w:rFonts w:ascii="Arial" w:eastAsia="Times New Roman" w:hAnsi="Arial" w:cs="Arial"/>
          <w:b/>
          <w:bCs/>
          <w:sz w:val="24"/>
          <w:szCs w:val="24"/>
        </w:rPr>
      </w:pPr>
      <w:bookmarkStart w:id="399" w:name="_Toc373750246"/>
      <w:bookmarkStart w:id="400" w:name="_Toc88545410"/>
      <w:bookmarkStart w:id="401" w:name="_Toc91659283"/>
      <w:bookmarkStart w:id="402" w:name="_Toc91659347"/>
      <w:bookmarkStart w:id="403" w:name="_Toc91675637"/>
      <w:r>
        <w:rPr>
          <w:rFonts w:ascii="Arial" w:hAnsi="Arial"/>
          <w:b/>
          <w:sz w:val="24"/>
        </w:rPr>
        <w:t>4.4. BIEN-ÊTRE ANIMAL</w:t>
      </w:r>
      <w:bookmarkEnd w:id="398"/>
      <w:bookmarkEnd w:id="399"/>
      <w:bookmarkEnd w:id="400"/>
      <w:bookmarkEnd w:id="401"/>
      <w:bookmarkEnd w:id="402"/>
      <w:bookmarkEnd w:id="403"/>
    </w:p>
    <w:p w14:paraId="30ED6BC3" w14:textId="77777777" w:rsidR="004A5288" w:rsidRPr="004A5288" w:rsidRDefault="004A5288" w:rsidP="004A5288">
      <w:pPr>
        <w:numPr>
          <w:ilvl w:val="0"/>
          <w:numId w:val="65"/>
        </w:numPr>
        <w:spacing w:before="120" w:after="0"/>
        <w:ind w:left="426" w:hanging="284"/>
        <w:jc w:val="both"/>
        <w:rPr>
          <w:rFonts w:ascii="Arial" w:eastAsia="Times New Roman" w:hAnsi="Arial" w:cs="Arial"/>
          <w:sz w:val="24"/>
          <w:szCs w:val="24"/>
        </w:rPr>
      </w:pPr>
      <w:r>
        <w:rPr>
          <w:rFonts w:ascii="Arial" w:hAnsi="Arial"/>
          <w:sz w:val="24"/>
        </w:rPr>
        <w:t>Les animaux de ferme font l’objet de soins au moins 2 fois par jour.</w:t>
      </w:r>
    </w:p>
    <w:p w14:paraId="1F4BE3F8" w14:textId="77777777" w:rsidR="004A5288" w:rsidRPr="004A5288" w:rsidRDefault="004A5288" w:rsidP="004A5288">
      <w:pPr>
        <w:numPr>
          <w:ilvl w:val="0"/>
          <w:numId w:val="65"/>
        </w:numPr>
        <w:spacing w:before="120" w:after="0"/>
        <w:ind w:left="426" w:hanging="284"/>
        <w:jc w:val="both"/>
        <w:rPr>
          <w:rFonts w:ascii="Arial" w:hAnsi="Arial" w:cs="Arial"/>
          <w:iCs/>
          <w:sz w:val="24"/>
          <w:szCs w:val="24"/>
        </w:rPr>
      </w:pPr>
      <w:r>
        <w:rPr>
          <w:rFonts w:ascii="Arial" w:hAnsi="Arial"/>
          <w:sz w:val="24"/>
        </w:rPr>
        <w:t>Les locaux dans lesquels les animaux sont gardés sont équipés d’un éclairage artificiel fixe ou mobile permettant de prendre soin d’eux à tout moment.</w:t>
      </w:r>
    </w:p>
    <w:p w14:paraId="3D75698D" w14:textId="77777777" w:rsidR="004A5288" w:rsidRPr="004A5288" w:rsidRDefault="004A5288" w:rsidP="004A5288">
      <w:pPr>
        <w:numPr>
          <w:ilvl w:val="0"/>
          <w:numId w:val="65"/>
        </w:numPr>
        <w:spacing w:before="120" w:after="0"/>
        <w:ind w:left="426" w:hanging="284"/>
        <w:jc w:val="both"/>
        <w:rPr>
          <w:rFonts w:ascii="Arial" w:eastAsia="Times New Roman" w:hAnsi="Arial" w:cs="Arial"/>
          <w:sz w:val="24"/>
          <w:szCs w:val="24"/>
        </w:rPr>
      </w:pPr>
      <w:r>
        <w:rPr>
          <w:rFonts w:ascii="Arial" w:hAnsi="Arial"/>
          <w:sz w:val="24"/>
        </w:rPr>
        <w:t xml:space="preserve">Les locaux destinés aux animaux, leurs équipements ainsi que le matériel utilisé pour l’élevage des animaux sont réalisés avec des matériaux n’ayant pas d’effet sur la santé des animaux et pouvant être lavés et désinfectés. Il convient de les laver et de les désinfecter. </w:t>
      </w:r>
    </w:p>
    <w:p w14:paraId="5C5F1280" w14:textId="77777777" w:rsidR="004A5288" w:rsidRPr="004A5288" w:rsidRDefault="004A5288" w:rsidP="004A5288">
      <w:pPr>
        <w:numPr>
          <w:ilvl w:val="0"/>
          <w:numId w:val="65"/>
        </w:numPr>
        <w:spacing w:before="120" w:after="0"/>
        <w:ind w:left="426" w:hanging="284"/>
        <w:jc w:val="both"/>
        <w:rPr>
          <w:rFonts w:ascii="Arial" w:eastAsia="Times New Roman" w:hAnsi="Arial" w:cs="Arial"/>
          <w:sz w:val="24"/>
          <w:szCs w:val="24"/>
        </w:rPr>
      </w:pPr>
      <w:r>
        <w:rPr>
          <w:rFonts w:ascii="Arial" w:hAnsi="Arial"/>
          <w:sz w:val="24"/>
        </w:rPr>
        <w:t>Les locaux et les bâtiments d’élevage sont conçus de manière à être dépourvus de tout élément saillant, pointu, etc. pouvant causer des blessures ou des souffrances aux animaux.</w:t>
      </w:r>
    </w:p>
    <w:p w14:paraId="46558EE4" w14:textId="77777777" w:rsidR="004A5288" w:rsidRPr="004A5288" w:rsidRDefault="004A5288" w:rsidP="004A5288">
      <w:pPr>
        <w:numPr>
          <w:ilvl w:val="0"/>
          <w:numId w:val="65"/>
        </w:numPr>
        <w:shd w:val="clear" w:color="auto" w:fill="FFFFFF"/>
        <w:spacing w:before="120" w:after="0"/>
        <w:ind w:left="426" w:hanging="284"/>
        <w:jc w:val="both"/>
        <w:rPr>
          <w:rFonts w:ascii="Arial" w:eastAsia="Times New Roman" w:hAnsi="Arial" w:cs="Arial"/>
          <w:sz w:val="24"/>
          <w:szCs w:val="24"/>
        </w:rPr>
      </w:pPr>
      <w:r>
        <w:rPr>
          <w:rFonts w:ascii="Arial" w:hAnsi="Arial"/>
          <w:sz w:val="24"/>
        </w:rPr>
        <w:t>Dans les porcheries, un éclairage d’au moins 40 lux est prévu pendant au moins 8 heures par jour.</w:t>
      </w:r>
    </w:p>
    <w:p w14:paraId="5B57AB3A" w14:textId="77777777" w:rsidR="004A5288" w:rsidRPr="004A5288" w:rsidRDefault="004A5288" w:rsidP="004A5288">
      <w:pPr>
        <w:numPr>
          <w:ilvl w:val="0"/>
          <w:numId w:val="65"/>
        </w:numPr>
        <w:spacing w:before="120" w:after="0"/>
        <w:ind w:left="426" w:hanging="284"/>
        <w:jc w:val="both"/>
        <w:rPr>
          <w:rFonts w:ascii="Arial" w:eastAsia="Times New Roman" w:hAnsi="Arial" w:cs="Arial"/>
          <w:sz w:val="24"/>
          <w:szCs w:val="24"/>
        </w:rPr>
      </w:pPr>
      <w:r>
        <w:rPr>
          <w:rFonts w:ascii="Arial" w:hAnsi="Arial"/>
          <w:sz w:val="24"/>
        </w:rPr>
        <w:t>Dans les porcheries, le bruit ne doit pas être permanent ou apparaître de manière soudaine et ne doit pas dépasser 85 dB.</w:t>
      </w:r>
    </w:p>
    <w:p w14:paraId="4D50A736" w14:textId="77777777" w:rsidR="004A5288" w:rsidRPr="004A5288" w:rsidRDefault="004A5288" w:rsidP="004A5288">
      <w:pPr>
        <w:numPr>
          <w:ilvl w:val="0"/>
          <w:numId w:val="65"/>
        </w:numPr>
        <w:spacing w:before="120" w:after="0"/>
        <w:ind w:left="426" w:hanging="284"/>
        <w:jc w:val="both"/>
        <w:rPr>
          <w:rFonts w:ascii="Arial" w:hAnsi="Arial" w:cs="Arial"/>
          <w:sz w:val="24"/>
          <w:szCs w:val="24"/>
        </w:rPr>
      </w:pPr>
      <w:r>
        <w:rPr>
          <w:rFonts w:ascii="Arial" w:hAnsi="Arial"/>
          <w:sz w:val="24"/>
        </w:rPr>
        <w:t xml:space="preserve">Les porcheries doivent être équipées d’un système de ventilation adéquat et efficace, y compris d’une ventilation d’urgence et d’un système d’alarme/d’avertissement. Dans les locaux dans lesquels les animaux sont gardés, la circulation de l’air, le taux de poussière, la température, l’humidité relative de l'air et les concentrations de gaz sont maintenus dans des limites non nuisibles aux animaux. </w:t>
      </w:r>
    </w:p>
    <w:p w14:paraId="2A2BA5F9" w14:textId="77777777" w:rsidR="004A5288" w:rsidRPr="004A5288" w:rsidRDefault="004A5288" w:rsidP="004A5288">
      <w:pPr>
        <w:numPr>
          <w:ilvl w:val="0"/>
          <w:numId w:val="65"/>
        </w:numPr>
        <w:spacing w:before="120" w:after="0"/>
        <w:ind w:left="426" w:hanging="284"/>
        <w:jc w:val="both"/>
        <w:rPr>
          <w:rFonts w:ascii="Arial" w:eastAsia="Times New Roman" w:hAnsi="Arial" w:cs="Arial"/>
          <w:sz w:val="24"/>
          <w:szCs w:val="24"/>
        </w:rPr>
      </w:pPr>
      <w:r>
        <w:rPr>
          <w:rFonts w:ascii="Arial" w:hAnsi="Arial"/>
          <w:sz w:val="24"/>
        </w:rPr>
        <w:t xml:space="preserve">Dans les locaux destinés aux porcs: </w:t>
      </w:r>
    </w:p>
    <w:p w14:paraId="678B15C0" w14:textId="77777777" w:rsidR="004A5288" w:rsidRPr="004A5288" w:rsidRDefault="004A5288" w:rsidP="004A5288">
      <w:pPr>
        <w:numPr>
          <w:ilvl w:val="0"/>
          <w:numId w:val="66"/>
        </w:numPr>
        <w:spacing w:before="120" w:after="0"/>
        <w:contextualSpacing/>
        <w:jc w:val="both"/>
        <w:rPr>
          <w:rFonts w:ascii="Arial" w:eastAsia="Times New Roman" w:hAnsi="Arial" w:cs="Arial"/>
          <w:sz w:val="24"/>
          <w:szCs w:val="24"/>
        </w:rPr>
      </w:pPr>
      <w:proofErr w:type="gramStart"/>
      <w:r>
        <w:rPr>
          <w:rFonts w:ascii="Arial" w:hAnsi="Arial"/>
          <w:sz w:val="24"/>
        </w:rPr>
        <w:t>la</w:t>
      </w:r>
      <w:proofErr w:type="gramEnd"/>
      <w:r>
        <w:rPr>
          <w:rFonts w:ascii="Arial" w:hAnsi="Arial"/>
          <w:sz w:val="24"/>
        </w:rPr>
        <w:t xml:space="preserve"> concentration en NH</w:t>
      </w:r>
      <w:r>
        <w:rPr>
          <w:rFonts w:ascii="Arial" w:hAnsi="Arial"/>
          <w:sz w:val="24"/>
          <w:vertAlign w:val="subscript"/>
        </w:rPr>
        <w:t xml:space="preserve">3 </w:t>
      </w:r>
      <w:r>
        <w:rPr>
          <w:rFonts w:ascii="Arial" w:hAnsi="Arial"/>
          <w:sz w:val="24"/>
        </w:rPr>
        <w:t>ne doit pas dépasser 20 ppm,</w:t>
      </w:r>
    </w:p>
    <w:p w14:paraId="5DCE4DDA" w14:textId="77777777" w:rsidR="004A5288" w:rsidRPr="004A5288" w:rsidRDefault="004A5288" w:rsidP="004A5288">
      <w:pPr>
        <w:numPr>
          <w:ilvl w:val="0"/>
          <w:numId w:val="66"/>
        </w:numPr>
        <w:spacing w:before="120" w:after="0"/>
        <w:contextualSpacing/>
        <w:jc w:val="both"/>
        <w:rPr>
          <w:rFonts w:ascii="Arial" w:eastAsia="Times New Roman" w:hAnsi="Arial" w:cs="Arial"/>
          <w:sz w:val="24"/>
          <w:szCs w:val="24"/>
        </w:rPr>
      </w:pPr>
      <w:proofErr w:type="gramStart"/>
      <w:r>
        <w:rPr>
          <w:rFonts w:ascii="Arial" w:hAnsi="Arial"/>
          <w:sz w:val="24"/>
        </w:rPr>
        <w:t>la</w:t>
      </w:r>
      <w:proofErr w:type="gramEnd"/>
      <w:r>
        <w:rPr>
          <w:rFonts w:ascii="Arial" w:hAnsi="Arial"/>
          <w:sz w:val="24"/>
        </w:rPr>
        <w:t xml:space="preserve"> concentration en H2S ne doit pas dépasser 5 ppm,</w:t>
      </w:r>
    </w:p>
    <w:p w14:paraId="4E8D7BA3" w14:textId="04C024F7" w:rsidR="004A5288" w:rsidRPr="00CE5AF2" w:rsidRDefault="004A5288" w:rsidP="004A5288">
      <w:pPr>
        <w:numPr>
          <w:ilvl w:val="0"/>
          <w:numId w:val="66"/>
        </w:numPr>
        <w:spacing w:before="120" w:after="0"/>
        <w:contextualSpacing/>
        <w:jc w:val="both"/>
        <w:rPr>
          <w:rFonts w:ascii="Arial" w:eastAsia="Times New Roman" w:hAnsi="Arial" w:cs="Arial"/>
          <w:sz w:val="24"/>
          <w:szCs w:val="24"/>
        </w:rPr>
      </w:pPr>
      <w:proofErr w:type="gramStart"/>
      <w:r>
        <w:rPr>
          <w:rFonts w:ascii="Arial" w:hAnsi="Arial"/>
          <w:sz w:val="24"/>
        </w:rPr>
        <w:t>la</w:t>
      </w:r>
      <w:proofErr w:type="gramEnd"/>
      <w:r>
        <w:rPr>
          <w:rFonts w:ascii="Arial" w:hAnsi="Arial"/>
          <w:sz w:val="24"/>
        </w:rPr>
        <w:t xml:space="preserve"> concentration en CO2 ne doit pas dépasser 3000 ppm.</w:t>
      </w:r>
    </w:p>
    <w:p w14:paraId="5A56C5CF" w14:textId="77777777" w:rsidR="00CE5AF2" w:rsidRPr="004A5288" w:rsidRDefault="00CE5AF2" w:rsidP="00CE5AF2">
      <w:pPr>
        <w:spacing w:before="120" w:after="0"/>
        <w:contextualSpacing/>
        <w:jc w:val="both"/>
        <w:rPr>
          <w:rFonts w:ascii="Arial" w:eastAsia="Times New Roman" w:hAnsi="Arial" w:cs="Arial"/>
          <w:sz w:val="24"/>
          <w:szCs w:val="24"/>
        </w:rPr>
      </w:pPr>
    </w:p>
    <w:p w14:paraId="24CCF515" w14:textId="77777777" w:rsidR="004A5288" w:rsidRPr="004A5288" w:rsidRDefault="004A5288" w:rsidP="004A5288">
      <w:pPr>
        <w:numPr>
          <w:ilvl w:val="0"/>
          <w:numId w:val="65"/>
        </w:numPr>
        <w:spacing w:before="120" w:after="0"/>
        <w:ind w:left="426" w:hanging="284"/>
        <w:jc w:val="both"/>
        <w:rPr>
          <w:rFonts w:ascii="Arial" w:hAnsi="Arial" w:cs="Arial"/>
          <w:iCs/>
          <w:sz w:val="24"/>
          <w:szCs w:val="24"/>
        </w:rPr>
      </w:pPr>
      <w:r>
        <w:rPr>
          <w:rFonts w:ascii="Arial" w:hAnsi="Arial"/>
          <w:sz w:val="24"/>
        </w:rPr>
        <w:lastRenderedPageBreak/>
        <w:t xml:space="preserve">Les locaux doivent être construits de manière à protéger les animaux contre les intempéries et les changements significatifs de conditions climatiques. </w:t>
      </w:r>
    </w:p>
    <w:p w14:paraId="65E2EA70" w14:textId="77777777" w:rsidR="004A5288" w:rsidRPr="004A5288" w:rsidRDefault="004A5288" w:rsidP="004A5288">
      <w:pPr>
        <w:numPr>
          <w:ilvl w:val="0"/>
          <w:numId w:val="65"/>
        </w:numPr>
        <w:spacing w:before="120" w:after="0"/>
        <w:ind w:left="426" w:hanging="426"/>
        <w:jc w:val="both"/>
        <w:rPr>
          <w:rFonts w:ascii="Arial" w:hAnsi="Arial" w:cs="Arial"/>
          <w:sz w:val="24"/>
          <w:szCs w:val="24"/>
        </w:rPr>
      </w:pPr>
      <w:r>
        <w:rPr>
          <w:rFonts w:ascii="Arial" w:hAnsi="Arial"/>
          <w:sz w:val="24"/>
        </w:rPr>
        <w:t>Dans les locaux d’élevage des porcs, il est recommandé de maintenir la température de l’air dans une fourchette comprise entre 16 et 18º C, compte tenu du groupe d’âge des porcs et de leurs conditions de garde.</w:t>
      </w:r>
    </w:p>
    <w:p w14:paraId="4D48B349" w14:textId="77777777" w:rsidR="004A5288" w:rsidRPr="004A5288" w:rsidRDefault="004A5288" w:rsidP="004A5288">
      <w:pPr>
        <w:numPr>
          <w:ilvl w:val="0"/>
          <w:numId w:val="65"/>
        </w:numPr>
        <w:spacing w:before="120" w:after="0"/>
        <w:ind w:left="426" w:hanging="426"/>
        <w:jc w:val="both"/>
        <w:rPr>
          <w:rFonts w:ascii="Arial" w:hAnsi="Arial" w:cs="Arial"/>
          <w:sz w:val="24"/>
          <w:szCs w:val="24"/>
        </w:rPr>
      </w:pPr>
      <w:bookmarkStart w:id="404" w:name="_Hlk29970945"/>
      <w:r>
        <w:rPr>
          <w:rFonts w:ascii="Arial" w:hAnsi="Arial"/>
          <w:sz w:val="24"/>
        </w:rPr>
        <w:t>Dans les locaux d’élevage des porcs, la surface par animal destinée aux truies doit être supérieure d’au moins 20 % à la surface minimale requise par la législation en vigueur.</w:t>
      </w:r>
    </w:p>
    <w:p w14:paraId="7912E73C" w14:textId="77777777" w:rsidR="004A5288" w:rsidRPr="004A5288" w:rsidRDefault="004A5288" w:rsidP="004A5288">
      <w:pPr>
        <w:spacing w:before="120" w:after="0"/>
        <w:ind w:left="426" w:hanging="426"/>
        <w:jc w:val="both"/>
        <w:rPr>
          <w:rFonts w:ascii="Arial" w:hAnsi="Arial" w:cs="Arial"/>
          <w:sz w:val="24"/>
          <w:szCs w:val="24"/>
        </w:rPr>
      </w:pPr>
      <w:r>
        <w:rPr>
          <w:rFonts w:ascii="Arial" w:hAnsi="Arial"/>
          <w:sz w:val="24"/>
        </w:rPr>
        <w:t>12.</w:t>
      </w:r>
      <w:r>
        <w:rPr>
          <w:rFonts w:ascii="Arial" w:hAnsi="Arial"/>
          <w:sz w:val="24"/>
        </w:rPr>
        <w:tab/>
        <w:t>Dans les locaux d’élevage des porcs, la surface par animal destinée aux porcs à l’engrais doit être supérieure d’au moins 20 % à la surface minimale requise par la législation en vigueur.</w:t>
      </w:r>
    </w:p>
    <w:p w14:paraId="653DE254" w14:textId="77777777" w:rsidR="004A5288" w:rsidRPr="004A5288" w:rsidRDefault="004A5288" w:rsidP="004A5288">
      <w:pPr>
        <w:spacing w:before="120" w:after="0"/>
        <w:ind w:left="426" w:hanging="426"/>
        <w:jc w:val="both"/>
        <w:rPr>
          <w:rFonts w:ascii="Arial" w:hAnsi="Arial" w:cs="Arial"/>
          <w:sz w:val="24"/>
          <w:szCs w:val="24"/>
        </w:rPr>
      </w:pPr>
      <w:r>
        <w:rPr>
          <w:rFonts w:ascii="Arial" w:hAnsi="Arial"/>
          <w:sz w:val="24"/>
        </w:rPr>
        <w:t>13.</w:t>
      </w:r>
      <w:r>
        <w:t xml:space="preserve"> </w:t>
      </w:r>
      <w:r>
        <w:rPr>
          <w:rFonts w:ascii="Arial" w:hAnsi="Arial"/>
          <w:sz w:val="24"/>
        </w:rPr>
        <w:t>Dans les locaux d’élevage des porcs, il y a lieu de prévoir des objets pour les distraire et/ou les entretenir (jouets, par exemple des balles, chaînes, paille, sciure, etc.). Les porcs de tous âges et conditions d’élevage doivent avoir en permanence accès à ces objets, et les jouets usagés doivent être remplacés. Les jouets attachés doivent l’être de façon à satisfaire les mœurs naturelles des porcs; ils doivent donc être suspendus de manière à toucher au moins partiellement le sol. Le nombre de jouets doit être adapté au nombre de porcs gardés dans l’enclos, à savoir au minimum un jouet pour15 animaux.  En cas de symptômes de cannibalisme (morsures aux oreilles, queue ou flancs), le nombre de jouets mis à la disposition des animaux doit être augmenté et ils doivent être davantage variés.</w:t>
      </w:r>
    </w:p>
    <w:p w14:paraId="1220A256" w14:textId="77777777" w:rsidR="004A5288" w:rsidRPr="004A5288" w:rsidRDefault="004A5288" w:rsidP="004A5288">
      <w:pPr>
        <w:spacing w:before="120" w:after="0"/>
        <w:ind w:left="426" w:hanging="426"/>
        <w:jc w:val="both"/>
      </w:pPr>
    </w:p>
    <w:p w14:paraId="09006D5A" w14:textId="77777777" w:rsidR="004A5288" w:rsidRPr="004A5288" w:rsidRDefault="004A5288" w:rsidP="004A5288">
      <w:pPr>
        <w:spacing w:before="120" w:after="0"/>
        <w:ind w:left="426" w:hanging="426"/>
        <w:jc w:val="both"/>
        <w:rPr>
          <w:rFonts w:ascii="Arial" w:hAnsi="Arial" w:cs="Arial"/>
          <w:sz w:val="24"/>
          <w:szCs w:val="24"/>
        </w:rPr>
      </w:pPr>
    </w:p>
    <w:p w14:paraId="706FBA55" w14:textId="77777777" w:rsidR="004A5288" w:rsidRPr="004A5288" w:rsidRDefault="004A5288" w:rsidP="004A5288">
      <w:pPr>
        <w:spacing w:before="120" w:after="0"/>
        <w:ind w:left="426" w:hanging="426"/>
        <w:jc w:val="both"/>
        <w:rPr>
          <w:rFonts w:ascii="Arial" w:hAnsi="Arial" w:cs="Arial"/>
          <w:sz w:val="24"/>
          <w:szCs w:val="24"/>
        </w:rPr>
      </w:pPr>
    </w:p>
    <w:p w14:paraId="094C4844" w14:textId="77777777" w:rsidR="004A5288" w:rsidRPr="004A5288" w:rsidRDefault="004A5288" w:rsidP="004A5288">
      <w:pPr>
        <w:keepNext/>
        <w:keepLines/>
        <w:spacing w:before="480" w:after="0"/>
        <w:ind w:hanging="426"/>
        <w:outlineLvl w:val="0"/>
        <w:rPr>
          <w:rFonts w:ascii="Arial" w:eastAsia="Times New Roman" w:hAnsi="Arial" w:cs="Arial"/>
          <w:b/>
          <w:bCs/>
          <w:sz w:val="24"/>
          <w:szCs w:val="24"/>
        </w:rPr>
      </w:pPr>
      <w:bookmarkStart w:id="405" w:name="_Toc227474600"/>
      <w:bookmarkStart w:id="406" w:name="_Toc373750247"/>
      <w:bookmarkStart w:id="407" w:name="_Toc88545411"/>
      <w:bookmarkStart w:id="408" w:name="_Toc91659284"/>
      <w:bookmarkStart w:id="409" w:name="_Toc91659348"/>
      <w:bookmarkStart w:id="410" w:name="_Toc91675638"/>
      <w:bookmarkEnd w:id="404"/>
      <w:r>
        <w:rPr>
          <w:rFonts w:ascii="Arial" w:hAnsi="Arial"/>
          <w:b/>
          <w:sz w:val="24"/>
        </w:rPr>
        <w:t xml:space="preserve">4.5. </w:t>
      </w:r>
      <w:bookmarkEnd w:id="405"/>
      <w:r>
        <w:rPr>
          <w:rFonts w:ascii="Arial" w:hAnsi="Arial"/>
          <w:b/>
          <w:sz w:val="24"/>
        </w:rPr>
        <w:t>ACHAT DE PORCS</w:t>
      </w:r>
      <w:bookmarkEnd w:id="406"/>
      <w:bookmarkEnd w:id="407"/>
      <w:bookmarkEnd w:id="408"/>
      <w:bookmarkEnd w:id="409"/>
      <w:bookmarkEnd w:id="410"/>
    </w:p>
    <w:p w14:paraId="4E7D1612" w14:textId="77777777" w:rsidR="004A5288" w:rsidRPr="004A5288" w:rsidRDefault="004A5288" w:rsidP="004A5288">
      <w:pPr>
        <w:numPr>
          <w:ilvl w:val="0"/>
          <w:numId w:val="68"/>
        </w:numPr>
        <w:spacing w:before="120" w:after="0"/>
        <w:ind w:left="426" w:hanging="284"/>
        <w:jc w:val="both"/>
        <w:rPr>
          <w:rFonts w:ascii="Arial" w:eastAsia="Times New Roman" w:hAnsi="Arial" w:cs="Arial"/>
          <w:sz w:val="24"/>
          <w:szCs w:val="24"/>
        </w:rPr>
      </w:pPr>
      <w:r>
        <w:rPr>
          <w:rFonts w:ascii="Arial" w:hAnsi="Arial"/>
          <w:sz w:val="24"/>
        </w:rPr>
        <w:t>Seul est autorisé l’achat d’animaux élevés conformément aux exigences du système QAFP.</w:t>
      </w:r>
    </w:p>
    <w:p w14:paraId="2FC48150" w14:textId="77777777" w:rsidR="004A5288" w:rsidRPr="004A5288" w:rsidRDefault="004A5288" w:rsidP="004A5288">
      <w:pPr>
        <w:numPr>
          <w:ilvl w:val="0"/>
          <w:numId w:val="68"/>
        </w:numPr>
        <w:spacing w:before="120" w:after="0"/>
        <w:ind w:left="426" w:hanging="284"/>
        <w:jc w:val="both"/>
        <w:rPr>
          <w:rFonts w:ascii="Arial" w:eastAsia="Times New Roman" w:hAnsi="Arial" w:cs="Arial"/>
          <w:sz w:val="24"/>
          <w:szCs w:val="24"/>
        </w:rPr>
      </w:pPr>
      <w:r>
        <w:rPr>
          <w:rFonts w:ascii="Arial" w:hAnsi="Arial"/>
          <w:sz w:val="24"/>
        </w:rPr>
        <w:t>La procédure d’achat de porcs doit se dérouler de manière à minimiser l’impact négatif sur les animaux, et permettre de limiter notamment leur stress et leur fatigue. L’achat d’animaux à partir desquels est obtenue la viande couverte par le label qualité, est organisé de manière à effectuer un seul chargement (à la ferme de l’éleveur) et déchargement (à l’abattoir).</w:t>
      </w:r>
    </w:p>
    <w:p w14:paraId="20A1AC90" w14:textId="77777777" w:rsidR="004A5288" w:rsidRPr="004A5288" w:rsidRDefault="004A5288" w:rsidP="004A5288">
      <w:pPr>
        <w:numPr>
          <w:ilvl w:val="0"/>
          <w:numId w:val="68"/>
        </w:numPr>
        <w:spacing w:before="120" w:after="0"/>
        <w:ind w:left="426" w:hanging="284"/>
        <w:jc w:val="both"/>
        <w:rPr>
          <w:rFonts w:ascii="Arial" w:hAnsi="Arial" w:cs="Arial"/>
          <w:sz w:val="24"/>
          <w:szCs w:val="24"/>
        </w:rPr>
      </w:pPr>
      <w:r>
        <w:rPr>
          <w:rFonts w:ascii="Arial" w:hAnsi="Arial"/>
          <w:sz w:val="24"/>
        </w:rPr>
        <w:t>Lors de l’achat, les animaux doivent être pleinement identifiés, en ce qui concerne le génotype et les conditions environnementales de la reproduction, y compris les conditions d’alimentation.</w:t>
      </w:r>
    </w:p>
    <w:p w14:paraId="7565C343" w14:textId="76D2B8E0" w:rsidR="004A5288" w:rsidRDefault="004A5288" w:rsidP="004A5288">
      <w:pPr>
        <w:keepNext/>
        <w:keepLines/>
        <w:spacing w:before="120" w:after="0"/>
        <w:jc w:val="both"/>
        <w:outlineLvl w:val="0"/>
        <w:rPr>
          <w:rFonts w:ascii="Arial" w:eastAsia="Times New Roman" w:hAnsi="Arial" w:cs="Arial"/>
          <w:b/>
          <w:bCs/>
          <w:sz w:val="24"/>
          <w:szCs w:val="24"/>
          <w:u w:val="single"/>
        </w:rPr>
      </w:pPr>
      <w:bookmarkStart w:id="411" w:name="_Toc227474601"/>
    </w:p>
    <w:p w14:paraId="0D0B6F46" w14:textId="0AB89AB0" w:rsidR="00A25502" w:rsidRDefault="00A25502" w:rsidP="004A5288">
      <w:pPr>
        <w:keepNext/>
        <w:keepLines/>
        <w:spacing w:before="120" w:after="0"/>
        <w:jc w:val="both"/>
        <w:outlineLvl w:val="0"/>
        <w:rPr>
          <w:rFonts w:ascii="Arial" w:eastAsia="Times New Roman" w:hAnsi="Arial" w:cs="Arial"/>
          <w:b/>
          <w:bCs/>
          <w:sz w:val="24"/>
          <w:szCs w:val="24"/>
          <w:u w:val="single"/>
        </w:rPr>
      </w:pPr>
    </w:p>
    <w:p w14:paraId="671305A3" w14:textId="77777777" w:rsidR="00A25502" w:rsidRPr="004A5288" w:rsidRDefault="00A25502" w:rsidP="004A5288">
      <w:pPr>
        <w:keepNext/>
        <w:keepLines/>
        <w:spacing w:before="120" w:after="0"/>
        <w:jc w:val="both"/>
        <w:outlineLvl w:val="0"/>
        <w:rPr>
          <w:rFonts w:ascii="Arial" w:eastAsia="Times New Roman" w:hAnsi="Arial" w:cs="Arial"/>
          <w:b/>
          <w:bCs/>
          <w:sz w:val="24"/>
          <w:szCs w:val="24"/>
          <w:u w:val="single"/>
        </w:rPr>
      </w:pPr>
    </w:p>
    <w:p w14:paraId="5C00CEF5" w14:textId="77777777" w:rsidR="004A5288" w:rsidRPr="004A5288" w:rsidRDefault="004A5288" w:rsidP="004A5288">
      <w:pPr>
        <w:rPr>
          <w:rFonts w:ascii="Arial" w:hAnsi="Arial" w:cs="Arial"/>
          <w:sz w:val="24"/>
          <w:szCs w:val="24"/>
        </w:rPr>
      </w:pPr>
    </w:p>
    <w:p w14:paraId="26108351" w14:textId="77777777" w:rsidR="004A5288" w:rsidRPr="004A5288" w:rsidRDefault="004A5288" w:rsidP="004A5288">
      <w:pPr>
        <w:keepNext/>
        <w:keepLines/>
        <w:spacing w:before="120" w:after="0"/>
        <w:jc w:val="both"/>
        <w:outlineLvl w:val="0"/>
        <w:rPr>
          <w:rFonts w:ascii="Arial" w:eastAsia="Times New Roman" w:hAnsi="Arial" w:cs="Arial"/>
          <w:b/>
          <w:bCs/>
          <w:sz w:val="24"/>
          <w:szCs w:val="24"/>
        </w:rPr>
      </w:pPr>
      <w:bookmarkStart w:id="412" w:name="_Toc373750248"/>
      <w:bookmarkStart w:id="413" w:name="_Toc88545412"/>
      <w:bookmarkStart w:id="414" w:name="_Toc91659285"/>
      <w:bookmarkStart w:id="415" w:name="_Toc91659349"/>
      <w:bookmarkStart w:id="416" w:name="_Toc91675639"/>
      <w:r>
        <w:rPr>
          <w:rFonts w:ascii="Arial" w:hAnsi="Arial"/>
          <w:b/>
          <w:sz w:val="24"/>
        </w:rPr>
        <w:lastRenderedPageBreak/>
        <w:t>4.6. PRÉPARATION AVANT LE TRANSPORT VERS L’ABBATOIR</w:t>
      </w:r>
      <w:bookmarkEnd w:id="411"/>
      <w:bookmarkEnd w:id="412"/>
      <w:bookmarkEnd w:id="413"/>
      <w:bookmarkEnd w:id="414"/>
      <w:bookmarkEnd w:id="415"/>
      <w:bookmarkEnd w:id="416"/>
    </w:p>
    <w:p w14:paraId="628A8CFF" w14:textId="77777777" w:rsidR="004A5288" w:rsidRPr="004A5288" w:rsidRDefault="004A5288" w:rsidP="004A5288">
      <w:pPr>
        <w:numPr>
          <w:ilvl w:val="0"/>
          <w:numId w:val="67"/>
        </w:numPr>
        <w:spacing w:before="120" w:after="0"/>
        <w:ind w:left="426" w:hanging="284"/>
        <w:jc w:val="both"/>
        <w:rPr>
          <w:rFonts w:ascii="Arial" w:hAnsi="Arial" w:cs="Arial"/>
          <w:sz w:val="24"/>
          <w:szCs w:val="24"/>
        </w:rPr>
      </w:pPr>
      <w:r>
        <w:rPr>
          <w:rFonts w:ascii="Arial" w:hAnsi="Arial"/>
          <w:sz w:val="24"/>
        </w:rPr>
        <w:t xml:space="preserve">Au moins trois semaines avant d’atteindre le poids d’abattage, les porcs ne doivent pas ingérer d’aliments contenant des composants qui affectent la valeur </w:t>
      </w:r>
      <w:proofErr w:type="spellStart"/>
      <w:r>
        <w:rPr>
          <w:rFonts w:ascii="Arial" w:hAnsi="Arial"/>
          <w:sz w:val="24"/>
        </w:rPr>
        <w:t>organoléptique</w:t>
      </w:r>
      <w:proofErr w:type="spellEnd"/>
      <w:r>
        <w:rPr>
          <w:rFonts w:ascii="Arial" w:hAnsi="Arial"/>
          <w:sz w:val="24"/>
        </w:rPr>
        <w:t xml:space="preserve"> ou technologique de la carcasse. Il est interdit d’utiliser de la farine de poisson, des distillateurs, du lactosérum et il est recommandé de limiter l’utilisation de farine de maïs, de tourteau de colza.</w:t>
      </w:r>
    </w:p>
    <w:p w14:paraId="784FF2EB" w14:textId="77777777" w:rsidR="004A5288" w:rsidRPr="004A5288" w:rsidRDefault="004A5288" w:rsidP="004A5288">
      <w:pPr>
        <w:spacing w:before="120" w:after="0"/>
        <w:rPr>
          <w:rFonts w:ascii="Arial" w:hAnsi="Arial" w:cs="Arial"/>
          <w:sz w:val="24"/>
          <w:szCs w:val="24"/>
        </w:rPr>
        <w:sectPr w:rsidR="004A5288" w:rsidRPr="004A5288">
          <w:headerReference w:type="even" r:id="rId9"/>
          <w:headerReference w:type="default" r:id="rId10"/>
          <w:footerReference w:type="even" r:id="rId11"/>
          <w:footerReference w:type="default" r:id="rId12"/>
          <w:headerReference w:type="first" r:id="rId13"/>
          <w:footerReference w:type="first" r:id="rId14"/>
          <w:pgSz w:w="11906" w:h="16838"/>
          <w:pgMar w:top="851" w:right="1417" w:bottom="426" w:left="1418" w:header="426" w:footer="0" w:gutter="0"/>
          <w:cols w:space="708"/>
          <w:docGrid w:linePitch="360"/>
        </w:sectPr>
      </w:pPr>
    </w:p>
    <w:p w14:paraId="2E270ADF" w14:textId="77777777" w:rsidR="004A5288" w:rsidRPr="004A5288" w:rsidRDefault="004A5288" w:rsidP="004A5288">
      <w:pPr>
        <w:keepNext/>
        <w:keepLines/>
        <w:spacing w:before="120" w:after="0"/>
        <w:outlineLvl w:val="0"/>
        <w:rPr>
          <w:rFonts w:ascii="Arial" w:eastAsia="Times New Roman" w:hAnsi="Arial" w:cs="Arial"/>
          <w:b/>
          <w:bCs/>
          <w:sz w:val="24"/>
          <w:szCs w:val="24"/>
          <w:u w:val="single"/>
        </w:rPr>
      </w:pPr>
      <w:bookmarkStart w:id="417" w:name="_Toc373750249"/>
      <w:bookmarkStart w:id="418" w:name="_Toc88545413"/>
      <w:bookmarkStart w:id="419" w:name="_Toc91659286"/>
      <w:bookmarkStart w:id="420" w:name="_Toc91659350"/>
      <w:bookmarkStart w:id="421" w:name="_Toc91675640"/>
      <w:bookmarkEnd w:id="261"/>
      <w:bookmarkEnd w:id="262"/>
      <w:bookmarkEnd w:id="263"/>
      <w:bookmarkEnd w:id="264"/>
      <w:bookmarkEnd w:id="265"/>
      <w:bookmarkEnd w:id="272"/>
      <w:bookmarkEnd w:id="273"/>
      <w:r>
        <w:rPr>
          <w:rFonts w:ascii="Arial" w:hAnsi="Arial"/>
          <w:b/>
          <w:sz w:val="24"/>
          <w:u w:val="single"/>
        </w:rPr>
        <w:lastRenderedPageBreak/>
        <w:t xml:space="preserve">5. </w:t>
      </w:r>
      <w:bookmarkStart w:id="422" w:name="_Toc227474602"/>
      <w:r>
        <w:rPr>
          <w:rFonts w:ascii="Arial" w:hAnsi="Arial"/>
          <w:b/>
          <w:sz w:val="24"/>
          <w:u w:val="single"/>
        </w:rPr>
        <w:t>TRANSPORT D’ANIMAUX</w:t>
      </w:r>
      <w:bookmarkEnd w:id="417"/>
      <w:bookmarkEnd w:id="418"/>
      <w:bookmarkEnd w:id="419"/>
      <w:bookmarkEnd w:id="420"/>
      <w:bookmarkEnd w:id="422"/>
      <w:bookmarkEnd w:id="421"/>
    </w:p>
    <w:p w14:paraId="2AD8DD43" w14:textId="77777777" w:rsidR="004A5288" w:rsidRPr="004A5288" w:rsidRDefault="004A5288" w:rsidP="004A5288">
      <w:pPr>
        <w:rPr>
          <w:rFonts w:ascii="Arial" w:hAnsi="Arial" w:cs="Arial"/>
          <w:sz w:val="24"/>
          <w:szCs w:val="24"/>
        </w:rPr>
      </w:pPr>
    </w:p>
    <w:p w14:paraId="5CAD1B6B" w14:textId="77777777" w:rsidR="004A5288" w:rsidRPr="004A5288" w:rsidRDefault="004A5288" w:rsidP="004A5288">
      <w:pPr>
        <w:numPr>
          <w:ilvl w:val="0"/>
          <w:numId w:val="43"/>
        </w:numPr>
        <w:spacing w:before="120" w:after="0"/>
        <w:ind w:left="426" w:hanging="284"/>
        <w:jc w:val="both"/>
        <w:rPr>
          <w:rFonts w:ascii="Arial" w:hAnsi="Arial" w:cs="Arial"/>
          <w:sz w:val="24"/>
          <w:szCs w:val="24"/>
        </w:rPr>
      </w:pPr>
      <w:r>
        <w:rPr>
          <w:rFonts w:ascii="Arial" w:hAnsi="Arial"/>
          <w:sz w:val="24"/>
        </w:rPr>
        <w:t>Le transport des porcs vers l’abattoir, y compris le chargement dans les moyens de transport dans la zone de l’exploitation et le déchargement dans les locaux d’abattage, doit être particulièrement respectueux du bien-être des animaux, de leur comportement naturel et éviter de les stimuler. Nul n’est autorisé à transporter ni à organiser le transport des animaux d’une manière susceptible de causer des souffrances ou des blessures.</w:t>
      </w:r>
    </w:p>
    <w:p w14:paraId="7801CE08" w14:textId="77777777" w:rsidR="004A5288" w:rsidRPr="004A5288" w:rsidRDefault="004A5288" w:rsidP="004A5288">
      <w:pPr>
        <w:numPr>
          <w:ilvl w:val="0"/>
          <w:numId w:val="43"/>
        </w:numPr>
        <w:spacing w:before="120" w:after="0"/>
        <w:ind w:left="426" w:hanging="284"/>
        <w:jc w:val="both"/>
        <w:rPr>
          <w:rFonts w:ascii="Arial" w:hAnsi="Arial" w:cs="Arial"/>
          <w:sz w:val="24"/>
          <w:szCs w:val="24"/>
        </w:rPr>
      </w:pPr>
      <w:r>
        <w:rPr>
          <w:rFonts w:ascii="Arial" w:hAnsi="Arial"/>
          <w:sz w:val="24"/>
        </w:rPr>
        <w:t>Le personnel manipulant les porcs pendant leur transport et pendant le chargement et le déchargement doit être correctement formé aux tâches réalisées. Les conducteurs doivent détenir une autorisation documentée dans le domaine du transport routier d’animaux.</w:t>
      </w:r>
    </w:p>
    <w:p w14:paraId="7849F3E7" w14:textId="77777777" w:rsidR="004A5288" w:rsidRPr="004A5288" w:rsidRDefault="004A5288" w:rsidP="004A5288">
      <w:pPr>
        <w:numPr>
          <w:ilvl w:val="0"/>
          <w:numId w:val="43"/>
        </w:numPr>
        <w:spacing w:before="120" w:after="0"/>
        <w:ind w:left="426" w:hanging="284"/>
        <w:jc w:val="both"/>
        <w:rPr>
          <w:rFonts w:ascii="Arial" w:hAnsi="Arial" w:cs="Arial"/>
          <w:sz w:val="24"/>
          <w:szCs w:val="24"/>
        </w:rPr>
      </w:pPr>
      <w:r>
        <w:rPr>
          <w:rFonts w:ascii="Arial" w:hAnsi="Arial"/>
          <w:sz w:val="24"/>
        </w:rPr>
        <w:t>Seules sont habilitées à transporter des animaux les personnes détenant à bord du moyen de transport les documents indiquant:</w:t>
      </w:r>
    </w:p>
    <w:p w14:paraId="481ECD71" w14:textId="77777777" w:rsidR="004A5288" w:rsidRPr="004A5288" w:rsidRDefault="004A5288" w:rsidP="004A5288">
      <w:pPr>
        <w:spacing w:before="120" w:after="0"/>
        <w:ind w:left="360" w:firstLine="66"/>
        <w:jc w:val="both"/>
        <w:rPr>
          <w:rFonts w:ascii="Arial" w:hAnsi="Arial" w:cs="Arial"/>
          <w:sz w:val="24"/>
          <w:szCs w:val="24"/>
        </w:rPr>
      </w:pPr>
      <w:r>
        <w:rPr>
          <w:rFonts w:ascii="Arial" w:hAnsi="Arial"/>
          <w:sz w:val="24"/>
        </w:rPr>
        <w:t>a) l’origine des animaux et leur propriétaire;</w:t>
      </w:r>
    </w:p>
    <w:p w14:paraId="60BC50E0" w14:textId="77777777" w:rsidR="004A5288" w:rsidRPr="004A5288" w:rsidRDefault="004A5288" w:rsidP="004A5288">
      <w:pPr>
        <w:spacing w:before="120" w:after="0"/>
        <w:ind w:left="426"/>
        <w:jc w:val="both"/>
        <w:rPr>
          <w:rFonts w:ascii="Arial" w:hAnsi="Arial" w:cs="Arial"/>
          <w:sz w:val="24"/>
          <w:szCs w:val="24"/>
        </w:rPr>
      </w:pPr>
      <w:r>
        <w:rPr>
          <w:rFonts w:ascii="Arial" w:hAnsi="Arial"/>
          <w:sz w:val="24"/>
        </w:rPr>
        <w:t>b) le lieu de départ;</w:t>
      </w:r>
    </w:p>
    <w:p w14:paraId="33777FA3" w14:textId="77777777" w:rsidR="004A5288" w:rsidRPr="004A5288" w:rsidRDefault="004A5288" w:rsidP="004A5288">
      <w:pPr>
        <w:spacing w:before="120" w:after="0"/>
        <w:ind w:left="426"/>
        <w:jc w:val="both"/>
        <w:rPr>
          <w:rFonts w:ascii="Arial" w:hAnsi="Arial" w:cs="Arial"/>
          <w:sz w:val="24"/>
          <w:szCs w:val="24"/>
        </w:rPr>
      </w:pPr>
      <w:r>
        <w:rPr>
          <w:rFonts w:ascii="Arial" w:hAnsi="Arial"/>
          <w:sz w:val="24"/>
        </w:rPr>
        <w:t>c) la date et l’heure de départ;</w:t>
      </w:r>
    </w:p>
    <w:p w14:paraId="0A685707" w14:textId="77777777" w:rsidR="004A5288" w:rsidRPr="004A5288" w:rsidRDefault="004A5288" w:rsidP="004A5288">
      <w:pPr>
        <w:spacing w:before="120" w:after="0"/>
        <w:ind w:firstLine="426"/>
        <w:jc w:val="both"/>
        <w:rPr>
          <w:rFonts w:ascii="Arial" w:hAnsi="Arial" w:cs="Arial"/>
          <w:sz w:val="24"/>
          <w:szCs w:val="24"/>
        </w:rPr>
      </w:pPr>
      <w:r>
        <w:rPr>
          <w:rFonts w:ascii="Arial" w:hAnsi="Arial"/>
          <w:sz w:val="24"/>
        </w:rPr>
        <w:t>d) le lieu de destination prévu;</w:t>
      </w:r>
    </w:p>
    <w:p w14:paraId="5FDF4D9B" w14:textId="77777777" w:rsidR="004A5288" w:rsidRPr="004A5288" w:rsidRDefault="004A5288" w:rsidP="004A5288">
      <w:pPr>
        <w:spacing w:before="120" w:after="0"/>
        <w:ind w:firstLine="426"/>
        <w:jc w:val="both"/>
        <w:rPr>
          <w:rFonts w:ascii="Arial" w:hAnsi="Arial" w:cs="Arial"/>
          <w:sz w:val="24"/>
          <w:szCs w:val="24"/>
        </w:rPr>
      </w:pPr>
      <w:r>
        <w:rPr>
          <w:rFonts w:ascii="Arial" w:hAnsi="Arial"/>
          <w:sz w:val="24"/>
        </w:rPr>
        <w:t>e) la durée prévue du transport.</w:t>
      </w:r>
    </w:p>
    <w:p w14:paraId="14B117A4" w14:textId="77777777" w:rsidR="004A5288" w:rsidRPr="004A5288" w:rsidRDefault="004A5288" w:rsidP="004A5288">
      <w:pPr>
        <w:spacing w:before="120" w:after="0"/>
        <w:ind w:firstLine="426"/>
        <w:jc w:val="both"/>
        <w:rPr>
          <w:rFonts w:ascii="Arial" w:hAnsi="Arial" w:cs="Arial"/>
          <w:sz w:val="24"/>
          <w:szCs w:val="24"/>
        </w:rPr>
      </w:pPr>
      <w:r>
        <w:rPr>
          <w:rFonts w:ascii="Arial" w:hAnsi="Arial"/>
          <w:sz w:val="24"/>
        </w:rPr>
        <w:t>Le transporteur fournit ces documents à la demande aux autorités compétentes.</w:t>
      </w:r>
    </w:p>
    <w:p w14:paraId="68E4AA5E" w14:textId="77777777" w:rsidR="004A5288" w:rsidRPr="004A5288" w:rsidRDefault="004A5288" w:rsidP="004A5288">
      <w:pPr>
        <w:spacing w:before="120" w:after="0"/>
        <w:jc w:val="both"/>
        <w:rPr>
          <w:rFonts w:ascii="Arial" w:hAnsi="Arial" w:cs="Arial"/>
          <w:sz w:val="24"/>
          <w:szCs w:val="24"/>
        </w:rPr>
      </w:pPr>
    </w:p>
    <w:p w14:paraId="2768D668" w14:textId="77777777" w:rsidR="004A5288" w:rsidRPr="004A5288" w:rsidRDefault="004A5288" w:rsidP="004A5288">
      <w:pPr>
        <w:keepNext/>
        <w:keepLines/>
        <w:spacing w:before="120" w:after="0"/>
        <w:outlineLvl w:val="0"/>
        <w:rPr>
          <w:rFonts w:ascii="Arial" w:eastAsia="Times New Roman" w:hAnsi="Arial" w:cs="Arial"/>
          <w:b/>
          <w:bCs/>
          <w:sz w:val="24"/>
          <w:szCs w:val="24"/>
        </w:rPr>
      </w:pPr>
      <w:bookmarkStart w:id="423" w:name="_Toc226334797"/>
      <w:bookmarkStart w:id="424" w:name="_Toc226334968"/>
      <w:bookmarkStart w:id="425" w:name="_Toc226335245"/>
      <w:bookmarkStart w:id="426" w:name="_Toc226337813"/>
      <w:bookmarkStart w:id="427" w:name="_Toc226651107"/>
      <w:bookmarkStart w:id="428" w:name="_Toc226773747"/>
      <w:bookmarkStart w:id="429" w:name="_Toc227474603"/>
      <w:bookmarkStart w:id="430" w:name="_Toc373750250"/>
      <w:bookmarkStart w:id="431" w:name="_Toc88545414"/>
      <w:bookmarkStart w:id="432" w:name="_Toc91659287"/>
      <w:bookmarkStart w:id="433" w:name="_Toc91659351"/>
      <w:bookmarkStart w:id="434" w:name="_Toc91675641"/>
      <w:r>
        <w:rPr>
          <w:rFonts w:ascii="Arial" w:hAnsi="Arial"/>
          <w:b/>
          <w:sz w:val="24"/>
        </w:rPr>
        <w:t>5.1. CHARGEMENT/DÉCHARGEMENT</w:t>
      </w:r>
      <w:bookmarkEnd w:id="423"/>
      <w:bookmarkEnd w:id="424"/>
      <w:bookmarkEnd w:id="425"/>
      <w:bookmarkEnd w:id="426"/>
      <w:bookmarkEnd w:id="427"/>
      <w:bookmarkEnd w:id="428"/>
      <w:bookmarkEnd w:id="429"/>
      <w:bookmarkEnd w:id="430"/>
      <w:bookmarkEnd w:id="431"/>
      <w:bookmarkEnd w:id="432"/>
      <w:bookmarkEnd w:id="433"/>
      <w:bookmarkEnd w:id="434"/>
    </w:p>
    <w:p w14:paraId="7BF609BA" w14:textId="77777777" w:rsidR="004A5288" w:rsidRPr="004A5288" w:rsidRDefault="004A5288" w:rsidP="004A5288">
      <w:pPr>
        <w:numPr>
          <w:ilvl w:val="0"/>
          <w:numId w:val="44"/>
        </w:numPr>
        <w:spacing w:before="120" w:after="0"/>
        <w:ind w:left="567"/>
        <w:jc w:val="both"/>
        <w:rPr>
          <w:rFonts w:ascii="Arial" w:hAnsi="Arial" w:cs="Arial"/>
          <w:sz w:val="24"/>
          <w:szCs w:val="24"/>
        </w:rPr>
      </w:pPr>
      <w:r>
        <w:rPr>
          <w:rFonts w:ascii="Arial" w:hAnsi="Arial"/>
          <w:sz w:val="24"/>
        </w:rPr>
        <w:t>Il est interdit de donner des coups ou de frapper les animaux. Il est interdit d’asséner des coups ou de donner des coups de pied aux animaux. Il convient de limiter au minimum l’utilisation de dispositifs déclenchant des chocs électriques. Les impulsions ne doivent pas se prolonger au-delà d’une seconde, survenir à des intervalles appropriés et être appliquées uniquement aux muscles du dos du corps. Les impulsions ne peuvent pas être répétées si l’animal ne réagit pas.</w:t>
      </w:r>
    </w:p>
    <w:p w14:paraId="28E01C62" w14:textId="77777777" w:rsidR="004A5288" w:rsidRPr="004A5288" w:rsidRDefault="004A5288" w:rsidP="004A5288">
      <w:pPr>
        <w:numPr>
          <w:ilvl w:val="0"/>
          <w:numId w:val="44"/>
        </w:numPr>
        <w:spacing w:before="120" w:after="0"/>
        <w:ind w:left="426" w:hanging="284"/>
        <w:jc w:val="both"/>
        <w:rPr>
          <w:rFonts w:ascii="Arial" w:hAnsi="Arial" w:cs="Arial"/>
          <w:sz w:val="24"/>
          <w:szCs w:val="24"/>
        </w:rPr>
      </w:pPr>
      <w:r>
        <w:rPr>
          <w:rFonts w:ascii="Arial" w:hAnsi="Arial"/>
          <w:sz w:val="24"/>
        </w:rPr>
        <w:t>Tout geste visant à faire avancer les animaux, susceptible de causer de la douleur et de la souffrance ou qui consiste à donner des coups, exercer une pression inutile, soulever et tirer l’animal, est interdit.</w:t>
      </w:r>
    </w:p>
    <w:p w14:paraId="38ADA029" w14:textId="77777777" w:rsidR="004A5288" w:rsidRPr="004A5288" w:rsidRDefault="004A5288" w:rsidP="004A5288">
      <w:pPr>
        <w:numPr>
          <w:ilvl w:val="0"/>
          <w:numId w:val="44"/>
        </w:numPr>
        <w:spacing w:before="120" w:after="0"/>
        <w:ind w:left="426" w:hanging="284"/>
        <w:jc w:val="both"/>
        <w:rPr>
          <w:rFonts w:ascii="Arial" w:hAnsi="Arial" w:cs="Arial"/>
          <w:sz w:val="24"/>
          <w:szCs w:val="24"/>
        </w:rPr>
      </w:pPr>
      <w:r>
        <w:rPr>
          <w:rFonts w:ascii="Arial" w:hAnsi="Arial"/>
          <w:sz w:val="24"/>
        </w:rPr>
        <w:t>Les couloirs et les rampes de chargement/déchargement sur lesquels les animaux se déplacent doivent être conçus de manière à limiter les risques de glissade. Pour les porcs, l’inclinaison des rampes ne peut être supérieure à 20 degrés, ce qui représente 36,4 % par rapport à l’horizontale. Si la pente est supérieure à 10 degrés, ce qui représente 17,6 % par rapport à l’horizontale, les rampes doivent être pourvues de lattes transversales qui permettent aux animaux de monter ou descendre sans risque ni difficulté.</w:t>
      </w:r>
    </w:p>
    <w:p w14:paraId="77E62673" w14:textId="77777777" w:rsidR="004A5288" w:rsidRPr="004A5288" w:rsidRDefault="004A5288" w:rsidP="004A5288">
      <w:pPr>
        <w:numPr>
          <w:ilvl w:val="0"/>
          <w:numId w:val="44"/>
        </w:numPr>
        <w:spacing w:before="120" w:after="0"/>
        <w:ind w:left="426" w:hanging="284"/>
        <w:jc w:val="both"/>
        <w:rPr>
          <w:rFonts w:ascii="Arial" w:hAnsi="Arial" w:cs="Arial"/>
          <w:sz w:val="24"/>
          <w:szCs w:val="24"/>
        </w:rPr>
      </w:pPr>
      <w:r>
        <w:rPr>
          <w:rFonts w:ascii="Arial" w:hAnsi="Arial"/>
          <w:sz w:val="24"/>
        </w:rPr>
        <w:lastRenderedPageBreak/>
        <w:t xml:space="preserve">La largeur des couloirs et des rampes de chargement/déchargement doit être d’au moins 100 cm pour permettre à deux porcs d’avancer en même temps. Les courbes de virages doivent assurer le libre passage des animaux. </w:t>
      </w:r>
    </w:p>
    <w:p w14:paraId="535DF6A6" w14:textId="77777777" w:rsidR="004A5288" w:rsidRPr="004A5288" w:rsidRDefault="004A5288" w:rsidP="004A5288">
      <w:pPr>
        <w:numPr>
          <w:ilvl w:val="0"/>
          <w:numId w:val="44"/>
        </w:numPr>
        <w:spacing w:before="120" w:after="0"/>
        <w:ind w:left="426" w:hanging="284"/>
        <w:jc w:val="both"/>
        <w:rPr>
          <w:rFonts w:ascii="Arial" w:hAnsi="Arial" w:cs="Arial"/>
          <w:sz w:val="24"/>
          <w:szCs w:val="24"/>
        </w:rPr>
      </w:pPr>
      <w:r>
        <w:rPr>
          <w:rFonts w:ascii="Arial" w:hAnsi="Arial"/>
          <w:sz w:val="24"/>
        </w:rPr>
        <w:t xml:space="preserve">Les plates-formes de chargement/déchargement doivent être sécurisées grâce à une protection latérale pour éviter que les animaux ne chutent ou ne s’enfuient, les parois latérales doivent être suffisamment résistantes à la pression exercée par un groupe d’animaux. </w:t>
      </w:r>
    </w:p>
    <w:p w14:paraId="56CC154C" w14:textId="77777777" w:rsidR="004A5288" w:rsidRPr="004A5288" w:rsidRDefault="004A5288" w:rsidP="004A5288">
      <w:pPr>
        <w:spacing w:before="120" w:after="0"/>
        <w:jc w:val="both"/>
        <w:rPr>
          <w:rFonts w:ascii="Arial" w:hAnsi="Arial" w:cs="Arial"/>
          <w:sz w:val="24"/>
          <w:szCs w:val="24"/>
        </w:rPr>
      </w:pPr>
    </w:p>
    <w:p w14:paraId="6E59DA06" w14:textId="77777777" w:rsidR="004A5288" w:rsidRPr="004A5288" w:rsidRDefault="004A5288" w:rsidP="004A5288">
      <w:pPr>
        <w:keepNext/>
        <w:keepLines/>
        <w:spacing w:before="120" w:after="0"/>
        <w:outlineLvl w:val="0"/>
        <w:rPr>
          <w:rFonts w:ascii="Arial" w:eastAsia="Times New Roman" w:hAnsi="Arial" w:cs="Arial"/>
          <w:b/>
          <w:bCs/>
          <w:sz w:val="24"/>
          <w:szCs w:val="24"/>
        </w:rPr>
      </w:pPr>
      <w:bookmarkStart w:id="435" w:name="_Toc226334798"/>
      <w:bookmarkStart w:id="436" w:name="_Toc226334969"/>
      <w:bookmarkStart w:id="437" w:name="_Toc226335246"/>
      <w:bookmarkStart w:id="438" w:name="_Toc226337814"/>
      <w:bookmarkStart w:id="439" w:name="_Toc226651108"/>
      <w:bookmarkStart w:id="440" w:name="_Toc226773748"/>
      <w:bookmarkStart w:id="441" w:name="_Toc227474604"/>
      <w:bookmarkStart w:id="442" w:name="_Toc373750251"/>
      <w:bookmarkStart w:id="443" w:name="_Toc88545415"/>
      <w:bookmarkStart w:id="444" w:name="_Toc91659288"/>
      <w:bookmarkStart w:id="445" w:name="_Toc91659352"/>
      <w:bookmarkStart w:id="446" w:name="_Toc91675642"/>
      <w:r>
        <w:rPr>
          <w:rFonts w:ascii="Arial" w:hAnsi="Arial"/>
          <w:b/>
          <w:sz w:val="24"/>
        </w:rPr>
        <w:t>5.2. MOYENS DE TRANSPORT</w:t>
      </w:r>
      <w:bookmarkEnd w:id="435"/>
      <w:bookmarkEnd w:id="436"/>
      <w:bookmarkEnd w:id="437"/>
      <w:bookmarkEnd w:id="438"/>
      <w:bookmarkEnd w:id="439"/>
      <w:bookmarkEnd w:id="440"/>
      <w:bookmarkEnd w:id="441"/>
      <w:bookmarkEnd w:id="442"/>
      <w:bookmarkEnd w:id="443"/>
      <w:bookmarkEnd w:id="444"/>
      <w:bookmarkEnd w:id="445"/>
      <w:bookmarkEnd w:id="446"/>
    </w:p>
    <w:p w14:paraId="080E1B15" w14:textId="77777777" w:rsidR="004A5288" w:rsidRPr="004A5288" w:rsidRDefault="004A5288" w:rsidP="004A5288">
      <w:pPr>
        <w:numPr>
          <w:ilvl w:val="0"/>
          <w:numId w:val="45"/>
        </w:numPr>
        <w:spacing w:before="120" w:after="0"/>
        <w:ind w:left="426" w:hanging="284"/>
        <w:jc w:val="both"/>
        <w:rPr>
          <w:rFonts w:ascii="Arial" w:hAnsi="Arial" w:cs="Arial"/>
          <w:sz w:val="24"/>
          <w:szCs w:val="24"/>
        </w:rPr>
      </w:pPr>
      <w:r>
        <w:rPr>
          <w:rFonts w:ascii="Arial" w:hAnsi="Arial"/>
          <w:sz w:val="24"/>
        </w:rPr>
        <w:t>Les véhicules utilisés pour le transport d’animaux doivent être en bon état technique et, lorsque les dispositions légales appropriées l'exigent, détenir des certificats de réception à jour.</w:t>
      </w:r>
    </w:p>
    <w:p w14:paraId="2031B4B2" w14:textId="77777777" w:rsidR="004A5288" w:rsidRPr="004A5288" w:rsidRDefault="004A5288" w:rsidP="004A5288">
      <w:pPr>
        <w:numPr>
          <w:ilvl w:val="0"/>
          <w:numId w:val="45"/>
        </w:numPr>
        <w:spacing w:before="120" w:after="0"/>
        <w:ind w:left="426" w:hanging="284"/>
        <w:jc w:val="both"/>
        <w:rPr>
          <w:rFonts w:ascii="Arial" w:hAnsi="Arial" w:cs="Arial"/>
          <w:sz w:val="24"/>
          <w:szCs w:val="24"/>
        </w:rPr>
      </w:pPr>
      <w:r>
        <w:rPr>
          <w:rFonts w:ascii="Arial" w:hAnsi="Arial"/>
          <w:sz w:val="24"/>
        </w:rPr>
        <w:t xml:space="preserve">Le transport des porcs vers l’abattoir doit être effectué en utilisant uniquement des moyens de transport en parfait état de propreté. La propreté doit être vérifiée avant le chargement des animaux et le contrôle effectué doit être documenté. </w:t>
      </w:r>
    </w:p>
    <w:p w14:paraId="2DEDCFC1" w14:textId="77777777" w:rsidR="004A5288" w:rsidRPr="004A5288" w:rsidRDefault="004A5288" w:rsidP="004A5288">
      <w:pPr>
        <w:numPr>
          <w:ilvl w:val="0"/>
          <w:numId w:val="45"/>
        </w:numPr>
        <w:spacing w:before="120" w:after="0"/>
        <w:ind w:left="426" w:hanging="284"/>
        <w:jc w:val="both"/>
        <w:rPr>
          <w:rFonts w:ascii="Arial" w:hAnsi="Arial" w:cs="Arial"/>
          <w:sz w:val="24"/>
          <w:szCs w:val="24"/>
        </w:rPr>
      </w:pPr>
      <w:r>
        <w:rPr>
          <w:rFonts w:ascii="Arial" w:hAnsi="Arial"/>
          <w:sz w:val="24"/>
        </w:rPr>
        <w:t>Le transport des porcs vers l’abattoir peut être effectué uniquement par des moyens de transport dotés d’équipements adaptés au chargement et au déchargement d’animaux.</w:t>
      </w:r>
    </w:p>
    <w:p w14:paraId="1747F6B5" w14:textId="77777777" w:rsidR="004A5288" w:rsidRPr="004A5288" w:rsidRDefault="004A5288" w:rsidP="004A5288">
      <w:pPr>
        <w:numPr>
          <w:ilvl w:val="0"/>
          <w:numId w:val="45"/>
        </w:numPr>
        <w:spacing w:before="120" w:after="0"/>
        <w:ind w:left="426" w:hanging="284"/>
        <w:jc w:val="both"/>
        <w:rPr>
          <w:rFonts w:ascii="Arial" w:hAnsi="Arial" w:cs="Arial"/>
          <w:sz w:val="24"/>
          <w:szCs w:val="24"/>
        </w:rPr>
      </w:pPr>
      <w:r>
        <w:rPr>
          <w:rFonts w:ascii="Arial" w:hAnsi="Arial"/>
          <w:sz w:val="24"/>
        </w:rPr>
        <w:t>Les véhicules doivent être conçus et équipés de manière à permettre de protéger les animaux contre les conditions météorologiques extrêmes, les températures extrêmes et les variations météorologiques défavorables.</w:t>
      </w:r>
    </w:p>
    <w:p w14:paraId="3ED03E31" w14:textId="77777777" w:rsidR="004A5288" w:rsidRPr="004A5288" w:rsidRDefault="004A5288" w:rsidP="004A5288">
      <w:pPr>
        <w:numPr>
          <w:ilvl w:val="0"/>
          <w:numId w:val="45"/>
        </w:numPr>
        <w:spacing w:before="120" w:after="0"/>
        <w:ind w:left="426" w:hanging="284"/>
        <w:jc w:val="both"/>
        <w:rPr>
          <w:rFonts w:ascii="Arial" w:hAnsi="Arial" w:cs="Arial"/>
          <w:sz w:val="24"/>
          <w:szCs w:val="24"/>
        </w:rPr>
      </w:pPr>
      <w:r>
        <w:rPr>
          <w:rFonts w:ascii="Arial" w:hAnsi="Arial"/>
          <w:sz w:val="24"/>
        </w:rPr>
        <w:t>Les véhicules doivent être équipés d’un système de ventilation permettant de maintenir la température intérieure du véhicule dans une fourchette de 5 à 30o C (avec une tolérance de plus ou moins 5o C, en fonction de la température extérieure), que le véhicule soit à l’arrêt ou en mouvement. L’équipement de ventilation doit être vérifié avant le transport.</w:t>
      </w:r>
    </w:p>
    <w:p w14:paraId="55EEBFBB" w14:textId="77777777" w:rsidR="004A5288" w:rsidRPr="004A5288" w:rsidRDefault="004A5288" w:rsidP="004A5288">
      <w:pPr>
        <w:numPr>
          <w:ilvl w:val="0"/>
          <w:numId w:val="45"/>
        </w:numPr>
        <w:spacing w:before="120" w:after="0"/>
        <w:ind w:left="426" w:hanging="426"/>
        <w:jc w:val="both"/>
        <w:rPr>
          <w:rFonts w:ascii="Arial" w:hAnsi="Arial" w:cs="Arial"/>
          <w:sz w:val="24"/>
          <w:szCs w:val="24"/>
        </w:rPr>
      </w:pPr>
      <w:r>
        <w:rPr>
          <w:rFonts w:ascii="Arial" w:hAnsi="Arial"/>
          <w:sz w:val="24"/>
        </w:rPr>
        <w:t>Les véhicules doivent être munis d’un système de surveillance et d’enregistrement de la température et d’un système permettant d’avertir le conducteur du dépassement des valeurs limites. Des capteurs doivent être placés dans les parties du camion qui, en fonction de ses caractéristiques, sont susceptibles d'être exposées aux pires conditions climatiques.</w:t>
      </w:r>
    </w:p>
    <w:p w14:paraId="433E5248" w14:textId="77777777" w:rsidR="004A5288" w:rsidRPr="004A5288" w:rsidRDefault="004A5288" w:rsidP="004A5288">
      <w:pPr>
        <w:spacing w:before="120" w:after="0"/>
        <w:jc w:val="both"/>
        <w:rPr>
          <w:rFonts w:ascii="Arial" w:hAnsi="Arial" w:cs="Arial"/>
          <w:sz w:val="24"/>
          <w:szCs w:val="24"/>
        </w:rPr>
      </w:pPr>
    </w:p>
    <w:p w14:paraId="48E77CD5" w14:textId="77777777" w:rsidR="004A5288" w:rsidRPr="004A5288" w:rsidRDefault="004A5288" w:rsidP="004A5288">
      <w:pPr>
        <w:keepNext/>
        <w:keepLines/>
        <w:spacing w:before="120" w:after="0"/>
        <w:outlineLvl w:val="0"/>
        <w:rPr>
          <w:rFonts w:ascii="Arial" w:eastAsia="Times New Roman" w:hAnsi="Arial" w:cs="Arial"/>
          <w:b/>
          <w:bCs/>
          <w:sz w:val="24"/>
          <w:szCs w:val="24"/>
        </w:rPr>
      </w:pPr>
      <w:bookmarkStart w:id="447" w:name="_Toc226334799"/>
      <w:bookmarkStart w:id="448" w:name="_Toc226334970"/>
      <w:bookmarkStart w:id="449" w:name="_Toc226335247"/>
      <w:bookmarkStart w:id="450" w:name="_Toc226337815"/>
      <w:bookmarkStart w:id="451" w:name="_Toc226651109"/>
      <w:bookmarkStart w:id="452" w:name="_Toc226773749"/>
      <w:bookmarkStart w:id="453" w:name="_Toc227474605"/>
      <w:bookmarkStart w:id="454" w:name="_Toc373750252"/>
      <w:bookmarkStart w:id="455" w:name="_Toc88545416"/>
      <w:bookmarkStart w:id="456" w:name="_Toc91659289"/>
      <w:bookmarkStart w:id="457" w:name="_Toc91659353"/>
      <w:bookmarkStart w:id="458" w:name="_Toc91675643"/>
      <w:r>
        <w:rPr>
          <w:rFonts w:ascii="Arial" w:hAnsi="Arial"/>
          <w:b/>
          <w:sz w:val="24"/>
        </w:rPr>
        <w:t>5.3. CONDITIONS DE TRANSPORT DES ANIMAUX</w:t>
      </w:r>
      <w:bookmarkEnd w:id="447"/>
      <w:bookmarkEnd w:id="448"/>
      <w:bookmarkEnd w:id="449"/>
      <w:bookmarkEnd w:id="450"/>
      <w:bookmarkEnd w:id="451"/>
      <w:bookmarkEnd w:id="452"/>
      <w:bookmarkEnd w:id="453"/>
      <w:bookmarkEnd w:id="454"/>
      <w:bookmarkEnd w:id="455"/>
      <w:bookmarkEnd w:id="456"/>
      <w:bookmarkEnd w:id="457"/>
      <w:bookmarkEnd w:id="458"/>
    </w:p>
    <w:p w14:paraId="73ACC7B3" w14:textId="77777777" w:rsidR="004A5288" w:rsidRPr="004A5288" w:rsidRDefault="004A5288" w:rsidP="004A5288">
      <w:pPr>
        <w:numPr>
          <w:ilvl w:val="0"/>
          <w:numId w:val="46"/>
        </w:numPr>
        <w:spacing w:before="120" w:after="0"/>
        <w:ind w:left="426" w:hanging="284"/>
        <w:jc w:val="both"/>
        <w:rPr>
          <w:rFonts w:ascii="Arial" w:hAnsi="Arial" w:cs="Arial"/>
          <w:sz w:val="24"/>
          <w:szCs w:val="24"/>
        </w:rPr>
      </w:pPr>
      <w:r>
        <w:rPr>
          <w:rFonts w:ascii="Arial" w:hAnsi="Arial"/>
          <w:sz w:val="24"/>
        </w:rPr>
        <w:t>Le jeune préalable à l’abattage doit commencer au plus tard 4 heures avant le début du transport. La durée totale du jeûne, compte tenu de la durée du séjour des animaux dans les locaux de l’éleveur, du transport et du repos avant l’abattage, ne peut dépasser 18 heures.</w:t>
      </w:r>
    </w:p>
    <w:p w14:paraId="46761371" w14:textId="77777777" w:rsidR="004A5288" w:rsidRPr="004A5288" w:rsidRDefault="004A5288" w:rsidP="004A5288">
      <w:pPr>
        <w:numPr>
          <w:ilvl w:val="0"/>
          <w:numId w:val="46"/>
        </w:numPr>
        <w:spacing w:before="120" w:after="0"/>
        <w:ind w:left="426" w:hanging="284"/>
        <w:jc w:val="both"/>
        <w:rPr>
          <w:rFonts w:ascii="Arial" w:hAnsi="Arial" w:cs="Arial"/>
          <w:sz w:val="24"/>
          <w:szCs w:val="24"/>
        </w:rPr>
      </w:pPr>
      <w:r>
        <w:rPr>
          <w:rFonts w:ascii="Arial" w:hAnsi="Arial"/>
          <w:sz w:val="24"/>
        </w:rPr>
        <w:t>Pendant le transport des porcs et de leur chargement et déchargement, il convient de limiter au minimum leur contact avec les personnes et les animaux inconnus.</w:t>
      </w:r>
    </w:p>
    <w:p w14:paraId="3AD4A1CE" w14:textId="77777777" w:rsidR="004A5288" w:rsidRPr="004A5288" w:rsidRDefault="004A5288" w:rsidP="004A5288">
      <w:pPr>
        <w:numPr>
          <w:ilvl w:val="0"/>
          <w:numId w:val="46"/>
        </w:numPr>
        <w:spacing w:before="120" w:after="0"/>
        <w:ind w:left="426" w:hanging="284"/>
        <w:jc w:val="both"/>
        <w:rPr>
          <w:rFonts w:ascii="Arial" w:hAnsi="Arial" w:cs="Arial"/>
          <w:sz w:val="24"/>
          <w:szCs w:val="24"/>
        </w:rPr>
      </w:pPr>
      <w:r>
        <w:rPr>
          <w:rFonts w:ascii="Arial" w:hAnsi="Arial"/>
          <w:sz w:val="24"/>
        </w:rPr>
        <w:t>Le transport des porcs vers l’abattoir doit être effectué sans retard, de manière planifiée et documentée.</w:t>
      </w:r>
    </w:p>
    <w:p w14:paraId="0A5027D1" w14:textId="77777777" w:rsidR="004A5288" w:rsidRPr="004A5288" w:rsidRDefault="004A5288" w:rsidP="004A5288">
      <w:pPr>
        <w:numPr>
          <w:ilvl w:val="0"/>
          <w:numId w:val="46"/>
        </w:numPr>
        <w:spacing w:before="120" w:after="0"/>
        <w:ind w:left="426" w:hanging="284"/>
        <w:jc w:val="both"/>
        <w:rPr>
          <w:rFonts w:ascii="Arial" w:hAnsi="Arial" w:cs="Arial"/>
          <w:sz w:val="24"/>
          <w:szCs w:val="24"/>
        </w:rPr>
      </w:pPr>
      <w:r>
        <w:rPr>
          <w:rFonts w:ascii="Arial" w:hAnsi="Arial"/>
          <w:sz w:val="24"/>
        </w:rPr>
        <w:lastRenderedPageBreak/>
        <w:t>Les conditions de bien-être animal au cours du transport doivent être régulièrement vérifiées et maintenues à un niveau approprié par les personnes détenant les licences requises.</w:t>
      </w:r>
    </w:p>
    <w:p w14:paraId="40143772" w14:textId="77777777" w:rsidR="004A5288" w:rsidRPr="004A5288" w:rsidRDefault="004A5288" w:rsidP="004A5288">
      <w:pPr>
        <w:numPr>
          <w:ilvl w:val="0"/>
          <w:numId w:val="46"/>
        </w:numPr>
        <w:spacing w:before="120" w:after="0"/>
        <w:ind w:left="426" w:hanging="284"/>
        <w:jc w:val="both"/>
        <w:rPr>
          <w:rFonts w:ascii="Arial" w:hAnsi="Arial" w:cs="Arial"/>
          <w:sz w:val="24"/>
          <w:szCs w:val="24"/>
        </w:rPr>
      </w:pPr>
      <w:r>
        <w:rPr>
          <w:rFonts w:ascii="Arial" w:hAnsi="Arial"/>
          <w:sz w:val="24"/>
        </w:rPr>
        <w:t>Il est recommandé de charger les animaux dans les véhicules en respectant la constitution des groupes technologiques d’origine.</w:t>
      </w:r>
    </w:p>
    <w:p w14:paraId="629FE4EE" w14:textId="77777777" w:rsidR="004A5288" w:rsidRPr="004A5288" w:rsidRDefault="004A5288" w:rsidP="004A5288">
      <w:pPr>
        <w:numPr>
          <w:ilvl w:val="0"/>
          <w:numId w:val="46"/>
        </w:numPr>
        <w:spacing w:before="120" w:after="0"/>
        <w:ind w:left="426" w:hanging="284"/>
        <w:jc w:val="both"/>
        <w:rPr>
          <w:rFonts w:ascii="Arial" w:hAnsi="Arial" w:cs="Arial"/>
          <w:sz w:val="24"/>
          <w:szCs w:val="24"/>
        </w:rPr>
      </w:pPr>
      <w:r>
        <w:rPr>
          <w:rFonts w:ascii="Arial" w:hAnsi="Arial"/>
          <w:sz w:val="24"/>
        </w:rPr>
        <w:t>Au cours du transport de porcs, il convient de maintenir (comme indiqué au chapitre VII, lettre D, de l’annexe nº 1 du règlement du Conseil (CE) nº 1/2005 du 22 décembre 2004 relatif à la protection des animaux en cours de transport et les opérations annexes et modifiant les directives 64/432/CEE et 93/119/CE et le règlement (CE) nº 1255/97) la densité de chargement afin que tous les porcs puissent au minimum se coucher et se tenir debout dans leur position naturelle.</w:t>
      </w:r>
    </w:p>
    <w:p w14:paraId="2B1E7A78" w14:textId="77777777" w:rsidR="004A5288" w:rsidRPr="004A5288" w:rsidRDefault="004A5288" w:rsidP="004A5288">
      <w:pPr>
        <w:numPr>
          <w:ilvl w:val="0"/>
          <w:numId w:val="46"/>
        </w:numPr>
        <w:spacing w:before="120" w:after="0"/>
        <w:ind w:left="426" w:hanging="284"/>
        <w:jc w:val="both"/>
        <w:rPr>
          <w:rFonts w:ascii="Arial" w:hAnsi="Arial" w:cs="Arial"/>
          <w:sz w:val="24"/>
          <w:szCs w:val="24"/>
        </w:rPr>
      </w:pPr>
      <w:r>
        <w:rPr>
          <w:rFonts w:ascii="Arial" w:hAnsi="Arial"/>
          <w:sz w:val="24"/>
        </w:rPr>
        <w:t>Une fois arrivés sur le site de l’abattoir, les animaux doivent être immédiatement déchargés à l’aide de l’équipement et des dispositifs de déchargement appropriés. La période entre la livraison des animaux sur le site de l’abattoir et leur déchargement ne doit pas dépasser 30 minutes.</w:t>
      </w:r>
    </w:p>
    <w:p w14:paraId="4B4D18AC" w14:textId="77777777" w:rsidR="004A5288" w:rsidRPr="004A5288" w:rsidRDefault="004A5288" w:rsidP="004A5288">
      <w:pPr>
        <w:tabs>
          <w:tab w:val="num" w:pos="540"/>
        </w:tabs>
        <w:spacing w:before="120" w:after="0"/>
        <w:jc w:val="both"/>
        <w:rPr>
          <w:rFonts w:ascii="Arial" w:hAnsi="Arial" w:cs="Arial"/>
          <w:sz w:val="24"/>
          <w:szCs w:val="24"/>
        </w:rPr>
      </w:pPr>
    </w:p>
    <w:p w14:paraId="67B85879" w14:textId="77777777" w:rsidR="004A5288" w:rsidRPr="004A5288" w:rsidRDefault="004A5288" w:rsidP="004A5288">
      <w:pPr>
        <w:tabs>
          <w:tab w:val="num" w:pos="540"/>
        </w:tabs>
        <w:spacing w:before="120" w:after="0"/>
        <w:jc w:val="both"/>
        <w:rPr>
          <w:rFonts w:ascii="Arial" w:hAnsi="Arial" w:cs="Arial"/>
          <w:sz w:val="24"/>
          <w:szCs w:val="24"/>
        </w:rPr>
        <w:sectPr w:rsidR="004A5288" w:rsidRPr="004A5288">
          <w:headerReference w:type="even" r:id="rId15"/>
          <w:headerReference w:type="default" r:id="rId16"/>
          <w:footerReference w:type="default" r:id="rId17"/>
          <w:headerReference w:type="first" r:id="rId18"/>
          <w:pgSz w:w="11906" w:h="16838"/>
          <w:pgMar w:top="1241" w:right="1417" w:bottom="851" w:left="1417" w:header="426" w:footer="0" w:gutter="0"/>
          <w:cols w:space="708"/>
          <w:docGrid w:linePitch="360"/>
        </w:sectPr>
      </w:pPr>
    </w:p>
    <w:p w14:paraId="2626F991" w14:textId="77777777" w:rsidR="004A5288" w:rsidRPr="004A5288" w:rsidRDefault="004A5288" w:rsidP="004A5288">
      <w:pPr>
        <w:keepNext/>
        <w:keepLines/>
        <w:spacing w:before="120" w:after="0"/>
        <w:outlineLvl w:val="0"/>
        <w:rPr>
          <w:rFonts w:ascii="Arial" w:eastAsia="Times New Roman" w:hAnsi="Arial" w:cs="Arial"/>
          <w:b/>
          <w:bCs/>
          <w:sz w:val="24"/>
          <w:szCs w:val="24"/>
          <w:u w:val="single"/>
        </w:rPr>
      </w:pPr>
      <w:bookmarkStart w:id="459" w:name="_Toc373750253"/>
      <w:bookmarkStart w:id="460" w:name="_Toc88545417"/>
      <w:bookmarkStart w:id="461" w:name="_Toc91659290"/>
      <w:bookmarkStart w:id="462" w:name="_Toc91659354"/>
      <w:bookmarkStart w:id="463" w:name="_Toc91675644"/>
      <w:r>
        <w:rPr>
          <w:rFonts w:ascii="Arial" w:hAnsi="Arial"/>
          <w:b/>
          <w:sz w:val="24"/>
          <w:u w:val="single"/>
        </w:rPr>
        <w:lastRenderedPageBreak/>
        <w:t xml:space="preserve">6.  </w:t>
      </w:r>
      <w:bookmarkStart w:id="464" w:name="_Toc226335249"/>
      <w:bookmarkStart w:id="465" w:name="_Toc226337817"/>
      <w:bookmarkStart w:id="466" w:name="_Toc226651111"/>
      <w:bookmarkStart w:id="467" w:name="_Toc226773751"/>
      <w:bookmarkStart w:id="468" w:name="_Toc227474606"/>
      <w:r>
        <w:rPr>
          <w:rFonts w:ascii="Arial" w:hAnsi="Arial"/>
          <w:b/>
          <w:sz w:val="24"/>
          <w:u w:val="single"/>
        </w:rPr>
        <w:t xml:space="preserve">CONDITIONS </w:t>
      </w:r>
      <w:proofErr w:type="gramStart"/>
      <w:r>
        <w:rPr>
          <w:rFonts w:ascii="Arial" w:hAnsi="Arial"/>
          <w:b/>
          <w:sz w:val="24"/>
          <w:u w:val="single"/>
        </w:rPr>
        <w:t>GÉNÉRALES  D’ABATTAGE</w:t>
      </w:r>
      <w:proofErr w:type="gramEnd"/>
      <w:r>
        <w:rPr>
          <w:rFonts w:ascii="Arial" w:hAnsi="Arial"/>
          <w:b/>
          <w:sz w:val="24"/>
          <w:u w:val="single"/>
        </w:rPr>
        <w:t xml:space="preserve"> D'ANIMAUX</w:t>
      </w:r>
      <w:bookmarkEnd w:id="459"/>
      <w:bookmarkEnd w:id="460"/>
      <w:bookmarkEnd w:id="461"/>
      <w:bookmarkEnd w:id="462"/>
      <w:bookmarkEnd w:id="464"/>
      <w:bookmarkEnd w:id="465"/>
      <w:bookmarkEnd w:id="466"/>
      <w:bookmarkEnd w:id="467"/>
      <w:bookmarkEnd w:id="468"/>
      <w:bookmarkEnd w:id="463"/>
    </w:p>
    <w:p w14:paraId="404100D3" w14:textId="77777777" w:rsidR="004A5288" w:rsidRPr="004A5288" w:rsidRDefault="004A5288" w:rsidP="004A5288">
      <w:pPr>
        <w:numPr>
          <w:ilvl w:val="0"/>
          <w:numId w:val="47"/>
        </w:numPr>
        <w:spacing w:before="120" w:after="0"/>
        <w:ind w:left="426" w:hanging="284"/>
        <w:jc w:val="both"/>
        <w:rPr>
          <w:rFonts w:ascii="Arial" w:hAnsi="Arial" w:cs="Arial"/>
          <w:sz w:val="24"/>
          <w:szCs w:val="24"/>
        </w:rPr>
      </w:pPr>
      <w:r>
        <w:rPr>
          <w:rFonts w:ascii="Arial" w:hAnsi="Arial"/>
          <w:color w:val="000000"/>
          <w:sz w:val="24"/>
        </w:rPr>
        <w:t>«Seules les viandes provenant d’animaux dont l’abattage et le traitement post mortem ont été effectués dans des établissements agréés conformément à la législation communautaire et nationale applicable sont éligibles au label de qualité.</w:t>
      </w:r>
    </w:p>
    <w:p w14:paraId="18C96DA1" w14:textId="77777777" w:rsidR="004A5288" w:rsidRPr="004A5288" w:rsidRDefault="004A5288" w:rsidP="004A5288">
      <w:pPr>
        <w:numPr>
          <w:ilvl w:val="0"/>
          <w:numId w:val="47"/>
        </w:numPr>
        <w:spacing w:before="120" w:after="0"/>
        <w:ind w:left="426" w:hanging="284"/>
        <w:jc w:val="both"/>
        <w:rPr>
          <w:rFonts w:ascii="Arial" w:hAnsi="Arial" w:cs="Arial"/>
          <w:sz w:val="24"/>
          <w:szCs w:val="24"/>
        </w:rPr>
      </w:pPr>
      <w:r>
        <w:rPr>
          <w:rFonts w:ascii="Arial" w:hAnsi="Arial"/>
          <w:sz w:val="24"/>
        </w:rPr>
        <w:t xml:space="preserve"> L’ensemble des activités connexes à l’abattage doivent être effectuées dans le souci de protéger les animaux de manière adéquate contre la douleur, la détresse ou la souffrance inutiles.</w:t>
      </w:r>
    </w:p>
    <w:p w14:paraId="027F7E34" w14:textId="77777777" w:rsidR="004A5288" w:rsidRPr="00A25502" w:rsidRDefault="004A5288" w:rsidP="004A5288">
      <w:pPr>
        <w:numPr>
          <w:ilvl w:val="0"/>
          <w:numId w:val="47"/>
        </w:numPr>
        <w:spacing w:before="120" w:after="0"/>
        <w:ind w:left="426" w:hanging="284"/>
        <w:jc w:val="both"/>
        <w:rPr>
          <w:rFonts w:ascii="Arial" w:hAnsi="Arial" w:cs="Arial"/>
          <w:spacing w:val="-4"/>
          <w:sz w:val="24"/>
          <w:szCs w:val="24"/>
        </w:rPr>
      </w:pPr>
      <w:r w:rsidRPr="00A25502">
        <w:rPr>
          <w:rFonts w:ascii="Arial" w:hAnsi="Arial"/>
          <w:spacing w:val="-4"/>
          <w:sz w:val="24"/>
        </w:rPr>
        <w:t xml:space="preserve">L’abattage des porcs doit être effectué exclusivement par un personnel ayant suivi une formation théorique dans le domaine défini à l’article 7, paragraphe 2, du règlement du Conseil (CE) nº 1099/2009 du 24 septembre 2009 relatif à la protection des animaux au moment de leur mise à mort et possédant une pratique d’une durée de trois mois à un poste d’abattage sous la supervision d’une personne possédant une expérience avérée d’au minimum 3 ans sur ce type de poste. Le respect de ces exigences doit être confirmé par la possession d’un certificat d’aptitude valide. </w:t>
      </w:r>
    </w:p>
    <w:p w14:paraId="701933A8" w14:textId="77777777" w:rsidR="004A5288" w:rsidRPr="004A5288" w:rsidRDefault="004A5288" w:rsidP="004A5288">
      <w:pPr>
        <w:numPr>
          <w:ilvl w:val="0"/>
          <w:numId w:val="47"/>
        </w:numPr>
        <w:spacing w:before="120" w:after="0"/>
        <w:ind w:left="426" w:hanging="284"/>
        <w:jc w:val="both"/>
        <w:rPr>
          <w:rFonts w:ascii="Arial" w:hAnsi="Arial" w:cs="Arial"/>
          <w:sz w:val="24"/>
          <w:szCs w:val="24"/>
        </w:rPr>
      </w:pPr>
      <w:r>
        <w:rPr>
          <w:rFonts w:ascii="Arial" w:hAnsi="Arial"/>
          <w:sz w:val="24"/>
        </w:rPr>
        <w:t>La durée des opérations d’abattage et de post-abattage doit être réduite au minimum et ne pas dépasser 35 minutes.</w:t>
      </w:r>
    </w:p>
    <w:p w14:paraId="11DF98AA" w14:textId="77777777" w:rsidR="004A5288" w:rsidRPr="004A5288" w:rsidRDefault="004A5288" w:rsidP="004A5288">
      <w:pPr>
        <w:numPr>
          <w:ilvl w:val="0"/>
          <w:numId w:val="47"/>
        </w:numPr>
        <w:spacing w:before="120" w:after="0"/>
        <w:ind w:left="426" w:hanging="284"/>
        <w:jc w:val="both"/>
        <w:rPr>
          <w:rFonts w:ascii="Arial" w:hAnsi="Arial" w:cs="Arial"/>
          <w:sz w:val="24"/>
          <w:szCs w:val="24"/>
        </w:rPr>
      </w:pPr>
      <w:r>
        <w:rPr>
          <w:rFonts w:ascii="Arial" w:hAnsi="Arial"/>
          <w:sz w:val="24"/>
        </w:rPr>
        <w:t>L’étourdissement, la saignée, le dépouillement, l’éviscération et le traitement doivent être réalisés sans retard indu et de manière à empêcher leur contamination.</w:t>
      </w:r>
    </w:p>
    <w:p w14:paraId="49F07A10" w14:textId="77777777" w:rsidR="004A5288" w:rsidRPr="004A5288" w:rsidRDefault="004A5288" w:rsidP="004A5288">
      <w:pPr>
        <w:keepNext/>
        <w:keepLines/>
        <w:spacing w:before="120" w:after="0"/>
        <w:outlineLvl w:val="0"/>
        <w:rPr>
          <w:rFonts w:ascii="Arial" w:eastAsia="Times New Roman" w:hAnsi="Arial" w:cs="Arial"/>
          <w:b/>
          <w:bCs/>
          <w:sz w:val="24"/>
          <w:szCs w:val="24"/>
          <w:u w:val="single"/>
        </w:rPr>
      </w:pPr>
      <w:bookmarkStart w:id="469" w:name="_Toc226335251"/>
      <w:bookmarkStart w:id="470" w:name="_Toc226337819"/>
      <w:bookmarkStart w:id="471" w:name="_Toc226651113"/>
      <w:bookmarkStart w:id="472" w:name="_Toc226773753"/>
    </w:p>
    <w:p w14:paraId="29879C85" w14:textId="77777777" w:rsidR="004A5288" w:rsidRPr="004A5288" w:rsidRDefault="004A5288" w:rsidP="004A5288">
      <w:pPr>
        <w:keepNext/>
        <w:keepLines/>
        <w:spacing w:before="120" w:after="0"/>
        <w:outlineLvl w:val="0"/>
        <w:rPr>
          <w:rFonts w:ascii="Arial" w:eastAsia="Times New Roman" w:hAnsi="Arial" w:cs="Arial"/>
          <w:b/>
          <w:bCs/>
          <w:sz w:val="24"/>
          <w:szCs w:val="24"/>
        </w:rPr>
      </w:pPr>
      <w:bookmarkStart w:id="473" w:name="_Toc227474607"/>
      <w:bookmarkStart w:id="474" w:name="_Toc373750254"/>
      <w:bookmarkStart w:id="475" w:name="_Toc88545418"/>
      <w:bookmarkStart w:id="476" w:name="_Toc91659291"/>
      <w:bookmarkStart w:id="477" w:name="_Toc91659355"/>
      <w:bookmarkStart w:id="478" w:name="_Toc91675645"/>
      <w:r>
        <w:rPr>
          <w:rFonts w:ascii="Arial" w:hAnsi="Arial"/>
          <w:b/>
          <w:sz w:val="24"/>
        </w:rPr>
        <w:t>6.1. DÉTENTION DE L’ANIMAL AVANT L’ABATTAGE</w:t>
      </w:r>
      <w:bookmarkEnd w:id="469"/>
      <w:bookmarkEnd w:id="470"/>
      <w:bookmarkEnd w:id="471"/>
      <w:bookmarkEnd w:id="472"/>
      <w:bookmarkEnd w:id="473"/>
      <w:bookmarkEnd w:id="474"/>
      <w:bookmarkEnd w:id="475"/>
      <w:bookmarkEnd w:id="476"/>
      <w:bookmarkEnd w:id="477"/>
      <w:bookmarkEnd w:id="478"/>
    </w:p>
    <w:p w14:paraId="528C5296" w14:textId="77777777" w:rsidR="004A5288" w:rsidRPr="004A5288" w:rsidRDefault="004A5288" w:rsidP="004A5288">
      <w:pPr>
        <w:numPr>
          <w:ilvl w:val="0"/>
          <w:numId w:val="48"/>
        </w:numPr>
        <w:spacing w:before="120" w:after="0"/>
        <w:ind w:left="426" w:hanging="284"/>
        <w:jc w:val="both"/>
        <w:rPr>
          <w:rFonts w:ascii="Arial" w:hAnsi="Arial" w:cs="Arial"/>
          <w:sz w:val="24"/>
          <w:szCs w:val="24"/>
        </w:rPr>
      </w:pPr>
      <w:r>
        <w:rPr>
          <w:rFonts w:ascii="Arial" w:hAnsi="Arial"/>
          <w:sz w:val="24"/>
        </w:rPr>
        <w:t xml:space="preserve">Une fois le transport et le déchargement terminés, il convient de déposer les animaux dans des locaux de stabulation ante mortem afin de leur permettre de se reposer et de réduire leur excitation. La durée du repos doit être de 4 heures et dans le cas où les animaux sont transportés sur une distance de plus de 100 km, celle-ci doit être de 6 heures. </w:t>
      </w:r>
    </w:p>
    <w:p w14:paraId="6C492E24" w14:textId="77777777" w:rsidR="004A5288" w:rsidRPr="004A5288" w:rsidRDefault="004A5288" w:rsidP="004A5288">
      <w:pPr>
        <w:numPr>
          <w:ilvl w:val="0"/>
          <w:numId w:val="48"/>
        </w:numPr>
        <w:spacing w:before="120" w:after="0"/>
        <w:ind w:left="426" w:hanging="284"/>
        <w:jc w:val="both"/>
        <w:rPr>
          <w:rFonts w:ascii="Arial" w:hAnsi="Arial" w:cs="Arial"/>
          <w:sz w:val="24"/>
          <w:szCs w:val="24"/>
        </w:rPr>
      </w:pPr>
      <w:r>
        <w:rPr>
          <w:rFonts w:ascii="Arial" w:hAnsi="Arial"/>
          <w:sz w:val="24"/>
        </w:rPr>
        <w:t>Le personnel qui manipule les animaux à l’abattoir doit être formé et posséder au minimum un mois d’expérience avéré de travail au sein d’un abattoir sous la supervision constante d’une personne possédant une expérience avérée d’au minimum 3 ans dans le domaine de déplacement et de détention d’animaux.</w:t>
      </w:r>
    </w:p>
    <w:p w14:paraId="4E7BF943" w14:textId="77777777" w:rsidR="004A5288" w:rsidRPr="004A5288" w:rsidRDefault="004A5288" w:rsidP="004A5288">
      <w:pPr>
        <w:numPr>
          <w:ilvl w:val="0"/>
          <w:numId w:val="48"/>
        </w:numPr>
        <w:spacing w:before="120" w:after="0"/>
        <w:ind w:left="426" w:hanging="284"/>
        <w:jc w:val="both"/>
        <w:rPr>
          <w:rFonts w:ascii="Arial" w:hAnsi="Arial" w:cs="Arial"/>
          <w:sz w:val="24"/>
          <w:szCs w:val="24"/>
        </w:rPr>
      </w:pPr>
      <w:r>
        <w:rPr>
          <w:rFonts w:ascii="Arial" w:hAnsi="Arial"/>
          <w:sz w:val="24"/>
        </w:rPr>
        <w:t xml:space="preserve">Les locaux de stabulation ante mortem doivent être maintenus propres. Leur propreté doit être contrôlée et les résultats de ces contrôles doivent être documentés. Les animaux sont gardés propres. </w:t>
      </w:r>
    </w:p>
    <w:p w14:paraId="0516659F" w14:textId="77777777" w:rsidR="004A5288" w:rsidRPr="004A5288" w:rsidRDefault="004A5288" w:rsidP="004A5288">
      <w:pPr>
        <w:numPr>
          <w:ilvl w:val="0"/>
          <w:numId w:val="48"/>
        </w:numPr>
        <w:spacing w:before="120" w:after="0"/>
        <w:ind w:left="426" w:hanging="284"/>
        <w:jc w:val="both"/>
        <w:rPr>
          <w:rFonts w:ascii="Arial" w:hAnsi="Arial" w:cs="Arial"/>
          <w:sz w:val="24"/>
          <w:szCs w:val="24"/>
        </w:rPr>
      </w:pPr>
      <w:r>
        <w:rPr>
          <w:rFonts w:ascii="Arial" w:hAnsi="Arial"/>
          <w:sz w:val="24"/>
        </w:rPr>
        <w:t>Dans les locaux de stabulation ante mortem, il convient de prévoir une ventilation adaptée permettant le bien-être animal et de maintenir la température et l’humidité de l’air à un niveau approprié, contrôlé et documenté. Les conditions optimales de détention des porcs avant l’abattage correspondent à une température comprise entre 15 et 18º C et à une humidité comprise entre 60 et 68 %.</w:t>
      </w:r>
    </w:p>
    <w:p w14:paraId="474535EA" w14:textId="77777777" w:rsidR="004A5288" w:rsidRPr="004A5288" w:rsidRDefault="004A5288" w:rsidP="004A5288">
      <w:pPr>
        <w:numPr>
          <w:ilvl w:val="0"/>
          <w:numId w:val="48"/>
        </w:numPr>
        <w:spacing w:before="120" w:after="0"/>
        <w:ind w:left="426" w:hanging="284"/>
        <w:jc w:val="both"/>
        <w:rPr>
          <w:rFonts w:ascii="Arial" w:hAnsi="Arial" w:cs="Arial"/>
          <w:sz w:val="24"/>
          <w:szCs w:val="24"/>
        </w:rPr>
      </w:pPr>
      <w:r>
        <w:rPr>
          <w:rFonts w:ascii="Arial" w:hAnsi="Arial"/>
          <w:sz w:val="24"/>
        </w:rPr>
        <w:t xml:space="preserve">Les enclos (parcs) situés dans les locaux de stabulation ante mortem doivent être conçus de manière à permettre aux animaux de se déplacer et d’accéder à de l’eau propre sans se blesser ou être limités dans leurs déplacements. Les sols devraient être recouverts d’un revêtement empêchant l’animal de glisser et permettant de respecter les conditions d’hygiène. </w:t>
      </w:r>
    </w:p>
    <w:p w14:paraId="453231D7" w14:textId="77777777" w:rsidR="004A5288" w:rsidRPr="004A5288" w:rsidRDefault="004A5288" w:rsidP="004A5288">
      <w:pPr>
        <w:numPr>
          <w:ilvl w:val="0"/>
          <w:numId w:val="48"/>
        </w:numPr>
        <w:spacing w:before="120" w:after="0"/>
        <w:ind w:left="426" w:hanging="284"/>
        <w:jc w:val="both"/>
        <w:rPr>
          <w:rFonts w:ascii="Arial" w:hAnsi="Arial" w:cs="Arial"/>
          <w:sz w:val="24"/>
          <w:szCs w:val="24"/>
        </w:rPr>
      </w:pPr>
      <w:r>
        <w:rPr>
          <w:rFonts w:ascii="Arial" w:hAnsi="Arial"/>
          <w:sz w:val="24"/>
        </w:rPr>
        <w:lastRenderedPageBreak/>
        <w:t xml:space="preserve">La taille des locaux de stabulation ante mortem situés dans l’abattoir doit être adaptée au volume de production de l’abattoir et doit être suffisante pour stocker au moins 50 % des animaux abattus dans l’abattoir en un quart de travail. Chaque animal doit disposer d’un espace suffisant pour se tenir debout, se coucher et se retourner. </w:t>
      </w:r>
    </w:p>
    <w:p w14:paraId="31AEEB29" w14:textId="77777777" w:rsidR="004A5288" w:rsidRPr="004A5288" w:rsidRDefault="004A5288" w:rsidP="004A5288">
      <w:pPr>
        <w:numPr>
          <w:ilvl w:val="0"/>
          <w:numId w:val="48"/>
        </w:numPr>
        <w:spacing w:before="120" w:after="0"/>
        <w:ind w:left="426" w:hanging="284"/>
        <w:jc w:val="both"/>
        <w:rPr>
          <w:rFonts w:ascii="Arial" w:hAnsi="Arial" w:cs="Arial"/>
          <w:sz w:val="24"/>
          <w:szCs w:val="24"/>
        </w:rPr>
      </w:pPr>
      <w:r>
        <w:rPr>
          <w:rFonts w:ascii="Arial" w:hAnsi="Arial"/>
          <w:sz w:val="24"/>
        </w:rPr>
        <w:t>La taille des enclos situés dans les locaux de stabulation ante mortem doit être limitée à 50 animaux. Il est inacceptable de garder un plus grand nombre d'animaux dans un enclos. Il est recommandé de garder les animaux dans les groupes technologiques d’origine.</w:t>
      </w:r>
      <w:r>
        <w:t xml:space="preserve"> </w:t>
      </w:r>
      <w:r>
        <w:rPr>
          <w:rFonts w:ascii="Arial" w:hAnsi="Arial"/>
          <w:sz w:val="24"/>
        </w:rPr>
        <w:t xml:space="preserve">Pour chaque enclos, la date et l’heure de l’abattage sont indiquées de manière visible ainsi que le nombre maximal d’animaux qui peuvent y être parqués. </w:t>
      </w:r>
    </w:p>
    <w:p w14:paraId="1E804682" w14:textId="77777777" w:rsidR="004A5288" w:rsidRPr="004A5288" w:rsidRDefault="004A5288" w:rsidP="004A5288">
      <w:pPr>
        <w:keepNext/>
        <w:keepLines/>
        <w:spacing w:before="480" w:after="0"/>
        <w:jc w:val="both"/>
        <w:outlineLvl w:val="0"/>
        <w:rPr>
          <w:rFonts w:ascii="Arial" w:eastAsia="Times New Roman" w:hAnsi="Arial" w:cs="Arial"/>
          <w:b/>
          <w:bCs/>
          <w:sz w:val="24"/>
          <w:szCs w:val="24"/>
        </w:rPr>
      </w:pPr>
      <w:bookmarkStart w:id="479" w:name="_Toc227474608"/>
      <w:bookmarkStart w:id="480" w:name="_Toc373750255"/>
      <w:bookmarkStart w:id="481" w:name="_Toc88545419"/>
      <w:bookmarkStart w:id="482" w:name="_Toc91659292"/>
      <w:bookmarkStart w:id="483" w:name="_Toc91659356"/>
      <w:bookmarkStart w:id="484" w:name="_Toc91675646"/>
      <w:bookmarkStart w:id="485" w:name="_Toc226335252"/>
      <w:bookmarkStart w:id="486" w:name="_Toc226337820"/>
      <w:bookmarkStart w:id="487" w:name="_Toc226651114"/>
      <w:bookmarkStart w:id="488" w:name="_Toc226773754"/>
      <w:r>
        <w:rPr>
          <w:rFonts w:ascii="Arial" w:hAnsi="Arial"/>
          <w:b/>
          <w:sz w:val="24"/>
        </w:rPr>
        <w:t xml:space="preserve">6.2. </w:t>
      </w:r>
      <w:r>
        <w:rPr>
          <w:rFonts w:ascii="Arial" w:hAnsi="Arial"/>
          <w:b/>
          <w:sz w:val="24"/>
          <w:u w:val="single"/>
        </w:rPr>
        <w:t>DÉPLACEMENT DE PORCS VERS LE POSTE D’ABATTAGE (LIEU D’ABATTAGE)</w:t>
      </w:r>
      <w:bookmarkEnd w:id="479"/>
      <w:bookmarkEnd w:id="480"/>
      <w:bookmarkEnd w:id="481"/>
      <w:bookmarkEnd w:id="482"/>
      <w:bookmarkEnd w:id="483"/>
      <w:bookmarkEnd w:id="484"/>
    </w:p>
    <w:p w14:paraId="3A1DAF0F" w14:textId="77777777" w:rsidR="004A5288" w:rsidRPr="004A5288" w:rsidRDefault="004A5288" w:rsidP="004A5288">
      <w:pPr>
        <w:keepNext/>
        <w:keepLines/>
        <w:numPr>
          <w:ilvl w:val="0"/>
          <w:numId w:val="49"/>
        </w:numPr>
        <w:spacing w:before="120" w:after="0"/>
        <w:ind w:left="426" w:hanging="284"/>
        <w:jc w:val="both"/>
        <w:outlineLvl w:val="0"/>
        <w:rPr>
          <w:rFonts w:ascii="Arial" w:eastAsia="Times New Roman" w:hAnsi="Arial" w:cs="Arial"/>
          <w:sz w:val="24"/>
          <w:szCs w:val="24"/>
        </w:rPr>
      </w:pPr>
      <w:bookmarkStart w:id="489" w:name="_Toc227474609"/>
      <w:bookmarkStart w:id="490" w:name="_Toc227474917"/>
      <w:bookmarkStart w:id="491" w:name="_Toc227548066"/>
      <w:bookmarkStart w:id="492" w:name="_Toc373750256"/>
      <w:bookmarkStart w:id="493" w:name="_Toc531264725"/>
      <w:bookmarkStart w:id="494" w:name="_Toc88545420"/>
      <w:bookmarkStart w:id="495" w:name="_Toc88545484"/>
      <w:bookmarkStart w:id="496" w:name="_Toc91659293"/>
      <w:bookmarkStart w:id="497" w:name="_Toc91659357"/>
      <w:bookmarkStart w:id="498" w:name="_Toc91675647"/>
      <w:r>
        <w:rPr>
          <w:rFonts w:ascii="Arial" w:hAnsi="Arial"/>
          <w:sz w:val="24"/>
        </w:rPr>
        <w:t xml:space="preserve">Les porcs doivent être déplacés vers le poste d’abattage (lieu d’abattage) de manière particulièrement respectueuse du bien-être des animaux, en prenant soin d’éviter tout stress et toute </w:t>
      </w:r>
      <w:proofErr w:type="gramStart"/>
      <w:r>
        <w:rPr>
          <w:rFonts w:ascii="Arial" w:hAnsi="Arial"/>
          <w:sz w:val="24"/>
        </w:rPr>
        <w:t>excitation excessifs</w:t>
      </w:r>
      <w:proofErr w:type="gramEnd"/>
      <w:r>
        <w:rPr>
          <w:rFonts w:ascii="Arial" w:hAnsi="Arial"/>
          <w:sz w:val="24"/>
        </w:rPr>
        <w:t>.</w:t>
      </w:r>
      <w:bookmarkEnd w:id="489"/>
      <w:bookmarkEnd w:id="490"/>
      <w:bookmarkEnd w:id="491"/>
      <w:bookmarkEnd w:id="492"/>
      <w:bookmarkEnd w:id="493"/>
      <w:bookmarkEnd w:id="494"/>
      <w:bookmarkEnd w:id="495"/>
      <w:bookmarkEnd w:id="496"/>
      <w:bookmarkEnd w:id="497"/>
      <w:bookmarkEnd w:id="498"/>
      <w:r>
        <w:rPr>
          <w:rFonts w:ascii="Arial" w:hAnsi="Arial"/>
          <w:sz w:val="24"/>
        </w:rPr>
        <w:t xml:space="preserve"> </w:t>
      </w:r>
    </w:p>
    <w:p w14:paraId="1FD1B761" w14:textId="77777777" w:rsidR="004A5288" w:rsidRPr="004A5288" w:rsidRDefault="004A5288" w:rsidP="004A5288">
      <w:pPr>
        <w:keepNext/>
        <w:keepLines/>
        <w:numPr>
          <w:ilvl w:val="0"/>
          <w:numId w:val="49"/>
        </w:numPr>
        <w:spacing w:before="120" w:after="0"/>
        <w:ind w:left="426" w:hanging="284"/>
        <w:jc w:val="both"/>
        <w:outlineLvl w:val="0"/>
        <w:rPr>
          <w:rFonts w:ascii="Arial" w:eastAsia="Times New Roman" w:hAnsi="Arial" w:cs="Arial"/>
          <w:sz w:val="24"/>
          <w:szCs w:val="24"/>
        </w:rPr>
      </w:pPr>
      <w:bookmarkStart w:id="499" w:name="_Toc227474610"/>
      <w:bookmarkStart w:id="500" w:name="_Toc227474918"/>
      <w:bookmarkStart w:id="501" w:name="_Toc227548067"/>
      <w:bookmarkStart w:id="502" w:name="_Toc373750257"/>
      <w:bookmarkStart w:id="503" w:name="_Toc531264726"/>
      <w:bookmarkStart w:id="504" w:name="_Toc88545421"/>
      <w:bookmarkStart w:id="505" w:name="_Toc88545485"/>
      <w:bookmarkStart w:id="506" w:name="_Toc91659294"/>
      <w:bookmarkStart w:id="507" w:name="_Toc91659358"/>
      <w:bookmarkStart w:id="508" w:name="_Toc91675648"/>
      <w:r>
        <w:rPr>
          <w:rFonts w:ascii="Arial" w:hAnsi="Arial"/>
          <w:sz w:val="24"/>
        </w:rPr>
        <w:t>L’intervention du personnel lors du déplacement des animaux vers le couloir menant au poste d’étourdissement doit être réduite au minimum. Il est recommandé d’utiliser un système de cloisons mécaniques mobiles.</w:t>
      </w:r>
      <w:bookmarkEnd w:id="499"/>
      <w:bookmarkEnd w:id="500"/>
      <w:bookmarkEnd w:id="501"/>
      <w:bookmarkEnd w:id="502"/>
      <w:bookmarkEnd w:id="503"/>
      <w:bookmarkEnd w:id="504"/>
      <w:bookmarkEnd w:id="505"/>
      <w:bookmarkEnd w:id="506"/>
      <w:bookmarkEnd w:id="507"/>
      <w:bookmarkEnd w:id="508"/>
    </w:p>
    <w:p w14:paraId="4B74D16A" w14:textId="77777777" w:rsidR="004A5288" w:rsidRPr="004A5288" w:rsidRDefault="004A5288" w:rsidP="004A5288">
      <w:pPr>
        <w:keepNext/>
        <w:keepLines/>
        <w:numPr>
          <w:ilvl w:val="0"/>
          <w:numId w:val="49"/>
        </w:numPr>
        <w:spacing w:before="120" w:after="0"/>
        <w:ind w:left="426"/>
        <w:jc w:val="both"/>
        <w:outlineLvl w:val="0"/>
        <w:rPr>
          <w:rFonts w:ascii="Arial" w:eastAsia="Times New Roman" w:hAnsi="Arial"/>
          <w:bCs/>
          <w:sz w:val="24"/>
          <w:szCs w:val="28"/>
        </w:rPr>
      </w:pPr>
      <w:bookmarkStart w:id="509" w:name="_Toc373750258"/>
      <w:bookmarkStart w:id="510" w:name="_Toc531264727"/>
      <w:bookmarkStart w:id="511" w:name="_Toc88545422"/>
      <w:bookmarkStart w:id="512" w:name="_Toc88545486"/>
      <w:bookmarkStart w:id="513" w:name="_Toc91659295"/>
      <w:bookmarkStart w:id="514" w:name="_Toc91659359"/>
      <w:bookmarkStart w:id="515" w:name="_Toc91675649"/>
      <w:bookmarkStart w:id="516" w:name="_Toc227474613"/>
      <w:bookmarkStart w:id="517" w:name="_Toc227474921"/>
      <w:bookmarkStart w:id="518" w:name="_Toc227548070"/>
      <w:r>
        <w:rPr>
          <w:rFonts w:ascii="Arial" w:hAnsi="Arial"/>
          <w:sz w:val="24"/>
        </w:rPr>
        <w:t>Il convient d'éviter l’utilisation d’appareils soumettant les animaux à des chocs électriques. Il est toutefois possible de les utiliser sur des porcs adultes qui ne veulent pas se déplacer et uniquement si un espace libre se trouve devant les animaux.</w:t>
      </w:r>
      <w:bookmarkEnd w:id="509"/>
      <w:bookmarkEnd w:id="510"/>
      <w:r>
        <w:rPr>
          <w:rFonts w:ascii="Arial" w:hAnsi="Arial"/>
          <w:sz w:val="24"/>
        </w:rPr>
        <w:t xml:space="preserve"> Les impulsions ne doivent pas se prolonger au-delà d’une seconde, survenir à des intervalles appropriés et être appliquées uniquement aux muscles du dos du corps. Les impulsions ne peuvent pas être répétées si l’animal ne réagit pas.</w:t>
      </w:r>
      <w:bookmarkEnd w:id="511"/>
      <w:bookmarkEnd w:id="512"/>
      <w:bookmarkEnd w:id="513"/>
      <w:bookmarkEnd w:id="514"/>
      <w:bookmarkEnd w:id="515"/>
    </w:p>
    <w:p w14:paraId="5B92ACCB" w14:textId="77777777" w:rsidR="004A5288" w:rsidRPr="004A5288" w:rsidRDefault="004A5288" w:rsidP="004A5288">
      <w:pPr>
        <w:keepNext/>
        <w:keepLines/>
        <w:numPr>
          <w:ilvl w:val="0"/>
          <w:numId w:val="49"/>
        </w:numPr>
        <w:spacing w:before="120" w:after="0"/>
        <w:ind w:left="426" w:hanging="284"/>
        <w:jc w:val="both"/>
        <w:outlineLvl w:val="0"/>
        <w:rPr>
          <w:rFonts w:ascii="Arial" w:eastAsia="Times New Roman" w:hAnsi="Arial" w:cs="Arial"/>
          <w:sz w:val="24"/>
          <w:szCs w:val="24"/>
        </w:rPr>
      </w:pPr>
      <w:bookmarkStart w:id="519" w:name="_Toc91659296"/>
      <w:bookmarkStart w:id="520" w:name="_Toc91659360"/>
      <w:bookmarkStart w:id="521" w:name="_Toc91675650"/>
      <w:bookmarkStart w:id="522" w:name="_Toc373750259"/>
      <w:bookmarkStart w:id="523" w:name="_Toc531264728"/>
      <w:bookmarkStart w:id="524" w:name="_Toc88545423"/>
      <w:bookmarkStart w:id="525" w:name="_Toc88545487"/>
      <w:r>
        <w:rPr>
          <w:rFonts w:ascii="Arial" w:hAnsi="Arial"/>
          <w:sz w:val="24"/>
        </w:rPr>
        <w:t>Les couloirs dans lesquels les animaux se déplacent vers le poste d’étourdissement doivent être conçus de manière à assurer des conditions similaires à celles du déplacement de troupeau. Les animaux doivent pouvoir voir et sentir la proximité d’un animal voisin. La structure des murs doit être ajourée. Il est recommandé d’utiliser des systèmes à linguets qui empêchent les animaux de reculer. Les lumières des locaux d’abattage devraient être tamisées et être plus vives dans la section finale du couloir de déplacement qui doit être légèrement incliné vers le haut.</w:t>
      </w:r>
      <w:bookmarkEnd w:id="519"/>
      <w:bookmarkEnd w:id="520"/>
      <w:bookmarkEnd w:id="521"/>
      <w:r>
        <w:rPr>
          <w:rFonts w:ascii="Arial" w:hAnsi="Arial"/>
          <w:sz w:val="24"/>
        </w:rPr>
        <w:t xml:space="preserve"> </w:t>
      </w:r>
      <w:bookmarkEnd w:id="516"/>
      <w:bookmarkEnd w:id="517"/>
      <w:bookmarkEnd w:id="518"/>
      <w:bookmarkEnd w:id="522"/>
      <w:bookmarkEnd w:id="523"/>
      <w:bookmarkEnd w:id="524"/>
      <w:bookmarkEnd w:id="525"/>
    </w:p>
    <w:p w14:paraId="24FBC70F" w14:textId="77777777" w:rsidR="004A5288" w:rsidRPr="004A5288" w:rsidRDefault="004A5288" w:rsidP="004A5288">
      <w:pPr>
        <w:rPr>
          <w:rFonts w:ascii="Arial" w:hAnsi="Arial" w:cs="Arial"/>
          <w:sz w:val="24"/>
          <w:szCs w:val="24"/>
        </w:rPr>
      </w:pPr>
    </w:p>
    <w:p w14:paraId="6A103FB9" w14:textId="77777777" w:rsidR="004A5288" w:rsidRPr="004A5288" w:rsidRDefault="004A5288" w:rsidP="004A5288">
      <w:pPr>
        <w:keepNext/>
        <w:keepLines/>
        <w:spacing w:before="120" w:after="0"/>
        <w:outlineLvl w:val="0"/>
        <w:rPr>
          <w:rFonts w:ascii="Arial" w:eastAsia="Times New Roman" w:hAnsi="Arial" w:cs="Arial"/>
          <w:b/>
          <w:bCs/>
          <w:sz w:val="24"/>
          <w:szCs w:val="24"/>
        </w:rPr>
      </w:pPr>
      <w:bookmarkStart w:id="526" w:name="_Toc227474614"/>
      <w:bookmarkStart w:id="527" w:name="_Toc373750260"/>
      <w:bookmarkStart w:id="528" w:name="_Toc88545424"/>
      <w:bookmarkStart w:id="529" w:name="_Toc91659297"/>
      <w:bookmarkStart w:id="530" w:name="_Toc91659361"/>
      <w:bookmarkStart w:id="531" w:name="_Toc91675651"/>
      <w:r>
        <w:rPr>
          <w:rFonts w:ascii="Arial" w:hAnsi="Arial"/>
          <w:b/>
          <w:sz w:val="24"/>
        </w:rPr>
        <w:t>6.3. ÉTOURDISSEMENT</w:t>
      </w:r>
      <w:bookmarkEnd w:id="485"/>
      <w:bookmarkEnd w:id="486"/>
      <w:bookmarkEnd w:id="487"/>
      <w:bookmarkEnd w:id="488"/>
      <w:bookmarkEnd w:id="526"/>
      <w:bookmarkEnd w:id="527"/>
      <w:bookmarkEnd w:id="528"/>
      <w:bookmarkEnd w:id="529"/>
      <w:bookmarkEnd w:id="530"/>
      <w:bookmarkEnd w:id="531"/>
    </w:p>
    <w:p w14:paraId="0C697BAB" w14:textId="77777777" w:rsidR="004A5288" w:rsidRPr="004A5288" w:rsidRDefault="004A5288" w:rsidP="004A5288">
      <w:pPr>
        <w:numPr>
          <w:ilvl w:val="0"/>
          <w:numId w:val="50"/>
        </w:numPr>
        <w:spacing w:before="120" w:after="0"/>
        <w:ind w:left="426" w:hanging="284"/>
        <w:jc w:val="both"/>
        <w:rPr>
          <w:rFonts w:ascii="Arial" w:hAnsi="Arial" w:cs="Arial"/>
          <w:sz w:val="24"/>
          <w:szCs w:val="24"/>
        </w:rPr>
      </w:pPr>
      <w:r>
        <w:rPr>
          <w:rFonts w:ascii="Arial" w:hAnsi="Arial"/>
          <w:sz w:val="24"/>
        </w:rPr>
        <w:t xml:space="preserve">Les outils/dispositifs qui servent à l’étourdissement doivent être spécialement conçus à cet effet. L’équipement d’étourdissement doit être régulièrement vérifié, entretenu et conforme aux normes techniques. Lors de l’étourdissement, un matériel de rechange adapté doit être disponible sur place. </w:t>
      </w:r>
    </w:p>
    <w:p w14:paraId="45BA1255" w14:textId="77777777" w:rsidR="004A5288" w:rsidRPr="004A5288" w:rsidRDefault="004A5288" w:rsidP="004A5288">
      <w:pPr>
        <w:numPr>
          <w:ilvl w:val="0"/>
          <w:numId w:val="50"/>
        </w:numPr>
        <w:spacing w:before="120" w:after="0"/>
        <w:ind w:left="426" w:hanging="284"/>
        <w:jc w:val="both"/>
        <w:rPr>
          <w:rFonts w:ascii="Arial" w:hAnsi="Arial" w:cs="Arial"/>
          <w:sz w:val="24"/>
          <w:szCs w:val="24"/>
        </w:rPr>
      </w:pPr>
      <w:r>
        <w:rPr>
          <w:rFonts w:ascii="Arial" w:hAnsi="Arial"/>
          <w:sz w:val="24"/>
        </w:rPr>
        <w:t>L’effet d’étourdissement devrait persister assez longtemps pour que la mort de l’animal à la suite de l’exsanguination survienne avant que celui-ci ne reprenne connaissance (soit au minimum 30 secondes).</w:t>
      </w:r>
    </w:p>
    <w:p w14:paraId="0E5E1E19" w14:textId="77777777" w:rsidR="004A5288" w:rsidRPr="004A5288" w:rsidRDefault="004A5288" w:rsidP="004A5288">
      <w:pPr>
        <w:numPr>
          <w:ilvl w:val="0"/>
          <w:numId w:val="50"/>
        </w:numPr>
        <w:spacing w:before="120" w:after="0"/>
        <w:ind w:left="426" w:hanging="284"/>
        <w:jc w:val="both"/>
        <w:rPr>
          <w:rFonts w:ascii="Arial" w:hAnsi="Arial" w:cs="Arial"/>
          <w:sz w:val="24"/>
          <w:szCs w:val="24"/>
        </w:rPr>
      </w:pPr>
      <w:r>
        <w:rPr>
          <w:rFonts w:ascii="Arial" w:hAnsi="Arial"/>
          <w:sz w:val="24"/>
        </w:rPr>
        <w:lastRenderedPageBreak/>
        <w:t xml:space="preserve">Il convient de procéder régulièrement à un contrôle sur un groupe représentatif d’animaux pour s’assurer que les animaux ne présentent aucun signe de conscience ou de sensibilité pendant la période comprise entre la fin de l’étourdissement et la mort. </w:t>
      </w:r>
    </w:p>
    <w:p w14:paraId="4BB5690B" w14:textId="77777777" w:rsidR="004A5288" w:rsidRPr="004A5288" w:rsidRDefault="004A5288" w:rsidP="004A5288">
      <w:pPr>
        <w:spacing w:before="120" w:after="0"/>
        <w:jc w:val="both"/>
        <w:rPr>
          <w:rFonts w:ascii="Arial" w:hAnsi="Arial" w:cs="Arial"/>
          <w:sz w:val="24"/>
          <w:szCs w:val="24"/>
        </w:rPr>
      </w:pPr>
    </w:p>
    <w:p w14:paraId="098B9B2C" w14:textId="77777777" w:rsidR="004A5288" w:rsidRPr="004A5288" w:rsidRDefault="004A5288" w:rsidP="004A5288">
      <w:pPr>
        <w:keepNext/>
        <w:keepLines/>
        <w:spacing w:before="120" w:after="0"/>
        <w:outlineLvl w:val="0"/>
        <w:rPr>
          <w:rFonts w:ascii="Arial" w:eastAsia="Times New Roman" w:hAnsi="Arial" w:cs="Arial"/>
          <w:b/>
          <w:bCs/>
          <w:sz w:val="24"/>
          <w:szCs w:val="24"/>
        </w:rPr>
      </w:pPr>
      <w:bookmarkStart w:id="532" w:name="_Toc226335253"/>
      <w:bookmarkStart w:id="533" w:name="_Toc226337821"/>
      <w:bookmarkStart w:id="534" w:name="_Toc226651115"/>
      <w:bookmarkStart w:id="535" w:name="_Toc226773755"/>
      <w:bookmarkStart w:id="536" w:name="_Toc227474615"/>
      <w:bookmarkStart w:id="537" w:name="_Toc373750261"/>
      <w:bookmarkStart w:id="538" w:name="_Toc88545425"/>
      <w:bookmarkStart w:id="539" w:name="_Toc91659298"/>
      <w:bookmarkStart w:id="540" w:name="_Toc91659362"/>
      <w:bookmarkStart w:id="541" w:name="_Toc91675652"/>
      <w:r>
        <w:rPr>
          <w:rFonts w:ascii="Arial" w:hAnsi="Arial"/>
          <w:b/>
          <w:sz w:val="24"/>
        </w:rPr>
        <w:t>6.4. EXSANGUINATION</w:t>
      </w:r>
      <w:bookmarkEnd w:id="532"/>
      <w:bookmarkEnd w:id="533"/>
      <w:bookmarkEnd w:id="534"/>
      <w:bookmarkEnd w:id="535"/>
      <w:bookmarkEnd w:id="536"/>
      <w:bookmarkEnd w:id="537"/>
      <w:bookmarkEnd w:id="538"/>
      <w:bookmarkEnd w:id="539"/>
      <w:bookmarkEnd w:id="540"/>
      <w:bookmarkEnd w:id="541"/>
      <w:r>
        <w:rPr>
          <w:rFonts w:ascii="Arial" w:hAnsi="Arial"/>
          <w:b/>
          <w:sz w:val="24"/>
        </w:rPr>
        <w:t xml:space="preserve"> </w:t>
      </w:r>
    </w:p>
    <w:p w14:paraId="4BCCA819" w14:textId="77777777" w:rsidR="004A5288" w:rsidRPr="00906610" w:rsidRDefault="004A5288" w:rsidP="004A5288">
      <w:pPr>
        <w:numPr>
          <w:ilvl w:val="0"/>
          <w:numId w:val="51"/>
        </w:numPr>
        <w:spacing w:before="120" w:after="0"/>
        <w:ind w:left="426" w:hanging="284"/>
        <w:jc w:val="both"/>
        <w:rPr>
          <w:rFonts w:ascii="Arial" w:hAnsi="Arial" w:cs="Arial"/>
          <w:spacing w:val="-6"/>
          <w:sz w:val="24"/>
          <w:szCs w:val="24"/>
          <w:u w:val="single"/>
        </w:rPr>
      </w:pPr>
      <w:r w:rsidRPr="00906610">
        <w:rPr>
          <w:rFonts w:ascii="Arial" w:hAnsi="Arial"/>
          <w:spacing w:val="-6"/>
          <w:sz w:val="24"/>
        </w:rPr>
        <w:t xml:space="preserve">L’incision mortelle et l’exsanguination doivent avoir lieu immédiatement après l’étourdissement, de sorte que l’effet d’étourdissement soit prolongé par la perte de connaissance à la perte de sang. Le laps de temps entre l’étourdissement et l’exsanguination doit être réduit au minimum. Si le porc se trouve en position couchée lors de l’exsanguination, l’intervalle de temps entre l’étourdissement et l’incision mortelle ne doit pas dépasser 10 secondes, et 20 secondes lorsqu’il est en position suspendue. </w:t>
      </w:r>
    </w:p>
    <w:p w14:paraId="05599B01" w14:textId="77777777" w:rsidR="004A5288" w:rsidRPr="004A5288" w:rsidRDefault="004A5288" w:rsidP="004A5288">
      <w:pPr>
        <w:numPr>
          <w:ilvl w:val="0"/>
          <w:numId w:val="51"/>
        </w:numPr>
        <w:spacing w:before="120" w:after="0"/>
        <w:ind w:left="426" w:hanging="284"/>
        <w:jc w:val="both"/>
        <w:rPr>
          <w:rFonts w:ascii="Arial" w:hAnsi="Arial" w:cs="Arial"/>
          <w:sz w:val="24"/>
          <w:szCs w:val="24"/>
        </w:rPr>
      </w:pPr>
      <w:r>
        <w:rPr>
          <w:rFonts w:ascii="Arial" w:hAnsi="Arial"/>
          <w:sz w:val="24"/>
        </w:rPr>
        <w:t>L’exsanguination des porcs devrait être abondante et aussi complète que possible.</w:t>
      </w:r>
    </w:p>
    <w:p w14:paraId="599C399F" w14:textId="77777777" w:rsidR="004A5288" w:rsidRPr="004A5288" w:rsidRDefault="004A5288" w:rsidP="004A5288">
      <w:pPr>
        <w:numPr>
          <w:ilvl w:val="0"/>
          <w:numId w:val="51"/>
        </w:numPr>
        <w:spacing w:before="120" w:after="0"/>
        <w:ind w:left="426" w:hanging="284"/>
        <w:jc w:val="both"/>
        <w:rPr>
          <w:rFonts w:ascii="Arial" w:hAnsi="Arial" w:cs="Arial"/>
          <w:sz w:val="24"/>
          <w:szCs w:val="24"/>
        </w:rPr>
      </w:pPr>
      <w:r>
        <w:rPr>
          <w:rFonts w:ascii="Arial" w:hAnsi="Arial"/>
          <w:sz w:val="24"/>
        </w:rPr>
        <w:t xml:space="preserve">Pendant l’exsanguination, le porc peut être en position couchée ou suspendue. </w:t>
      </w:r>
    </w:p>
    <w:p w14:paraId="595B74CF" w14:textId="77777777" w:rsidR="004A5288" w:rsidRPr="004A5288" w:rsidRDefault="004A5288" w:rsidP="004A5288">
      <w:pPr>
        <w:numPr>
          <w:ilvl w:val="0"/>
          <w:numId w:val="51"/>
        </w:numPr>
        <w:spacing w:before="120" w:after="0"/>
        <w:ind w:left="426" w:hanging="284"/>
        <w:jc w:val="both"/>
        <w:rPr>
          <w:rFonts w:ascii="Arial" w:hAnsi="Arial" w:cs="Arial"/>
          <w:sz w:val="24"/>
          <w:szCs w:val="24"/>
        </w:rPr>
      </w:pPr>
      <w:r>
        <w:rPr>
          <w:rFonts w:ascii="Arial" w:hAnsi="Arial"/>
          <w:sz w:val="24"/>
        </w:rPr>
        <w:t>La durée de l’exsanguination ne doit pas dépasser 4 minutes.</w:t>
      </w:r>
    </w:p>
    <w:p w14:paraId="249D0031" w14:textId="77777777" w:rsidR="004A5288" w:rsidRPr="004A5288" w:rsidRDefault="004A5288" w:rsidP="004A5288">
      <w:pPr>
        <w:spacing w:before="120" w:after="0"/>
        <w:jc w:val="both"/>
        <w:rPr>
          <w:rFonts w:ascii="Arial" w:hAnsi="Arial" w:cs="Arial"/>
          <w:sz w:val="24"/>
          <w:szCs w:val="24"/>
        </w:rPr>
      </w:pPr>
    </w:p>
    <w:p w14:paraId="361D2D38" w14:textId="77777777" w:rsidR="004A5288" w:rsidRPr="004A5288" w:rsidRDefault="004A5288" w:rsidP="004A5288">
      <w:pPr>
        <w:keepNext/>
        <w:keepLines/>
        <w:spacing w:before="120" w:after="0"/>
        <w:outlineLvl w:val="0"/>
        <w:rPr>
          <w:rFonts w:ascii="Arial" w:eastAsia="Times New Roman" w:hAnsi="Arial" w:cs="Arial"/>
          <w:b/>
          <w:bCs/>
          <w:sz w:val="24"/>
          <w:szCs w:val="24"/>
        </w:rPr>
      </w:pPr>
      <w:bookmarkStart w:id="542" w:name="_Toc226335254"/>
      <w:bookmarkStart w:id="543" w:name="_Toc226337822"/>
      <w:bookmarkStart w:id="544" w:name="_Toc226651116"/>
      <w:bookmarkStart w:id="545" w:name="_Toc226773756"/>
      <w:bookmarkStart w:id="546" w:name="_Toc227474616"/>
      <w:bookmarkStart w:id="547" w:name="_Toc373750262"/>
      <w:bookmarkStart w:id="548" w:name="_Toc88545426"/>
      <w:bookmarkStart w:id="549" w:name="_Toc91659299"/>
      <w:bookmarkStart w:id="550" w:name="_Toc91659363"/>
      <w:bookmarkStart w:id="551" w:name="_Toc91675653"/>
      <w:r>
        <w:rPr>
          <w:rFonts w:ascii="Arial" w:hAnsi="Arial"/>
          <w:b/>
          <w:sz w:val="24"/>
        </w:rPr>
        <w:t>6.5. ÉCHAUDAGE</w:t>
      </w:r>
      <w:bookmarkEnd w:id="542"/>
      <w:bookmarkEnd w:id="543"/>
      <w:bookmarkEnd w:id="544"/>
      <w:bookmarkEnd w:id="545"/>
      <w:bookmarkEnd w:id="546"/>
      <w:bookmarkEnd w:id="547"/>
      <w:bookmarkEnd w:id="548"/>
      <w:bookmarkEnd w:id="549"/>
      <w:bookmarkEnd w:id="550"/>
      <w:bookmarkEnd w:id="551"/>
    </w:p>
    <w:p w14:paraId="185C99E2" w14:textId="77777777" w:rsidR="004A5288" w:rsidRPr="004A5288" w:rsidRDefault="004A5288" w:rsidP="004A5288">
      <w:pPr>
        <w:numPr>
          <w:ilvl w:val="0"/>
          <w:numId w:val="52"/>
        </w:numPr>
        <w:spacing w:before="120" w:after="0"/>
        <w:ind w:left="426" w:hanging="284"/>
        <w:jc w:val="both"/>
        <w:rPr>
          <w:rFonts w:ascii="Arial" w:hAnsi="Arial" w:cs="Arial"/>
          <w:sz w:val="24"/>
          <w:szCs w:val="24"/>
        </w:rPr>
      </w:pPr>
      <w:r>
        <w:rPr>
          <w:rFonts w:ascii="Arial" w:hAnsi="Arial"/>
          <w:sz w:val="24"/>
        </w:rPr>
        <w:t xml:space="preserve">L’échaudage de la surface de la peau recouvrant le corps des porcs doit être réalisé uniquement après l’achèvement de la saignée, pas plus d’1 minute, </w:t>
      </w:r>
      <w:proofErr w:type="gramStart"/>
      <w:r>
        <w:rPr>
          <w:rFonts w:ascii="Arial" w:hAnsi="Arial"/>
          <w:sz w:val="24"/>
        </w:rPr>
        <w:t>mais toutefois</w:t>
      </w:r>
      <w:proofErr w:type="gramEnd"/>
      <w:r>
        <w:rPr>
          <w:rFonts w:ascii="Arial" w:hAnsi="Arial"/>
          <w:sz w:val="24"/>
        </w:rPr>
        <w:t xml:space="preserve"> après s’être assuré que les animaux ne présentent aucun signe de vie.</w:t>
      </w:r>
    </w:p>
    <w:p w14:paraId="33883317" w14:textId="77777777" w:rsidR="004A5288" w:rsidRPr="004A5288" w:rsidRDefault="004A5288" w:rsidP="004A5288">
      <w:pPr>
        <w:numPr>
          <w:ilvl w:val="0"/>
          <w:numId w:val="52"/>
        </w:numPr>
        <w:spacing w:before="120" w:after="0"/>
        <w:ind w:left="426" w:hanging="284"/>
        <w:jc w:val="both"/>
        <w:rPr>
          <w:rFonts w:ascii="Arial" w:hAnsi="Arial" w:cs="Arial"/>
          <w:sz w:val="24"/>
          <w:szCs w:val="24"/>
        </w:rPr>
      </w:pPr>
      <w:r>
        <w:rPr>
          <w:rFonts w:ascii="Arial" w:hAnsi="Arial"/>
          <w:sz w:val="24"/>
        </w:rPr>
        <w:t xml:space="preserve">Il est possible d’utiliser à cette fin des dispositifs d’échaudage verticaux à pulvérisation ou à condensation d’eau. </w:t>
      </w:r>
    </w:p>
    <w:p w14:paraId="0B1CD7D8" w14:textId="33ED2F27" w:rsidR="004A5288" w:rsidRPr="004A5288" w:rsidRDefault="004A5288" w:rsidP="004A5288">
      <w:pPr>
        <w:numPr>
          <w:ilvl w:val="0"/>
          <w:numId w:val="52"/>
        </w:numPr>
        <w:spacing w:before="120" w:after="0"/>
        <w:ind w:left="426" w:hanging="284"/>
        <w:jc w:val="both"/>
        <w:rPr>
          <w:rFonts w:ascii="Arial" w:hAnsi="Arial" w:cs="Arial"/>
          <w:sz w:val="24"/>
          <w:szCs w:val="24"/>
        </w:rPr>
      </w:pPr>
      <w:r>
        <w:rPr>
          <w:rFonts w:ascii="Arial" w:hAnsi="Arial"/>
          <w:sz w:val="24"/>
        </w:rPr>
        <w:t xml:space="preserve">L’échaudage par immersion est autorisé à condition de respecter les paramètres suivants: </w:t>
      </w:r>
    </w:p>
    <w:p w14:paraId="6C912ED1" w14:textId="2D36AA7C" w:rsidR="004A5288" w:rsidRPr="004A5288" w:rsidRDefault="004A5288" w:rsidP="004A5288">
      <w:pPr>
        <w:numPr>
          <w:ilvl w:val="0"/>
          <w:numId w:val="73"/>
        </w:numPr>
        <w:spacing w:before="120" w:after="0"/>
        <w:jc w:val="both"/>
        <w:rPr>
          <w:rFonts w:ascii="Arial" w:hAnsi="Arial" w:cs="Arial"/>
          <w:sz w:val="24"/>
          <w:szCs w:val="24"/>
        </w:rPr>
      </w:pPr>
      <w:r>
        <w:rPr>
          <w:rFonts w:ascii="Arial" w:hAnsi="Arial"/>
          <w:sz w:val="24"/>
        </w:rPr>
        <w:t xml:space="preserve"> </w:t>
      </w:r>
      <w:proofErr w:type="gramStart"/>
      <w:r w:rsidR="00906610">
        <w:rPr>
          <w:rFonts w:ascii="Arial" w:hAnsi="Arial"/>
          <w:sz w:val="24"/>
        </w:rPr>
        <w:t>la</w:t>
      </w:r>
      <w:proofErr w:type="gramEnd"/>
      <w:r w:rsidR="00906610">
        <w:rPr>
          <w:rFonts w:ascii="Arial" w:hAnsi="Arial"/>
          <w:sz w:val="24"/>
        </w:rPr>
        <w:t xml:space="preserve"> température de l’eau doit être comprise entre 58 et 62º C,</w:t>
      </w:r>
    </w:p>
    <w:p w14:paraId="18BDEE5B" w14:textId="77777777" w:rsidR="004A5288" w:rsidRPr="004A5288" w:rsidRDefault="004A5288" w:rsidP="004A5288">
      <w:pPr>
        <w:numPr>
          <w:ilvl w:val="0"/>
          <w:numId w:val="73"/>
        </w:numPr>
        <w:spacing w:before="120" w:after="0"/>
        <w:jc w:val="both"/>
        <w:rPr>
          <w:rFonts w:ascii="Arial" w:hAnsi="Arial" w:cs="Arial"/>
          <w:sz w:val="24"/>
          <w:szCs w:val="24"/>
        </w:rPr>
      </w:pPr>
      <w:proofErr w:type="gramStart"/>
      <w:r>
        <w:rPr>
          <w:rFonts w:ascii="Arial" w:hAnsi="Arial"/>
          <w:sz w:val="24"/>
        </w:rPr>
        <w:t>l’eau</w:t>
      </w:r>
      <w:proofErr w:type="gramEnd"/>
      <w:r>
        <w:rPr>
          <w:rFonts w:ascii="Arial" w:hAnsi="Arial"/>
          <w:sz w:val="24"/>
        </w:rPr>
        <w:t xml:space="preserve"> dans le dispositif d’échaudage doit être changée toutes les 4 heures.</w:t>
      </w:r>
    </w:p>
    <w:p w14:paraId="496DD839" w14:textId="77777777" w:rsidR="004A5288" w:rsidRPr="00906610" w:rsidRDefault="004A5288" w:rsidP="004A5288">
      <w:pPr>
        <w:numPr>
          <w:ilvl w:val="0"/>
          <w:numId w:val="52"/>
        </w:numPr>
        <w:spacing w:before="120" w:after="0"/>
        <w:ind w:left="426" w:hanging="284"/>
        <w:jc w:val="both"/>
        <w:rPr>
          <w:rFonts w:ascii="Arial" w:hAnsi="Arial" w:cs="Arial"/>
          <w:spacing w:val="-4"/>
          <w:sz w:val="24"/>
          <w:szCs w:val="24"/>
        </w:rPr>
      </w:pPr>
      <w:r w:rsidRPr="00906610">
        <w:rPr>
          <w:rFonts w:ascii="Arial" w:hAnsi="Arial"/>
          <w:spacing w:val="-4"/>
          <w:sz w:val="24"/>
        </w:rPr>
        <w:t>Les paramètres relatifs à l’eau/la vapeur utilisées aux fins de l’échaudage doivent être adaptés à la période de l’année et à la race d’animaux abattus. Les bonnes conditions d’échaudage correspondent habituellement à une température moyenne comprise entre 58-62º C et à une durée comprise entre 5 et 7 minutes. Les paramètres du processus d’échaudage doivent faire l’objet d’un suivi et être consignés.</w:t>
      </w:r>
    </w:p>
    <w:p w14:paraId="160CE145" w14:textId="77777777" w:rsidR="004A5288" w:rsidRPr="004A5288" w:rsidRDefault="004A5288" w:rsidP="004A5288">
      <w:pPr>
        <w:spacing w:before="120" w:after="0"/>
        <w:jc w:val="both"/>
        <w:rPr>
          <w:rFonts w:ascii="Arial" w:hAnsi="Arial" w:cs="Arial"/>
          <w:sz w:val="24"/>
          <w:szCs w:val="24"/>
        </w:rPr>
      </w:pPr>
    </w:p>
    <w:p w14:paraId="072AD063" w14:textId="77777777" w:rsidR="004A5288" w:rsidRPr="004A5288" w:rsidRDefault="004A5288" w:rsidP="004A5288">
      <w:pPr>
        <w:keepNext/>
        <w:keepLines/>
        <w:spacing w:before="120" w:after="0"/>
        <w:outlineLvl w:val="0"/>
        <w:rPr>
          <w:rFonts w:ascii="Arial" w:eastAsia="Times New Roman" w:hAnsi="Arial" w:cs="Arial"/>
          <w:b/>
          <w:bCs/>
          <w:sz w:val="24"/>
          <w:szCs w:val="24"/>
        </w:rPr>
      </w:pPr>
      <w:bookmarkStart w:id="552" w:name="_Toc226335255"/>
      <w:bookmarkStart w:id="553" w:name="_Toc226337823"/>
      <w:bookmarkStart w:id="554" w:name="_Toc226651117"/>
      <w:bookmarkStart w:id="555" w:name="_Toc226773757"/>
      <w:bookmarkStart w:id="556" w:name="_Toc227474617"/>
      <w:bookmarkStart w:id="557" w:name="_Toc373750263"/>
      <w:bookmarkStart w:id="558" w:name="_Toc88545427"/>
      <w:bookmarkStart w:id="559" w:name="_Toc91659300"/>
      <w:bookmarkStart w:id="560" w:name="_Toc91659364"/>
      <w:bookmarkStart w:id="561" w:name="_Toc91675654"/>
      <w:r>
        <w:rPr>
          <w:rFonts w:ascii="Arial" w:hAnsi="Arial"/>
          <w:b/>
          <w:sz w:val="24"/>
        </w:rPr>
        <w:t>6.6. ÉPILAGE, GRATTAGE ET BRÛLAGE</w:t>
      </w:r>
      <w:bookmarkEnd w:id="552"/>
      <w:bookmarkEnd w:id="553"/>
      <w:bookmarkEnd w:id="554"/>
      <w:bookmarkEnd w:id="555"/>
      <w:bookmarkEnd w:id="556"/>
      <w:bookmarkEnd w:id="557"/>
      <w:bookmarkEnd w:id="558"/>
      <w:bookmarkEnd w:id="559"/>
      <w:bookmarkEnd w:id="560"/>
      <w:bookmarkEnd w:id="561"/>
    </w:p>
    <w:p w14:paraId="108921E9" w14:textId="77777777" w:rsidR="004A5288" w:rsidRPr="004A5288" w:rsidRDefault="004A5288" w:rsidP="004A5288">
      <w:pPr>
        <w:numPr>
          <w:ilvl w:val="0"/>
          <w:numId w:val="53"/>
        </w:numPr>
        <w:spacing w:before="120" w:after="0"/>
        <w:ind w:left="426" w:hanging="284"/>
        <w:jc w:val="both"/>
        <w:rPr>
          <w:rFonts w:ascii="Arial" w:hAnsi="Arial" w:cs="Arial"/>
          <w:sz w:val="24"/>
          <w:szCs w:val="24"/>
        </w:rPr>
      </w:pPr>
      <w:r>
        <w:rPr>
          <w:rFonts w:ascii="Arial" w:hAnsi="Arial"/>
          <w:sz w:val="24"/>
        </w:rPr>
        <w:t>Les paramètres du processus d’épilage (vitesse et force des coups de l’élément de frappe, durée du traitement) doivent être déterminés de manière à permettre un retrait efficace des poils, simultané au retrait de la couche de l’épiderme du derme, sans causer des dommages mécaniques à la surface de la carcasse. Il convient de formaliser les paramètres des dispositifs fonctionnant dans l’abattoir et de contrôler leur bon fonctionnement. Il est également nécessaire de contrôler l’état technique de l’équipement d’épilage.</w:t>
      </w:r>
    </w:p>
    <w:p w14:paraId="77E6A71B" w14:textId="77777777" w:rsidR="004A5288" w:rsidRPr="004A5288" w:rsidRDefault="004A5288" w:rsidP="004A5288">
      <w:pPr>
        <w:numPr>
          <w:ilvl w:val="0"/>
          <w:numId w:val="53"/>
        </w:numPr>
        <w:spacing w:before="120" w:after="0"/>
        <w:ind w:left="426" w:hanging="284"/>
        <w:jc w:val="both"/>
        <w:rPr>
          <w:rFonts w:ascii="Arial" w:hAnsi="Arial" w:cs="Arial"/>
          <w:sz w:val="24"/>
          <w:szCs w:val="24"/>
        </w:rPr>
      </w:pPr>
      <w:r>
        <w:rPr>
          <w:rFonts w:ascii="Arial" w:hAnsi="Arial"/>
          <w:sz w:val="24"/>
        </w:rPr>
        <w:lastRenderedPageBreak/>
        <w:t xml:space="preserve">Pendant l’épilage et le grattage de l’épiderme, il convient de pulvériser de l’eau à une température ne dépassant pas 36º C. </w:t>
      </w:r>
    </w:p>
    <w:p w14:paraId="66A5B13D" w14:textId="77777777" w:rsidR="004A5288" w:rsidRPr="004A5288" w:rsidRDefault="004A5288" w:rsidP="004A5288">
      <w:pPr>
        <w:numPr>
          <w:ilvl w:val="0"/>
          <w:numId w:val="53"/>
        </w:numPr>
        <w:spacing w:before="120" w:after="0"/>
        <w:ind w:left="426" w:hanging="284"/>
        <w:jc w:val="both"/>
        <w:rPr>
          <w:rFonts w:ascii="Arial" w:hAnsi="Arial" w:cs="Arial"/>
          <w:sz w:val="24"/>
          <w:szCs w:val="24"/>
        </w:rPr>
      </w:pPr>
      <w:r>
        <w:rPr>
          <w:rFonts w:ascii="Arial" w:hAnsi="Arial"/>
          <w:sz w:val="24"/>
        </w:rPr>
        <w:t>Après l’épilage, la carcasse doit être soumise au traitement par brûlage dans des fours à tunnel (800º C pendant 15 secondes). Le brûlage manuel est autorisé.</w:t>
      </w:r>
    </w:p>
    <w:p w14:paraId="7D8D69DE" w14:textId="77777777" w:rsidR="004A5288" w:rsidRPr="004A5288" w:rsidRDefault="004A5288" w:rsidP="004A5288">
      <w:pPr>
        <w:numPr>
          <w:ilvl w:val="0"/>
          <w:numId w:val="53"/>
        </w:numPr>
        <w:spacing w:before="120" w:after="0"/>
        <w:ind w:left="426" w:hanging="284"/>
        <w:jc w:val="both"/>
        <w:rPr>
          <w:rFonts w:ascii="Arial" w:hAnsi="Arial" w:cs="Arial"/>
          <w:sz w:val="24"/>
          <w:szCs w:val="24"/>
        </w:rPr>
      </w:pPr>
      <w:r>
        <w:rPr>
          <w:rFonts w:ascii="Arial" w:hAnsi="Arial"/>
          <w:sz w:val="24"/>
        </w:rPr>
        <w:t>Une fois le brûlage terminé, les carcasses doivent être dirigées immédiatement vers le pulvérisateur d’eau froide pour refroidir, puis vers les ensembles de dispositifs de grattage de la couche de peau brûlée.</w:t>
      </w:r>
    </w:p>
    <w:p w14:paraId="35235B64" w14:textId="77777777" w:rsidR="004A5288" w:rsidRPr="004A5288" w:rsidRDefault="004A5288" w:rsidP="004A5288">
      <w:pPr>
        <w:spacing w:before="120" w:after="0"/>
        <w:jc w:val="both"/>
        <w:rPr>
          <w:rFonts w:ascii="Arial" w:hAnsi="Arial" w:cs="Arial"/>
          <w:sz w:val="24"/>
          <w:szCs w:val="24"/>
        </w:rPr>
      </w:pPr>
    </w:p>
    <w:p w14:paraId="2875DAFB" w14:textId="77777777" w:rsidR="004A5288" w:rsidRPr="004A5288" w:rsidRDefault="004A5288" w:rsidP="004A5288">
      <w:pPr>
        <w:keepNext/>
        <w:keepLines/>
        <w:spacing w:before="120" w:after="0"/>
        <w:jc w:val="both"/>
        <w:outlineLvl w:val="0"/>
        <w:rPr>
          <w:rFonts w:ascii="Arial" w:eastAsia="Times New Roman" w:hAnsi="Arial" w:cs="Arial"/>
          <w:b/>
          <w:bCs/>
          <w:sz w:val="24"/>
          <w:szCs w:val="24"/>
        </w:rPr>
      </w:pPr>
      <w:bookmarkStart w:id="562" w:name="_Toc226335256"/>
      <w:bookmarkStart w:id="563" w:name="_Toc226337824"/>
      <w:bookmarkStart w:id="564" w:name="_Toc226651118"/>
      <w:bookmarkStart w:id="565" w:name="_Toc226773758"/>
      <w:bookmarkStart w:id="566" w:name="_Toc227474618"/>
      <w:bookmarkStart w:id="567" w:name="_Toc373750264"/>
      <w:bookmarkStart w:id="568" w:name="_Toc88545428"/>
      <w:bookmarkStart w:id="569" w:name="_Toc91659301"/>
      <w:bookmarkStart w:id="570" w:name="_Toc91659365"/>
      <w:bookmarkStart w:id="571" w:name="_Toc91675655"/>
      <w:r>
        <w:rPr>
          <w:rFonts w:ascii="Arial" w:hAnsi="Arial"/>
          <w:b/>
          <w:sz w:val="24"/>
        </w:rPr>
        <w:t>6.7. ÉVISCÉRATION</w:t>
      </w:r>
      <w:bookmarkEnd w:id="562"/>
      <w:bookmarkEnd w:id="563"/>
      <w:bookmarkEnd w:id="564"/>
      <w:bookmarkEnd w:id="565"/>
      <w:bookmarkEnd w:id="566"/>
      <w:bookmarkEnd w:id="567"/>
      <w:bookmarkEnd w:id="568"/>
      <w:bookmarkEnd w:id="569"/>
      <w:bookmarkEnd w:id="570"/>
      <w:bookmarkEnd w:id="571"/>
      <w:r>
        <w:rPr>
          <w:rFonts w:ascii="Arial" w:hAnsi="Arial"/>
          <w:b/>
          <w:sz w:val="24"/>
        </w:rPr>
        <w:t xml:space="preserve"> </w:t>
      </w:r>
    </w:p>
    <w:p w14:paraId="4C5E85E1" w14:textId="77777777" w:rsidR="004A5288" w:rsidRPr="00301E6E" w:rsidRDefault="004A5288" w:rsidP="004A5288">
      <w:pPr>
        <w:numPr>
          <w:ilvl w:val="0"/>
          <w:numId w:val="54"/>
        </w:numPr>
        <w:spacing w:before="120" w:after="0"/>
        <w:ind w:left="426" w:hanging="284"/>
        <w:jc w:val="both"/>
        <w:rPr>
          <w:rFonts w:ascii="Arial" w:hAnsi="Arial"/>
          <w:sz w:val="24"/>
        </w:rPr>
      </w:pPr>
      <w:r>
        <w:rPr>
          <w:rFonts w:ascii="Arial" w:hAnsi="Arial"/>
          <w:sz w:val="24"/>
        </w:rPr>
        <w:t>L’éviscération doit succéder immédiatement aux opérations effectuées sur les couches externes afin d’éviter la contamination de la viande.</w:t>
      </w:r>
    </w:p>
    <w:p w14:paraId="6142F981" w14:textId="77777777" w:rsidR="004A5288" w:rsidRPr="004A5288" w:rsidRDefault="004A5288" w:rsidP="004A5288">
      <w:pPr>
        <w:numPr>
          <w:ilvl w:val="0"/>
          <w:numId w:val="54"/>
        </w:numPr>
        <w:spacing w:before="120" w:after="0"/>
        <w:ind w:left="426" w:hanging="284"/>
        <w:jc w:val="both"/>
        <w:rPr>
          <w:rFonts w:ascii="Arial" w:hAnsi="Arial" w:cs="Arial"/>
          <w:sz w:val="24"/>
          <w:szCs w:val="24"/>
        </w:rPr>
      </w:pPr>
      <w:r>
        <w:rPr>
          <w:rFonts w:ascii="Arial" w:hAnsi="Arial"/>
          <w:sz w:val="24"/>
        </w:rPr>
        <w:t>L’éviscération doit être effectuée de manière à éviter d’endommager les différents organes internes. Si le système digestif est endommagé et son contenu se déverse dans les cavités du corps, le corps de l’animal devrait être transféré aux fins de l’élimination.</w:t>
      </w:r>
    </w:p>
    <w:p w14:paraId="616AB1DD" w14:textId="77777777" w:rsidR="004A5288" w:rsidRPr="004A5288" w:rsidRDefault="004A5288" w:rsidP="004A5288">
      <w:pPr>
        <w:numPr>
          <w:ilvl w:val="0"/>
          <w:numId w:val="54"/>
        </w:numPr>
        <w:spacing w:before="120" w:after="0"/>
        <w:ind w:left="426" w:hanging="284"/>
        <w:jc w:val="both"/>
        <w:rPr>
          <w:rFonts w:ascii="Arial" w:hAnsi="Arial" w:cs="Arial"/>
          <w:sz w:val="24"/>
          <w:szCs w:val="24"/>
        </w:rPr>
      </w:pPr>
      <w:r>
        <w:rPr>
          <w:rFonts w:ascii="Arial" w:hAnsi="Arial"/>
          <w:sz w:val="24"/>
        </w:rPr>
        <w:t>«Entre les éviscérations, et chaque fois qu’il est nécessaire de satisfaire aux exigences d’hygiène de la viande, les outils utilisés doivent être désinfectés avec de l’eau à une température d’au moins 82 °C ou avec une autre mesure d’effet équivalent.»</w:t>
      </w:r>
    </w:p>
    <w:p w14:paraId="5536499E" w14:textId="77777777" w:rsidR="004A5288" w:rsidRPr="004A5288" w:rsidRDefault="004A5288" w:rsidP="004A5288">
      <w:pPr>
        <w:spacing w:before="120" w:after="0"/>
        <w:ind w:left="426"/>
        <w:jc w:val="both"/>
        <w:rPr>
          <w:rFonts w:ascii="Arial" w:hAnsi="Arial" w:cs="Arial"/>
          <w:sz w:val="24"/>
          <w:szCs w:val="24"/>
        </w:rPr>
      </w:pPr>
    </w:p>
    <w:p w14:paraId="1EB3268A" w14:textId="77777777" w:rsidR="004A5288" w:rsidRPr="004A5288" w:rsidRDefault="004A5288" w:rsidP="004A5288">
      <w:pPr>
        <w:keepNext/>
        <w:keepLines/>
        <w:spacing w:before="120" w:after="0"/>
        <w:jc w:val="both"/>
        <w:outlineLvl w:val="0"/>
        <w:rPr>
          <w:rFonts w:ascii="Arial" w:eastAsia="Times New Roman" w:hAnsi="Arial" w:cs="Arial"/>
          <w:b/>
          <w:bCs/>
          <w:sz w:val="24"/>
          <w:szCs w:val="24"/>
        </w:rPr>
      </w:pPr>
      <w:bookmarkStart w:id="572" w:name="_Toc226651119"/>
      <w:bookmarkStart w:id="573" w:name="_Toc226773759"/>
      <w:bookmarkStart w:id="574" w:name="_Toc227474619"/>
      <w:bookmarkStart w:id="575" w:name="_Toc373750265"/>
      <w:bookmarkStart w:id="576" w:name="_Toc88545429"/>
      <w:bookmarkStart w:id="577" w:name="_Toc91659302"/>
      <w:bookmarkStart w:id="578" w:name="_Toc91659366"/>
      <w:bookmarkStart w:id="579" w:name="_Toc91675656"/>
      <w:bookmarkStart w:id="580" w:name="_Toc226335257"/>
      <w:bookmarkStart w:id="581" w:name="_Toc226337825"/>
      <w:r>
        <w:rPr>
          <w:rFonts w:ascii="Arial" w:hAnsi="Arial"/>
          <w:b/>
          <w:sz w:val="24"/>
        </w:rPr>
        <w:t>6.8. DÉCOUPAGE DE CARCASSES EN DEMI-CARCASSES</w:t>
      </w:r>
      <w:bookmarkEnd w:id="572"/>
      <w:bookmarkEnd w:id="573"/>
      <w:bookmarkEnd w:id="574"/>
      <w:bookmarkEnd w:id="575"/>
      <w:bookmarkEnd w:id="576"/>
      <w:bookmarkEnd w:id="577"/>
      <w:bookmarkEnd w:id="578"/>
      <w:bookmarkEnd w:id="579"/>
    </w:p>
    <w:p w14:paraId="59DA4470" w14:textId="77777777" w:rsidR="004A5288" w:rsidRPr="004A5288" w:rsidRDefault="004A5288" w:rsidP="004A5288">
      <w:pPr>
        <w:numPr>
          <w:ilvl w:val="0"/>
          <w:numId w:val="55"/>
        </w:numPr>
        <w:spacing w:before="120" w:after="0"/>
        <w:ind w:left="426" w:hanging="284"/>
        <w:jc w:val="both"/>
        <w:rPr>
          <w:rFonts w:ascii="Arial" w:hAnsi="Arial" w:cs="Arial"/>
          <w:sz w:val="24"/>
          <w:szCs w:val="24"/>
        </w:rPr>
      </w:pPr>
      <w:r>
        <w:rPr>
          <w:rFonts w:ascii="Arial" w:hAnsi="Arial"/>
          <w:sz w:val="24"/>
        </w:rPr>
        <w:t>Les carcasses de porcs doivent être découpées en demi-carcasses de manière à réduire de moitié les vertèbres et à exposer le canal rachidien. La racine nerveuse doit être retirée du canal rachidien. La bonne exécution de l’opération de découpage de la carcasse doit être contrôlée.</w:t>
      </w:r>
    </w:p>
    <w:p w14:paraId="25806165" w14:textId="77777777" w:rsidR="004A5288" w:rsidRPr="004A5288" w:rsidRDefault="004A5288" w:rsidP="004A5288">
      <w:pPr>
        <w:spacing w:before="120" w:after="0"/>
        <w:jc w:val="both"/>
        <w:rPr>
          <w:rFonts w:ascii="Arial" w:hAnsi="Arial" w:cs="Arial"/>
          <w:sz w:val="24"/>
          <w:szCs w:val="24"/>
        </w:rPr>
      </w:pPr>
    </w:p>
    <w:p w14:paraId="492517F6" w14:textId="77777777" w:rsidR="004A5288" w:rsidRPr="004A5288" w:rsidRDefault="004A5288" w:rsidP="004A5288">
      <w:pPr>
        <w:spacing w:before="120" w:after="0"/>
        <w:jc w:val="both"/>
        <w:rPr>
          <w:rFonts w:ascii="Arial" w:hAnsi="Arial" w:cs="Arial"/>
          <w:sz w:val="24"/>
          <w:szCs w:val="24"/>
        </w:rPr>
      </w:pPr>
    </w:p>
    <w:p w14:paraId="2F152204" w14:textId="77777777" w:rsidR="004A5288" w:rsidRPr="004A5288" w:rsidRDefault="004A5288" w:rsidP="004A5288">
      <w:pPr>
        <w:keepNext/>
        <w:keepLines/>
        <w:spacing w:before="120" w:after="0"/>
        <w:jc w:val="both"/>
        <w:outlineLvl w:val="0"/>
        <w:rPr>
          <w:rFonts w:ascii="Arial" w:eastAsia="Times New Roman" w:hAnsi="Arial" w:cs="Arial"/>
          <w:b/>
          <w:bCs/>
          <w:sz w:val="24"/>
          <w:szCs w:val="24"/>
        </w:rPr>
      </w:pPr>
      <w:bookmarkStart w:id="582" w:name="_Toc226651121"/>
      <w:bookmarkStart w:id="583" w:name="_Toc226773761"/>
      <w:bookmarkStart w:id="584" w:name="_Toc227474621"/>
      <w:bookmarkStart w:id="585" w:name="_Toc373750267"/>
      <w:bookmarkStart w:id="586" w:name="_Toc88545430"/>
      <w:bookmarkStart w:id="587" w:name="_Toc91659303"/>
      <w:bookmarkStart w:id="588" w:name="_Toc91659367"/>
      <w:bookmarkStart w:id="589" w:name="_Toc91675657"/>
      <w:r>
        <w:rPr>
          <w:rFonts w:ascii="Arial" w:hAnsi="Arial"/>
          <w:b/>
          <w:sz w:val="24"/>
        </w:rPr>
        <w:t>6.9. RINÇAGE FINAL</w:t>
      </w:r>
      <w:bookmarkEnd w:id="582"/>
      <w:bookmarkEnd w:id="583"/>
      <w:bookmarkEnd w:id="584"/>
      <w:bookmarkEnd w:id="585"/>
      <w:bookmarkEnd w:id="586"/>
      <w:bookmarkEnd w:id="587"/>
      <w:bookmarkEnd w:id="588"/>
      <w:bookmarkEnd w:id="589"/>
    </w:p>
    <w:p w14:paraId="58C6D1A3" w14:textId="77777777" w:rsidR="004A5288" w:rsidRPr="004A5288" w:rsidRDefault="004A5288" w:rsidP="004A5288">
      <w:pPr>
        <w:numPr>
          <w:ilvl w:val="0"/>
          <w:numId w:val="56"/>
        </w:numPr>
        <w:spacing w:before="120" w:after="0"/>
        <w:ind w:left="426" w:hanging="284"/>
        <w:jc w:val="both"/>
        <w:rPr>
          <w:rFonts w:ascii="Arial" w:hAnsi="Arial" w:cs="Arial"/>
          <w:sz w:val="24"/>
          <w:szCs w:val="24"/>
        </w:rPr>
      </w:pPr>
      <w:r>
        <w:rPr>
          <w:rFonts w:ascii="Arial" w:hAnsi="Arial"/>
          <w:sz w:val="24"/>
        </w:rPr>
        <w:t>Le traitement post-abattage se termine par un rinçage final permettant d’enlever les restes de tissu conjonctif, de graisse et de caillots sanguins de la surface de la carcasse et par un rinçage de la surface de la carcasse avec de l’eau dont la température maximale est de 20º C. La bonne exécution du rinçage des carcasses de porcs doit faire l’objet d’une surveillance.</w:t>
      </w:r>
    </w:p>
    <w:p w14:paraId="5E65406A" w14:textId="77777777" w:rsidR="004A5288" w:rsidRPr="004A5288" w:rsidRDefault="004A5288" w:rsidP="004A5288">
      <w:pPr>
        <w:spacing w:before="120" w:after="0"/>
        <w:jc w:val="both"/>
        <w:rPr>
          <w:rFonts w:ascii="Arial" w:hAnsi="Arial" w:cs="Arial"/>
          <w:sz w:val="24"/>
          <w:szCs w:val="24"/>
        </w:rPr>
      </w:pPr>
    </w:p>
    <w:p w14:paraId="6D65196B" w14:textId="77777777" w:rsidR="004A5288" w:rsidRPr="004A5288" w:rsidRDefault="004A5288" w:rsidP="004A5288">
      <w:pPr>
        <w:keepNext/>
        <w:keepLines/>
        <w:spacing w:before="120" w:after="0"/>
        <w:jc w:val="both"/>
        <w:outlineLvl w:val="0"/>
        <w:rPr>
          <w:rFonts w:ascii="Arial" w:eastAsia="Times New Roman" w:hAnsi="Arial" w:cs="Arial"/>
          <w:b/>
          <w:bCs/>
          <w:sz w:val="24"/>
          <w:szCs w:val="24"/>
        </w:rPr>
      </w:pPr>
      <w:bookmarkStart w:id="590" w:name="_Toc226651122"/>
      <w:bookmarkStart w:id="591" w:name="_Toc226773762"/>
      <w:bookmarkStart w:id="592" w:name="_Toc227474622"/>
      <w:bookmarkStart w:id="593" w:name="_Toc373750268"/>
      <w:bookmarkStart w:id="594" w:name="_Toc88545431"/>
      <w:bookmarkStart w:id="595" w:name="_Toc91659304"/>
      <w:bookmarkStart w:id="596" w:name="_Toc91659368"/>
      <w:bookmarkStart w:id="597" w:name="_Toc91675658"/>
      <w:r>
        <w:rPr>
          <w:rFonts w:ascii="Arial" w:hAnsi="Arial"/>
          <w:b/>
          <w:sz w:val="24"/>
        </w:rPr>
        <w:t>6.10. CLASSIFICATION DES CARCASSES</w:t>
      </w:r>
      <w:bookmarkEnd w:id="590"/>
      <w:bookmarkEnd w:id="591"/>
      <w:bookmarkEnd w:id="592"/>
      <w:bookmarkEnd w:id="593"/>
      <w:bookmarkEnd w:id="594"/>
      <w:bookmarkEnd w:id="595"/>
      <w:bookmarkEnd w:id="596"/>
      <w:bookmarkEnd w:id="597"/>
    </w:p>
    <w:p w14:paraId="5A8D01D3" w14:textId="77777777" w:rsidR="004A5288" w:rsidRPr="004A5288" w:rsidRDefault="004A5288" w:rsidP="004A5288">
      <w:pPr>
        <w:numPr>
          <w:ilvl w:val="0"/>
          <w:numId w:val="40"/>
        </w:numPr>
        <w:spacing w:before="120" w:after="0"/>
        <w:ind w:left="426" w:hanging="284"/>
        <w:jc w:val="both"/>
        <w:rPr>
          <w:rFonts w:ascii="Arial" w:hAnsi="Arial" w:cs="Arial"/>
          <w:sz w:val="24"/>
          <w:szCs w:val="24"/>
        </w:rPr>
      </w:pPr>
      <w:r>
        <w:rPr>
          <w:rFonts w:ascii="Arial" w:hAnsi="Arial"/>
          <w:sz w:val="24"/>
        </w:rPr>
        <w:t>Les carcasses de porc doivent être classées en fonction de leur conformation selon la méthode de classification EUROP approuvée dans l'UE.</w:t>
      </w:r>
    </w:p>
    <w:p w14:paraId="6E8BE17A" w14:textId="77777777" w:rsidR="004A5288" w:rsidRPr="00CA7AF1" w:rsidRDefault="004A5288" w:rsidP="004A5288">
      <w:pPr>
        <w:numPr>
          <w:ilvl w:val="0"/>
          <w:numId w:val="40"/>
        </w:numPr>
        <w:spacing w:before="120" w:after="0"/>
        <w:ind w:left="426" w:hanging="284"/>
        <w:jc w:val="both"/>
        <w:rPr>
          <w:rFonts w:ascii="Arial" w:hAnsi="Arial" w:cs="Arial"/>
          <w:spacing w:val="-2"/>
          <w:sz w:val="24"/>
          <w:szCs w:val="24"/>
        </w:rPr>
      </w:pPr>
      <w:r w:rsidRPr="00CA7AF1">
        <w:rPr>
          <w:rFonts w:ascii="Arial" w:hAnsi="Arial"/>
          <w:spacing w:val="-2"/>
          <w:sz w:val="24"/>
        </w:rPr>
        <w:t xml:space="preserve">La conformation des carcasses doit être évaluée uniquement à l’aide des machines approuvées pour une utilisation conforme aux exigences de l’UE. Le classement est effectué par du personnel qualifié et compétent en matière de classification EUROP. Le classement de la carcasse après l’abattage doit être surveillé. </w:t>
      </w:r>
    </w:p>
    <w:p w14:paraId="0755FFC2" w14:textId="77777777" w:rsidR="004A5288" w:rsidRPr="004A5288" w:rsidRDefault="004A5288" w:rsidP="004A5288">
      <w:pPr>
        <w:numPr>
          <w:ilvl w:val="0"/>
          <w:numId w:val="40"/>
        </w:numPr>
        <w:spacing w:before="120" w:after="0"/>
        <w:ind w:left="426" w:hanging="284"/>
        <w:jc w:val="both"/>
        <w:rPr>
          <w:rFonts w:ascii="Arial" w:hAnsi="Arial" w:cs="Arial"/>
          <w:sz w:val="24"/>
          <w:szCs w:val="24"/>
        </w:rPr>
      </w:pPr>
      <w:r>
        <w:rPr>
          <w:rFonts w:ascii="Arial" w:hAnsi="Arial"/>
          <w:sz w:val="24"/>
        </w:rPr>
        <w:lastRenderedPageBreak/>
        <w:t>Le label de qualité en question peut être uniquement apposé sur une viande de porc culinaire découpée dans des carcasses correspondant aux classes de conformation S, E et U.</w:t>
      </w:r>
    </w:p>
    <w:p w14:paraId="09416177" w14:textId="77777777" w:rsidR="004A5288" w:rsidRPr="004A5288" w:rsidRDefault="004A5288" w:rsidP="004A5288">
      <w:pPr>
        <w:spacing w:before="120" w:after="0"/>
        <w:jc w:val="both"/>
        <w:rPr>
          <w:rFonts w:ascii="Arial" w:hAnsi="Arial" w:cs="Arial"/>
          <w:sz w:val="24"/>
          <w:szCs w:val="24"/>
        </w:rPr>
      </w:pPr>
    </w:p>
    <w:p w14:paraId="2C44B73F" w14:textId="175931C3" w:rsidR="004A5288" w:rsidRPr="004A5288" w:rsidRDefault="004A5288" w:rsidP="004A5288">
      <w:pPr>
        <w:keepNext/>
        <w:keepLines/>
        <w:spacing w:before="120" w:after="0"/>
        <w:jc w:val="both"/>
        <w:outlineLvl w:val="0"/>
        <w:rPr>
          <w:rFonts w:ascii="Arial" w:eastAsia="Times New Roman" w:hAnsi="Arial" w:cs="Arial"/>
          <w:b/>
          <w:bCs/>
          <w:sz w:val="24"/>
          <w:szCs w:val="24"/>
        </w:rPr>
      </w:pPr>
      <w:bookmarkStart w:id="598" w:name="_Toc226651123"/>
      <w:bookmarkStart w:id="599" w:name="_Toc226773763"/>
      <w:bookmarkStart w:id="600" w:name="_Toc227474623"/>
      <w:bookmarkStart w:id="601" w:name="_Toc373750269"/>
      <w:bookmarkStart w:id="602" w:name="_Toc88545432"/>
      <w:bookmarkStart w:id="603" w:name="_Toc91659305"/>
      <w:bookmarkStart w:id="604" w:name="_Toc91659369"/>
      <w:bookmarkStart w:id="605" w:name="_Toc91675659"/>
      <w:r>
        <w:rPr>
          <w:rFonts w:ascii="Arial" w:hAnsi="Arial"/>
          <w:b/>
          <w:sz w:val="24"/>
        </w:rPr>
        <w:t>6</w:t>
      </w:r>
      <w:r w:rsidR="00CE4948">
        <w:rPr>
          <w:rFonts w:ascii="Arial" w:hAnsi="Arial"/>
          <w:b/>
          <w:sz w:val="24"/>
        </w:rPr>
        <w:t>.</w:t>
      </w:r>
      <w:r>
        <w:rPr>
          <w:rFonts w:ascii="Arial" w:hAnsi="Arial"/>
          <w:b/>
          <w:sz w:val="24"/>
        </w:rPr>
        <w:t>11. REFROIDISSEMEN POST MORTEM</w:t>
      </w:r>
      <w:bookmarkEnd w:id="598"/>
      <w:bookmarkEnd w:id="599"/>
      <w:bookmarkEnd w:id="600"/>
      <w:bookmarkEnd w:id="601"/>
      <w:bookmarkEnd w:id="602"/>
      <w:bookmarkEnd w:id="603"/>
      <w:bookmarkEnd w:id="604"/>
      <w:bookmarkEnd w:id="605"/>
    </w:p>
    <w:p w14:paraId="6336BB62" w14:textId="77777777" w:rsidR="004A5288" w:rsidRPr="004A5288" w:rsidRDefault="004A5288" w:rsidP="004A5288">
      <w:pPr>
        <w:numPr>
          <w:ilvl w:val="0"/>
          <w:numId w:val="57"/>
        </w:numPr>
        <w:tabs>
          <w:tab w:val="left" w:pos="426"/>
        </w:tabs>
        <w:spacing w:before="120" w:after="0"/>
        <w:ind w:left="426" w:hanging="284"/>
        <w:jc w:val="both"/>
        <w:rPr>
          <w:rFonts w:ascii="Arial" w:hAnsi="Arial" w:cs="Arial"/>
          <w:sz w:val="24"/>
          <w:szCs w:val="24"/>
        </w:rPr>
      </w:pPr>
      <w:r>
        <w:rPr>
          <w:rFonts w:ascii="Arial" w:hAnsi="Arial"/>
          <w:sz w:val="24"/>
        </w:rPr>
        <w:t>Immédiatement après l’inspection post-mortem, la viande doit être refroidie à une température inférieure à 3º C pour les abats et 7 °C pour les autres viandes, selon une courbe assurant une diminution continue de la température. Les paramètres de l’air dans les chambres de refroidissement, permettant d’atteindre rapidement les températures visées, doivent être formalisés et le respect des fourchettes spécifiques doit faire l’objet d’une surveillance. Le refroidissement des carcasses doit commencer au plus tard 10 minutes après la fin du traitement post-abattage. Lors du processus de réfrigération, une ventilation adéquate doit être assurée afin d'empêcher toute condensation sur les viandes.</w:t>
      </w:r>
    </w:p>
    <w:p w14:paraId="45BF9417" w14:textId="77777777" w:rsidR="004A5288" w:rsidRPr="004A5288" w:rsidRDefault="004A5288" w:rsidP="004A5288">
      <w:pPr>
        <w:numPr>
          <w:ilvl w:val="0"/>
          <w:numId w:val="57"/>
        </w:numPr>
        <w:tabs>
          <w:tab w:val="left" w:pos="426"/>
        </w:tabs>
        <w:spacing w:before="120" w:after="0"/>
        <w:ind w:left="426" w:hanging="284"/>
        <w:jc w:val="both"/>
        <w:rPr>
          <w:rFonts w:ascii="Arial" w:hAnsi="Arial" w:cs="Arial"/>
          <w:sz w:val="24"/>
          <w:szCs w:val="24"/>
        </w:rPr>
      </w:pPr>
      <w:r>
        <w:rPr>
          <w:rFonts w:ascii="Arial" w:hAnsi="Arial"/>
          <w:sz w:val="24"/>
        </w:rPr>
        <w:t>Le refroidissement adéquat de la viande doit être contrôlé en mesurant la température dans le centre géométrique du jambon.</w:t>
      </w:r>
    </w:p>
    <w:p w14:paraId="61A10900" w14:textId="77777777" w:rsidR="004A5288" w:rsidRPr="004A5288" w:rsidRDefault="004A5288" w:rsidP="004A5288">
      <w:pPr>
        <w:numPr>
          <w:ilvl w:val="0"/>
          <w:numId w:val="57"/>
        </w:numPr>
        <w:tabs>
          <w:tab w:val="left" w:pos="426"/>
        </w:tabs>
        <w:spacing w:before="120" w:after="0"/>
        <w:ind w:left="426" w:hanging="284"/>
        <w:jc w:val="both"/>
        <w:rPr>
          <w:rFonts w:ascii="Arial" w:hAnsi="Arial" w:cs="Arial"/>
          <w:sz w:val="24"/>
          <w:szCs w:val="24"/>
        </w:rPr>
      </w:pPr>
      <w:r>
        <w:rPr>
          <w:rFonts w:ascii="Arial" w:hAnsi="Arial"/>
          <w:sz w:val="24"/>
        </w:rPr>
        <w:t>La distance entre les carcasses suspendues dans les chambres de refroidissement doit permettre la libre circulation de l’air de refroidissement, c’est-à-dire au moins 10 cm entre les jambons.</w:t>
      </w:r>
    </w:p>
    <w:p w14:paraId="79E32C3F" w14:textId="77777777" w:rsidR="004A5288" w:rsidRPr="004A5288" w:rsidRDefault="004A5288" w:rsidP="004A5288">
      <w:pPr>
        <w:numPr>
          <w:ilvl w:val="0"/>
          <w:numId w:val="57"/>
        </w:numPr>
        <w:tabs>
          <w:tab w:val="left" w:pos="426"/>
        </w:tabs>
        <w:spacing w:before="120" w:after="0"/>
        <w:ind w:left="426" w:hanging="284"/>
        <w:jc w:val="both"/>
        <w:rPr>
          <w:rFonts w:ascii="Arial" w:hAnsi="Arial" w:cs="Arial"/>
          <w:sz w:val="24"/>
          <w:szCs w:val="24"/>
        </w:rPr>
      </w:pPr>
      <w:r>
        <w:rPr>
          <w:rFonts w:ascii="Arial" w:hAnsi="Arial"/>
          <w:sz w:val="24"/>
        </w:rPr>
        <w:t>Afin d’assurer un haut niveau de qualité de la viande culinaire, il est recommandé d’appliquer la méthode de refroidissement post-abattage en deux étapes.</w:t>
      </w:r>
    </w:p>
    <w:p w14:paraId="1B2578A1" w14:textId="77777777" w:rsidR="004A5288" w:rsidRPr="004A5288" w:rsidRDefault="004A5288" w:rsidP="004A5288">
      <w:pPr>
        <w:numPr>
          <w:ilvl w:val="0"/>
          <w:numId w:val="57"/>
        </w:numPr>
        <w:tabs>
          <w:tab w:val="left" w:pos="426"/>
        </w:tabs>
        <w:spacing w:before="120" w:after="0"/>
        <w:ind w:left="426" w:hanging="284"/>
        <w:jc w:val="both"/>
        <w:rPr>
          <w:rFonts w:ascii="Arial" w:hAnsi="Arial" w:cs="Arial"/>
          <w:sz w:val="24"/>
          <w:szCs w:val="24"/>
        </w:rPr>
      </w:pPr>
      <w:r>
        <w:rPr>
          <w:rFonts w:ascii="Arial" w:hAnsi="Arial"/>
          <w:sz w:val="24"/>
        </w:rPr>
        <w:t>Le refroidissement continu en une étape est autorisé.</w:t>
      </w:r>
    </w:p>
    <w:p w14:paraId="07918931" w14:textId="77777777" w:rsidR="004A5288" w:rsidRPr="004A5288" w:rsidRDefault="004A5288" w:rsidP="004A5288">
      <w:pPr>
        <w:tabs>
          <w:tab w:val="left" w:pos="426"/>
        </w:tabs>
        <w:spacing w:before="120" w:after="0"/>
        <w:jc w:val="both"/>
        <w:rPr>
          <w:rFonts w:ascii="Arial" w:hAnsi="Arial" w:cs="Arial"/>
          <w:sz w:val="24"/>
          <w:szCs w:val="24"/>
        </w:rPr>
      </w:pPr>
    </w:p>
    <w:p w14:paraId="7548C1F6" w14:textId="77777777" w:rsidR="004A5288" w:rsidRPr="004A5288" w:rsidRDefault="004A5288" w:rsidP="004A5288">
      <w:pPr>
        <w:keepNext/>
        <w:keepLines/>
        <w:spacing w:before="120" w:after="0"/>
        <w:jc w:val="both"/>
        <w:outlineLvl w:val="0"/>
        <w:rPr>
          <w:rFonts w:ascii="Arial" w:eastAsia="Times New Roman" w:hAnsi="Arial" w:cs="Arial"/>
          <w:b/>
          <w:bCs/>
          <w:sz w:val="24"/>
          <w:szCs w:val="24"/>
        </w:rPr>
      </w:pPr>
      <w:bookmarkStart w:id="606" w:name="_Toc226651125"/>
      <w:bookmarkStart w:id="607" w:name="_Toc226773765"/>
      <w:bookmarkStart w:id="608" w:name="_Toc227474624"/>
      <w:bookmarkStart w:id="609" w:name="_Toc373750270"/>
      <w:bookmarkStart w:id="610" w:name="_Toc88545433"/>
      <w:bookmarkStart w:id="611" w:name="_Toc91659306"/>
      <w:bookmarkStart w:id="612" w:name="_Toc91659370"/>
      <w:bookmarkStart w:id="613" w:name="_Toc91675660"/>
      <w:r>
        <w:rPr>
          <w:rFonts w:ascii="Arial" w:hAnsi="Arial"/>
          <w:b/>
          <w:sz w:val="24"/>
        </w:rPr>
        <w:t>6.12. DÉCOUPE DES CARCASSES EN PIÈCES PRINCIPALES ET PARAGE DES PIÈCES CULINAIRES</w:t>
      </w:r>
      <w:bookmarkEnd w:id="606"/>
      <w:bookmarkEnd w:id="607"/>
      <w:bookmarkEnd w:id="608"/>
      <w:bookmarkEnd w:id="609"/>
      <w:bookmarkEnd w:id="610"/>
      <w:bookmarkEnd w:id="611"/>
      <w:bookmarkEnd w:id="612"/>
      <w:bookmarkEnd w:id="613"/>
    </w:p>
    <w:p w14:paraId="0345FE2C" w14:textId="77777777" w:rsidR="004A5288" w:rsidRPr="004A5288" w:rsidRDefault="004A5288" w:rsidP="004A5288">
      <w:pPr>
        <w:numPr>
          <w:ilvl w:val="0"/>
          <w:numId w:val="41"/>
        </w:numPr>
        <w:tabs>
          <w:tab w:val="num" w:pos="284"/>
        </w:tabs>
        <w:spacing w:before="120" w:after="0"/>
        <w:ind w:left="426" w:hanging="284"/>
        <w:jc w:val="both"/>
        <w:rPr>
          <w:rFonts w:ascii="Arial" w:hAnsi="Arial" w:cs="Arial"/>
          <w:sz w:val="24"/>
          <w:szCs w:val="24"/>
        </w:rPr>
      </w:pPr>
      <w:r>
        <w:rPr>
          <w:rFonts w:ascii="Arial" w:hAnsi="Arial"/>
          <w:sz w:val="24"/>
        </w:rPr>
        <w:t>La marque de qualité en question peut être utilisée pour la viande de porc issue de carcasses dont la découpe de base et secondaire a été effectuée conformément aux normes polonaises.</w:t>
      </w:r>
    </w:p>
    <w:p w14:paraId="2F347E94" w14:textId="77777777" w:rsidR="004A5288" w:rsidRPr="004A5288" w:rsidRDefault="004A5288" w:rsidP="004A5288">
      <w:pPr>
        <w:numPr>
          <w:ilvl w:val="0"/>
          <w:numId w:val="41"/>
        </w:numPr>
        <w:tabs>
          <w:tab w:val="num" w:pos="284"/>
        </w:tabs>
        <w:spacing w:before="120" w:after="0"/>
        <w:ind w:left="426" w:hanging="284"/>
        <w:jc w:val="both"/>
        <w:rPr>
          <w:rFonts w:ascii="Arial" w:hAnsi="Arial" w:cs="Arial"/>
          <w:sz w:val="24"/>
          <w:szCs w:val="24"/>
        </w:rPr>
      </w:pPr>
      <w:r>
        <w:rPr>
          <w:rFonts w:ascii="Arial" w:hAnsi="Arial"/>
          <w:sz w:val="24"/>
        </w:rPr>
        <w:t xml:space="preserve">La coupe et la division appropriées doivent être contrôlées. </w:t>
      </w:r>
    </w:p>
    <w:p w14:paraId="0BE8CE23" w14:textId="77777777" w:rsidR="004A5288" w:rsidRPr="004A5288" w:rsidRDefault="004A5288" w:rsidP="004A5288">
      <w:pPr>
        <w:numPr>
          <w:ilvl w:val="0"/>
          <w:numId w:val="41"/>
        </w:numPr>
        <w:tabs>
          <w:tab w:val="num" w:pos="284"/>
        </w:tabs>
        <w:spacing w:before="120" w:after="0"/>
        <w:ind w:left="426" w:hanging="284"/>
        <w:jc w:val="both"/>
        <w:rPr>
          <w:rFonts w:ascii="Arial" w:hAnsi="Arial" w:cs="Arial"/>
          <w:sz w:val="24"/>
          <w:szCs w:val="24"/>
        </w:rPr>
      </w:pPr>
      <w:r>
        <w:rPr>
          <w:rFonts w:ascii="Arial" w:hAnsi="Arial"/>
          <w:sz w:val="24"/>
        </w:rPr>
        <w:t>La température dans le hall de découpe et de parage doit être maintenue en dessous de 12º C, surveillée et documentée.</w:t>
      </w:r>
    </w:p>
    <w:p w14:paraId="7D38BB13" w14:textId="77777777" w:rsidR="004A5288" w:rsidRPr="004A5288" w:rsidRDefault="004A5288" w:rsidP="004A5288">
      <w:pPr>
        <w:numPr>
          <w:ilvl w:val="0"/>
          <w:numId w:val="41"/>
        </w:numPr>
        <w:tabs>
          <w:tab w:val="num" w:pos="284"/>
        </w:tabs>
        <w:spacing w:before="120" w:after="0"/>
        <w:ind w:left="426" w:hanging="284"/>
        <w:jc w:val="both"/>
        <w:rPr>
          <w:rFonts w:ascii="Arial" w:hAnsi="Arial" w:cs="Arial"/>
          <w:sz w:val="24"/>
          <w:szCs w:val="24"/>
        </w:rPr>
      </w:pPr>
      <w:r>
        <w:rPr>
          <w:rFonts w:ascii="Arial" w:hAnsi="Arial"/>
          <w:sz w:val="24"/>
        </w:rPr>
        <w:t>Pendant le travail de découpe, de désossage, de parage, de tranchage, de débitage en dés, de conditionnement et d’emballage, la température de la viande doit être maintenue à un niveau ne dépassant pas 3o°C pour les abats et 7o°C pour les autres viandes, et doit être contrôlée. Le contrôle doit être documenté.</w:t>
      </w:r>
    </w:p>
    <w:p w14:paraId="046DC81C" w14:textId="77777777" w:rsidR="004A5288" w:rsidRPr="004A5288" w:rsidRDefault="004A5288" w:rsidP="004A5288">
      <w:pPr>
        <w:spacing w:before="120" w:after="0"/>
        <w:jc w:val="both"/>
        <w:rPr>
          <w:rFonts w:ascii="Arial" w:hAnsi="Arial" w:cs="Arial"/>
          <w:sz w:val="24"/>
          <w:szCs w:val="24"/>
        </w:rPr>
      </w:pPr>
    </w:p>
    <w:p w14:paraId="02A2858F" w14:textId="77777777" w:rsidR="004A5288" w:rsidRPr="004A5288" w:rsidRDefault="004A5288" w:rsidP="004A5288">
      <w:pPr>
        <w:keepNext/>
        <w:keepLines/>
        <w:spacing w:before="120" w:after="0"/>
        <w:jc w:val="both"/>
        <w:outlineLvl w:val="0"/>
        <w:rPr>
          <w:rFonts w:ascii="Arial" w:eastAsia="Times New Roman" w:hAnsi="Arial" w:cs="Arial"/>
          <w:b/>
          <w:bCs/>
          <w:sz w:val="24"/>
          <w:szCs w:val="24"/>
        </w:rPr>
      </w:pPr>
      <w:bookmarkStart w:id="614" w:name="_Toc227474625"/>
      <w:bookmarkStart w:id="615" w:name="_Toc373750271"/>
      <w:bookmarkStart w:id="616" w:name="_Toc88545434"/>
      <w:bookmarkStart w:id="617" w:name="_Toc91659307"/>
      <w:bookmarkStart w:id="618" w:name="_Toc91659371"/>
      <w:bookmarkStart w:id="619" w:name="_Toc91675661"/>
      <w:bookmarkStart w:id="620" w:name="_Toc226651124"/>
      <w:bookmarkStart w:id="621" w:name="_Toc226773764"/>
      <w:r>
        <w:rPr>
          <w:rFonts w:ascii="Arial" w:hAnsi="Arial"/>
          <w:b/>
          <w:sz w:val="24"/>
        </w:rPr>
        <w:t>6.13. CONTRÔLE DE LA QUALITÉ DE LA VIANDE DE PORC CULINAIRE</w:t>
      </w:r>
      <w:bookmarkEnd w:id="614"/>
      <w:bookmarkEnd w:id="615"/>
      <w:bookmarkEnd w:id="616"/>
      <w:bookmarkEnd w:id="617"/>
      <w:bookmarkEnd w:id="618"/>
      <w:bookmarkEnd w:id="619"/>
    </w:p>
    <w:p w14:paraId="2FEA78F2" w14:textId="77777777" w:rsidR="004A5288" w:rsidRPr="004A5288" w:rsidRDefault="004A5288" w:rsidP="004A5288">
      <w:pPr>
        <w:keepNext/>
        <w:keepLines/>
        <w:spacing w:before="120" w:after="0"/>
        <w:jc w:val="both"/>
        <w:outlineLvl w:val="0"/>
        <w:rPr>
          <w:rFonts w:ascii="Arial" w:eastAsia="Times New Roman" w:hAnsi="Arial" w:cs="Arial"/>
          <w:b/>
          <w:bCs/>
          <w:sz w:val="24"/>
          <w:szCs w:val="24"/>
        </w:rPr>
      </w:pPr>
      <w:r>
        <w:rPr>
          <w:rFonts w:ascii="Arial" w:hAnsi="Arial"/>
          <w:b/>
          <w:sz w:val="24"/>
        </w:rPr>
        <w:t xml:space="preserve"> </w:t>
      </w:r>
    </w:p>
    <w:p w14:paraId="512EA605" w14:textId="77777777" w:rsidR="004A5288" w:rsidRPr="004A5288" w:rsidRDefault="004A5288" w:rsidP="004A5288">
      <w:pPr>
        <w:numPr>
          <w:ilvl w:val="0"/>
          <w:numId w:val="58"/>
        </w:numPr>
        <w:spacing w:before="120" w:after="0"/>
        <w:ind w:left="426" w:hanging="284"/>
        <w:jc w:val="both"/>
        <w:rPr>
          <w:rFonts w:ascii="Arial" w:hAnsi="Arial" w:cs="Arial"/>
          <w:sz w:val="24"/>
          <w:szCs w:val="24"/>
        </w:rPr>
      </w:pPr>
      <w:r>
        <w:rPr>
          <w:rFonts w:ascii="Arial" w:hAnsi="Arial"/>
          <w:sz w:val="24"/>
        </w:rPr>
        <w:t>Le label de qualité en question peut être apposé uniquement sur une viande de porc culinaire soumise à une évaluation de la qualité et répondant aux critères prévus par le système.</w:t>
      </w:r>
    </w:p>
    <w:p w14:paraId="05A3F0F3" w14:textId="77777777" w:rsidR="004A5288" w:rsidRPr="004A5288" w:rsidRDefault="004A5288" w:rsidP="004A5288">
      <w:pPr>
        <w:numPr>
          <w:ilvl w:val="0"/>
          <w:numId w:val="58"/>
        </w:numPr>
        <w:spacing w:before="120" w:after="0"/>
        <w:ind w:left="426" w:hanging="284"/>
        <w:jc w:val="both"/>
        <w:rPr>
          <w:rFonts w:ascii="Arial" w:hAnsi="Arial" w:cs="Arial"/>
          <w:sz w:val="24"/>
          <w:szCs w:val="24"/>
        </w:rPr>
      </w:pPr>
      <w:r>
        <w:rPr>
          <w:rFonts w:ascii="Arial" w:hAnsi="Arial"/>
          <w:sz w:val="24"/>
        </w:rPr>
        <w:lastRenderedPageBreak/>
        <w:t>Le contrôle de la qualité ne peut être effectué que par un employé formé dans ce domaine. Les résultats des mesures doivent être documentés et analysés. Les résultats des analyses doivent servir à améliorer le système.</w:t>
      </w:r>
    </w:p>
    <w:p w14:paraId="7D5F59AA" w14:textId="77777777" w:rsidR="004A5288" w:rsidRPr="004A5288" w:rsidRDefault="004A5288" w:rsidP="004A5288">
      <w:pPr>
        <w:numPr>
          <w:ilvl w:val="0"/>
          <w:numId w:val="58"/>
        </w:numPr>
        <w:spacing w:before="120" w:after="0"/>
        <w:ind w:left="426" w:hanging="284"/>
        <w:jc w:val="both"/>
        <w:rPr>
          <w:rFonts w:ascii="Arial" w:hAnsi="Arial" w:cs="Arial"/>
          <w:sz w:val="24"/>
          <w:szCs w:val="24"/>
        </w:rPr>
      </w:pPr>
      <w:r>
        <w:rPr>
          <w:rFonts w:ascii="Arial" w:hAnsi="Arial"/>
          <w:sz w:val="24"/>
        </w:rPr>
        <w:t>Le contrôle de la qualité de la viande doit inclure:</w:t>
      </w:r>
    </w:p>
    <w:p w14:paraId="4DFFC239" w14:textId="77777777" w:rsidR="004A5288" w:rsidRPr="004A5288" w:rsidRDefault="004A5288" w:rsidP="004A5288">
      <w:pPr>
        <w:numPr>
          <w:ilvl w:val="0"/>
          <w:numId w:val="59"/>
        </w:numPr>
        <w:spacing w:before="120" w:after="0"/>
        <w:ind w:hanging="294"/>
        <w:jc w:val="both"/>
        <w:rPr>
          <w:rFonts w:ascii="Arial" w:hAnsi="Arial" w:cs="Arial"/>
          <w:sz w:val="24"/>
          <w:szCs w:val="24"/>
        </w:rPr>
      </w:pPr>
      <w:proofErr w:type="gramStart"/>
      <w:r>
        <w:rPr>
          <w:rFonts w:ascii="Arial" w:hAnsi="Arial"/>
          <w:sz w:val="24"/>
        </w:rPr>
        <w:t>la</w:t>
      </w:r>
      <w:proofErr w:type="gramEnd"/>
      <w:r>
        <w:rPr>
          <w:rFonts w:ascii="Arial" w:hAnsi="Arial"/>
          <w:sz w:val="24"/>
        </w:rPr>
        <w:t xml:space="preserve"> mesure de la valeur du pH du muscle le plus long (m. longissimus) effectué 45 minutes après l’abattage du porc (pH1) en insérant une électrode pH-métrique étalonnée dans le muscle au niveau de la dernière vertèbre thoracique. Lorsque l’abattage est organisé </w:t>
      </w:r>
      <w:proofErr w:type="gramStart"/>
      <w:r>
        <w:rPr>
          <w:rFonts w:ascii="Arial" w:hAnsi="Arial"/>
          <w:sz w:val="24"/>
        </w:rPr>
        <w:t>de manière à ce</w:t>
      </w:r>
      <w:proofErr w:type="gramEnd"/>
      <w:r>
        <w:rPr>
          <w:rFonts w:ascii="Arial" w:hAnsi="Arial"/>
          <w:sz w:val="24"/>
        </w:rPr>
        <w:t xml:space="preserve"> que le refroidissement commence avant l’expiration d’un délai de 45 minutes, la mesure doit être effectuée immédiatement avant le refroidissement, mais au plus tôt 35 minutes après l’abattage. </w:t>
      </w:r>
    </w:p>
    <w:p w14:paraId="67CADB19" w14:textId="77777777" w:rsidR="004A5288" w:rsidRPr="005C51E6" w:rsidRDefault="004A5288" w:rsidP="004A5288">
      <w:pPr>
        <w:numPr>
          <w:ilvl w:val="0"/>
          <w:numId w:val="59"/>
        </w:numPr>
        <w:spacing w:before="120" w:after="0"/>
        <w:ind w:hanging="294"/>
        <w:jc w:val="both"/>
        <w:rPr>
          <w:rFonts w:ascii="Arial" w:hAnsi="Arial" w:cs="Arial"/>
          <w:spacing w:val="-6"/>
          <w:sz w:val="24"/>
          <w:szCs w:val="24"/>
        </w:rPr>
      </w:pPr>
      <w:proofErr w:type="gramStart"/>
      <w:r w:rsidRPr="005C51E6">
        <w:rPr>
          <w:rFonts w:ascii="Arial" w:hAnsi="Arial"/>
          <w:spacing w:val="-6"/>
          <w:sz w:val="24"/>
        </w:rPr>
        <w:t>la</w:t>
      </w:r>
      <w:proofErr w:type="gramEnd"/>
      <w:r w:rsidRPr="005C51E6">
        <w:rPr>
          <w:rFonts w:ascii="Arial" w:hAnsi="Arial"/>
          <w:spacing w:val="-6"/>
          <w:sz w:val="24"/>
        </w:rPr>
        <w:t xml:space="preserve"> mesure de la valeur du pH du muscle le plus long (</w:t>
      </w:r>
      <w:proofErr w:type="spellStart"/>
      <w:r w:rsidRPr="005C51E6">
        <w:rPr>
          <w:rFonts w:ascii="Arial" w:hAnsi="Arial"/>
          <w:i/>
          <w:spacing w:val="-6"/>
          <w:sz w:val="24"/>
        </w:rPr>
        <w:t>m.longissimus</w:t>
      </w:r>
      <w:proofErr w:type="spellEnd"/>
      <w:r w:rsidRPr="005C51E6">
        <w:rPr>
          <w:rFonts w:ascii="Arial" w:hAnsi="Arial"/>
          <w:spacing w:val="-6"/>
          <w:sz w:val="24"/>
        </w:rPr>
        <w:t>) effectué 24 heures après l’abattage du porc (pH</w:t>
      </w:r>
      <w:r w:rsidRPr="005C51E6">
        <w:rPr>
          <w:rFonts w:ascii="Arial" w:hAnsi="Arial"/>
          <w:spacing w:val="-6"/>
          <w:sz w:val="24"/>
          <w:vertAlign w:val="subscript"/>
        </w:rPr>
        <w:t>2</w:t>
      </w:r>
      <w:r w:rsidRPr="005C51E6">
        <w:rPr>
          <w:rFonts w:ascii="Arial" w:hAnsi="Arial"/>
          <w:spacing w:val="-6"/>
          <w:sz w:val="24"/>
        </w:rPr>
        <w:t xml:space="preserve">), en insérant une électrode pH-métrique étalonnée dans le muscle au niveau de la dernière vertèbre thoracique. </w:t>
      </w:r>
    </w:p>
    <w:p w14:paraId="6C44387A" w14:textId="6E59A6E9" w:rsidR="004A5288" w:rsidRPr="004A5288" w:rsidRDefault="004A5288" w:rsidP="004A5288">
      <w:pPr>
        <w:numPr>
          <w:ilvl w:val="0"/>
          <w:numId w:val="59"/>
        </w:numPr>
        <w:spacing w:before="120" w:after="0"/>
        <w:ind w:hanging="294"/>
        <w:jc w:val="both"/>
        <w:rPr>
          <w:rFonts w:ascii="Arial" w:hAnsi="Arial" w:cs="Arial"/>
          <w:sz w:val="24"/>
          <w:szCs w:val="24"/>
        </w:rPr>
      </w:pPr>
      <w:proofErr w:type="gramStart"/>
      <w:r>
        <w:rPr>
          <w:rFonts w:ascii="Arial" w:hAnsi="Arial"/>
          <w:sz w:val="24"/>
        </w:rPr>
        <w:t>concernant</w:t>
      </w:r>
      <w:proofErr w:type="gramEnd"/>
      <w:r>
        <w:rPr>
          <w:rFonts w:ascii="Arial" w:hAnsi="Arial"/>
          <w:sz w:val="24"/>
        </w:rPr>
        <w:t xml:space="preserve"> la longe de porc et le jambon: </w:t>
      </w:r>
      <w:r w:rsidRPr="004A5288">
        <w:rPr>
          <w:rFonts w:ascii="Arial" w:hAnsi="Arial" w:cs="Arial"/>
          <w:sz w:val="24"/>
          <w:szCs w:val="24"/>
          <w:vertAlign w:val="superscript"/>
        </w:rPr>
        <w:footnoteReference w:id="4"/>
      </w:r>
      <w:r>
        <w:rPr>
          <w:rFonts w:ascii="Arial" w:hAnsi="Arial"/>
          <w:sz w:val="24"/>
        </w:rPr>
        <w:t>la classification de la luminosité de la couleur est réalisée visuellement, en utilisant la méthode de comparaison avec les normes</w:t>
      </w:r>
      <w:r w:rsidR="00330B0B">
        <w:rPr>
          <w:rStyle w:val="FootnoteReference"/>
          <w:rFonts w:ascii="Arial" w:hAnsi="Arial"/>
          <w:sz w:val="24"/>
        </w:rPr>
        <w:footnoteReference w:id="5"/>
      </w:r>
      <w:r w:rsidR="00E326BF">
        <w:rPr>
          <w:rFonts w:ascii="Arial" w:hAnsi="Arial"/>
          <w:sz w:val="24"/>
        </w:rPr>
        <w:t>.</w:t>
      </w:r>
    </w:p>
    <w:p w14:paraId="10379DD4" w14:textId="77777777" w:rsidR="004A5288" w:rsidRPr="004A5288" w:rsidRDefault="004A5288" w:rsidP="004A5288">
      <w:pPr>
        <w:numPr>
          <w:ilvl w:val="0"/>
          <w:numId w:val="59"/>
        </w:numPr>
        <w:spacing w:before="120" w:after="0"/>
        <w:ind w:hanging="294"/>
        <w:jc w:val="both"/>
        <w:rPr>
          <w:rFonts w:ascii="Arial" w:hAnsi="Arial" w:cs="Arial"/>
          <w:sz w:val="24"/>
          <w:szCs w:val="24"/>
        </w:rPr>
      </w:pPr>
      <w:proofErr w:type="gramStart"/>
      <w:r>
        <w:rPr>
          <w:rFonts w:ascii="Arial" w:hAnsi="Arial"/>
          <w:sz w:val="24"/>
        </w:rPr>
        <w:t>concernant</w:t>
      </w:r>
      <w:proofErr w:type="gramEnd"/>
      <w:r>
        <w:rPr>
          <w:rFonts w:ascii="Arial" w:hAnsi="Arial"/>
          <w:sz w:val="24"/>
        </w:rPr>
        <w:t xml:space="preserve"> la longe de porc, la classification de son marbrage est réalisée visuellement, par comparaison avec les normes</w:t>
      </w:r>
      <w:r w:rsidRPr="004A5288">
        <w:rPr>
          <w:rFonts w:ascii="Arial" w:hAnsi="Arial" w:cs="Arial"/>
          <w:sz w:val="24"/>
          <w:szCs w:val="24"/>
          <w:vertAlign w:val="superscript"/>
        </w:rPr>
        <w:footnoteReference w:id="6"/>
      </w:r>
      <w:r>
        <w:rPr>
          <w:rFonts w:ascii="Arial" w:hAnsi="Arial"/>
          <w:sz w:val="24"/>
        </w:rPr>
        <w:t>.</w:t>
      </w:r>
    </w:p>
    <w:p w14:paraId="40AE8B15" w14:textId="77777777" w:rsidR="004A5288" w:rsidRPr="004A5288" w:rsidRDefault="004A5288" w:rsidP="004A5288">
      <w:pPr>
        <w:numPr>
          <w:ilvl w:val="0"/>
          <w:numId w:val="59"/>
        </w:numPr>
        <w:spacing w:before="120" w:after="0"/>
        <w:ind w:hanging="294"/>
        <w:jc w:val="both"/>
        <w:rPr>
          <w:rFonts w:ascii="Arial" w:hAnsi="Arial" w:cs="Arial"/>
          <w:sz w:val="24"/>
          <w:szCs w:val="24"/>
        </w:rPr>
      </w:pPr>
      <w:proofErr w:type="gramStart"/>
      <w:r>
        <w:rPr>
          <w:rFonts w:ascii="Arial" w:hAnsi="Arial"/>
          <w:sz w:val="24"/>
        </w:rPr>
        <w:t>concernant</w:t>
      </w:r>
      <w:proofErr w:type="gramEnd"/>
      <w:r>
        <w:rPr>
          <w:rFonts w:ascii="Arial" w:hAnsi="Arial"/>
          <w:sz w:val="24"/>
        </w:rPr>
        <w:t xml:space="preserve"> l’ensemble des éléments culinaires, l’évaluation de la bonne préparation d’une partie de la viande culinaire, c’est-à-dire, la bonne exécution du processus de découpe et de parage.</w:t>
      </w:r>
    </w:p>
    <w:p w14:paraId="031A7FE5" w14:textId="77777777" w:rsidR="004A5288" w:rsidRPr="004A5288" w:rsidRDefault="004A5288" w:rsidP="004A5288">
      <w:pPr>
        <w:numPr>
          <w:ilvl w:val="0"/>
          <w:numId w:val="50"/>
        </w:numPr>
        <w:spacing w:before="120" w:after="0"/>
        <w:ind w:left="426" w:hanging="284"/>
        <w:jc w:val="both"/>
        <w:rPr>
          <w:rFonts w:ascii="Arial" w:hAnsi="Arial" w:cs="Arial"/>
          <w:sz w:val="24"/>
          <w:szCs w:val="24"/>
        </w:rPr>
      </w:pPr>
      <w:r>
        <w:rPr>
          <w:rFonts w:ascii="Arial" w:hAnsi="Arial"/>
          <w:sz w:val="24"/>
        </w:rPr>
        <w:t>Le porc culinaire peut porter le label de qualité concerné:</w:t>
      </w:r>
    </w:p>
    <w:p w14:paraId="2AA930CF" w14:textId="77777777" w:rsidR="004A5288" w:rsidRPr="004A5288" w:rsidRDefault="004A5288" w:rsidP="004A5288">
      <w:pPr>
        <w:numPr>
          <w:ilvl w:val="0"/>
          <w:numId w:val="61"/>
        </w:numPr>
        <w:spacing w:before="120" w:after="0"/>
        <w:ind w:left="1134" w:hanging="708"/>
        <w:jc w:val="both"/>
        <w:rPr>
          <w:rFonts w:ascii="Arial" w:hAnsi="Arial" w:cs="Arial"/>
          <w:sz w:val="24"/>
          <w:szCs w:val="24"/>
        </w:rPr>
      </w:pPr>
      <w:proofErr w:type="gramStart"/>
      <w:r>
        <w:rPr>
          <w:rFonts w:ascii="Arial" w:hAnsi="Arial"/>
          <w:sz w:val="24"/>
        </w:rPr>
        <w:t>s’il</w:t>
      </w:r>
      <w:proofErr w:type="gramEnd"/>
      <w:r>
        <w:rPr>
          <w:rFonts w:ascii="Arial" w:hAnsi="Arial"/>
          <w:sz w:val="24"/>
        </w:rPr>
        <w:t xml:space="preserve"> provient de carcasses dont le pH du muscle le plus long (m. longissimus) correspond à pH1 ≥ 6,1</w:t>
      </w:r>
      <w:r w:rsidRPr="004A5288">
        <w:rPr>
          <w:rFonts w:ascii="Arial" w:hAnsi="Arial" w:cs="Arial"/>
          <w:sz w:val="24"/>
          <w:szCs w:val="24"/>
          <w:vertAlign w:val="superscript"/>
        </w:rPr>
        <w:footnoteReference w:id="7"/>
      </w:r>
      <w:r>
        <w:rPr>
          <w:rFonts w:ascii="Arial" w:hAnsi="Arial"/>
          <w:sz w:val="24"/>
        </w:rPr>
        <w:t xml:space="preserve"> </w:t>
      </w:r>
    </w:p>
    <w:p w14:paraId="37C24D05" w14:textId="77777777" w:rsidR="004A5288" w:rsidRPr="004A5288" w:rsidRDefault="004A5288" w:rsidP="005C51E6">
      <w:pPr>
        <w:numPr>
          <w:ilvl w:val="0"/>
          <w:numId w:val="61"/>
        </w:numPr>
        <w:spacing w:before="120" w:after="0" w:line="360" w:lineRule="auto"/>
        <w:ind w:left="714" w:hanging="357"/>
        <w:jc w:val="both"/>
        <w:rPr>
          <w:rFonts w:ascii="Arial" w:hAnsi="Arial" w:cs="Arial"/>
          <w:sz w:val="24"/>
          <w:szCs w:val="24"/>
        </w:rPr>
      </w:pPr>
      <w:r>
        <w:rPr>
          <w:rFonts w:ascii="Arial" w:hAnsi="Arial"/>
          <w:sz w:val="24"/>
        </w:rPr>
        <w:t>La mesure de la conductivité électrique mesurée après 180 minutes  (EC180) est comprise dans la gamme PE1 4,5-8 (</w:t>
      </w:r>
      <w:proofErr w:type="spellStart"/>
      <w:r>
        <w:rPr>
          <w:rFonts w:ascii="Arial" w:hAnsi="Arial"/>
          <w:sz w:val="24"/>
        </w:rPr>
        <w:t>mS</w:t>
      </w:r>
      <w:proofErr w:type="spellEnd"/>
      <w:r>
        <w:rPr>
          <w:rFonts w:ascii="Arial" w:hAnsi="Arial"/>
          <w:sz w:val="24"/>
        </w:rPr>
        <w:t xml:space="preserve">/cm). </w:t>
      </w:r>
    </w:p>
    <w:p w14:paraId="34117ECD" w14:textId="77777777" w:rsidR="004A5288" w:rsidRPr="004A5288" w:rsidRDefault="004A5288" w:rsidP="004A5288">
      <w:pPr>
        <w:numPr>
          <w:ilvl w:val="0"/>
          <w:numId w:val="61"/>
        </w:numPr>
        <w:spacing w:before="120" w:after="0"/>
        <w:jc w:val="both"/>
        <w:rPr>
          <w:rFonts w:ascii="Arial" w:hAnsi="Arial" w:cs="Arial"/>
          <w:sz w:val="24"/>
          <w:szCs w:val="24"/>
        </w:rPr>
      </w:pPr>
      <w:r>
        <w:rPr>
          <w:rFonts w:ascii="Arial" w:hAnsi="Arial"/>
          <w:sz w:val="24"/>
        </w:rPr>
        <w:t xml:space="preserve"> Il est recommandé d’effectuer la mesure du pH24, avec une valeur recommandée de: 5.5 - 5.7</w:t>
      </w:r>
      <w:r>
        <w:rPr>
          <w:rFonts w:ascii="Arial" w:hAnsi="Arial"/>
          <w:color w:val="FF0000"/>
          <w:sz w:val="24"/>
        </w:rPr>
        <w:t xml:space="preserve"> </w:t>
      </w:r>
    </w:p>
    <w:p w14:paraId="1E3A4AFA" w14:textId="77777777" w:rsidR="004A5288" w:rsidRPr="004A5288" w:rsidRDefault="004A5288" w:rsidP="004A5288">
      <w:pPr>
        <w:numPr>
          <w:ilvl w:val="0"/>
          <w:numId w:val="60"/>
        </w:numPr>
        <w:spacing w:before="120" w:after="0"/>
        <w:ind w:left="709" w:hanging="283"/>
        <w:jc w:val="both"/>
        <w:rPr>
          <w:rFonts w:ascii="Arial" w:hAnsi="Arial" w:cs="Arial"/>
          <w:sz w:val="24"/>
          <w:szCs w:val="24"/>
        </w:rPr>
      </w:pPr>
      <w:proofErr w:type="gramStart"/>
      <w:r>
        <w:rPr>
          <w:rFonts w:ascii="Arial" w:hAnsi="Arial"/>
          <w:sz w:val="24"/>
        </w:rPr>
        <w:t>la</w:t>
      </w:r>
      <w:proofErr w:type="gramEnd"/>
      <w:r>
        <w:rPr>
          <w:rFonts w:ascii="Arial" w:hAnsi="Arial"/>
          <w:sz w:val="24"/>
        </w:rPr>
        <w:t xml:space="preserve"> longe peut porter le label de qualité concerné lorsque sa luminosité évaluée visuellement sur la base d’une comparaison avec une norme est comprise entre 3,0 et 4,0.</w:t>
      </w:r>
    </w:p>
    <w:p w14:paraId="3D5B1DC1" w14:textId="77777777" w:rsidR="004A5288" w:rsidRPr="004A5288" w:rsidRDefault="004A5288" w:rsidP="004A5288">
      <w:pPr>
        <w:numPr>
          <w:ilvl w:val="0"/>
          <w:numId w:val="60"/>
        </w:numPr>
        <w:spacing w:before="120" w:after="0"/>
        <w:ind w:left="709" w:hanging="283"/>
        <w:jc w:val="both"/>
        <w:rPr>
          <w:rFonts w:ascii="Arial" w:hAnsi="Arial" w:cs="Arial"/>
          <w:sz w:val="24"/>
          <w:szCs w:val="24"/>
        </w:rPr>
      </w:pPr>
      <w:proofErr w:type="gramStart"/>
      <w:r>
        <w:rPr>
          <w:rFonts w:ascii="Arial" w:hAnsi="Arial"/>
          <w:sz w:val="24"/>
        </w:rPr>
        <w:t>le</w:t>
      </w:r>
      <w:proofErr w:type="gramEnd"/>
      <w:r>
        <w:rPr>
          <w:rFonts w:ascii="Arial" w:hAnsi="Arial"/>
          <w:sz w:val="24"/>
        </w:rPr>
        <w:t xml:space="preserve"> jambon peut porter le label de qualité concerné lorsque sa luminosité évaluée visuellement sur la base d’une comparaison avec une norme n’indique pas de défauts de qualité de la viande de type PSE et DFD.</w:t>
      </w:r>
    </w:p>
    <w:p w14:paraId="6B915325" w14:textId="77777777" w:rsidR="004A5288" w:rsidRPr="004A5288" w:rsidRDefault="004A5288" w:rsidP="004A5288">
      <w:pPr>
        <w:numPr>
          <w:ilvl w:val="0"/>
          <w:numId w:val="60"/>
        </w:numPr>
        <w:spacing w:before="120" w:after="0"/>
        <w:ind w:left="709" w:hanging="283"/>
        <w:jc w:val="both"/>
        <w:rPr>
          <w:rFonts w:ascii="Arial" w:hAnsi="Arial" w:cs="Arial"/>
          <w:sz w:val="24"/>
          <w:szCs w:val="24"/>
        </w:rPr>
      </w:pPr>
      <w:r>
        <w:rPr>
          <w:rFonts w:ascii="Arial" w:hAnsi="Arial"/>
          <w:sz w:val="24"/>
        </w:rPr>
        <w:lastRenderedPageBreak/>
        <w:t>La longe peut porter le label de qualité concerné lorsque son marbrage évalué visuellement sur la base d’une comparaison avec une norme est compris entre 2.0 et 3.0.</w:t>
      </w:r>
    </w:p>
    <w:p w14:paraId="412FB112" w14:textId="77777777" w:rsidR="004A5288" w:rsidRPr="004A5288" w:rsidRDefault="004A5288" w:rsidP="004A5288">
      <w:pPr>
        <w:spacing w:before="120" w:after="0"/>
        <w:jc w:val="both"/>
        <w:rPr>
          <w:rFonts w:ascii="Arial" w:hAnsi="Arial" w:cs="Arial"/>
          <w:sz w:val="24"/>
          <w:szCs w:val="24"/>
        </w:rPr>
      </w:pPr>
    </w:p>
    <w:p w14:paraId="5DA8D87A" w14:textId="77777777" w:rsidR="004A5288" w:rsidRPr="004A5288" w:rsidRDefault="004A5288" w:rsidP="004A5288">
      <w:pPr>
        <w:keepNext/>
        <w:keepLines/>
        <w:spacing w:before="120" w:after="0"/>
        <w:jc w:val="both"/>
        <w:outlineLvl w:val="0"/>
        <w:rPr>
          <w:rFonts w:ascii="Arial" w:eastAsia="Times New Roman" w:hAnsi="Arial" w:cs="Arial"/>
          <w:b/>
          <w:bCs/>
          <w:sz w:val="24"/>
          <w:szCs w:val="24"/>
        </w:rPr>
      </w:pPr>
      <w:bookmarkStart w:id="622" w:name="_Toc227474626"/>
      <w:bookmarkStart w:id="623" w:name="_Toc373750272"/>
      <w:bookmarkStart w:id="624" w:name="_Toc88545435"/>
      <w:bookmarkStart w:id="625" w:name="_Toc91659308"/>
      <w:bookmarkStart w:id="626" w:name="_Toc91659372"/>
      <w:bookmarkStart w:id="627" w:name="_Toc91675662"/>
      <w:r>
        <w:rPr>
          <w:rFonts w:ascii="Arial" w:hAnsi="Arial"/>
          <w:b/>
          <w:sz w:val="24"/>
        </w:rPr>
        <w:t>6.14. MATURATION DE LA VIANDE CULINAIRE</w:t>
      </w:r>
      <w:bookmarkEnd w:id="620"/>
      <w:bookmarkEnd w:id="621"/>
      <w:bookmarkEnd w:id="622"/>
      <w:bookmarkEnd w:id="623"/>
      <w:bookmarkEnd w:id="624"/>
      <w:bookmarkEnd w:id="625"/>
      <w:bookmarkEnd w:id="626"/>
      <w:bookmarkEnd w:id="627"/>
    </w:p>
    <w:p w14:paraId="3185B177" w14:textId="77777777" w:rsidR="004A5288" w:rsidRPr="004A5288" w:rsidRDefault="004A5288" w:rsidP="004A5288">
      <w:pPr>
        <w:numPr>
          <w:ilvl w:val="0"/>
          <w:numId w:val="62"/>
        </w:numPr>
        <w:spacing w:before="120" w:after="0"/>
        <w:ind w:left="426" w:hanging="284"/>
        <w:jc w:val="both"/>
        <w:rPr>
          <w:rFonts w:ascii="Arial" w:hAnsi="Arial" w:cs="Arial"/>
          <w:iCs/>
          <w:sz w:val="24"/>
          <w:szCs w:val="24"/>
        </w:rPr>
      </w:pPr>
      <w:r>
        <w:rPr>
          <w:rFonts w:ascii="Arial" w:hAnsi="Arial"/>
          <w:sz w:val="24"/>
        </w:rPr>
        <w:t>Il est recommandé de faire maturer la viande culinaire sous la forme d’éléments osseux, pendant 3 jours à compter de la fin du processus de refroidissement post-abattage de la carcasse à une température d’environ 0º C.</w:t>
      </w:r>
    </w:p>
    <w:p w14:paraId="70F5E058" w14:textId="77777777" w:rsidR="004A5288" w:rsidRPr="004A5288" w:rsidRDefault="004A5288" w:rsidP="004A5288">
      <w:pPr>
        <w:spacing w:before="120" w:after="0"/>
        <w:jc w:val="both"/>
        <w:rPr>
          <w:rFonts w:ascii="Arial" w:hAnsi="Arial" w:cs="Arial"/>
          <w:iCs/>
          <w:sz w:val="24"/>
          <w:szCs w:val="24"/>
        </w:rPr>
      </w:pPr>
    </w:p>
    <w:p w14:paraId="23AC8010" w14:textId="77777777" w:rsidR="004A5288" w:rsidRPr="004A5288" w:rsidRDefault="004A5288" w:rsidP="004A5288">
      <w:pPr>
        <w:keepNext/>
        <w:keepLines/>
        <w:spacing w:before="120" w:after="0"/>
        <w:jc w:val="both"/>
        <w:outlineLvl w:val="0"/>
        <w:rPr>
          <w:rFonts w:ascii="Arial" w:eastAsia="Times New Roman" w:hAnsi="Arial" w:cs="Arial"/>
          <w:b/>
          <w:bCs/>
          <w:sz w:val="24"/>
          <w:szCs w:val="24"/>
        </w:rPr>
      </w:pPr>
      <w:bookmarkStart w:id="628" w:name="_Toc226651128"/>
      <w:bookmarkStart w:id="629" w:name="_Toc226773768"/>
      <w:bookmarkStart w:id="630" w:name="_Toc227474627"/>
      <w:bookmarkStart w:id="631" w:name="_Toc373750273"/>
      <w:bookmarkStart w:id="632" w:name="_Toc88545436"/>
      <w:bookmarkStart w:id="633" w:name="_Toc91659309"/>
      <w:bookmarkStart w:id="634" w:name="_Toc91659373"/>
      <w:bookmarkStart w:id="635" w:name="_Toc91675663"/>
      <w:r>
        <w:rPr>
          <w:rFonts w:ascii="Arial" w:hAnsi="Arial"/>
          <w:b/>
          <w:sz w:val="24"/>
        </w:rPr>
        <w:t>6.15. CONFECTION ET CONDITIONNEMENT DE LA VIANDE CULINAIRE</w:t>
      </w:r>
      <w:bookmarkEnd w:id="628"/>
      <w:bookmarkEnd w:id="629"/>
      <w:bookmarkEnd w:id="630"/>
      <w:bookmarkEnd w:id="631"/>
      <w:bookmarkEnd w:id="632"/>
      <w:bookmarkEnd w:id="633"/>
      <w:bookmarkEnd w:id="634"/>
      <w:bookmarkEnd w:id="635"/>
      <w:r>
        <w:rPr>
          <w:rFonts w:ascii="Arial" w:hAnsi="Arial"/>
          <w:b/>
          <w:sz w:val="24"/>
        </w:rPr>
        <w:t xml:space="preserve"> </w:t>
      </w:r>
    </w:p>
    <w:p w14:paraId="2BB9B576" w14:textId="77777777" w:rsidR="004A5288" w:rsidRPr="004A5288" w:rsidRDefault="004A5288" w:rsidP="004A5288">
      <w:pPr>
        <w:numPr>
          <w:ilvl w:val="0"/>
          <w:numId w:val="39"/>
        </w:numPr>
        <w:tabs>
          <w:tab w:val="num" w:pos="426"/>
        </w:tabs>
        <w:spacing w:before="120" w:after="0"/>
        <w:ind w:left="426" w:hanging="284"/>
        <w:jc w:val="both"/>
        <w:rPr>
          <w:rFonts w:ascii="Arial" w:hAnsi="Arial" w:cs="Arial"/>
          <w:sz w:val="24"/>
          <w:szCs w:val="24"/>
        </w:rPr>
      </w:pPr>
      <w:r>
        <w:rPr>
          <w:rFonts w:ascii="Arial" w:hAnsi="Arial"/>
          <w:sz w:val="24"/>
        </w:rPr>
        <w:t>Les éléments culinaires peuvent être divisés en plus petites parties (une, ou plusieurs portions), à condition d’élaborer les spécifications des produits créés, y compris la spécification précise des types de découpes, la forme et le grammage des portions et leurs photographies en couleur. La spécification ainsi élaborée doit être validée et, après validation, le respect de son application doit être contrôlé par l’organisme de certification.</w:t>
      </w:r>
    </w:p>
    <w:p w14:paraId="0E734CEE" w14:textId="77777777" w:rsidR="004A5288" w:rsidRPr="004A5288" w:rsidRDefault="004A5288" w:rsidP="004A5288">
      <w:pPr>
        <w:numPr>
          <w:ilvl w:val="0"/>
          <w:numId w:val="39"/>
        </w:numPr>
        <w:tabs>
          <w:tab w:val="num" w:pos="426"/>
        </w:tabs>
        <w:spacing w:before="120" w:after="0"/>
        <w:ind w:left="426" w:hanging="284"/>
        <w:jc w:val="both"/>
        <w:rPr>
          <w:rFonts w:ascii="Arial" w:hAnsi="Arial" w:cs="Arial"/>
          <w:sz w:val="24"/>
          <w:szCs w:val="24"/>
        </w:rPr>
      </w:pPr>
      <w:r>
        <w:rPr>
          <w:rFonts w:ascii="Arial" w:hAnsi="Arial"/>
          <w:sz w:val="24"/>
        </w:rPr>
        <w:t xml:space="preserve">Le label de qualité en question peut être apposé sur une viande de porc culinaire emballée dans une atmosphère de gaz inerte (MAP). L’emballage sous vide est autorisé. </w:t>
      </w:r>
    </w:p>
    <w:p w14:paraId="785B10DD" w14:textId="77777777" w:rsidR="004A5288" w:rsidRPr="004A5288" w:rsidRDefault="004A5288" w:rsidP="004A5288">
      <w:pPr>
        <w:numPr>
          <w:ilvl w:val="0"/>
          <w:numId w:val="39"/>
        </w:numPr>
        <w:tabs>
          <w:tab w:val="num" w:pos="426"/>
        </w:tabs>
        <w:spacing w:before="120" w:after="0"/>
        <w:ind w:left="426" w:hanging="284"/>
        <w:jc w:val="both"/>
        <w:rPr>
          <w:rFonts w:ascii="Arial" w:hAnsi="Arial" w:cs="Arial"/>
          <w:sz w:val="24"/>
          <w:szCs w:val="24"/>
        </w:rPr>
      </w:pPr>
      <w:r>
        <w:rPr>
          <w:rFonts w:ascii="Arial" w:hAnsi="Arial"/>
          <w:sz w:val="24"/>
        </w:rPr>
        <w:t xml:space="preserve">La concentration des différents gaz dans le mélange utilisé lors de l’emballage doit être contrôlée et documentée. </w:t>
      </w:r>
    </w:p>
    <w:p w14:paraId="58A2D649" w14:textId="77777777" w:rsidR="004A5288" w:rsidRPr="004A5288" w:rsidRDefault="004A5288" w:rsidP="004A5288">
      <w:pPr>
        <w:numPr>
          <w:ilvl w:val="0"/>
          <w:numId w:val="39"/>
        </w:numPr>
        <w:tabs>
          <w:tab w:val="num" w:pos="426"/>
        </w:tabs>
        <w:spacing w:before="120" w:after="0"/>
        <w:ind w:left="426" w:hanging="284"/>
        <w:jc w:val="both"/>
        <w:rPr>
          <w:rFonts w:ascii="Arial" w:hAnsi="Arial" w:cs="Arial"/>
          <w:sz w:val="24"/>
          <w:szCs w:val="24"/>
        </w:rPr>
      </w:pPr>
      <w:r>
        <w:rPr>
          <w:rFonts w:ascii="Arial" w:hAnsi="Arial"/>
          <w:sz w:val="24"/>
        </w:rPr>
        <w:t>La viande culinaire doit être emballée uniquement par des employés formés aux tâches exercées dans le cadre de leurs attributions, portant des vêtements de protection propres, y compris des bonnets recouvrant les cheveux et les masques.</w:t>
      </w:r>
    </w:p>
    <w:p w14:paraId="7A038CDA" w14:textId="77777777" w:rsidR="004A5288" w:rsidRPr="004A5288" w:rsidRDefault="004A5288" w:rsidP="004A5288">
      <w:pPr>
        <w:numPr>
          <w:ilvl w:val="0"/>
          <w:numId w:val="39"/>
        </w:numPr>
        <w:tabs>
          <w:tab w:val="num" w:pos="426"/>
        </w:tabs>
        <w:spacing w:before="120" w:after="0"/>
        <w:ind w:left="426" w:hanging="284"/>
        <w:jc w:val="both"/>
        <w:rPr>
          <w:rFonts w:ascii="Arial" w:hAnsi="Arial" w:cs="Arial"/>
          <w:sz w:val="24"/>
          <w:szCs w:val="24"/>
        </w:rPr>
      </w:pPr>
      <w:r>
        <w:rPr>
          <w:rFonts w:ascii="Arial" w:hAnsi="Arial"/>
          <w:sz w:val="24"/>
        </w:rPr>
        <w:t>La température dans le hall de conditionnement et d’emballage de viande doit être maintenue en dessous de 12º C, surveillée et documentée.</w:t>
      </w:r>
    </w:p>
    <w:p w14:paraId="753F7B55" w14:textId="77777777" w:rsidR="004A5288" w:rsidRPr="004A5288" w:rsidRDefault="004A5288" w:rsidP="004A5288">
      <w:pPr>
        <w:numPr>
          <w:ilvl w:val="0"/>
          <w:numId w:val="39"/>
        </w:numPr>
        <w:tabs>
          <w:tab w:val="num" w:pos="426"/>
        </w:tabs>
        <w:spacing w:before="120" w:after="0"/>
        <w:ind w:left="426" w:hanging="284"/>
        <w:jc w:val="both"/>
        <w:rPr>
          <w:rFonts w:ascii="Arial" w:hAnsi="Arial" w:cs="Arial"/>
          <w:sz w:val="24"/>
          <w:szCs w:val="24"/>
        </w:rPr>
      </w:pPr>
      <w:r>
        <w:rPr>
          <w:rFonts w:ascii="Arial" w:hAnsi="Arial"/>
          <w:sz w:val="24"/>
        </w:rPr>
        <w:t>La température de la viande pendant le conditionnement et l’emballage doit être maintenue à une température ne dépassant pas 7º C et contrôlée. Le contrôle doit être documenté.</w:t>
      </w:r>
    </w:p>
    <w:p w14:paraId="1F6B5AB3" w14:textId="77777777" w:rsidR="004A5288" w:rsidRPr="004A5288" w:rsidRDefault="004A5288" w:rsidP="004A5288">
      <w:pPr>
        <w:numPr>
          <w:ilvl w:val="0"/>
          <w:numId w:val="39"/>
        </w:numPr>
        <w:tabs>
          <w:tab w:val="num" w:pos="426"/>
        </w:tabs>
        <w:spacing w:before="120" w:after="0"/>
        <w:ind w:left="426" w:hanging="284"/>
        <w:jc w:val="both"/>
        <w:rPr>
          <w:rFonts w:ascii="Arial" w:hAnsi="Arial" w:cs="Arial"/>
          <w:sz w:val="24"/>
          <w:szCs w:val="24"/>
        </w:rPr>
      </w:pPr>
      <w:r>
        <w:rPr>
          <w:rFonts w:ascii="Arial" w:hAnsi="Arial"/>
          <w:sz w:val="24"/>
        </w:rPr>
        <w:t>Le processus d’emballage des viandes culinaires couvertes par le label de qualité doit être traçable dans sa totalité. L’emballage doit être marqué de manière à permettre l’identification du numéro de l’animal, et donc de son génotype, de l’éleveur, des conditions d’alimentation.</w:t>
      </w:r>
    </w:p>
    <w:p w14:paraId="74835160" w14:textId="77777777" w:rsidR="004A5288" w:rsidRPr="004A5288" w:rsidRDefault="004A5288" w:rsidP="004A5288">
      <w:pPr>
        <w:spacing w:before="120" w:after="0"/>
        <w:jc w:val="both"/>
        <w:rPr>
          <w:rFonts w:ascii="Arial" w:hAnsi="Arial" w:cs="Arial"/>
          <w:sz w:val="24"/>
          <w:szCs w:val="24"/>
        </w:rPr>
      </w:pPr>
    </w:p>
    <w:p w14:paraId="6CD5D399" w14:textId="77777777" w:rsidR="004A5288" w:rsidRPr="004A5288" w:rsidRDefault="004A5288" w:rsidP="004A5288">
      <w:pPr>
        <w:keepNext/>
        <w:keepLines/>
        <w:spacing w:before="120" w:after="0"/>
        <w:jc w:val="both"/>
        <w:outlineLvl w:val="0"/>
        <w:rPr>
          <w:rFonts w:ascii="Arial" w:eastAsia="Times New Roman" w:hAnsi="Arial" w:cs="Arial"/>
          <w:b/>
          <w:bCs/>
          <w:sz w:val="24"/>
          <w:szCs w:val="24"/>
        </w:rPr>
      </w:pPr>
      <w:bookmarkStart w:id="636" w:name="_Toc226651129"/>
      <w:bookmarkStart w:id="637" w:name="_Toc226773769"/>
      <w:bookmarkStart w:id="638" w:name="_Toc227474628"/>
      <w:bookmarkStart w:id="639" w:name="_Toc373750274"/>
      <w:bookmarkStart w:id="640" w:name="_Toc88545437"/>
      <w:bookmarkStart w:id="641" w:name="_Toc91659310"/>
      <w:bookmarkStart w:id="642" w:name="_Toc91659374"/>
      <w:bookmarkStart w:id="643" w:name="_Toc91675664"/>
      <w:r>
        <w:rPr>
          <w:rFonts w:ascii="Arial" w:hAnsi="Arial"/>
          <w:b/>
          <w:sz w:val="24"/>
        </w:rPr>
        <w:t>6.16. STOCKAGE</w:t>
      </w:r>
      <w:bookmarkEnd w:id="636"/>
      <w:bookmarkEnd w:id="637"/>
      <w:bookmarkEnd w:id="638"/>
      <w:bookmarkEnd w:id="639"/>
      <w:bookmarkEnd w:id="640"/>
      <w:bookmarkEnd w:id="641"/>
      <w:bookmarkEnd w:id="642"/>
      <w:bookmarkEnd w:id="643"/>
    </w:p>
    <w:p w14:paraId="62237B02" w14:textId="77777777" w:rsidR="004A5288" w:rsidRPr="004A5288" w:rsidRDefault="004A5288" w:rsidP="004A5288">
      <w:pPr>
        <w:numPr>
          <w:ilvl w:val="0"/>
          <w:numId w:val="42"/>
        </w:numPr>
        <w:tabs>
          <w:tab w:val="num" w:pos="426"/>
        </w:tabs>
        <w:spacing w:before="120" w:after="0"/>
        <w:ind w:left="426" w:hanging="284"/>
        <w:jc w:val="both"/>
        <w:rPr>
          <w:rFonts w:ascii="Arial" w:hAnsi="Arial" w:cs="Arial"/>
          <w:sz w:val="24"/>
          <w:szCs w:val="24"/>
        </w:rPr>
      </w:pPr>
      <w:r>
        <w:rPr>
          <w:rFonts w:ascii="Arial" w:hAnsi="Arial"/>
          <w:sz w:val="24"/>
        </w:rPr>
        <w:t>La gestion des stocks doit obéir au principe «premier entré, premier sorti».</w:t>
      </w:r>
    </w:p>
    <w:p w14:paraId="0632E142" w14:textId="77777777" w:rsidR="004A5288" w:rsidRPr="004A5288" w:rsidRDefault="004A5288" w:rsidP="004A5288">
      <w:pPr>
        <w:numPr>
          <w:ilvl w:val="0"/>
          <w:numId w:val="42"/>
        </w:numPr>
        <w:tabs>
          <w:tab w:val="num" w:pos="426"/>
        </w:tabs>
        <w:spacing w:before="120" w:after="0"/>
        <w:ind w:left="426" w:hanging="284"/>
        <w:jc w:val="both"/>
        <w:rPr>
          <w:rFonts w:ascii="Arial" w:hAnsi="Arial" w:cs="Arial"/>
          <w:sz w:val="24"/>
          <w:szCs w:val="24"/>
        </w:rPr>
      </w:pPr>
      <w:r>
        <w:rPr>
          <w:rFonts w:ascii="Arial" w:hAnsi="Arial"/>
          <w:sz w:val="24"/>
        </w:rPr>
        <w:t>La température dans les entrepôts de produits finis doit être maintenue en dessous de 4 º C, surveillée et documentée.</w:t>
      </w:r>
    </w:p>
    <w:p w14:paraId="68F8592C" w14:textId="77777777" w:rsidR="004A5288" w:rsidRPr="004A5288" w:rsidRDefault="004A5288" w:rsidP="004A5288">
      <w:pPr>
        <w:numPr>
          <w:ilvl w:val="0"/>
          <w:numId w:val="42"/>
        </w:numPr>
        <w:tabs>
          <w:tab w:val="num" w:pos="426"/>
        </w:tabs>
        <w:spacing w:before="120" w:after="0"/>
        <w:ind w:left="426" w:hanging="284"/>
        <w:jc w:val="both"/>
        <w:rPr>
          <w:rFonts w:ascii="Arial" w:hAnsi="Arial" w:cs="Arial"/>
          <w:sz w:val="24"/>
          <w:szCs w:val="24"/>
        </w:rPr>
      </w:pPr>
      <w:r>
        <w:rPr>
          <w:rFonts w:ascii="Arial" w:hAnsi="Arial"/>
          <w:sz w:val="24"/>
        </w:rPr>
        <w:t>La température des viandes stockées doit être maintenue à un niveau ne dépassant pas 3o°C pour les abats et 7o°C pour les autres viandes, et doit être contrôlée. Le contrôle doit être documenté.</w:t>
      </w:r>
    </w:p>
    <w:p w14:paraId="1A81CFAB" w14:textId="77777777" w:rsidR="004A5288" w:rsidRPr="004A5288" w:rsidRDefault="004A5288" w:rsidP="004A5288">
      <w:pPr>
        <w:spacing w:before="120" w:after="0"/>
        <w:jc w:val="both"/>
        <w:rPr>
          <w:rFonts w:ascii="Arial" w:hAnsi="Arial" w:cs="Arial"/>
          <w:sz w:val="24"/>
          <w:szCs w:val="24"/>
        </w:rPr>
      </w:pPr>
    </w:p>
    <w:p w14:paraId="01088F11" w14:textId="77777777" w:rsidR="004A5288" w:rsidRPr="004A5288" w:rsidRDefault="004A5288" w:rsidP="004A5288">
      <w:pPr>
        <w:keepNext/>
        <w:keepLines/>
        <w:spacing w:before="120" w:after="0"/>
        <w:jc w:val="both"/>
        <w:outlineLvl w:val="0"/>
        <w:rPr>
          <w:rFonts w:ascii="Arial" w:eastAsia="Times New Roman" w:hAnsi="Arial" w:cs="Arial"/>
          <w:b/>
          <w:bCs/>
          <w:sz w:val="24"/>
          <w:szCs w:val="24"/>
          <w:u w:val="single"/>
        </w:rPr>
      </w:pPr>
      <w:bookmarkStart w:id="644" w:name="_Toc226651130"/>
      <w:bookmarkStart w:id="645" w:name="_Toc226773770"/>
      <w:bookmarkStart w:id="646" w:name="_Toc227474629"/>
      <w:bookmarkStart w:id="647" w:name="_Toc373750275"/>
      <w:bookmarkStart w:id="648" w:name="_Toc88545438"/>
      <w:bookmarkStart w:id="649" w:name="_Toc91659311"/>
      <w:bookmarkStart w:id="650" w:name="_Toc91659375"/>
      <w:bookmarkStart w:id="651" w:name="_Toc91675665"/>
      <w:r>
        <w:rPr>
          <w:rFonts w:ascii="Arial" w:hAnsi="Arial"/>
          <w:b/>
          <w:sz w:val="24"/>
          <w:u w:val="single"/>
        </w:rPr>
        <w:t>7. TRANSPORT DE VIANDE</w:t>
      </w:r>
      <w:bookmarkEnd w:id="644"/>
      <w:bookmarkEnd w:id="645"/>
      <w:bookmarkEnd w:id="646"/>
      <w:bookmarkEnd w:id="647"/>
      <w:bookmarkEnd w:id="648"/>
      <w:bookmarkEnd w:id="649"/>
      <w:bookmarkEnd w:id="650"/>
      <w:bookmarkEnd w:id="651"/>
    </w:p>
    <w:p w14:paraId="40653EA4" w14:textId="77777777" w:rsidR="004A5288" w:rsidRPr="004A5288" w:rsidRDefault="004A5288" w:rsidP="004A5288">
      <w:pPr>
        <w:numPr>
          <w:ilvl w:val="0"/>
          <w:numId w:val="38"/>
        </w:numPr>
        <w:tabs>
          <w:tab w:val="num" w:pos="426"/>
        </w:tabs>
        <w:spacing w:before="120" w:after="0"/>
        <w:ind w:left="426" w:hanging="284"/>
        <w:jc w:val="both"/>
        <w:rPr>
          <w:rFonts w:ascii="Arial" w:hAnsi="Arial" w:cs="Arial"/>
          <w:sz w:val="24"/>
          <w:szCs w:val="24"/>
        </w:rPr>
      </w:pPr>
      <w:r>
        <w:rPr>
          <w:rFonts w:ascii="Arial" w:hAnsi="Arial"/>
          <w:sz w:val="24"/>
        </w:rPr>
        <w:t>La viande doit être transportée uniquement par des véhicules spécialisés, permettant d’assurer la continuité de la chaîne du froid pendant le transport. La viande ne peut être chargée que dans une caisse frigorifique. Les conditions thermiques pendant le transport doivent être surveillées et documentées.</w:t>
      </w:r>
    </w:p>
    <w:p w14:paraId="0720EDA7" w14:textId="77777777" w:rsidR="004A5288" w:rsidRPr="004A5288" w:rsidRDefault="004A5288" w:rsidP="004A5288">
      <w:pPr>
        <w:numPr>
          <w:ilvl w:val="0"/>
          <w:numId w:val="38"/>
        </w:numPr>
        <w:tabs>
          <w:tab w:val="num" w:pos="426"/>
        </w:tabs>
        <w:spacing w:before="120" w:after="0"/>
        <w:ind w:left="426" w:hanging="284"/>
        <w:jc w:val="both"/>
        <w:rPr>
          <w:rFonts w:ascii="Arial" w:hAnsi="Arial" w:cs="Arial"/>
          <w:sz w:val="24"/>
          <w:szCs w:val="24"/>
        </w:rPr>
      </w:pPr>
      <w:r>
        <w:rPr>
          <w:rFonts w:ascii="Arial" w:hAnsi="Arial"/>
          <w:sz w:val="24"/>
        </w:rPr>
        <w:t>La viande ne peut être transportée que dans des véhicules propres. Leur propreté doit être contrôlée avant le chargement. Le contrôle doit être documenté.</w:t>
      </w:r>
    </w:p>
    <w:p w14:paraId="1549D6F8" w14:textId="77777777" w:rsidR="004A5288" w:rsidRPr="004A5288" w:rsidRDefault="004A5288" w:rsidP="004A5288">
      <w:pPr>
        <w:numPr>
          <w:ilvl w:val="0"/>
          <w:numId w:val="38"/>
        </w:numPr>
        <w:spacing w:before="120" w:after="0"/>
        <w:jc w:val="both"/>
        <w:rPr>
          <w:rFonts w:ascii="Arial" w:hAnsi="Arial" w:cs="Arial"/>
          <w:sz w:val="24"/>
          <w:szCs w:val="24"/>
        </w:rPr>
      </w:pPr>
      <w:r>
        <w:rPr>
          <w:rFonts w:ascii="Arial" w:hAnsi="Arial"/>
          <w:sz w:val="24"/>
        </w:rPr>
        <w:t>La viande, dont la chaîne du froid a été interrompue pendant le transport ne peut pas être commercialisée.</w:t>
      </w:r>
    </w:p>
    <w:p w14:paraId="4CC89D84" w14:textId="77777777" w:rsidR="004A5288" w:rsidRPr="004A5288" w:rsidRDefault="004A5288" w:rsidP="004A5288">
      <w:pPr>
        <w:spacing w:before="120" w:after="0"/>
        <w:jc w:val="both"/>
        <w:rPr>
          <w:rFonts w:ascii="Arial" w:hAnsi="Arial" w:cs="Arial"/>
          <w:sz w:val="24"/>
          <w:szCs w:val="24"/>
        </w:rPr>
      </w:pPr>
    </w:p>
    <w:p w14:paraId="474FBE59" w14:textId="77777777" w:rsidR="004A5288" w:rsidRPr="004A5288" w:rsidRDefault="004A5288" w:rsidP="004A5288">
      <w:pPr>
        <w:keepNext/>
        <w:keepLines/>
        <w:spacing w:before="120" w:after="0"/>
        <w:jc w:val="both"/>
        <w:outlineLvl w:val="0"/>
        <w:rPr>
          <w:rFonts w:ascii="Arial" w:eastAsia="Times New Roman" w:hAnsi="Arial" w:cs="Arial"/>
          <w:b/>
          <w:bCs/>
          <w:sz w:val="24"/>
          <w:szCs w:val="24"/>
          <w:u w:val="single"/>
        </w:rPr>
      </w:pPr>
      <w:bookmarkStart w:id="652" w:name="_Toc226651131"/>
      <w:bookmarkStart w:id="653" w:name="_Toc226773771"/>
      <w:bookmarkStart w:id="654" w:name="_Toc227474630"/>
      <w:bookmarkStart w:id="655" w:name="_Toc373750276"/>
      <w:bookmarkStart w:id="656" w:name="_Toc88545439"/>
      <w:bookmarkStart w:id="657" w:name="_Toc91659312"/>
      <w:bookmarkStart w:id="658" w:name="_Toc91659376"/>
      <w:bookmarkStart w:id="659" w:name="_Toc91675666"/>
      <w:r>
        <w:rPr>
          <w:rFonts w:ascii="Arial" w:hAnsi="Arial"/>
          <w:b/>
          <w:sz w:val="24"/>
          <w:u w:val="single"/>
        </w:rPr>
        <w:t>8. VENTE</w:t>
      </w:r>
      <w:bookmarkEnd w:id="652"/>
      <w:bookmarkEnd w:id="653"/>
      <w:bookmarkEnd w:id="654"/>
      <w:bookmarkEnd w:id="655"/>
      <w:bookmarkEnd w:id="656"/>
      <w:bookmarkEnd w:id="657"/>
      <w:bookmarkEnd w:id="658"/>
      <w:bookmarkEnd w:id="659"/>
    </w:p>
    <w:p w14:paraId="59463DAA" w14:textId="77777777" w:rsidR="004A5288" w:rsidRPr="004A5288" w:rsidRDefault="004A5288" w:rsidP="004A5288">
      <w:pPr>
        <w:numPr>
          <w:ilvl w:val="0"/>
          <w:numId w:val="69"/>
        </w:numPr>
        <w:spacing w:before="120" w:after="0"/>
        <w:jc w:val="both"/>
        <w:rPr>
          <w:rFonts w:ascii="Arial" w:hAnsi="Arial" w:cs="Arial"/>
          <w:sz w:val="24"/>
          <w:szCs w:val="24"/>
        </w:rPr>
      </w:pPr>
      <w:r>
        <w:rPr>
          <w:rFonts w:ascii="Arial" w:hAnsi="Arial"/>
          <w:sz w:val="24"/>
        </w:rPr>
        <w:t>Avant d’accepter de la viande de porc culinaire dans un entrepôt de stockage des points de vente, il convient de vérifier la propreté du moyen de transport, l’historique des changements de conditions thermiques dans la caisse du véhicule pendant le transport et la température de la viande. Les résultats du contrôle doivent être documentés.</w:t>
      </w:r>
    </w:p>
    <w:p w14:paraId="76B87AB8" w14:textId="77777777" w:rsidR="004A5288" w:rsidRPr="004A5288" w:rsidRDefault="004A5288" w:rsidP="004A5288">
      <w:pPr>
        <w:numPr>
          <w:ilvl w:val="0"/>
          <w:numId w:val="69"/>
        </w:numPr>
        <w:spacing w:before="120" w:after="0"/>
        <w:jc w:val="both"/>
        <w:rPr>
          <w:rFonts w:ascii="Arial" w:hAnsi="Arial" w:cs="Arial"/>
          <w:sz w:val="24"/>
          <w:szCs w:val="24"/>
        </w:rPr>
      </w:pPr>
      <w:r>
        <w:rPr>
          <w:rFonts w:ascii="Arial" w:hAnsi="Arial"/>
          <w:sz w:val="24"/>
        </w:rPr>
        <w:t>Le porc culinaire ne peut pas être commercialisé lorsque:</w:t>
      </w:r>
    </w:p>
    <w:p w14:paraId="1E48EE7D" w14:textId="77777777" w:rsidR="004A5288" w:rsidRPr="004A5288" w:rsidRDefault="004A5288" w:rsidP="004A5288">
      <w:pPr>
        <w:numPr>
          <w:ilvl w:val="0"/>
          <w:numId w:val="70"/>
        </w:numPr>
        <w:spacing w:before="120" w:after="0"/>
        <w:jc w:val="both"/>
        <w:rPr>
          <w:rFonts w:ascii="Arial" w:hAnsi="Arial" w:cs="Arial"/>
          <w:sz w:val="24"/>
          <w:szCs w:val="24"/>
        </w:rPr>
      </w:pPr>
      <w:proofErr w:type="gramStart"/>
      <w:r>
        <w:rPr>
          <w:rFonts w:ascii="Arial" w:hAnsi="Arial"/>
          <w:sz w:val="24"/>
        </w:rPr>
        <w:t>sur</w:t>
      </w:r>
      <w:proofErr w:type="gramEnd"/>
      <w:r>
        <w:rPr>
          <w:rFonts w:ascii="Arial" w:hAnsi="Arial"/>
          <w:sz w:val="24"/>
        </w:rPr>
        <w:t xml:space="preserve"> la base du contrôle des enregistrements de l’historique des conditions thermiques dans la caisse des véhicules de transport, il apparaît que la chaîne de refroidissement a été interrompue,</w:t>
      </w:r>
    </w:p>
    <w:p w14:paraId="6EF1FECF" w14:textId="77777777" w:rsidR="004A5288" w:rsidRPr="004A5288" w:rsidRDefault="004A5288" w:rsidP="004A5288">
      <w:pPr>
        <w:numPr>
          <w:ilvl w:val="0"/>
          <w:numId w:val="70"/>
        </w:numPr>
        <w:spacing w:before="120" w:after="0"/>
        <w:jc w:val="both"/>
        <w:rPr>
          <w:rFonts w:ascii="Arial" w:hAnsi="Arial" w:cs="Arial"/>
          <w:sz w:val="24"/>
          <w:szCs w:val="24"/>
        </w:rPr>
      </w:pPr>
      <w:proofErr w:type="gramStart"/>
      <w:r>
        <w:rPr>
          <w:rFonts w:ascii="Arial" w:hAnsi="Arial"/>
          <w:sz w:val="24"/>
        </w:rPr>
        <w:t>la</w:t>
      </w:r>
      <w:proofErr w:type="gramEnd"/>
      <w:r>
        <w:rPr>
          <w:rFonts w:ascii="Arial" w:hAnsi="Arial"/>
          <w:sz w:val="24"/>
        </w:rPr>
        <w:t xml:space="preserve"> température de la viande contrôlée à la réception de la marchandise est supérieure à 3°C pour les abats et 7°C pour les autres viandes.</w:t>
      </w:r>
    </w:p>
    <w:p w14:paraId="54C93D64" w14:textId="77777777" w:rsidR="004A5288" w:rsidRPr="004A5288" w:rsidRDefault="004A5288" w:rsidP="004A5288">
      <w:pPr>
        <w:numPr>
          <w:ilvl w:val="0"/>
          <w:numId w:val="69"/>
        </w:numPr>
        <w:spacing w:before="120" w:after="0"/>
        <w:jc w:val="both"/>
        <w:rPr>
          <w:rFonts w:ascii="Arial" w:hAnsi="Arial" w:cs="Arial"/>
          <w:sz w:val="24"/>
          <w:szCs w:val="24"/>
        </w:rPr>
      </w:pPr>
      <w:r>
        <w:rPr>
          <w:rFonts w:ascii="Arial" w:hAnsi="Arial"/>
          <w:sz w:val="24"/>
        </w:rPr>
        <w:t>Les conditions thermiques dans les entrepôts des points de vente et les comptoirs d’exposition doivent être surveillées et documentées.</w:t>
      </w:r>
    </w:p>
    <w:p w14:paraId="4744F846" w14:textId="77777777" w:rsidR="004A5288" w:rsidRPr="004A5288" w:rsidRDefault="004A5288" w:rsidP="004A5288">
      <w:pPr>
        <w:numPr>
          <w:ilvl w:val="0"/>
          <w:numId w:val="69"/>
        </w:numPr>
        <w:spacing w:before="120" w:after="0"/>
        <w:jc w:val="both"/>
        <w:rPr>
          <w:rFonts w:ascii="Arial" w:hAnsi="Arial" w:cs="Arial"/>
          <w:sz w:val="24"/>
          <w:szCs w:val="24"/>
        </w:rPr>
      </w:pPr>
      <w:r>
        <w:rPr>
          <w:rFonts w:ascii="Arial" w:hAnsi="Arial"/>
          <w:sz w:val="24"/>
        </w:rPr>
        <w:t>La température de la viande pendant le stockage aux points de vente et à l’étalage doit être maintenue à un niveau ne dépassant pas 3°C pour les abats et 7°C pour les autres viandes, et doit être contrôlée. Le contrôle doit être documenté.</w:t>
      </w:r>
    </w:p>
    <w:p w14:paraId="3BF57231" w14:textId="77777777" w:rsidR="004A5288" w:rsidRPr="004A5288" w:rsidRDefault="004A5288" w:rsidP="004A5288">
      <w:pPr>
        <w:numPr>
          <w:ilvl w:val="0"/>
          <w:numId w:val="69"/>
        </w:numPr>
        <w:spacing w:before="120" w:after="0"/>
        <w:jc w:val="both"/>
        <w:rPr>
          <w:rFonts w:ascii="Arial" w:hAnsi="Arial" w:cs="Arial"/>
          <w:sz w:val="24"/>
          <w:szCs w:val="24"/>
        </w:rPr>
      </w:pPr>
      <w:r>
        <w:rPr>
          <w:rFonts w:ascii="Arial" w:hAnsi="Arial"/>
          <w:sz w:val="24"/>
        </w:rPr>
        <w:t>La viande, dont la chaîne du froid a été interrompue pendant le stockage et la vente ne peut pas être commercialisée.</w:t>
      </w:r>
    </w:p>
    <w:p w14:paraId="522A96B2" w14:textId="77777777" w:rsidR="004A5288" w:rsidRPr="004A5288" w:rsidRDefault="004A5288" w:rsidP="004A5288">
      <w:pPr>
        <w:numPr>
          <w:ilvl w:val="0"/>
          <w:numId w:val="69"/>
        </w:numPr>
        <w:spacing w:before="120" w:after="0"/>
        <w:jc w:val="both"/>
        <w:rPr>
          <w:rFonts w:ascii="Arial" w:hAnsi="Arial" w:cs="Arial"/>
          <w:sz w:val="24"/>
          <w:szCs w:val="24"/>
        </w:rPr>
      </w:pPr>
      <w:r>
        <w:rPr>
          <w:rFonts w:ascii="Arial" w:hAnsi="Arial"/>
          <w:sz w:val="24"/>
        </w:rPr>
        <w:t xml:space="preserve">Lors de la vente de porc culinaire couvert par le label de qualité concerné, les obligations suivantes doivent être remplies: </w:t>
      </w:r>
    </w:p>
    <w:p w14:paraId="46E3FCC9" w14:textId="77777777" w:rsidR="004A5288" w:rsidRPr="004A5288" w:rsidRDefault="004A5288" w:rsidP="004A5288">
      <w:pPr>
        <w:numPr>
          <w:ilvl w:val="0"/>
          <w:numId w:val="71"/>
        </w:numPr>
        <w:spacing w:before="120" w:after="0"/>
        <w:jc w:val="both"/>
        <w:rPr>
          <w:rFonts w:ascii="Arial" w:hAnsi="Arial" w:cs="Arial"/>
          <w:sz w:val="24"/>
          <w:szCs w:val="24"/>
        </w:rPr>
      </w:pPr>
      <w:proofErr w:type="gramStart"/>
      <w:r>
        <w:rPr>
          <w:rFonts w:ascii="Arial" w:hAnsi="Arial"/>
          <w:sz w:val="24"/>
        </w:rPr>
        <w:t>une</w:t>
      </w:r>
      <w:proofErr w:type="gramEnd"/>
      <w:r>
        <w:rPr>
          <w:rFonts w:ascii="Arial" w:hAnsi="Arial"/>
          <w:sz w:val="24"/>
        </w:rPr>
        <w:t xml:space="preserve"> inspection visuelle de la qualité des produits exposés doit être effectuée systématiquement,</w:t>
      </w:r>
    </w:p>
    <w:p w14:paraId="336587DB" w14:textId="77777777" w:rsidR="004A5288" w:rsidRPr="004A5288" w:rsidRDefault="004A5288" w:rsidP="004A5288">
      <w:pPr>
        <w:numPr>
          <w:ilvl w:val="0"/>
          <w:numId w:val="71"/>
        </w:numPr>
        <w:spacing w:before="120" w:after="0"/>
        <w:jc w:val="both"/>
        <w:rPr>
          <w:rFonts w:ascii="Arial" w:hAnsi="Arial" w:cs="Arial"/>
          <w:sz w:val="24"/>
          <w:szCs w:val="24"/>
        </w:rPr>
      </w:pPr>
      <w:proofErr w:type="gramStart"/>
      <w:r>
        <w:rPr>
          <w:rFonts w:ascii="Arial" w:hAnsi="Arial"/>
          <w:sz w:val="24"/>
        </w:rPr>
        <w:t>les</w:t>
      </w:r>
      <w:proofErr w:type="gramEnd"/>
      <w:r>
        <w:rPr>
          <w:rFonts w:ascii="Arial" w:hAnsi="Arial"/>
          <w:sz w:val="24"/>
        </w:rPr>
        <w:t xml:space="preserve"> emballages endommagés par les clients doivent être systématiquement retirés du présentoir,</w:t>
      </w:r>
    </w:p>
    <w:p w14:paraId="5919B86B" w14:textId="77777777" w:rsidR="004A5288" w:rsidRPr="004A5288" w:rsidRDefault="004A5288" w:rsidP="004A5288">
      <w:pPr>
        <w:numPr>
          <w:ilvl w:val="0"/>
          <w:numId w:val="71"/>
        </w:numPr>
        <w:spacing w:before="120" w:after="0"/>
        <w:jc w:val="both"/>
        <w:rPr>
          <w:rFonts w:ascii="Arial" w:hAnsi="Arial" w:cs="Arial"/>
          <w:sz w:val="24"/>
          <w:szCs w:val="24"/>
        </w:rPr>
      </w:pPr>
      <w:proofErr w:type="gramStart"/>
      <w:r>
        <w:rPr>
          <w:rFonts w:ascii="Arial" w:hAnsi="Arial"/>
          <w:sz w:val="24"/>
        </w:rPr>
        <w:t>les</w:t>
      </w:r>
      <w:proofErr w:type="gramEnd"/>
      <w:r>
        <w:rPr>
          <w:rFonts w:ascii="Arial" w:hAnsi="Arial"/>
          <w:sz w:val="24"/>
        </w:rPr>
        <w:t xml:space="preserve"> produits dont l’aspect visuel est détérioré ne doivent pas être exposés ni vendus.</w:t>
      </w:r>
    </w:p>
    <w:p w14:paraId="4AC4D53C" w14:textId="77777777" w:rsidR="004A5288" w:rsidRPr="004A5288" w:rsidRDefault="004A5288" w:rsidP="004A5288">
      <w:pPr>
        <w:numPr>
          <w:ilvl w:val="0"/>
          <w:numId w:val="72"/>
        </w:numPr>
        <w:spacing w:before="120" w:after="0"/>
        <w:jc w:val="both"/>
        <w:rPr>
          <w:rFonts w:ascii="Arial" w:hAnsi="Arial" w:cs="Arial"/>
          <w:sz w:val="24"/>
          <w:szCs w:val="24"/>
        </w:rPr>
      </w:pPr>
      <w:r>
        <w:rPr>
          <w:rFonts w:ascii="Arial" w:hAnsi="Arial"/>
          <w:sz w:val="24"/>
        </w:rPr>
        <w:t>Toute irrégularité en rapport avec la viande couverte par le label de qualité doit être immédiatement notifiée au producteur ou à une personne désignée, chargée de superviser le fonctionnement du système.</w:t>
      </w:r>
    </w:p>
    <w:p w14:paraId="7C353C01" w14:textId="77777777" w:rsidR="004A5288" w:rsidRPr="004A5288" w:rsidRDefault="004A5288" w:rsidP="004A5288">
      <w:pPr>
        <w:numPr>
          <w:ilvl w:val="0"/>
          <w:numId w:val="72"/>
        </w:numPr>
        <w:spacing w:before="120" w:after="0"/>
        <w:jc w:val="both"/>
        <w:rPr>
          <w:rFonts w:ascii="Arial" w:hAnsi="Arial" w:cs="Arial"/>
          <w:sz w:val="24"/>
          <w:szCs w:val="24"/>
        </w:rPr>
      </w:pPr>
      <w:r>
        <w:rPr>
          <w:rFonts w:ascii="Arial" w:hAnsi="Arial"/>
          <w:sz w:val="24"/>
        </w:rPr>
        <w:lastRenderedPageBreak/>
        <w:t>Le fabricant devra mettre en place une procédure documentée relative au retrait de la vente des produits portant le label QAFP.</w:t>
      </w:r>
    </w:p>
    <w:p w14:paraId="214BF112" w14:textId="77777777" w:rsidR="004A5288" w:rsidRPr="004A5288" w:rsidRDefault="004A5288" w:rsidP="004A5288">
      <w:pPr>
        <w:numPr>
          <w:ilvl w:val="0"/>
          <w:numId w:val="72"/>
        </w:numPr>
        <w:spacing w:before="120" w:after="0"/>
        <w:jc w:val="both"/>
        <w:rPr>
          <w:rFonts w:ascii="Arial" w:hAnsi="Arial" w:cs="Arial"/>
          <w:sz w:val="24"/>
          <w:szCs w:val="24"/>
        </w:rPr>
      </w:pPr>
      <w:r>
        <w:rPr>
          <w:rFonts w:ascii="Arial" w:hAnsi="Arial"/>
          <w:sz w:val="24"/>
        </w:rPr>
        <w:t>Dans tout point de vente au détail commercialisant de la viande culinaire couverte par le label de qualité, il convient d’accrocher dans un endroit facilement accessible des affiches en couleur illustrant les principales parties de la carcasse et les éléments culinaires qui en sont extraits.</w:t>
      </w:r>
    </w:p>
    <w:p w14:paraId="796BF902" w14:textId="77777777" w:rsidR="004A5288" w:rsidRPr="004A5288" w:rsidRDefault="004A5288" w:rsidP="004A5288">
      <w:pPr>
        <w:numPr>
          <w:ilvl w:val="0"/>
          <w:numId w:val="72"/>
        </w:numPr>
        <w:spacing w:before="120" w:after="0"/>
        <w:jc w:val="both"/>
        <w:rPr>
          <w:rFonts w:ascii="Arial" w:hAnsi="Arial" w:cs="Arial"/>
          <w:sz w:val="24"/>
          <w:szCs w:val="24"/>
        </w:rPr>
      </w:pPr>
      <w:r>
        <w:rPr>
          <w:rFonts w:ascii="Arial" w:hAnsi="Arial"/>
          <w:sz w:val="24"/>
        </w:rPr>
        <w:t>Dans tout point de vente au détail commercialisant de la viande culinaire couverte par le label de qualité, il convient d’accrocher dans un endroit facilement accessible une affiche présentant le schéma de couleur et de marbrure de côtelettes de porc et des informations concernant la fourchette optimale de ces paramètres.</w:t>
      </w:r>
    </w:p>
    <w:p w14:paraId="3E3CA7C8" w14:textId="77777777" w:rsidR="004A5288" w:rsidRPr="004A5288" w:rsidRDefault="004A5288" w:rsidP="004A5288">
      <w:pPr>
        <w:numPr>
          <w:ilvl w:val="0"/>
          <w:numId w:val="72"/>
        </w:numPr>
        <w:spacing w:before="120" w:after="0"/>
        <w:jc w:val="both"/>
        <w:rPr>
          <w:rFonts w:ascii="Arial" w:hAnsi="Arial" w:cs="Arial"/>
          <w:sz w:val="24"/>
          <w:szCs w:val="24"/>
        </w:rPr>
      </w:pPr>
      <w:r>
        <w:rPr>
          <w:rFonts w:ascii="Arial" w:hAnsi="Arial"/>
          <w:sz w:val="24"/>
        </w:rPr>
        <w:t>Dans tout point de vente au détail commercialisant de la viande culinaire couverte par le label de qualité, l’élément culinaire doit être accompagné d’informations concernant la méthode recommandée de traitement thermique et de préparation des plats (friture, cuisson, cuisson à la vapeur, etc.) et les conditions de traitement thermique garantissant une qualité organoleptique optimale des plats.</w:t>
      </w:r>
    </w:p>
    <w:bookmarkEnd w:id="580"/>
    <w:bookmarkEnd w:id="581"/>
    <w:p w14:paraId="37FD666B" w14:textId="5207C5C1" w:rsidR="004A5288" w:rsidRPr="004A5288" w:rsidRDefault="004A5288" w:rsidP="004A5288">
      <w:pPr>
        <w:spacing w:before="120" w:after="0"/>
        <w:jc w:val="both"/>
        <w:rPr>
          <w:rFonts w:ascii="Arial" w:hAnsi="Arial" w:cs="Arial"/>
          <w:sz w:val="24"/>
          <w:szCs w:val="24"/>
        </w:rPr>
      </w:pPr>
    </w:p>
    <w:sectPr w:rsidR="004A5288" w:rsidRPr="004A5288" w:rsidSect="00780F97">
      <w:headerReference w:type="even" r:id="rId19"/>
      <w:headerReference w:type="default" r:id="rId20"/>
      <w:footerReference w:type="default" r:id="rId21"/>
      <w:headerReference w:type="first" r:id="rId22"/>
      <w:pgSz w:w="11906" w:h="16838"/>
      <w:pgMar w:top="851" w:right="1417" w:bottom="426"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EC721" w14:textId="77777777" w:rsidR="008D2A95" w:rsidRDefault="008D2A95">
      <w:pPr>
        <w:spacing w:after="0" w:line="240" w:lineRule="auto"/>
      </w:pPr>
      <w:r>
        <w:separator/>
      </w:r>
    </w:p>
  </w:endnote>
  <w:endnote w:type="continuationSeparator" w:id="0">
    <w:p w14:paraId="6B64E9C0" w14:textId="77777777" w:rsidR="008D2A95" w:rsidRDefault="008D2A95">
      <w:pPr>
        <w:spacing w:after="0" w:line="240" w:lineRule="auto"/>
      </w:pPr>
      <w:r>
        <w:continuationSeparator/>
      </w:r>
    </w:p>
  </w:endnote>
  <w:endnote w:type="continuationNotice" w:id="1">
    <w:p w14:paraId="51F95122" w14:textId="77777777" w:rsidR="008D2A95" w:rsidRDefault="008D2A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B84E6" w14:textId="77777777" w:rsidR="001371C3" w:rsidRDefault="0013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310E8" w14:textId="77777777" w:rsidR="004A5288" w:rsidRDefault="004A5288">
    <w:pPr>
      <w:jc w:val="right"/>
      <w:rPr>
        <w:rFonts w:ascii="Arial" w:hAnsi="Arial" w:cs="Arial"/>
      </w:rPr>
    </w:pPr>
    <w:r>
      <w:rPr>
        <w:rFonts w:ascii="Arial" w:hAnsi="Arial"/>
      </w:rPr>
      <w:tab/>
    </w:r>
    <w:r>
      <w:rPr>
        <w:rFonts w:ascii="Arial" w:hAnsi="Arial"/>
      </w:rPr>
      <w:tab/>
    </w:r>
    <w:r>
      <w:rPr>
        <w:rFonts w:ascii="Arial" w:hAnsi="Arial"/>
      </w:rPr>
      <w:tab/>
    </w:r>
    <w:r>
      <w:rPr>
        <w:rFonts w:ascii="Arial" w:hAnsi="Arial"/>
      </w:rPr>
      <w:tab/>
      <w:t xml:space="preserve">Page </w:t>
    </w:r>
    <w:r w:rsidR="004B3DE3">
      <w:rPr>
        <w:rFonts w:ascii="Arial" w:hAnsi="Arial" w:cs="Arial"/>
      </w:rPr>
      <w:fldChar w:fldCharType="begin"/>
    </w:r>
    <w:r>
      <w:rPr>
        <w:rFonts w:ascii="Arial" w:hAnsi="Arial" w:cs="Arial"/>
      </w:rPr>
      <w:instrText xml:space="preserve"> PAGE </w:instrText>
    </w:r>
    <w:r w:rsidR="004B3DE3">
      <w:rPr>
        <w:rFonts w:ascii="Arial" w:hAnsi="Arial" w:cs="Arial"/>
      </w:rPr>
      <w:fldChar w:fldCharType="separate"/>
    </w:r>
    <w:r w:rsidR="00403FA8">
      <w:rPr>
        <w:rFonts w:ascii="Arial" w:hAnsi="Arial" w:cs="Arial"/>
      </w:rPr>
      <w:t>1</w:t>
    </w:r>
    <w:r w:rsidR="004B3DE3">
      <w:rPr>
        <w:rFonts w:ascii="Arial" w:hAnsi="Arial" w:cs="Arial"/>
      </w:rPr>
      <w:fldChar w:fldCharType="end"/>
    </w:r>
    <w:r>
      <w:rPr>
        <w:rFonts w:ascii="Arial" w:hAnsi="Arial"/>
      </w:rPr>
      <w:t xml:space="preserve"> sur </w:t>
    </w:r>
    <w:r w:rsidR="004B3DE3">
      <w:rPr>
        <w:rFonts w:ascii="Arial" w:hAnsi="Arial" w:cs="Arial"/>
      </w:rPr>
      <w:fldChar w:fldCharType="begin"/>
    </w:r>
    <w:r>
      <w:rPr>
        <w:rFonts w:ascii="Arial" w:hAnsi="Arial" w:cs="Arial"/>
      </w:rPr>
      <w:instrText xml:space="preserve"> NUMPAGES  </w:instrText>
    </w:r>
    <w:r w:rsidR="004B3DE3">
      <w:rPr>
        <w:rFonts w:ascii="Arial" w:hAnsi="Arial" w:cs="Arial"/>
      </w:rPr>
      <w:fldChar w:fldCharType="separate"/>
    </w:r>
    <w:r w:rsidR="00403FA8">
      <w:rPr>
        <w:rFonts w:ascii="Arial" w:hAnsi="Arial" w:cs="Arial"/>
      </w:rPr>
      <w:t>45</w:t>
    </w:r>
    <w:r w:rsidR="004B3DE3">
      <w:rPr>
        <w:rFonts w:ascii="Arial" w:hAnsi="Arial" w:cs="Arial"/>
      </w:rPr>
      <w:fldChar w:fldCharType="end"/>
    </w:r>
  </w:p>
  <w:p w14:paraId="7FDC6DF8" w14:textId="77777777" w:rsidR="004A5288" w:rsidRDefault="004A52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80E5" w14:textId="77777777" w:rsidR="001371C3" w:rsidRDefault="001371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36253" w14:textId="77777777" w:rsidR="004A5288" w:rsidRDefault="004A5288">
    <w:pPr>
      <w:jc w:val="right"/>
      <w:rPr>
        <w:rFonts w:ascii="Arial" w:hAnsi="Arial" w:cs="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Page </w:t>
    </w:r>
    <w:r w:rsidR="004B3DE3">
      <w:rPr>
        <w:rFonts w:ascii="Arial" w:hAnsi="Arial" w:cs="Arial"/>
      </w:rPr>
      <w:fldChar w:fldCharType="begin"/>
    </w:r>
    <w:r>
      <w:rPr>
        <w:rFonts w:ascii="Arial" w:hAnsi="Arial" w:cs="Arial"/>
      </w:rPr>
      <w:instrText xml:space="preserve"> PAGE </w:instrText>
    </w:r>
    <w:r w:rsidR="004B3DE3">
      <w:rPr>
        <w:rFonts w:ascii="Arial" w:hAnsi="Arial" w:cs="Arial"/>
      </w:rPr>
      <w:fldChar w:fldCharType="separate"/>
    </w:r>
    <w:r w:rsidR="00403FA8">
      <w:rPr>
        <w:rFonts w:ascii="Arial" w:hAnsi="Arial" w:cs="Arial"/>
      </w:rPr>
      <w:t>36</w:t>
    </w:r>
    <w:r w:rsidR="004B3DE3">
      <w:rPr>
        <w:rFonts w:ascii="Arial" w:hAnsi="Arial" w:cs="Arial"/>
      </w:rPr>
      <w:fldChar w:fldCharType="end"/>
    </w:r>
    <w:r>
      <w:rPr>
        <w:rFonts w:ascii="Arial" w:hAnsi="Arial"/>
      </w:rPr>
      <w:t xml:space="preserve"> sur </w:t>
    </w:r>
    <w:r w:rsidR="004B3DE3">
      <w:rPr>
        <w:rFonts w:ascii="Arial" w:hAnsi="Arial" w:cs="Arial"/>
      </w:rPr>
      <w:fldChar w:fldCharType="begin"/>
    </w:r>
    <w:r>
      <w:rPr>
        <w:rFonts w:ascii="Arial" w:hAnsi="Arial" w:cs="Arial"/>
      </w:rPr>
      <w:instrText xml:space="preserve"> NUMPAGES  </w:instrText>
    </w:r>
    <w:r w:rsidR="004B3DE3">
      <w:rPr>
        <w:rFonts w:ascii="Arial" w:hAnsi="Arial" w:cs="Arial"/>
      </w:rPr>
      <w:fldChar w:fldCharType="separate"/>
    </w:r>
    <w:r w:rsidR="00403FA8">
      <w:rPr>
        <w:rFonts w:ascii="Arial" w:hAnsi="Arial" w:cs="Arial"/>
      </w:rPr>
      <w:t>36</w:t>
    </w:r>
    <w:r w:rsidR="004B3DE3">
      <w:rPr>
        <w:rFonts w:ascii="Arial" w:hAnsi="Arial" w:cs="Arial"/>
      </w:rPr>
      <w:fldChar w:fldCharType="end"/>
    </w:r>
  </w:p>
  <w:p w14:paraId="6FFFE8DC" w14:textId="77777777" w:rsidR="004A5288" w:rsidRDefault="004A52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902D" w14:textId="77777777" w:rsidR="00847C75" w:rsidRDefault="00847C75">
    <w:pPr>
      <w:jc w:val="right"/>
      <w:rPr>
        <w:rFonts w:ascii="Arial" w:hAnsi="Arial" w:cs="Arial"/>
      </w:rPr>
    </w:pPr>
    <w:r>
      <w:rPr>
        <w:rFonts w:ascii="Arial" w:hAnsi="Arial"/>
      </w:rPr>
      <w:tab/>
    </w:r>
    <w:r>
      <w:rPr>
        <w:rFonts w:ascii="Arial" w:hAnsi="Arial"/>
      </w:rPr>
      <w:tab/>
    </w:r>
    <w:r>
      <w:rPr>
        <w:rFonts w:ascii="Arial" w:hAnsi="Arial"/>
      </w:rPr>
      <w:tab/>
    </w:r>
    <w:r>
      <w:rPr>
        <w:rFonts w:ascii="Arial" w:hAnsi="Arial"/>
      </w:rPr>
      <w:tab/>
      <w:t xml:space="preserve">Page </w:t>
    </w:r>
    <w:r w:rsidR="004B3DE3">
      <w:rPr>
        <w:rFonts w:ascii="Arial" w:hAnsi="Arial" w:cs="Arial"/>
      </w:rPr>
      <w:fldChar w:fldCharType="begin"/>
    </w:r>
    <w:r>
      <w:rPr>
        <w:rFonts w:ascii="Arial" w:hAnsi="Arial" w:cs="Arial"/>
      </w:rPr>
      <w:instrText xml:space="preserve"> PAGE </w:instrText>
    </w:r>
    <w:r w:rsidR="004B3DE3">
      <w:rPr>
        <w:rFonts w:ascii="Arial" w:hAnsi="Arial" w:cs="Arial"/>
      </w:rPr>
      <w:fldChar w:fldCharType="separate"/>
    </w:r>
    <w:r w:rsidR="00403FA8">
      <w:rPr>
        <w:rFonts w:ascii="Arial" w:hAnsi="Arial" w:cs="Arial"/>
      </w:rPr>
      <w:t>45</w:t>
    </w:r>
    <w:r w:rsidR="004B3DE3">
      <w:rPr>
        <w:rFonts w:ascii="Arial" w:hAnsi="Arial" w:cs="Arial"/>
      </w:rPr>
      <w:fldChar w:fldCharType="end"/>
    </w:r>
    <w:r>
      <w:rPr>
        <w:rFonts w:ascii="Arial" w:hAnsi="Arial"/>
      </w:rPr>
      <w:t xml:space="preserve"> sur </w:t>
    </w:r>
    <w:r w:rsidR="004B3DE3">
      <w:rPr>
        <w:rFonts w:ascii="Arial" w:hAnsi="Arial" w:cs="Arial"/>
      </w:rPr>
      <w:fldChar w:fldCharType="begin"/>
    </w:r>
    <w:r>
      <w:rPr>
        <w:rFonts w:ascii="Arial" w:hAnsi="Arial" w:cs="Arial"/>
      </w:rPr>
      <w:instrText xml:space="preserve"> NUMPAGES  </w:instrText>
    </w:r>
    <w:r w:rsidR="004B3DE3">
      <w:rPr>
        <w:rFonts w:ascii="Arial" w:hAnsi="Arial" w:cs="Arial"/>
      </w:rPr>
      <w:fldChar w:fldCharType="separate"/>
    </w:r>
    <w:r w:rsidR="00403FA8">
      <w:rPr>
        <w:rFonts w:ascii="Arial" w:hAnsi="Arial" w:cs="Arial"/>
      </w:rPr>
      <w:t>45</w:t>
    </w:r>
    <w:r w:rsidR="004B3DE3">
      <w:rPr>
        <w:rFonts w:ascii="Arial" w:hAnsi="Arial" w:cs="Arial"/>
      </w:rPr>
      <w:fldChar w:fldCharType="end"/>
    </w:r>
  </w:p>
  <w:p w14:paraId="0BB80F87" w14:textId="77777777" w:rsidR="00847C75" w:rsidRDefault="00847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31C3E" w14:textId="77777777" w:rsidR="008D2A95" w:rsidRDefault="008D2A95">
      <w:pPr>
        <w:spacing w:after="0" w:line="240" w:lineRule="auto"/>
      </w:pPr>
      <w:r>
        <w:separator/>
      </w:r>
    </w:p>
  </w:footnote>
  <w:footnote w:type="continuationSeparator" w:id="0">
    <w:p w14:paraId="197B32E2" w14:textId="77777777" w:rsidR="008D2A95" w:rsidRDefault="008D2A95">
      <w:pPr>
        <w:spacing w:after="0" w:line="240" w:lineRule="auto"/>
      </w:pPr>
      <w:r>
        <w:continuationSeparator/>
      </w:r>
    </w:p>
  </w:footnote>
  <w:footnote w:type="continuationNotice" w:id="1">
    <w:p w14:paraId="29320330" w14:textId="77777777" w:rsidR="008D2A95" w:rsidRDefault="008D2A95">
      <w:pPr>
        <w:spacing w:after="0" w:line="240" w:lineRule="auto"/>
      </w:pPr>
    </w:p>
  </w:footnote>
  <w:footnote w:id="2">
    <w:p w14:paraId="460AAC8A" w14:textId="77777777" w:rsidR="00847C75" w:rsidRPr="00AE71DC" w:rsidRDefault="00847C75">
      <w:pPr>
        <w:pStyle w:val="FootnoteText"/>
        <w:rPr>
          <w:rFonts w:ascii="Arial" w:hAnsi="Arial" w:cs="Arial"/>
        </w:rPr>
      </w:pPr>
      <w:r>
        <w:rPr>
          <w:rStyle w:val="FootnoteReference"/>
          <w:rFonts w:ascii="Arial" w:hAnsi="Arial" w:cs="Arial"/>
        </w:rPr>
        <w:footnoteRef/>
      </w:r>
      <w:r>
        <w:rPr>
          <w:rFonts w:ascii="Arial" w:hAnsi="Arial"/>
        </w:rPr>
        <w:t xml:space="preserve"> </w:t>
      </w:r>
      <w:r>
        <w:t xml:space="preserve"> Code de bonnes pratiques agricoles, ministère de l’agriculture et du développement rural, Varsovie 2004</w:t>
      </w:r>
    </w:p>
  </w:footnote>
  <w:footnote w:id="3">
    <w:p w14:paraId="228A0EC3" w14:textId="77777777" w:rsidR="004A5288" w:rsidRPr="0043566B" w:rsidRDefault="004A5288" w:rsidP="004A5288">
      <w:pPr>
        <w:pStyle w:val="FootnoteText"/>
        <w:jc w:val="both"/>
      </w:pPr>
      <w:r>
        <w:rPr>
          <w:rStyle w:val="FootnoteReference"/>
        </w:rPr>
        <w:footnoteRef/>
      </w:r>
      <w:r>
        <w:t xml:space="preserve"> Les indicateurs utilisés pour calculer l’empreinte carbone doivent être basés sur des outils ou calculateurs officiellement reconnus. Les méthodologies actuellement disponibles et officiellement utilisées pour calculer l’empreinte carbone [CF] sont la norme PAS 2050 de la BSI, les normes ISO14040 et 14044 [méthode ACV] et la base de données du GIEC 2006 mise à jour chaque année.</w:t>
      </w:r>
    </w:p>
    <w:p w14:paraId="25652682" w14:textId="77777777" w:rsidR="004A5288" w:rsidRPr="00A26789" w:rsidRDefault="004A5288" w:rsidP="004A5288">
      <w:pPr>
        <w:pStyle w:val="FootnoteText"/>
      </w:pPr>
    </w:p>
    <w:p w14:paraId="348310A2" w14:textId="77777777" w:rsidR="004A5288" w:rsidRDefault="004A5288" w:rsidP="004A5288">
      <w:pPr>
        <w:pStyle w:val="FootnoteText"/>
      </w:pPr>
    </w:p>
  </w:footnote>
  <w:footnote w:id="4">
    <w:p w14:paraId="2321F4AA" w14:textId="77777777" w:rsidR="004A5288" w:rsidRPr="001B488F" w:rsidRDefault="004A5288" w:rsidP="004A5288">
      <w:pPr>
        <w:pStyle w:val="FootnoteText"/>
        <w:jc w:val="both"/>
        <w:rPr>
          <w:rFonts w:ascii="Arial" w:hAnsi="Arial" w:cs="Arial"/>
          <w:sz w:val="16"/>
        </w:rPr>
      </w:pPr>
      <w:r>
        <w:rPr>
          <w:rStyle w:val="FootnoteReference"/>
        </w:rPr>
        <w:footnoteRef/>
      </w:r>
      <w:r>
        <w:t xml:space="preserve"> Il est approprié de développer et d’utiliser des normes nationales en matière de clarté de la couleur et de contribution des différents tissus, y compris des tissus adipeux, pour l’ensemble des éléments culinaires.</w:t>
      </w:r>
    </w:p>
  </w:footnote>
  <w:footnote w:id="5">
    <w:p w14:paraId="006527C4" w14:textId="241E1FB2" w:rsidR="00330B0B" w:rsidRPr="00330B0B" w:rsidRDefault="00330B0B">
      <w:pPr>
        <w:pStyle w:val="FootnoteText"/>
      </w:pPr>
      <w:r>
        <w:rPr>
          <w:rStyle w:val="FootnoteReference"/>
        </w:rPr>
        <w:footnoteRef/>
      </w:r>
      <w:r>
        <w:t xml:space="preserve"> </w:t>
      </w:r>
      <w:r w:rsidRPr="00330B0B">
        <w:t xml:space="preserve">Norme: </w:t>
      </w:r>
      <w:proofErr w:type="spellStart"/>
      <w:r w:rsidRPr="00330B0B">
        <w:t>Pork</w:t>
      </w:r>
      <w:proofErr w:type="spellEnd"/>
      <w:r w:rsidRPr="00330B0B">
        <w:t xml:space="preserve"> </w:t>
      </w:r>
      <w:proofErr w:type="spellStart"/>
      <w:r w:rsidRPr="00330B0B">
        <w:t>Quality</w:t>
      </w:r>
      <w:proofErr w:type="spellEnd"/>
      <w:r w:rsidRPr="00330B0B">
        <w:t xml:space="preserve"> Standards, National </w:t>
      </w:r>
      <w:proofErr w:type="spellStart"/>
      <w:r w:rsidRPr="00330B0B">
        <w:t>Pork</w:t>
      </w:r>
      <w:proofErr w:type="spellEnd"/>
      <w:r w:rsidRPr="00330B0B">
        <w:t xml:space="preserve"> Bard 1999.</w:t>
      </w:r>
    </w:p>
  </w:footnote>
  <w:footnote w:id="6">
    <w:p w14:paraId="57D0210D" w14:textId="77777777" w:rsidR="004A5288" w:rsidRPr="001B488F" w:rsidRDefault="004A5288" w:rsidP="004A5288">
      <w:pPr>
        <w:pStyle w:val="FootnoteText"/>
        <w:jc w:val="both"/>
        <w:rPr>
          <w:rFonts w:ascii="Arial" w:hAnsi="Arial" w:cs="Arial"/>
          <w:sz w:val="16"/>
        </w:rPr>
      </w:pPr>
      <w:r>
        <w:rPr>
          <w:rStyle w:val="FootnoteReference"/>
          <w:rFonts w:ascii="Arial" w:hAnsi="Arial" w:cs="Arial"/>
          <w:sz w:val="16"/>
        </w:rPr>
        <w:footnoteRef/>
      </w:r>
      <w:r>
        <w:rPr>
          <w:rFonts w:ascii="Arial" w:hAnsi="Arial"/>
          <w:sz w:val="16"/>
        </w:rPr>
        <w:t xml:space="preserve"> </w:t>
      </w:r>
      <w:r>
        <w:t>Norme:</w:t>
      </w:r>
      <w:r w:rsidRPr="00330B0B">
        <w:t xml:space="preserve"> </w:t>
      </w:r>
      <w:proofErr w:type="spellStart"/>
      <w:r w:rsidRPr="00330B0B">
        <w:t>Pork</w:t>
      </w:r>
      <w:proofErr w:type="spellEnd"/>
      <w:r w:rsidRPr="00330B0B">
        <w:t xml:space="preserve"> </w:t>
      </w:r>
      <w:proofErr w:type="spellStart"/>
      <w:r w:rsidRPr="00330B0B">
        <w:t>Quality</w:t>
      </w:r>
      <w:proofErr w:type="spellEnd"/>
      <w:r w:rsidRPr="00330B0B">
        <w:t xml:space="preserve"> Standards, National </w:t>
      </w:r>
      <w:proofErr w:type="spellStart"/>
      <w:r w:rsidRPr="00330B0B">
        <w:t>Pork</w:t>
      </w:r>
      <w:proofErr w:type="spellEnd"/>
      <w:r w:rsidRPr="00330B0B">
        <w:t xml:space="preserve"> Bard 1999.</w:t>
      </w:r>
    </w:p>
  </w:footnote>
  <w:footnote w:id="7">
    <w:p w14:paraId="6690D1CD" w14:textId="77777777" w:rsidR="004A5288" w:rsidRPr="001B488F" w:rsidRDefault="004A5288" w:rsidP="004A5288">
      <w:pPr>
        <w:pStyle w:val="FootnoteText"/>
        <w:jc w:val="both"/>
        <w:rPr>
          <w:rFonts w:ascii="Arial" w:hAnsi="Arial" w:cs="Arial"/>
          <w:sz w:val="16"/>
        </w:rPr>
      </w:pPr>
      <w:r>
        <w:rPr>
          <w:rStyle w:val="FootnoteReference"/>
          <w:rFonts w:ascii="Arial" w:hAnsi="Arial" w:cs="Arial"/>
          <w:sz w:val="16"/>
        </w:rPr>
        <w:footnoteRef/>
      </w:r>
      <w:r>
        <w:rPr>
          <w:rFonts w:ascii="Arial" w:hAnsi="Arial"/>
          <w:sz w:val="16"/>
        </w:rPr>
        <w:t xml:space="preserve"> </w:t>
      </w:r>
      <w:r>
        <w:t xml:space="preserve"> Dans le cas d’une mesure antérieure, les valeurs critiques devront probablement être vérifiées.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A0AA" w14:textId="6F67C160" w:rsidR="004A5288" w:rsidRDefault="009B1CEF">
    <w:pPr>
      <w:pStyle w:val="Header"/>
    </w:pPr>
    <w:r>
      <w:rPr>
        <w:noProof/>
      </w:rPr>
      <mc:AlternateContent>
        <mc:Choice Requires="wps">
          <w:drawing>
            <wp:anchor distT="0" distB="0" distL="114300" distR="114300" simplePos="0" relativeHeight="251661824" behindDoc="1" locked="0" layoutInCell="0" allowOverlap="1" wp14:anchorId="3F785F53" wp14:editId="1313887C">
              <wp:simplePos x="0" y="0"/>
              <wp:positionH relativeFrom="margin">
                <wp:align>center</wp:align>
              </wp:positionH>
              <wp:positionV relativeFrom="margin">
                <wp:align>center</wp:align>
              </wp:positionV>
              <wp:extent cx="6090920" cy="2030095"/>
              <wp:effectExtent l="0" t="1638300" r="0" b="1284605"/>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2030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EE821E" w14:textId="77777777" w:rsidR="009B1CEF" w:rsidRDefault="009B1CEF" w:rsidP="009B1CEF">
                          <w:pPr>
                            <w:jc w:val="center"/>
                            <w:rPr>
                              <w:rFonts w:ascii="Arial" w:hAnsi="Arial" w:cs="Arial"/>
                              <w:color w:val="DDDDDD"/>
                              <w:sz w:val="2"/>
                              <w:szCs w:val="2"/>
                              <w14:textFill>
                                <w14:solidFill>
                                  <w14:srgbClr w14:val="DDDDDD">
                                    <w14:alpha w14:val="50000"/>
                                  </w14:srgbClr>
                                </w14:solidFill>
                              </w14:textFill>
                            </w:rPr>
                          </w:pPr>
                          <w:r>
                            <w:rPr>
                              <w:rFonts w:ascii="Arial" w:hAnsi="Arial" w:cs="Arial"/>
                              <w:color w:val="DDDDDD"/>
                              <w:sz w:val="2"/>
                              <w:szCs w:val="2"/>
                              <w14:textFill>
                                <w14:solidFill>
                                  <w14:srgbClr w14:val="DDDDDD">
                                    <w14:alpha w14:val="50000"/>
                                  </w14:srgbClr>
                                </w14:solidFill>
                              </w14:textFill>
                            </w:rPr>
                            <w:t>UPEMI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F785F53" id="_x0000_t202" coordsize="21600,21600" o:spt="202" path="m,l,21600r21600,l21600,xe">
              <v:stroke joinstyle="miter"/>
              <v:path gradientshapeok="t" o:connecttype="rect"/>
            </v:shapetype>
            <v:shape id="WordArt 5" o:spid="_x0000_s1035" type="#_x0000_t202" style="position:absolute;margin-left:0;margin-top:0;width:479.6pt;height:159.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" o:allowincell="f" filled="f" stroked="f">
              <v:stroke joinstyle="round"/>
              <o:lock v:ext="edit" shapetype="t"/>
              <v:textbox style="mso-fit-shape-to-text:t">
                <w:txbxContent>
                  <w:p w14:paraId="14EE821E" w14:textId="77777777" w:rsidR="009B1CEF" w:rsidRDefault="009B1CEF" w:rsidP="009B1CEF">
                    <w:pPr>
                      <w:jc w:val="center"/>
                      <w:rPr>
                        <w:rFonts w:ascii="Arial" w:hAnsi="Arial" w:cs="Arial"/>
                        <w:color w:val="DDDDDD"/>
                        <w:sz w:val="2"/>
                        <w:szCs w:val="2"/>
                        <w14:textFill>
                          <w14:solidFill>
                            <w14:srgbClr w14:val="DDDDDD">
                              <w14:alpha w14:val="50000"/>
                            </w14:srgbClr>
                          </w14:solidFill>
                        </w14:textFill>
                      </w:rPr>
                    </w:pPr>
                    <w:r>
                      <w:rPr>
                        <w:rFonts w:ascii="Arial" w:hAnsi="Arial" w:cs="Arial"/>
                        <w:color w:val="DDDDDD"/>
                        <w:sz w:val="2"/>
                        <w:szCs w:val="2"/>
                        <w14:textFill>
                          <w14:solidFill>
                            <w14:srgbClr w14:val="DDDDDD">
                              <w14:alpha w14:val="50000"/>
                            </w14:srgbClr>
                          </w14:solidFill>
                        </w14:textFill>
                      </w:rPr>
                      <w:t>UPEMI</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5372" w14:textId="4DA60166" w:rsidR="004A5288" w:rsidRDefault="009B1CEF">
    <w:pPr>
      <w:pStyle w:val="Header"/>
      <w:jc w:val="center"/>
      <w:rPr>
        <w:rFonts w:ascii="Arial" w:hAnsi="Arial" w:cs="Arial"/>
        <w:b/>
        <w:sz w:val="28"/>
      </w:rPr>
    </w:pPr>
    <w:r>
      <w:rPr>
        <w:noProof/>
      </w:rPr>
      <mc:AlternateContent>
        <mc:Choice Requires="wps">
          <w:drawing>
            <wp:anchor distT="0" distB="0" distL="114300" distR="114300" simplePos="0" relativeHeight="251662848" behindDoc="1" locked="0" layoutInCell="0" allowOverlap="1" wp14:anchorId="07EDC607" wp14:editId="57AAC720">
              <wp:simplePos x="0" y="0"/>
              <wp:positionH relativeFrom="margin">
                <wp:align>center</wp:align>
              </wp:positionH>
              <wp:positionV relativeFrom="margin">
                <wp:align>center</wp:align>
              </wp:positionV>
              <wp:extent cx="6090920" cy="2030095"/>
              <wp:effectExtent l="0" t="1639570" r="0" b="1283335"/>
              <wp:wrapNone/>
              <wp:docPr id="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2030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9440F1" w14:textId="77777777" w:rsidR="009B1CEF" w:rsidRDefault="009B1CEF" w:rsidP="009B1CEF">
                          <w:pPr>
                            <w:jc w:val="center"/>
                            <w:rPr>
                              <w:rFonts w:ascii="Arial" w:hAnsi="Arial" w:cs="Arial"/>
                              <w:color w:val="DDDDDD"/>
                              <w:sz w:val="2"/>
                              <w:szCs w:val="2"/>
                              <w14:textFill>
                                <w14:solidFill>
                                  <w14:srgbClr w14:val="DDDDDD">
                                    <w14:alpha w14:val="50000"/>
                                  </w14:srgbClr>
                                </w14:solidFill>
                              </w14:textFill>
                            </w:rPr>
                          </w:pPr>
                          <w:r>
                            <w:rPr>
                              <w:rFonts w:ascii="Arial" w:hAnsi="Arial" w:cs="Arial"/>
                              <w:color w:val="DDDDDD"/>
                              <w:sz w:val="2"/>
                              <w:szCs w:val="2"/>
                              <w14:textFill>
                                <w14:solidFill>
                                  <w14:srgbClr w14:val="DDDDDD">
                                    <w14:alpha w14:val="50000"/>
                                  </w14:srgbClr>
                                </w14:solidFill>
                              </w14:textFill>
                            </w:rPr>
                            <w:t>UPEMI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EDC607" id="_x0000_t202" coordsize="21600,21600" o:spt="202" path="m,l,21600r21600,l21600,xe">
              <v:stroke joinstyle="miter"/>
              <v:path gradientshapeok="t" o:connecttype="rect"/>
            </v:shapetype>
            <v:shape id="WordArt 6" o:spid="_x0000_s1036" type="#_x0000_t202" style="position:absolute;left:0;text-align:left;margin-left:0;margin-top:0;width:479.6pt;height:159.85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" o:allowincell="f" filled="f" stroked="f">
              <v:stroke joinstyle="round"/>
              <o:lock v:ext="edit" shapetype="t"/>
              <v:textbox style="mso-fit-shape-to-text:t">
                <w:txbxContent>
                  <w:p w14:paraId="6C9440F1" w14:textId="77777777" w:rsidR="009B1CEF" w:rsidRDefault="009B1CEF" w:rsidP="009B1CEF">
                    <w:pPr>
                      <w:jc w:val="center"/>
                      <w:rPr>
                        <w:rFonts w:ascii="Arial" w:hAnsi="Arial" w:cs="Arial"/>
                        <w:color w:val="DDDDDD"/>
                        <w:sz w:val="2"/>
                        <w:szCs w:val="2"/>
                        <w14:textFill>
                          <w14:solidFill>
                            <w14:srgbClr w14:val="DDDDDD">
                              <w14:alpha w14:val="50000"/>
                            </w14:srgbClr>
                          </w14:solidFill>
                        </w14:textFill>
                      </w:rPr>
                    </w:pPr>
                    <w:r>
                      <w:rPr>
                        <w:rFonts w:ascii="Arial" w:hAnsi="Arial" w:cs="Arial"/>
                        <w:color w:val="DDDDDD"/>
                        <w:sz w:val="2"/>
                        <w:szCs w:val="2"/>
                        <w14:textFill>
                          <w14:solidFill>
                            <w14:srgbClr w14:val="DDDDDD">
                              <w14:alpha w14:val="50000"/>
                            </w14:srgbClr>
                          </w14:solidFill>
                        </w14:textFill>
                      </w:rPr>
                      <w:t>UPEMI</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8126E" w14:textId="1209A60B" w:rsidR="004A5288" w:rsidRDefault="009B1CEF">
    <w:pPr>
      <w:pStyle w:val="Header"/>
    </w:pPr>
    <w:r>
      <w:rPr>
        <w:noProof/>
      </w:rPr>
      <mc:AlternateContent>
        <mc:Choice Requires="wps">
          <w:drawing>
            <wp:anchor distT="0" distB="0" distL="114300" distR="114300" simplePos="0" relativeHeight="251660800" behindDoc="1" locked="0" layoutInCell="0" allowOverlap="1" wp14:anchorId="47D2A9F9" wp14:editId="5A0F24F5">
              <wp:simplePos x="0" y="0"/>
              <wp:positionH relativeFrom="margin">
                <wp:align>center</wp:align>
              </wp:positionH>
              <wp:positionV relativeFrom="margin">
                <wp:align>center</wp:align>
              </wp:positionV>
              <wp:extent cx="6090920" cy="2030095"/>
              <wp:effectExtent l="0" t="1638300" r="0" b="1284605"/>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2030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39B202" w14:textId="77777777" w:rsidR="009B1CEF" w:rsidRDefault="009B1CEF" w:rsidP="009B1CEF">
                          <w:pPr>
                            <w:jc w:val="center"/>
                            <w:rPr>
                              <w:rFonts w:ascii="Arial" w:hAnsi="Arial" w:cs="Arial"/>
                              <w:color w:val="DDDDDD"/>
                              <w:sz w:val="2"/>
                              <w:szCs w:val="2"/>
                              <w14:textFill>
                                <w14:solidFill>
                                  <w14:srgbClr w14:val="DDDDDD">
                                    <w14:alpha w14:val="50000"/>
                                  </w14:srgbClr>
                                </w14:solidFill>
                              </w14:textFill>
                            </w:rPr>
                          </w:pPr>
                          <w:r>
                            <w:rPr>
                              <w:rFonts w:ascii="Arial" w:hAnsi="Arial" w:cs="Arial"/>
                              <w:color w:val="DDDDDD"/>
                              <w:sz w:val="2"/>
                              <w:szCs w:val="2"/>
                              <w14:textFill>
                                <w14:solidFill>
                                  <w14:srgbClr w14:val="DDDDDD">
                                    <w14:alpha w14:val="50000"/>
                                  </w14:srgbClr>
                                </w14:solidFill>
                              </w14:textFill>
                            </w:rPr>
                            <w:t>UPEMI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D2A9F9" id="_x0000_t202" coordsize="21600,21600" o:spt="202" path="m,l,21600r21600,l21600,xe">
              <v:stroke joinstyle="miter"/>
              <v:path gradientshapeok="t" o:connecttype="rect"/>
            </v:shapetype>
            <v:shape id="WordArt 4" o:spid="_x0000_s1037" type="#_x0000_t202" style="position:absolute;margin-left:0;margin-top:0;width:479.6pt;height:159.8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" o:allowincell="f" filled="f" stroked="f">
              <v:stroke joinstyle="round"/>
              <o:lock v:ext="edit" shapetype="t"/>
              <v:textbox style="mso-fit-shape-to-text:t">
                <w:txbxContent>
                  <w:p w14:paraId="2039B202" w14:textId="77777777" w:rsidR="009B1CEF" w:rsidRDefault="009B1CEF" w:rsidP="009B1CEF">
                    <w:pPr>
                      <w:jc w:val="center"/>
                      <w:rPr>
                        <w:rFonts w:ascii="Arial" w:hAnsi="Arial" w:cs="Arial"/>
                        <w:color w:val="DDDDDD"/>
                        <w:sz w:val="2"/>
                        <w:szCs w:val="2"/>
                        <w14:textFill>
                          <w14:solidFill>
                            <w14:srgbClr w14:val="DDDDDD">
                              <w14:alpha w14:val="50000"/>
                            </w14:srgbClr>
                          </w14:solidFill>
                        </w14:textFill>
                      </w:rPr>
                    </w:pPr>
                    <w:r>
                      <w:rPr>
                        <w:rFonts w:ascii="Arial" w:hAnsi="Arial" w:cs="Arial"/>
                        <w:color w:val="DDDDDD"/>
                        <w:sz w:val="2"/>
                        <w:szCs w:val="2"/>
                        <w14:textFill>
                          <w14:solidFill>
                            <w14:srgbClr w14:val="DDDDDD">
                              <w14:alpha w14:val="50000"/>
                            </w14:srgbClr>
                          </w14:solidFill>
                        </w14:textFill>
                      </w:rPr>
                      <w:t>UPEMI</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70044" w14:textId="77777777" w:rsidR="004A5288" w:rsidRDefault="00330B0B">
    <w:pPr>
      <w:pStyle w:val="Header"/>
    </w:pPr>
    <w:r>
      <w:pict w14:anchorId="77CF8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2" type="#_x0000_t136" style="position:absolute;margin-left:0;margin-top:0;width:479.6pt;height:159.85pt;rotation:315;z-index:-251651584;mso-position-horizontal:center;mso-position-horizontal-relative:margin;mso-position-vertical:center;mso-position-vertical-relative:margin" o:allowincell="f" fillcolor="#ddd" stroked="f">
          <v:fill opacity=".5"/>
          <v:textpath style="font-family:&quot;Arial&quot;;font-size:1pt" string="UPEMI"/>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478F7" w14:textId="77777777" w:rsidR="004A5288" w:rsidRDefault="00330B0B">
    <w:pPr>
      <w:pStyle w:val="Header"/>
      <w:jc w:val="center"/>
      <w:rPr>
        <w:rFonts w:ascii="Arial" w:hAnsi="Arial" w:cs="Arial"/>
        <w:b/>
        <w:sz w:val="28"/>
      </w:rPr>
    </w:pPr>
    <w:r>
      <w:pict w14:anchorId="70998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1033" type="#_x0000_t136" style="position:absolute;left:0;text-align:left;margin-left:0;margin-top:0;width:479.6pt;height:159.85pt;rotation:315;z-index:-251650560;mso-position-horizontal:center;mso-position-horizontal-relative:margin;mso-position-vertical:center;mso-position-vertical-relative:margin" o:allowincell="f" fillcolor="#ddd" stroked="f">
          <v:fill opacity=".5"/>
          <v:textpath style="font-family:&quot;Arial&quot;;font-size:1pt" string="UPEMI"/>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3F846" w14:textId="77777777" w:rsidR="004A5288" w:rsidRDefault="00330B0B">
    <w:pPr>
      <w:pStyle w:val="Header"/>
    </w:pPr>
    <w:r>
      <w:pict w14:anchorId="4D449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1" type="#_x0000_t136" style="position:absolute;margin-left:0;margin-top:0;width:479.6pt;height:159.85pt;rotation:315;z-index:-251652608;mso-position-horizontal:center;mso-position-horizontal-relative:margin;mso-position-vertical:center;mso-position-vertical-relative:margin" o:allowincell="f" fillcolor="#ddd" stroked="f">
          <v:fill opacity=".5"/>
          <v:textpath style="font-family:&quot;Arial&quot;;font-size:1pt" string="UPEMI"/>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BBF0" w14:textId="77777777" w:rsidR="00847C75" w:rsidRDefault="00330B0B">
    <w:pPr>
      <w:pStyle w:val="Header"/>
    </w:pPr>
    <w:r>
      <w:pict w14:anchorId="5C8DD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79.6pt;height:159.85pt;rotation:315;z-index:-251658752;mso-position-horizontal:center;mso-position-horizontal-relative:margin;mso-position-vertical:center;mso-position-vertical-relative:margin" o:allowincell="f" fillcolor="#ddd" stroked="f">
          <v:fill opacity=".5"/>
          <v:textpath style="font-family:&quot;Arial&quot;;font-size:1pt" string="UPEMI"/>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A4D76" w14:textId="77777777" w:rsidR="00847C75" w:rsidRDefault="00330B0B">
    <w:pPr>
      <w:pStyle w:val="Header"/>
      <w:jc w:val="center"/>
      <w:rPr>
        <w:rFonts w:ascii="Arial" w:hAnsi="Arial" w:cs="Arial"/>
        <w:b/>
        <w:sz w:val="28"/>
      </w:rPr>
    </w:pPr>
    <w:r>
      <w:pict w14:anchorId="484FE8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0;margin-top:0;width:479.6pt;height:159.85pt;rotation:315;z-index:-251657728;mso-position-horizontal:center;mso-position-horizontal-relative:margin;mso-position-vertical:center;mso-position-vertical-relative:margin" o:allowincell="f" fillcolor="#ddd" stroked="f">
          <v:fill opacity=".5"/>
          <v:textpath style="font-family:&quot;Arial&quot;;font-size:1pt" string="UPEMI"/>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7329" w14:textId="77777777" w:rsidR="00847C75" w:rsidRDefault="00330B0B">
    <w:pPr>
      <w:pStyle w:val="Header"/>
    </w:pPr>
    <w:r>
      <w:pict w14:anchorId="3C954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79.6pt;height:159.85pt;rotation:315;z-index:-251659776;mso-position-horizontal:center;mso-position-horizontal-relative:margin;mso-position-vertical:center;mso-position-vertical-relative:margin" o:allowincell="f" fillcolor="#ddd" stroked="f">
          <v:fill opacity=".5"/>
          <v:textpath style="font-family:&quot;Arial&quot;;font-size:1pt" string="UPEM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CB2"/>
    <w:multiLevelType w:val="hybridMultilevel"/>
    <w:tmpl w:val="723E3D0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B31ECD"/>
    <w:multiLevelType w:val="hybridMultilevel"/>
    <w:tmpl w:val="88082812"/>
    <w:lvl w:ilvl="0" w:tplc="B8701A5E">
      <w:start w:val="1"/>
      <w:numFmt w:val="decimal"/>
      <w:lvlText w:val="%1."/>
      <w:lvlJc w:val="left"/>
      <w:pPr>
        <w:ind w:left="360" w:hanging="360"/>
      </w:pPr>
      <w:rPr>
        <w:rFonts w:ascii="Arial" w:hAnsi="Arial"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C562B4"/>
    <w:multiLevelType w:val="hybridMultilevel"/>
    <w:tmpl w:val="4950F960"/>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CDA4037"/>
    <w:multiLevelType w:val="hybridMultilevel"/>
    <w:tmpl w:val="A7F6F962"/>
    <w:lvl w:ilvl="0" w:tplc="C122CBD0">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DA471F2"/>
    <w:multiLevelType w:val="hybridMultilevel"/>
    <w:tmpl w:val="38FC9A9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021043C"/>
    <w:multiLevelType w:val="hybridMultilevel"/>
    <w:tmpl w:val="38E06E10"/>
    <w:lvl w:ilvl="0" w:tplc="DE40EA14">
      <w:start w:val="1"/>
      <w:numFmt w:val="decimal"/>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F07193"/>
    <w:multiLevelType w:val="hybridMultilevel"/>
    <w:tmpl w:val="D24C3ABC"/>
    <w:lvl w:ilvl="0" w:tplc="04150017">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7" w15:restartNumberingAfterBreak="0">
    <w:nsid w:val="1223019F"/>
    <w:multiLevelType w:val="hybridMultilevel"/>
    <w:tmpl w:val="A6908D1E"/>
    <w:lvl w:ilvl="0" w:tplc="A0BCCA58">
      <w:start w:val="1"/>
      <w:numFmt w:val="decimal"/>
      <w:lvlText w:val="%1."/>
      <w:lvlJc w:val="left"/>
      <w:pPr>
        <w:ind w:left="644" w:hanging="360"/>
      </w:pPr>
      <w:rPr>
        <w:rFonts w:hint="default"/>
        <w:strike w:val="0"/>
      </w:rPr>
    </w:lvl>
    <w:lvl w:ilvl="1" w:tplc="7354EA1C">
      <w:start w:val="1"/>
      <w:numFmt w:val="lowerLetter"/>
      <w:lvlText w:val="%2)"/>
      <w:lvlJc w:val="left"/>
      <w:pPr>
        <w:ind w:left="1090" w:hanging="360"/>
      </w:pPr>
      <w:rPr>
        <w:rFonts w:ascii="Arial" w:hAnsi="Arial" w:cs="Arial" w:hint="default"/>
        <w:sz w:val="22"/>
        <w:szCs w:val="22"/>
      </w:rPr>
    </w:lvl>
    <w:lvl w:ilvl="2" w:tplc="CA5EF3F4">
      <w:start w:val="1"/>
      <w:numFmt w:val="bullet"/>
      <w:lvlText w:val=""/>
      <w:lvlJc w:val="left"/>
      <w:pPr>
        <w:ind w:left="1810" w:hanging="180"/>
      </w:pPr>
      <w:rPr>
        <w:rFonts w:ascii="Symbol" w:hAnsi="Symbol" w:hint="default"/>
      </w:r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8" w15:restartNumberingAfterBreak="0">
    <w:nsid w:val="12EA5B1D"/>
    <w:multiLevelType w:val="hybridMultilevel"/>
    <w:tmpl w:val="7092162E"/>
    <w:lvl w:ilvl="0" w:tplc="B8701A5E">
      <w:start w:val="1"/>
      <w:numFmt w:val="decimal"/>
      <w:lvlText w:val="%1."/>
      <w:lvlJc w:val="left"/>
      <w:pPr>
        <w:ind w:left="720" w:hanging="360"/>
      </w:pPr>
      <w:rPr>
        <w:rFonts w:ascii="Arial" w:hAnsi="Arial"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08553F"/>
    <w:multiLevelType w:val="hybridMultilevel"/>
    <w:tmpl w:val="8474F116"/>
    <w:lvl w:ilvl="0" w:tplc="48A8DB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680857"/>
    <w:multiLevelType w:val="hybridMultilevel"/>
    <w:tmpl w:val="66983B8E"/>
    <w:lvl w:ilvl="0" w:tplc="AAA28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254BB9"/>
    <w:multiLevelType w:val="hybridMultilevel"/>
    <w:tmpl w:val="01C8D2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F51E54"/>
    <w:multiLevelType w:val="hybridMultilevel"/>
    <w:tmpl w:val="5B74E688"/>
    <w:lvl w:ilvl="0" w:tplc="B8701A5E">
      <w:start w:val="1"/>
      <w:numFmt w:val="decimal"/>
      <w:lvlText w:val="%1."/>
      <w:lvlJc w:val="left"/>
      <w:pPr>
        <w:ind w:left="720" w:hanging="360"/>
      </w:pPr>
      <w:rPr>
        <w:rFonts w:ascii="Arial" w:hAnsi="Arial"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322913"/>
    <w:multiLevelType w:val="hybridMultilevel"/>
    <w:tmpl w:val="FA94B036"/>
    <w:lvl w:ilvl="0" w:tplc="DA545C4C">
      <w:start w:val="7"/>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1A83461B"/>
    <w:multiLevelType w:val="hybridMultilevel"/>
    <w:tmpl w:val="4B381A60"/>
    <w:lvl w:ilvl="0" w:tplc="342E5A04">
      <w:start w:val="1"/>
      <w:numFmt w:val="decimal"/>
      <w:lvlText w:val="%1."/>
      <w:lvlJc w:val="left"/>
      <w:pPr>
        <w:ind w:left="928"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F83BF1"/>
    <w:multiLevelType w:val="hybridMultilevel"/>
    <w:tmpl w:val="A1E41C42"/>
    <w:lvl w:ilvl="0" w:tplc="1E5AB8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1D3045"/>
    <w:multiLevelType w:val="hybridMultilevel"/>
    <w:tmpl w:val="C7F4733C"/>
    <w:lvl w:ilvl="0" w:tplc="0415000F">
      <w:start w:val="1"/>
      <w:numFmt w:val="decimal"/>
      <w:lvlText w:val="%1."/>
      <w:lvlJc w:val="left"/>
      <w:pPr>
        <w:tabs>
          <w:tab w:val="num" w:pos="502"/>
        </w:tabs>
        <w:ind w:left="502" w:hanging="360"/>
      </w:p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7" w15:restartNumberingAfterBreak="0">
    <w:nsid w:val="2118487E"/>
    <w:multiLevelType w:val="hybridMultilevel"/>
    <w:tmpl w:val="A6908D1E"/>
    <w:lvl w:ilvl="0" w:tplc="A0BCCA58">
      <w:start w:val="1"/>
      <w:numFmt w:val="decimal"/>
      <w:lvlText w:val="%1."/>
      <w:lvlJc w:val="left"/>
      <w:pPr>
        <w:ind w:left="370" w:hanging="360"/>
      </w:pPr>
      <w:rPr>
        <w:rFonts w:hint="default"/>
        <w:strike w:val="0"/>
      </w:rPr>
    </w:lvl>
    <w:lvl w:ilvl="1" w:tplc="7354EA1C">
      <w:start w:val="1"/>
      <w:numFmt w:val="lowerLetter"/>
      <w:lvlText w:val="%2)"/>
      <w:lvlJc w:val="left"/>
      <w:pPr>
        <w:ind w:left="1090" w:hanging="360"/>
      </w:pPr>
      <w:rPr>
        <w:rFonts w:ascii="Arial" w:hAnsi="Arial" w:cs="Arial" w:hint="default"/>
        <w:sz w:val="22"/>
        <w:szCs w:val="22"/>
      </w:rPr>
    </w:lvl>
    <w:lvl w:ilvl="2" w:tplc="CA5EF3F4">
      <w:start w:val="1"/>
      <w:numFmt w:val="bullet"/>
      <w:lvlText w:val=""/>
      <w:lvlJc w:val="left"/>
      <w:pPr>
        <w:ind w:left="1810" w:hanging="180"/>
      </w:pPr>
      <w:rPr>
        <w:rFonts w:ascii="Symbol" w:hAnsi="Symbol" w:hint="default"/>
      </w:r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8" w15:restartNumberingAfterBreak="0">
    <w:nsid w:val="212A7538"/>
    <w:multiLevelType w:val="hybridMultilevel"/>
    <w:tmpl w:val="5AC0CC94"/>
    <w:lvl w:ilvl="0" w:tplc="0415000F">
      <w:start w:val="1"/>
      <w:numFmt w:val="decimal"/>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19" w15:restartNumberingAfterBreak="0">
    <w:nsid w:val="25F146BF"/>
    <w:multiLevelType w:val="hybridMultilevel"/>
    <w:tmpl w:val="AA922B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6515B5"/>
    <w:multiLevelType w:val="hybridMultilevel"/>
    <w:tmpl w:val="E71E1B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CD1172"/>
    <w:multiLevelType w:val="hybridMultilevel"/>
    <w:tmpl w:val="E39A28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3109CE"/>
    <w:multiLevelType w:val="hybridMultilevel"/>
    <w:tmpl w:val="AB660E86"/>
    <w:lvl w:ilvl="0" w:tplc="EDD8F564">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3" w15:restartNumberingAfterBreak="0">
    <w:nsid w:val="29583DE7"/>
    <w:multiLevelType w:val="hybridMultilevel"/>
    <w:tmpl w:val="13D078E4"/>
    <w:lvl w:ilvl="0" w:tplc="0415000F">
      <w:start w:val="1"/>
      <w:numFmt w:val="decimal"/>
      <w:lvlText w:val="%1."/>
      <w:lvlJc w:val="left"/>
      <w:pPr>
        <w:ind w:left="1134" w:hanging="360"/>
      </w:pPr>
      <w:rPr>
        <w:rFonts w:hint="default"/>
      </w:r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24" w15:restartNumberingAfterBreak="0">
    <w:nsid w:val="2B1F7ABB"/>
    <w:multiLevelType w:val="hybridMultilevel"/>
    <w:tmpl w:val="3604BE2E"/>
    <w:lvl w:ilvl="0" w:tplc="B8701A5E">
      <w:start w:val="1"/>
      <w:numFmt w:val="decimal"/>
      <w:lvlText w:val="%1."/>
      <w:lvlJc w:val="left"/>
      <w:pPr>
        <w:ind w:left="720" w:hanging="360"/>
      </w:pPr>
      <w:rPr>
        <w:rFonts w:ascii="Arial" w:hAnsi="Arial"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1566A1"/>
    <w:multiLevelType w:val="hybridMultilevel"/>
    <w:tmpl w:val="88D260D0"/>
    <w:lvl w:ilvl="0" w:tplc="04150019">
      <w:start w:val="1"/>
      <w:numFmt w:val="lowerLetter"/>
      <w:lvlText w:val="%1."/>
      <w:lvlJc w:val="left"/>
      <w:pPr>
        <w:ind w:left="1362" w:hanging="360"/>
      </w:pPr>
    </w:lvl>
    <w:lvl w:ilvl="1" w:tplc="04150019" w:tentative="1">
      <w:start w:val="1"/>
      <w:numFmt w:val="lowerLetter"/>
      <w:lvlText w:val="%2."/>
      <w:lvlJc w:val="left"/>
      <w:pPr>
        <w:ind w:left="2082" w:hanging="360"/>
      </w:pPr>
    </w:lvl>
    <w:lvl w:ilvl="2" w:tplc="0415001B" w:tentative="1">
      <w:start w:val="1"/>
      <w:numFmt w:val="lowerRoman"/>
      <w:lvlText w:val="%3."/>
      <w:lvlJc w:val="right"/>
      <w:pPr>
        <w:ind w:left="2802" w:hanging="180"/>
      </w:pPr>
    </w:lvl>
    <w:lvl w:ilvl="3" w:tplc="0415000F" w:tentative="1">
      <w:start w:val="1"/>
      <w:numFmt w:val="decimal"/>
      <w:lvlText w:val="%4."/>
      <w:lvlJc w:val="left"/>
      <w:pPr>
        <w:ind w:left="3522" w:hanging="360"/>
      </w:pPr>
    </w:lvl>
    <w:lvl w:ilvl="4" w:tplc="04150019" w:tentative="1">
      <w:start w:val="1"/>
      <w:numFmt w:val="lowerLetter"/>
      <w:lvlText w:val="%5."/>
      <w:lvlJc w:val="left"/>
      <w:pPr>
        <w:ind w:left="4242" w:hanging="360"/>
      </w:pPr>
    </w:lvl>
    <w:lvl w:ilvl="5" w:tplc="0415001B" w:tentative="1">
      <w:start w:val="1"/>
      <w:numFmt w:val="lowerRoman"/>
      <w:lvlText w:val="%6."/>
      <w:lvlJc w:val="right"/>
      <w:pPr>
        <w:ind w:left="4962" w:hanging="180"/>
      </w:pPr>
    </w:lvl>
    <w:lvl w:ilvl="6" w:tplc="0415000F" w:tentative="1">
      <w:start w:val="1"/>
      <w:numFmt w:val="decimal"/>
      <w:lvlText w:val="%7."/>
      <w:lvlJc w:val="left"/>
      <w:pPr>
        <w:ind w:left="5682" w:hanging="360"/>
      </w:pPr>
    </w:lvl>
    <w:lvl w:ilvl="7" w:tplc="04150019" w:tentative="1">
      <w:start w:val="1"/>
      <w:numFmt w:val="lowerLetter"/>
      <w:lvlText w:val="%8."/>
      <w:lvlJc w:val="left"/>
      <w:pPr>
        <w:ind w:left="6402" w:hanging="360"/>
      </w:pPr>
    </w:lvl>
    <w:lvl w:ilvl="8" w:tplc="0415001B" w:tentative="1">
      <w:start w:val="1"/>
      <w:numFmt w:val="lowerRoman"/>
      <w:lvlText w:val="%9."/>
      <w:lvlJc w:val="right"/>
      <w:pPr>
        <w:ind w:left="7122" w:hanging="180"/>
      </w:pPr>
    </w:lvl>
  </w:abstractNum>
  <w:abstractNum w:abstractNumId="26" w15:restartNumberingAfterBreak="0">
    <w:nsid w:val="2EBA5FCF"/>
    <w:multiLevelType w:val="hybridMultilevel"/>
    <w:tmpl w:val="97B47E88"/>
    <w:lvl w:ilvl="0" w:tplc="CA5EF3F4">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7" w15:restartNumberingAfterBreak="0">
    <w:nsid w:val="2EFB078A"/>
    <w:multiLevelType w:val="hybridMultilevel"/>
    <w:tmpl w:val="F04296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30F91031"/>
    <w:multiLevelType w:val="hybridMultilevel"/>
    <w:tmpl w:val="D90C49B2"/>
    <w:lvl w:ilvl="0" w:tplc="B8701A5E">
      <w:start w:val="1"/>
      <w:numFmt w:val="decimal"/>
      <w:lvlText w:val="%1."/>
      <w:lvlJc w:val="left"/>
      <w:pPr>
        <w:ind w:left="720" w:hanging="360"/>
      </w:pPr>
      <w:rPr>
        <w:rFonts w:ascii="Arial" w:hAnsi="Arial"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082AE8"/>
    <w:multiLevelType w:val="hybridMultilevel"/>
    <w:tmpl w:val="955A14B0"/>
    <w:lvl w:ilvl="0" w:tplc="B8701A5E">
      <w:start w:val="1"/>
      <w:numFmt w:val="decimal"/>
      <w:lvlText w:val="%1."/>
      <w:lvlJc w:val="left"/>
      <w:pPr>
        <w:ind w:left="644" w:hanging="360"/>
      </w:pPr>
      <w:rPr>
        <w:rFonts w:ascii="Arial" w:hAnsi="Arial"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21C1F75"/>
    <w:multiLevelType w:val="hybridMultilevel"/>
    <w:tmpl w:val="E5F0CBC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26E6E43"/>
    <w:multiLevelType w:val="hybridMultilevel"/>
    <w:tmpl w:val="85D49188"/>
    <w:lvl w:ilvl="0" w:tplc="1E5AB806">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32B207A9"/>
    <w:multiLevelType w:val="hybridMultilevel"/>
    <w:tmpl w:val="23DC3152"/>
    <w:lvl w:ilvl="0" w:tplc="0415000F">
      <w:start w:val="1"/>
      <w:numFmt w:val="decimal"/>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3" w15:restartNumberingAfterBreak="0">
    <w:nsid w:val="3324393D"/>
    <w:multiLevelType w:val="hybridMultilevel"/>
    <w:tmpl w:val="489612A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44C10E8"/>
    <w:multiLevelType w:val="hybridMultilevel"/>
    <w:tmpl w:val="B666E7A8"/>
    <w:lvl w:ilvl="0" w:tplc="DE40EA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7C2EC0"/>
    <w:multiLevelType w:val="hybridMultilevel"/>
    <w:tmpl w:val="05C6BB4A"/>
    <w:lvl w:ilvl="0" w:tplc="D2802C8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84A315F"/>
    <w:multiLevelType w:val="hybridMultilevel"/>
    <w:tmpl w:val="6C02F2F2"/>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3C386302"/>
    <w:multiLevelType w:val="hybridMultilevel"/>
    <w:tmpl w:val="3314FBD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3E81160B"/>
    <w:multiLevelType w:val="hybridMultilevel"/>
    <w:tmpl w:val="68BA1A3A"/>
    <w:lvl w:ilvl="0" w:tplc="A3EE76CC">
      <w:start w:val="1"/>
      <w:numFmt w:val="decimal"/>
      <w:lvlText w:val="%1."/>
      <w:lvlJc w:val="left"/>
      <w:pPr>
        <w:ind w:left="720" w:hanging="360"/>
      </w:pPr>
      <w:rPr>
        <w:rFonts w:ascii="Arial" w:hAnsi="Arial" w:cs="Arial"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EA50A90"/>
    <w:multiLevelType w:val="hybridMultilevel"/>
    <w:tmpl w:val="92C872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0B2367A"/>
    <w:multiLevelType w:val="hybridMultilevel"/>
    <w:tmpl w:val="10A62812"/>
    <w:lvl w:ilvl="0" w:tplc="04150017">
      <w:start w:val="1"/>
      <w:numFmt w:val="lowerLetter"/>
      <w:lvlText w:val="%1)"/>
      <w:lvlJc w:val="left"/>
      <w:pPr>
        <w:tabs>
          <w:tab w:val="num" w:pos="720"/>
        </w:tabs>
        <w:ind w:left="720" w:hanging="360"/>
      </w:pPr>
      <w:rPr>
        <w:rFonts w:hint="default"/>
      </w:rPr>
    </w:lvl>
    <w:lvl w:ilvl="1" w:tplc="FC62D9DE">
      <w:start w:val="1"/>
      <w:numFmt w:val="lowerLetter"/>
      <w:lvlText w:val="%2)"/>
      <w:lvlJc w:val="left"/>
      <w:pPr>
        <w:tabs>
          <w:tab w:val="num" w:pos="1470"/>
        </w:tabs>
        <w:ind w:left="1470" w:hanging="390"/>
      </w:pPr>
      <w:rPr>
        <w:rFonts w:ascii="Arial" w:eastAsia="Times New Roman" w:hAnsi="Arial" w:cs="Arial" w:hint="default"/>
      </w:rPr>
    </w:lvl>
    <w:lvl w:ilvl="2" w:tplc="04150017">
      <w:start w:val="1"/>
      <w:numFmt w:val="lowerLetter"/>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3B073C1"/>
    <w:multiLevelType w:val="hybridMultilevel"/>
    <w:tmpl w:val="E6303E40"/>
    <w:lvl w:ilvl="0" w:tplc="B8701A5E">
      <w:start w:val="1"/>
      <w:numFmt w:val="decimal"/>
      <w:lvlText w:val="%1."/>
      <w:lvlJc w:val="left"/>
      <w:pPr>
        <w:ind w:left="720" w:hanging="360"/>
      </w:pPr>
      <w:rPr>
        <w:rFonts w:ascii="Arial" w:hAnsi="Arial"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5771E97"/>
    <w:multiLevelType w:val="hybridMultilevel"/>
    <w:tmpl w:val="DECCC62E"/>
    <w:lvl w:ilvl="0" w:tplc="04150019">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3" w15:restartNumberingAfterBreak="0">
    <w:nsid w:val="460D2EF8"/>
    <w:multiLevelType w:val="hybridMultilevel"/>
    <w:tmpl w:val="ECCABF60"/>
    <w:lvl w:ilvl="0" w:tplc="37343BF8">
      <w:start w:val="1"/>
      <w:numFmt w:val="decimal"/>
      <w:lvlText w:val="%1."/>
      <w:lvlJc w:val="left"/>
      <w:pPr>
        <w:ind w:left="720" w:hanging="360"/>
      </w:pPr>
      <w:rPr>
        <w:rFonts w:ascii="Arial" w:hAnsi="Arial"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6DE7C04"/>
    <w:multiLevelType w:val="multilevel"/>
    <w:tmpl w:val="1D627ECE"/>
    <w:lvl w:ilvl="0">
      <w:start w:val="8"/>
      <w:numFmt w:val="decimal"/>
      <w:lvlText w:val="%1."/>
      <w:lvlJc w:val="left"/>
      <w:pPr>
        <w:ind w:left="360"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45" w15:restartNumberingAfterBreak="0">
    <w:nsid w:val="484250BE"/>
    <w:multiLevelType w:val="hybridMultilevel"/>
    <w:tmpl w:val="965480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4AF14CD8"/>
    <w:multiLevelType w:val="hybridMultilevel"/>
    <w:tmpl w:val="80E8CB44"/>
    <w:lvl w:ilvl="0" w:tplc="FC62D9DE">
      <w:start w:val="1"/>
      <w:numFmt w:val="lowerLetter"/>
      <w:lvlText w:val="%1)"/>
      <w:lvlJc w:val="left"/>
      <w:pPr>
        <w:ind w:left="720" w:hanging="360"/>
      </w:pPr>
      <w:rPr>
        <w:rFonts w:ascii="Arial" w:eastAsia="Times New Roman" w:hAnsi="Arial"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CAC15D9"/>
    <w:multiLevelType w:val="hybridMultilevel"/>
    <w:tmpl w:val="E5AEF6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D83583B"/>
    <w:multiLevelType w:val="hybridMultilevel"/>
    <w:tmpl w:val="3306F47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0A6321B"/>
    <w:multiLevelType w:val="hybridMultilevel"/>
    <w:tmpl w:val="C37853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37D2419"/>
    <w:multiLevelType w:val="hybridMultilevel"/>
    <w:tmpl w:val="275AEF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45C2081"/>
    <w:multiLevelType w:val="hybridMultilevel"/>
    <w:tmpl w:val="5D06467A"/>
    <w:lvl w:ilvl="0" w:tplc="8F7E7ED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2" w15:restartNumberingAfterBreak="0">
    <w:nsid w:val="5950098E"/>
    <w:multiLevelType w:val="hybridMultilevel"/>
    <w:tmpl w:val="EE642E3E"/>
    <w:lvl w:ilvl="0" w:tplc="90FED3C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A646ED8"/>
    <w:multiLevelType w:val="hybridMultilevel"/>
    <w:tmpl w:val="240AF31E"/>
    <w:lvl w:ilvl="0" w:tplc="B8701A5E">
      <w:start w:val="1"/>
      <w:numFmt w:val="decimal"/>
      <w:lvlText w:val="%1."/>
      <w:lvlJc w:val="left"/>
      <w:pPr>
        <w:ind w:left="720" w:hanging="360"/>
      </w:pPr>
      <w:rPr>
        <w:rFonts w:ascii="Arial" w:hAnsi="Arial"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F82D76"/>
    <w:multiLevelType w:val="hybridMultilevel"/>
    <w:tmpl w:val="858A89C8"/>
    <w:lvl w:ilvl="0" w:tplc="FC62D9DE">
      <w:start w:val="1"/>
      <w:numFmt w:val="lowerLetter"/>
      <w:lvlText w:val="%1)"/>
      <w:lvlJc w:val="left"/>
      <w:pPr>
        <w:ind w:left="1146" w:hanging="360"/>
      </w:pPr>
      <w:rPr>
        <w:rFonts w:ascii="Arial" w:eastAsia="Times New Roman" w:hAnsi="Arial" w:cs="Aria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5BEC3A6A"/>
    <w:multiLevelType w:val="hybridMultilevel"/>
    <w:tmpl w:val="A066E998"/>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6" w15:restartNumberingAfterBreak="0">
    <w:nsid w:val="5F86621D"/>
    <w:multiLevelType w:val="hybridMultilevel"/>
    <w:tmpl w:val="977E6568"/>
    <w:lvl w:ilvl="0" w:tplc="DE40EA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069606D"/>
    <w:multiLevelType w:val="hybridMultilevel"/>
    <w:tmpl w:val="E3F6F29C"/>
    <w:lvl w:ilvl="0" w:tplc="FC62D9DE">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0E174D7"/>
    <w:multiLevelType w:val="hybridMultilevel"/>
    <w:tmpl w:val="ECDC7874"/>
    <w:lvl w:ilvl="0" w:tplc="DE40EA1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2E82C71"/>
    <w:multiLevelType w:val="hybridMultilevel"/>
    <w:tmpl w:val="5492CFDA"/>
    <w:lvl w:ilvl="0" w:tplc="FBFA5DE0">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69249D8"/>
    <w:multiLevelType w:val="hybridMultilevel"/>
    <w:tmpl w:val="4CF8204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6A3F4F17"/>
    <w:multiLevelType w:val="hybridMultilevel"/>
    <w:tmpl w:val="02BAEF14"/>
    <w:lvl w:ilvl="0" w:tplc="04150019">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2" w15:restartNumberingAfterBreak="0">
    <w:nsid w:val="6E836FE3"/>
    <w:multiLevelType w:val="hybridMultilevel"/>
    <w:tmpl w:val="6C0210FC"/>
    <w:lvl w:ilvl="0" w:tplc="CA5EF3F4">
      <w:start w:val="1"/>
      <w:numFmt w:val="bullet"/>
      <w:lvlText w:val=""/>
      <w:lvlJc w:val="left"/>
      <w:pPr>
        <w:ind w:left="1785" w:hanging="360"/>
      </w:pPr>
      <w:rPr>
        <w:rFonts w:ascii="Symbol" w:hAnsi="Symbol" w:hint="default"/>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63" w15:restartNumberingAfterBreak="0">
    <w:nsid w:val="6FFD17E4"/>
    <w:multiLevelType w:val="hybridMultilevel"/>
    <w:tmpl w:val="7730CA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09C5EE6"/>
    <w:multiLevelType w:val="hybridMultilevel"/>
    <w:tmpl w:val="AA6A18E0"/>
    <w:lvl w:ilvl="0" w:tplc="B8701A5E">
      <w:start w:val="1"/>
      <w:numFmt w:val="decimal"/>
      <w:lvlText w:val="%1."/>
      <w:lvlJc w:val="left"/>
      <w:pPr>
        <w:ind w:left="644" w:hanging="360"/>
      </w:pPr>
      <w:rPr>
        <w:rFonts w:ascii="Arial" w:hAnsi="Arial"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31E0F59"/>
    <w:multiLevelType w:val="hybridMultilevel"/>
    <w:tmpl w:val="E92830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76144204"/>
    <w:multiLevelType w:val="hybridMultilevel"/>
    <w:tmpl w:val="8F08B30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7F11F1B"/>
    <w:multiLevelType w:val="hybridMultilevel"/>
    <w:tmpl w:val="B86A735E"/>
    <w:lvl w:ilvl="0" w:tplc="0415000F">
      <w:start w:val="1"/>
      <w:numFmt w:val="decimal"/>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8180FFD"/>
    <w:multiLevelType w:val="hybridMultilevel"/>
    <w:tmpl w:val="20BE87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95927AA"/>
    <w:multiLevelType w:val="hybridMultilevel"/>
    <w:tmpl w:val="B18CC37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79CE2F40"/>
    <w:multiLevelType w:val="hybridMultilevel"/>
    <w:tmpl w:val="AABEE742"/>
    <w:lvl w:ilvl="0" w:tplc="B8701A5E">
      <w:start w:val="1"/>
      <w:numFmt w:val="decimal"/>
      <w:lvlText w:val="%1."/>
      <w:lvlJc w:val="left"/>
      <w:pPr>
        <w:ind w:left="720" w:hanging="360"/>
      </w:pPr>
      <w:rPr>
        <w:rFonts w:ascii="Arial" w:hAnsi="Arial"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B670334"/>
    <w:multiLevelType w:val="hybridMultilevel"/>
    <w:tmpl w:val="373EA948"/>
    <w:lvl w:ilvl="0" w:tplc="4D2E5E7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BF415B4"/>
    <w:multiLevelType w:val="hybridMultilevel"/>
    <w:tmpl w:val="B0E024FA"/>
    <w:lvl w:ilvl="0" w:tplc="04150017">
      <w:start w:val="1"/>
      <w:numFmt w:val="lowerLetter"/>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CC72660"/>
    <w:multiLevelType w:val="hybridMultilevel"/>
    <w:tmpl w:val="3CB8C0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CE66845"/>
    <w:multiLevelType w:val="hybridMultilevel"/>
    <w:tmpl w:val="F0963640"/>
    <w:lvl w:ilvl="0" w:tplc="97E25C72">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5" w15:restartNumberingAfterBreak="0">
    <w:nsid w:val="7EBC5635"/>
    <w:multiLevelType w:val="hybridMultilevel"/>
    <w:tmpl w:val="EF2602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num>
  <w:num w:numId="2">
    <w:abstractNumId w:val="7"/>
  </w:num>
  <w:num w:numId="3">
    <w:abstractNumId w:val="63"/>
  </w:num>
  <w:num w:numId="4">
    <w:abstractNumId w:val="56"/>
  </w:num>
  <w:num w:numId="5">
    <w:abstractNumId w:val="58"/>
  </w:num>
  <w:num w:numId="6">
    <w:abstractNumId w:val="5"/>
  </w:num>
  <w:num w:numId="7">
    <w:abstractNumId w:val="34"/>
  </w:num>
  <w:num w:numId="8">
    <w:abstractNumId w:val="19"/>
  </w:num>
  <w:num w:numId="9">
    <w:abstractNumId w:val="1"/>
  </w:num>
  <w:num w:numId="10">
    <w:abstractNumId w:val="61"/>
  </w:num>
  <w:num w:numId="11">
    <w:abstractNumId w:val="22"/>
  </w:num>
  <w:num w:numId="12">
    <w:abstractNumId w:val="49"/>
  </w:num>
  <w:num w:numId="13">
    <w:abstractNumId w:val="25"/>
  </w:num>
  <w:num w:numId="14">
    <w:abstractNumId w:val="36"/>
  </w:num>
  <w:num w:numId="15">
    <w:abstractNumId w:val="42"/>
  </w:num>
  <w:num w:numId="16">
    <w:abstractNumId w:val="71"/>
  </w:num>
  <w:num w:numId="17">
    <w:abstractNumId w:val="0"/>
  </w:num>
  <w:num w:numId="18">
    <w:abstractNumId w:val="52"/>
  </w:num>
  <w:num w:numId="19">
    <w:abstractNumId w:val="33"/>
  </w:num>
  <w:num w:numId="20">
    <w:abstractNumId w:val="59"/>
  </w:num>
  <w:num w:numId="21">
    <w:abstractNumId w:val="3"/>
  </w:num>
  <w:num w:numId="22">
    <w:abstractNumId w:val="26"/>
  </w:num>
  <w:num w:numId="23">
    <w:abstractNumId w:val="62"/>
  </w:num>
  <w:num w:numId="24">
    <w:abstractNumId w:val="51"/>
  </w:num>
  <w:num w:numId="25">
    <w:abstractNumId w:val="44"/>
  </w:num>
  <w:num w:numId="2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num>
  <w:num w:numId="29">
    <w:abstractNumId w:val="72"/>
  </w:num>
  <w:num w:numId="30">
    <w:abstractNumId w:val="55"/>
  </w:num>
  <w:num w:numId="31">
    <w:abstractNumId w:val="48"/>
  </w:num>
  <w:num w:numId="32">
    <w:abstractNumId w:val="27"/>
  </w:num>
  <w:num w:numId="33">
    <w:abstractNumId w:val="37"/>
  </w:num>
  <w:num w:numId="34">
    <w:abstractNumId w:val="17"/>
  </w:num>
  <w:num w:numId="35">
    <w:abstractNumId w:val="6"/>
  </w:num>
  <w:num w:numId="36">
    <w:abstractNumId w:val="65"/>
  </w:num>
  <w:num w:numId="37">
    <w:abstractNumId w:val="67"/>
  </w:num>
  <w:num w:numId="38">
    <w:abstractNumId w:val="16"/>
  </w:num>
  <w:num w:numId="39">
    <w:abstractNumId w:val="60"/>
  </w:num>
  <w:num w:numId="40">
    <w:abstractNumId w:val="18"/>
  </w:num>
  <w:num w:numId="41">
    <w:abstractNumId w:val="32"/>
  </w:num>
  <w:num w:numId="42">
    <w:abstractNumId w:val="30"/>
  </w:num>
  <w:num w:numId="43">
    <w:abstractNumId w:val="70"/>
  </w:num>
  <w:num w:numId="44">
    <w:abstractNumId w:val="28"/>
  </w:num>
  <w:num w:numId="45">
    <w:abstractNumId w:val="8"/>
  </w:num>
  <w:num w:numId="46">
    <w:abstractNumId w:val="12"/>
  </w:num>
  <w:num w:numId="47">
    <w:abstractNumId w:val="53"/>
  </w:num>
  <w:num w:numId="48">
    <w:abstractNumId w:val="41"/>
  </w:num>
  <w:num w:numId="49">
    <w:abstractNumId w:val="38"/>
  </w:num>
  <w:num w:numId="50">
    <w:abstractNumId w:val="43"/>
  </w:num>
  <w:num w:numId="51">
    <w:abstractNumId w:val="68"/>
  </w:num>
  <w:num w:numId="52">
    <w:abstractNumId w:val="11"/>
  </w:num>
  <w:num w:numId="53">
    <w:abstractNumId w:val="21"/>
  </w:num>
  <w:num w:numId="54">
    <w:abstractNumId w:val="75"/>
  </w:num>
  <w:num w:numId="55">
    <w:abstractNumId w:val="39"/>
  </w:num>
  <w:num w:numId="56">
    <w:abstractNumId w:val="9"/>
  </w:num>
  <w:num w:numId="57">
    <w:abstractNumId w:val="15"/>
  </w:num>
  <w:num w:numId="58">
    <w:abstractNumId w:val="31"/>
  </w:num>
  <w:num w:numId="59">
    <w:abstractNumId w:val="57"/>
  </w:num>
  <w:num w:numId="60">
    <w:abstractNumId w:val="54"/>
  </w:num>
  <w:num w:numId="61">
    <w:abstractNumId w:val="10"/>
  </w:num>
  <w:num w:numId="62">
    <w:abstractNumId w:val="23"/>
  </w:num>
  <w:num w:numId="63">
    <w:abstractNumId w:val="24"/>
  </w:num>
  <w:num w:numId="64">
    <w:abstractNumId w:val="29"/>
  </w:num>
  <w:num w:numId="65">
    <w:abstractNumId w:val="64"/>
  </w:num>
  <w:num w:numId="66">
    <w:abstractNumId w:val="46"/>
  </w:num>
  <w:num w:numId="67">
    <w:abstractNumId w:val="47"/>
  </w:num>
  <w:num w:numId="68">
    <w:abstractNumId w:val="14"/>
  </w:num>
  <w:num w:numId="69">
    <w:abstractNumId w:val="35"/>
  </w:num>
  <w:num w:numId="70">
    <w:abstractNumId w:val="2"/>
  </w:num>
  <w:num w:numId="71">
    <w:abstractNumId w:val="69"/>
  </w:num>
  <w:num w:numId="72">
    <w:abstractNumId w:val="13"/>
  </w:num>
  <w:num w:numId="73">
    <w:abstractNumId w:val="66"/>
  </w:num>
  <w:num w:numId="74">
    <w:abstractNumId w:val="50"/>
  </w:num>
  <w:num w:numId="75">
    <w:abstractNumId w:val="73"/>
  </w:num>
  <w:num w:numId="76">
    <w:abstractNumId w:val="2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71A"/>
    <w:rsid w:val="000065F7"/>
    <w:rsid w:val="000135B8"/>
    <w:rsid w:val="00014F29"/>
    <w:rsid w:val="0001545A"/>
    <w:rsid w:val="000172FE"/>
    <w:rsid w:val="000209EB"/>
    <w:rsid w:val="00020A6C"/>
    <w:rsid w:val="00021D88"/>
    <w:rsid w:val="00024610"/>
    <w:rsid w:val="000249E5"/>
    <w:rsid w:val="00024CCF"/>
    <w:rsid w:val="00026AFB"/>
    <w:rsid w:val="00032375"/>
    <w:rsid w:val="00052D53"/>
    <w:rsid w:val="000540D9"/>
    <w:rsid w:val="0006032E"/>
    <w:rsid w:val="00070B45"/>
    <w:rsid w:val="000716D6"/>
    <w:rsid w:val="000724BC"/>
    <w:rsid w:val="00077D1F"/>
    <w:rsid w:val="000922CF"/>
    <w:rsid w:val="00094C15"/>
    <w:rsid w:val="00097740"/>
    <w:rsid w:val="00097C7A"/>
    <w:rsid w:val="000A4842"/>
    <w:rsid w:val="000A7BA9"/>
    <w:rsid w:val="000A7DAA"/>
    <w:rsid w:val="000B005A"/>
    <w:rsid w:val="000B216F"/>
    <w:rsid w:val="000B3DDC"/>
    <w:rsid w:val="000B4F50"/>
    <w:rsid w:val="000B578B"/>
    <w:rsid w:val="000C0FD7"/>
    <w:rsid w:val="000C55BB"/>
    <w:rsid w:val="000C59E5"/>
    <w:rsid w:val="000D4E30"/>
    <w:rsid w:val="000D53D8"/>
    <w:rsid w:val="000F0228"/>
    <w:rsid w:val="000F0B2C"/>
    <w:rsid w:val="000F0DED"/>
    <w:rsid w:val="000F2654"/>
    <w:rsid w:val="000F3392"/>
    <w:rsid w:val="000F54EA"/>
    <w:rsid w:val="001006E6"/>
    <w:rsid w:val="00101478"/>
    <w:rsid w:val="00101B08"/>
    <w:rsid w:val="00102F24"/>
    <w:rsid w:val="00104825"/>
    <w:rsid w:val="00105454"/>
    <w:rsid w:val="0010594D"/>
    <w:rsid w:val="00106752"/>
    <w:rsid w:val="001104F0"/>
    <w:rsid w:val="00115422"/>
    <w:rsid w:val="0011564A"/>
    <w:rsid w:val="00115F4D"/>
    <w:rsid w:val="001171AB"/>
    <w:rsid w:val="00124840"/>
    <w:rsid w:val="001310DD"/>
    <w:rsid w:val="00131E88"/>
    <w:rsid w:val="00132881"/>
    <w:rsid w:val="00134D69"/>
    <w:rsid w:val="001371C3"/>
    <w:rsid w:val="001444D3"/>
    <w:rsid w:val="00151331"/>
    <w:rsid w:val="001553F4"/>
    <w:rsid w:val="00155F3E"/>
    <w:rsid w:val="0015717A"/>
    <w:rsid w:val="001576EB"/>
    <w:rsid w:val="00157836"/>
    <w:rsid w:val="00160AD0"/>
    <w:rsid w:val="00161C25"/>
    <w:rsid w:val="00162370"/>
    <w:rsid w:val="00162AF8"/>
    <w:rsid w:val="00164BA8"/>
    <w:rsid w:val="00166824"/>
    <w:rsid w:val="00170122"/>
    <w:rsid w:val="0017160A"/>
    <w:rsid w:val="00173272"/>
    <w:rsid w:val="00175315"/>
    <w:rsid w:val="00176A5D"/>
    <w:rsid w:val="0018033C"/>
    <w:rsid w:val="00182217"/>
    <w:rsid w:val="001836A8"/>
    <w:rsid w:val="00186ED9"/>
    <w:rsid w:val="00195591"/>
    <w:rsid w:val="00197F90"/>
    <w:rsid w:val="001A0107"/>
    <w:rsid w:val="001A6CB2"/>
    <w:rsid w:val="001B0BB5"/>
    <w:rsid w:val="001B0D75"/>
    <w:rsid w:val="001B459E"/>
    <w:rsid w:val="001B488F"/>
    <w:rsid w:val="001B4A48"/>
    <w:rsid w:val="001B5D25"/>
    <w:rsid w:val="001B6410"/>
    <w:rsid w:val="001B71DA"/>
    <w:rsid w:val="001C7A8F"/>
    <w:rsid w:val="001D0EB8"/>
    <w:rsid w:val="001D4FF2"/>
    <w:rsid w:val="001D6A75"/>
    <w:rsid w:val="001D7FD5"/>
    <w:rsid w:val="001E26AB"/>
    <w:rsid w:val="001E37D2"/>
    <w:rsid w:val="001E4CD4"/>
    <w:rsid w:val="001E6B9C"/>
    <w:rsid w:val="001F2BF7"/>
    <w:rsid w:val="001F4A1A"/>
    <w:rsid w:val="001F7195"/>
    <w:rsid w:val="002022FC"/>
    <w:rsid w:val="002070BD"/>
    <w:rsid w:val="0020714F"/>
    <w:rsid w:val="002115D0"/>
    <w:rsid w:val="002116A2"/>
    <w:rsid w:val="002205F4"/>
    <w:rsid w:val="00220FF6"/>
    <w:rsid w:val="00230C33"/>
    <w:rsid w:val="00235924"/>
    <w:rsid w:val="00243812"/>
    <w:rsid w:val="00260FC5"/>
    <w:rsid w:val="00261449"/>
    <w:rsid w:val="0026280E"/>
    <w:rsid w:val="00263DEA"/>
    <w:rsid w:val="00271087"/>
    <w:rsid w:val="0027584F"/>
    <w:rsid w:val="002766CE"/>
    <w:rsid w:val="002767BE"/>
    <w:rsid w:val="0027732F"/>
    <w:rsid w:val="00281E10"/>
    <w:rsid w:val="002840B3"/>
    <w:rsid w:val="002842D0"/>
    <w:rsid w:val="00284750"/>
    <w:rsid w:val="00291A61"/>
    <w:rsid w:val="00291AF7"/>
    <w:rsid w:val="00291C0F"/>
    <w:rsid w:val="00294920"/>
    <w:rsid w:val="00295AC3"/>
    <w:rsid w:val="002A0881"/>
    <w:rsid w:val="002B0450"/>
    <w:rsid w:val="002B34C0"/>
    <w:rsid w:val="002C52BC"/>
    <w:rsid w:val="002C71D4"/>
    <w:rsid w:val="002C7C9E"/>
    <w:rsid w:val="002D12C3"/>
    <w:rsid w:val="002E0EB8"/>
    <w:rsid w:val="002E1632"/>
    <w:rsid w:val="002E5270"/>
    <w:rsid w:val="002E539E"/>
    <w:rsid w:val="002E57E5"/>
    <w:rsid w:val="002E7AA8"/>
    <w:rsid w:val="002F210E"/>
    <w:rsid w:val="002F3F60"/>
    <w:rsid w:val="002F5055"/>
    <w:rsid w:val="002F5624"/>
    <w:rsid w:val="00301E6E"/>
    <w:rsid w:val="00302DE8"/>
    <w:rsid w:val="003051B4"/>
    <w:rsid w:val="00305C78"/>
    <w:rsid w:val="00306544"/>
    <w:rsid w:val="003069AB"/>
    <w:rsid w:val="00307623"/>
    <w:rsid w:val="00312494"/>
    <w:rsid w:val="00313788"/>
    <w:rsid w:val="00316D54"/>
    <w:rsid w:val="0032255A"/>
    <w:rsid w:val="003233E4"/>
    <w:rsid w:val="003244AB"/>
    <w:rsid w:val="0032651A"/>
    <w:rsid w:val="00330B0B"/>
    <w:rsid w:val="00331E9F"/>
    <w:rsid w:val="00343504"/>
    <w:rsid w:val="00346635"/>
    <w:rsid w:val="0034774C"/>
    <w:rsid w:val="00347E55"/>
    <w:rsid w:val="0035009B"/>
    <w:rsid w:val="003508E1"/>
    <w:rsid w:val="00351441"/>
    <w:rsid w:val="00351FD2"/>
    <w:rsid w:val="00356358"/>
    <w:rsid w:val="0035698E"/>
    <w:rsid w:val="0036145B"/>
    <w:rsid w:val="00363D02"/>
    <w:rsid w:val="00367887"/>
    <w:rsid w:val="00367B08"/>
    <w:rsid w:val="00367FA1"/>
    <w:rsid w:val="00370A0F"/>
    <w:rsid w:val="003901F3"/>
    <w:rsid w:val="0039371A"/>
    <w:rsid w:val="00393875"/>
    <w:rsid w:val="003A1D4C"/>
    <w:rsid w:val="003A2847"/>
    <w:rsid w:val="003A73E6"/>
    <w:rsid w:val="003A7DD8"/>
    <w:rsid w:val="003A7E8F"/>
    <w:rsid w:val="003B7420"/>
    <w:rsid w:val="003C05D5"/>
    <w:rsid w:val="003C256B"/>
    <w:rsid w:val="003C3EBD"/>
    <w:rsid w:val="003C5BE0"/>
    <w:rsid w:val="003C770B"/>
    <w:rsid w:val="003D0A6F"/>
    <w:rsid w:val="003D12AA"/>
    <w:rsid w:val="003D50FC"/>
    <w:rsid w:val="003D76E9"/>
    <w:rsid w:val="003E07EA"/>
    <w:rsid w:val="003E6E38"/>
    <w:rsid w:val="003F2E74"/>
    <w:rsid w:val="003F386D"/>
    <w:rsid w:val="003F6959"/>
    <w:rsid w:val="003F7A14"/>
    <w:rsid w:val="00402562"/>
    <w:rsid w:val="0040258C"/>
    <w:rsid w:val="004029FB"/>
    <w:rsid w:val="00403FA8"/>
    <w:rsid w:val="00405DC1"/>
    <w:rsid w:val="00414411"/>
    <w:rsid w:val="00414643"/>
    <w:rsid w:val="00421DEA"/>
    <w:rsid w:val="004224EA"/>
    <w:rsid w:val="00423AA6"/>
    <w:rsid w:val="00424F3D"/>
    <w:rsid w:val="00424F83"/>
    <w:rsid w:val="00426AF3"/>
    <w:rsid w:val="00430762"/>
    <w:rsid w:val="004328E8"/>
    <w:rsid w:val="00433151"/>
    <w:rsid w:val="00433E38"/>
    <w:rsid w:val="00434848"/>
    <w:rsid w:val="00436144"/>
    <w:rsid w:val="0044394C"/>
    <w:rsid w:val="00445D94"/>
    <w:rsid w:val="00447CB8"/>
    <w:rsid w:val="00450949"/>
    <w:rsid w:val="00450CC9"/>
    <w:rsid w:val="00451210"/>
    <w:rsid w:val="00454858"/>
    <w:rsid w:val="00457BB3"/>
    <w:rsid w:val="00457FBD"/>
    <w:rsid w:val="0046048D"/>
    <w:rsid w:val="00461751"/>
    <w:rsid w:val="004630D9"/>
    <w:rsid w:val="004645D2"/>
    <w:rsid w:val="004645DA"/>
    <w:rsid w:val="00465CAB"/>
    <w:rsid w:val="00466DB2"/>
    <w:rsid w:val="00467315"/>
    <w:rsid w:val="00467A13"/>
    <w:rsid w:val="0047149C"/>
    <w:rsid w:val="00473324"/>
    <w:rsid w:val="004743FD"/>
    <w:rsid w:val="004753D4"/>
    <w:rsid w:val="00483787"/>
    <w:rsid w:val="00492B3C"/>
    <w:rsid w:val="004A1788"/>
    <w:rsid w:val="004A32BE"/>
    <w:rsid w:val="004A5288"/>
    <w:rsid w:val="004A6CAD"/>
    <w:rsid w:val="004A7463"/>
    <w:rsid w:val="004B028F"/>
    <w:rsid w:val="004B0B11"/>
    <w:rsid w:val="004B3DE3"/>
    <w:rsid w:val="004B7FCF"/>
    <w:rsid w:val="004C35F5"/>
    <w:rsid w:val="004C74D4"/>
    <w:rsid w:val="004D0000"/>
    <w:rsid w:val="004D1187"/>
    <w:rsid w:val="004D1880"/>
    <w:rsid w:val="004D2969"/>
    <w:rsid w:val="004D545C"/>
    <w:rsid w:val="004D6752"/>
    <w:rsid w:val="004E1148"/>
    <w:rsid w:val="004E20ED"/>
    <w:rsid w:val="004E6541"/>
    <w:rsid w:val="004E6BD9"/>
    <w:rsid w:val="004E7F30"/>
    <w:rsid w:val="004F5C0F"/>
    <w:rsid w:val="00516E81"/>
    <w:rsid w:val="00525BD5"/>
    <w:rsid w:val="005267B2"/>
    <w:rsid w:val="00526E71"/>
    <w:rsid w:val="00536003"/>
    <w:rsid w:val="005375FC"/>
    <w:rsid w:val="00537C5D"/>
    <w:rsid w:val="00542C72"/>
    <w:rsid w:val="005448AB"/>
    <w:rsid w:val="0055422C"/>
    <w:rsid w:val="00554505"/>
    <w:rsid w:val="00554A92"/>
    <w:rsid w:val="00557C40"/>
    <w:rsid w:val="0056489B"/>
    <w:rsid w:val="0056575D"/>
    <w:rsid w:val="0056707D"/>
    <w:rsid w:val="005676EF"/>
    <w:rsid w:val="00567EF1"/>
    <w:rsid w:val="0057058B"/>
    <w:rsid w:val="00571D5A"/>
    <w:rsid w:val="005735E9"/>
    <w:rsid w:val="005807D7"/>
    <w:rsid w:val="00580994"/>
    <w:rsid w:val="00581E8A"/>
    <w:rsid w:val="00592ECC"/>
    <w:rsid w:val="00595509"/>
    <w:rsid w:val="00595F0C"/>
    <w:rsid w:val="005A0C74"/>
    <w:rsid w:val="005A37C5"/>
    <w:rsid w:val="005B67B6"/>
    <w:rsid w:val="005C51E6"/>
    <w:rsid w:val="005D0F2A"/>
    <w:rsid w:val="005D25A2"/>
    <w:rsid w:val="005D4477"/>
    <w:rsid w:val="005D4B24"/>
    <w:rsid w:val="005D74F4"/>
    <w:rsid w:val="005E2C9D"/>
    <w:rsid w:val="005E2D19"/>
    <w:rsid w:val="005E476C"/>
    <w:rsid w:val="005E4B53"/>
    <w:rsid w:val="005E4EED"/>
    <w:rsid w:val="005E7E40"/>
    <w:rsid w:val="005F3D77"/>
    <w:rsid w:val="00601478"/>
    <w:rsid w:val="00601C48"/>
    <w:rsid w:val="00604E12"/>
    <w:rsid w:val="00610F66"/>
    <w:rsid w:val="00616632"/>
    <w:rsid w:val="00617841"/>
    <w:rsid w:val="006178B9"/>
    <w:rsid w:val="00617A6A"/>
    <w:rsid w:val="006425E7"/>
    <w:rsid w:val="0065028F"/>
    <w:rsid w:val="00651195"/>
    <w:rsid w:val="0065652C"/>
    <w:rsid w:val="006657D6"/>
    <w:rsid w:val="00667771"/>
    <w:rsid w:val="00667879"/>
    <w:rsid w:val="00670592"/>
    <w:rsid w:val="00674101"/>
    <w:rsid w:val="006761DE"/>
    <w:rsid w:val="00676B58"/>
    <w:rsid w:val="0069274A"/>
    <w:rsid w:val="00694E94"/>
    <w:rsid w:val="00695C16"/>
    <w:rsid w:val="00697F72"/>
    <w:rsid w:val="006A060C"/>
    <w:rsid w:val="006A1089"/>
    <w:rsid w:val="006A1533"/>
    <w:rsid w:val="006A1BB9"/>
    <w:rsid w:val="006A2011"/>
    <w:rsid w:val="006A327E"/>
    <w:rsid w:val="006A5ECD"/>
    <w:rsid w:val="006A7222"/>
    <w:rsid w:val="006B1CF3"/>
    <w:rsid w:val="006B26B8"/>
    <w:rsid w:val="006B333E"/>
    <w:rsid w:val="006B3F14"/>
    <w:rsid w:val="006B5428"/>
    <w:rsid w:val="006C1CDF"/>
    <w:rsid w:val="006C23F5"/>
    <w:rsid w:val="006C3177"/>
    <w:rsid w:val="006D120E"/>
    <w:rsid w:val="006D2051"/>
    <w:rsid w:val="006D3E2A"/>
    <w:rsid w:val="006D4160"/>
    <w:rsid w:val="006D5B7D"/>
    <w:rsid w:val="006D63ED"/>
    <w:rsid w:val="006D690E"/>
    <w:rsid w:val="006E0157"/>
    <w:rsid w:val="006E6279"/>
    <w:rsid w:val="006E718F"/>
    <w:rsid w:val="006E72A5"/>
    <w:rsid w:val="006F1332"/>
    <w:rsid w:val="006F6CE7"/>
    <w:rsid w:val="00702064"/>
    <w:rsid w:val="00702212"/>
    <w:rsid w:val="0070266E"/>
    <w:rsid w:val="007029F9"/>
    <w:rsid w:val="007073BB"/>
    <w:rsid w:val="00711B31"/>
    <w:rsid w:val="007169CA"/>
    <w:rsid w:val="00716CF1"/>
    <w:rsid w:val="00720FE1"/>
    <w:rsid w:val="00724133"/>
    <w:rsid w:val="00724F41"/>
    <w:rsid w:val="0072580F"/>
    <w:rsid w:val="00725E6A"/>
    <w:rsid w:val="00727C81"/>
    <w:rsid w:val="00731956"/>
    <w:rsid w:val="007434E8"/>
    <w:rsid w:val="00743F92"/>
    <w:rsid w:val="00744175"/>
    <w:rsid w:val="007442D8"/>
    <w:rsid w:val="00744514"/>
    <w:rsid w:val="00744E4E"/>
    <w:rsid w:val="007450CE"/>
    <w:rsid w:val="007475D5"/>
    <w:rsid w:val="007505BA"/>
    <w:rsid w:val="007510EF"/>
    <w:rsid w:val="0075245E"/>
    <w:rsid w:val="00752DB7"/>
    <w:rsid w:val="007631BD"/>
    <w:rsid w:val="00770878"/>
    <w:rsid w:val="00771DD7"/>
    <w:rsid w:val="007730E3"/>
    <w:rsid w:val="007771D3"/>
    <w:rsid w:val="00780F97"/>
    <w:rsid w:val="00784167"/>
    <w:rsid w:val="00784717"/>
    <w:rsid w:val="00786427"/>
    <w:rsid w:val="00793450"/>
    <w:rsid w:val="007963DF"/>
    <w:rsid w:val="007A21EC"/>
    <w:rsid w:val="007A3810"/>
    <w:rsid w:val="007A7B58"/>
    <w:rsid w:val="007B617F"/>
    <w:rsid w:val="007B66EA"/>
    <w:rsid w:val="007C2124"/>
    <w:rsid w:val="007C74E7"/>
    <w:rsid w:val="007D1556"/>
    <w:rsid w:val="007D21D8"/>
    <w:rsid w:val="007D65F9"/>
    <w:rsid w:val="007E0473"/>
    <w:rsid w:val="007E3C80"/>
    <w:rsid w:val="007E509F"/>
    <w:rsid w:val="007E725C"/>
    <w:rsid w:val="007E7851"/>
    <w:rsid w:val="007F036C"/>
    <w:rsid w:val="007F08A0"/>
    <w:rsid w:val="007F0FAC"/>
    <w:rsid w:val="007F2F40"/>
    <w:rsid w:val="007F56AC"/>
    <w:rsid w:val="007F61CF"/>
    <w:rsid w:val="007F686E"/>
    <w:rsid w:val="007F7619"/>
    <w:rsid w:val="00800FA7"/>
    <w:rsid w:val="008013A4"/>
    <w:rsid w:val="00803BC7"/>
    <w:rsid w:val="008127B7"/>
    <w:rsid w:val="008239A8"/>
    <w:rsid w:val="00830A7A"/>
    <w:rsid w:val="00831528"/>
    <w:rsid w:val="00833078"/>
    <w:rsid w:val="00833421"/>
    <w:rsid w:val="0083477D"/>
    <w:rsid w:val="008375DC"/>
    <w:rsid w:val="0084011D"/>
    <w:rsid w:val="00844155"/>
    <w:rsid w:val="0084764C"/>
    <w:rsid w:val="00847C75"/>
    <w:rsid w:val="00850169"/>
    <w:rsid w:val="008514F6"/>
    <w:rsid w:val="00851A1D"/>
    <w:rsid w:val="00862FCA"/>
    <w:rsid w:val="00864951"/>
    <w:rsid w:val="00870C3D"/>
    <w:rsid w:val="008800B4"/>
    <w:rsid w:val="00880F04"/>
    <w:rsid w:val="0088712A"/>
    <w:rsid w:val="00890C23"/>
    <w:rsid w:val="00891740"/>
    <w:rsid w:val="008966FD"/>
    <w:rsid w:val="008A1EEE"/>
    <w:rsid w:val="008B0506"/>
    <w:rsid w:val="008B292D"/>
    <w:rsid w:val="008B39A1"/>
    <w:rsid w:val="008B4205"/>
    <w:rsid w:val="008B44F3"/>
    <w:rsid w:val="008B46F5"/>
    <w:rsid w:val="008B47A4"/>
    <w:rsid w:val="008B642C"/>
    <w:rsid w:val="008C13D1"/>
    <w:rsid w:val="008C475E"/>
    <w:rsid w:val="008D0386"/>
    <w:rsid w:val="008D2A95"/>
    <w:rsid w:val="008D2B2C"/>
    <w:rsid w:val="008D41A1"/>
    <w:rsid w:val="008E0414"/>
    <w:rsid w:val="008E15DD"/>
    <w:rsid w:val="008E2370"/>
    <w:rsid w:val="008E25C5"/>
    <w:rsid w:val="008E39BB"/>
    <w:rsid w:val="008E3B87"/>
    <w:rsid w:val="008E7233"/>
    <w:rsid w:val="008F21E0"/>
    <w:rsid w:val="008F58A9"/>
    <w:rsid w:val="00900468"/>
    <w:rsid w:val="009009AB"/>
    <w:rsid w:val="00901AF1"/>
    <w:rsid w:val="00906610"/>
    <w:rsid w:val="00906DDF"/>
    <w:rsid w:val="00913F0A"/>
    <w:rsid w:val="00914F7D"/>
    <w:rsid w:val="009165B3"/>
    <w:rsid w:val="009216E7"/>
    <w:rsid w:val="00921C15"/>
    <w:rsid w:val="009224B9"/>
    <w:rsid w:val="00923504"/>
    <w:rsid w:val="00925952"/>
    <w:rsid w:val="00925F7B"/>
    <w:rsid w:val="00933D08"/>
    <w:rsid w:val="00933DE6"/>
    <w:rsid w:val="00935AB8"/>
    <w:rsid w:val="0094404B"/>
    <w:rsid w:val="0094513C"/>
    <w:rsid w:val="00946385"/>
    <w:rsid w:val="00951642"/>
    <w:rsid w:val="009537D5"/>
    <w:rsid w:val="00953BBE"/>
    <w:rsid w:val="00956394"/>
    <w:rsid w:val="009610EE"/>
    <w:rsid w:val="00961C90"/>
    <w:rsid w:val="0096251B"/>
    <w:rsid w:val="00962A1C"/>
    <w:rsid w:val="00971079"/>
    <w:rsid w:val="009779CA"/>
    <w:rsid w:val="00981B6B"/>
    <w:rsid w:val="00982CE7"/>
    <w:rsid w:val="00982DEC"/>
    <w:rsid w:val="00993F99"/>
    <w:rsid w:val="00995723"/>
    <w:rsid w:val="00996369"/>
    <w:rsid w:val="0099764C"/>
    <w:rsid w:val="009A317B"/>
    <w:rsid w:val="009A6FE0"/>
    <w:rsid w:val="009B1520"/>
    <w:rsid w:val="009B1CEF"/>
    <w:rsid w:val="009B242A"/>
    <w:rsid w:val="009B4938"/>
    <w:rsid w:val="009C1F0A"/>
    <w:rsid w:val="009C31D5"/>
    <w:rsid w:val="009C4C65"/>
    <w:rsid w:val="009C5ADC"/>
    <w:rsid w:val="009C71E2"/>
    <w:rsid w:val="009E0A80"/>
    <w:rsid w:val="009E1AD2"/>
    <w:rsid w:val="009E1FD5"/>
    <w:rsid w:val="009E2478"/>
    <w:rsid w:val="009F0088"/>
    <w:rsid w:val="009F28CA"/>
    <w:rsid w:val="009F3D47"/>
    <w:rsid w:val="009F48D7"/>
    <w:rsid w:val="009F4D81"/>
    <w:rsid w:val="009F5903"/>
    <w:rsid w:val="009F625A"/>
    <w:rsid w:val="00A03619"/>
    <w:rsid w:val="00A03CA8"/>
    <w:rsid w:val="00A03EBA"/>
    <w:rsid w:val="00A1096A"/>
    <w:rsid w:val="00A11577"/>
    <w:rsid w:val="00A14A4F"/>
    <w:rsid w:val="00A154C7"/>
    <w:rsid w:val="00A213DB"/>
    <w:rsid w:val="00A21991"/>
    <w:rsid w:val="00A25502"/>
    <w:rsid w:val="00A27415"/>
    <w:rsid w:val="00A278B1"/>
    <w:rsid w:val="00A278CA"/>
    <w:rsid w:val="00A33565"/>
    <w:rsid w:val="00A42EE9"/>
    <w:rsid w:val="00A431D2"/>
    <w:rsid w:val="00A45ACB"/>
    <w:rsid w:val="00A51728"/>
    <w:rsid w:val="00A51AAF"/>
    <w:rsid w:val="00A624F9"/>
    <w:rsid w:val="00A64B6B"/>
    <w:rsid w:val="00A668C9"/>
    <w:rsid w:val="00A7416A"/>
    <w:rsid w:val="00A770B5"/>
    <w:rsid w:val="00A77113"/>
    <w:rsid w:val="00A77B1A"/>
    <w:rsid w:val="00A847CD"/>
    <w:rsid w:val="00A84A20"/>
    <w:rsid w:val="00A86F98"/>
    <w:rsid w:val="00A87FF4"/>
    <w:rsid w:val="00A9163D"/>
    <w:rsid w:val="00A929F9"/>
    <w:rsid w:val="00A92CCE"/>
    <w:rsid w:val="00A92F06"/>
    <w:rsid w:val="00AA64A5"/>
    <w:rsid w:val="00AA64AD"/>
    <w:rsid w:val="00AB1644"/>
    <w:rsid w:val="00AB292B"/>
    <w:rsid w:val="00AB345F"/>
    <w:rsid w:val="00AB5284"/>
    <w:rsid w:val="00AB7B5D"/>
    <w:rsid w:val="00AB7BBA"/>
    <w:rsid w:val="00AB7C54"/>
    <w:rsid w:val="00AC158E"/>
    <w:rsid w:val="00AC4200"/>
    <w:rsid w:val="00AC69D3"/>
    <w:rsid w:val="00AC7D8C"/>
    <w:rsid w:val="00AD4621"/>
    <w:rsid w:val="00AD5495"/>
    <w:rsid w:val="00AD7EFC"/>
    <w:rsid w:val="00AE2E45"/>
    <w:rsid w:val="00AE71DC"/>
    <w:rsid w:val="00AE74BB"/>
    <w:rsid w:val="00AF3AD4"/>
    <w:rsid w:val="00AF6028"/>
    <w:rsid w:val="00B03A05"/>
    <w:rsid w:val="00B07EF0"/>
    <w:rsid w:val="00B1005A"/>
    <w:rsid w:val="00B105B9"/>
    <w:rsid w:val="00B13F24"/>
    <w:rsid w:val="00B27325"/>
    <w:rsid w:val="00B32488"/>
    <w:rsid w:val="00B353BE"/>
    <w:rsid w:val="00B40008"/>
    <w:rsid w:val="00B4230E"/>
    <w:rsid w:val="00B423EE"/>
    <w:rsid w:val="00B509C0"/>
    <w:rsid w:val="00B52287"/>
    <w:rsid w:val="00B52715"/>
    <w:rsid w:val="00B53D24"/>
    <w:rsid w:val="00B558DB"/>
    <w:rsid w:val="00B56CB7"/>
    <w:rsid w:val="00B61F06"/>
    <w:rsid w:val="00B633F6"/>
    <w:rsid w:val="00B73E3C"/>
    <w:rsid w:val="00B74E4A"/>
    <w:rsid w:val="00B83E55"/>
    <w:rsid w:val="00B83FC1"/>
    <w:rsid w:val="00B869F4"/>
    <w:rsid w:val="00BA0E3A"/>
    <w:rsid w:val="00BA132B"/>
    <w:rsid w:val="00BA4492"/>
    <w:rsid w:val="00BA4640"/>
    <w:rsid w:val="00BB2B66"/>
    <w:rsid w:val="00BC0001"/>
    <w:rsid w:val="00BC19DC"/>
    <w:rsid w:val="00BC239E"/>
    <w:rsid w:val="00BC2FC3"/>
    <w:rsid w:val="00BC560B"/>
    <w:rsid w:val="00BC58E3"/>
    <w:rsid w:val="00BC6A8D"/>
    <w:rsid w:val="00BC73BC"/>
    <w:rsid w:val="00BD6365"/>
    <w:rsid w:val="00BD77B0"/>
    <w:rsid w:val="00BE1070"/>
    <w:rsid w:val="00BE17DF"/>
    <w:rsid w:val="00BE23ED"/>
    <w:rsid w:val="00BE763F"/>
    <w:rsid w:val="00BE770A"/>
    <w:rsid w:val="00BF2172"/>
    <w:rsid w:val="00BF22FC"/>
    <w:rsid w:val="00BF3F80"/>
    <w:rsid w:val="00BF6FF2"/>
    <w:rsid w:val="00BF7689"/>
    <w:rsid w:val="00BF7A17"/>
    <w:rsid w:val="00C027F9"/>
    <w:rsid w:val="00C10B1C"/>
    <w:rsid w:val="00C11471"/>
    <w:rsid w:val="00C12462"/>
    <w:rsid w:val="00C17901"/>
    <w:rsid w:val="00C21EA2"/>
    <w:rsid w:val="00C247FF"/>
    <w:rsid w:val="00C323CD"/>
    <w:rsid w:val="00C3659E"/>
    <w:rsid w:val="00C37AEF"/>
    <w:rsid w:val="00C37BAB"/>
    <w:rsid w:val="00C4117B"/>
    <w:rsid w:val="00C41EEF"/>
    <w:rsid w:val="00C43463"/>
    <w:rsid w:val="00C44805"/>
    <w:rsid w:val="00C451DB"/>
    <w:rsid w:val="00C476C5"/>
    <w:rsid w:val="00C47F7F"/>
    <w:rsid w:val="00C529DF"/>
    <w:rsid w:val="00C55F59"/>
    <w:rsid w:val="00C626F5"/>
    <w:rsid w:val="00C6290B"/>
    <w:rsid w:val="00C63441"/>
    <w:rsid w:val="00C70DAA"/>
    <w:rsid w:val="00C71978"/>
    <w:rsid w:val="00C739FC"/>
    <w:rsid w:val="00C73E77"/>
    <w:rsid w:val="00C768B8"/>
    <w:rsid w:val="00C770D0"/>
    <w:rsid w:val="00C775DB"/>
    <w:rsid w:val="00C80AE7"/>
    <w:rsid w:val="00C830D8"/>
    <w:rsid w:val="00C833E0"/>
    <w:rsid w:val="00C926EF"/>
    <w:rsid w:val="00C97F2B"/>
    <w:rsid w:val="00CA3DED"/>
    <w:rsid w:val="00CA4117"/>
    <w:rsid w:val="00CA7AF1"/>
    <w:rsid w:val="00CA7F66"/>
    <w:rsid w:val="00CB3805"/>
    <w:rsid w:val="00CB5EC3"/>
    <w:rsid w:val="00CB7B72"/>
    <w:rsid w:val="00CC1440"/>
    <w:rsid w:val="00CD063F"/>
    <w:rsid w:val="00CD16DF"/>
    <w:rsid w:val="00CD7DCF"/>
    <w:rsid w:val="00CE19A5"/>
    <w:rsid w:val="00CE1DBF"/>
    <w:rsid w:val="00CE4948"/>
    <w:rsid w:val="00CE5AF2"/>
    <w:rsid w:val="00CF4C4D"/>
    <w:rsid w:val="00CF62A7"/>
    <w:rsid w:val="00D01398"/>
    <w:rsid w:val="00D02CBD"/>
    <w:rsid w:val="00D037C4"/>
    <w:rsid w:val="00D068CE"/>
    <w:rsid w:val="00D126E8"/>
    <w:rsid w:val="00D13E12"/>
    <w:rsid w:val="00D1489D"/>
    <w:rsid w:val="00D2098A"/>
    <w:rsid w:val="00D20E33"/>
    <w:rsid w:val="00D21CCF"/>
    <w:rsid w:val="00D23F5A"/>
    <w:rsid w:val="00D2419D"/>
    <w:rsid w:val="00D2541B"/>
    <w:rsid w:val="00D27650"/>
    <w:rsid w:val="00D27DE7"/>
    <w:rsid w:val="00D32C8C"/>
    <w:rsid w:val="00D335BF"/>
    <w:rsid w:val="00D40DF6"/>
    <w:rsid w:val="00D61F01"/>
    <w:rsid w:val="00D63910"/>
    <w:rsid w:val="00D6444C"/>
    <w:rsid w:val="00D73C27"/>
    <w:rsid w:val="00D73F35"/>
    <w:rsid w:val="00D76D54"/>
    <w:rsid w:val="00D92044"/>
    <w:rsid w:val="00D92FBC"/>
    <w:rsid w:val="00D933C8"/>
    <w:rsid w:val="00D94F4B"/>
    <w:rsid w:val="00D95366"/>
    <w:rsid w:val="00D95F89"/>
    <w:rsid w:val="00DA056B"/>
    <w:rsid w:val="00DA4997"/>
    <w:rsid w:val="00DB67EE"/>
    <w:rsid w:val="00DB6B30"/>
    <w:rsid w:val="00DC1D69"/>
    <w:rsid w:val="00DC6CF8"/>
    <w:rsid w:val="00DD114F"/>
    <w:rsid w:val="00DD4896"/>
    <w:rsid w:val="00DD7D7C"/>
    <w:rsid w:val="00DE4374"/>
    <w:rsid w:val="00DE473E"/>
    <w:rsid w:val="00DF1141"/>
    <w:rsid w:val="00DF46EF"/>
    <w:rsid w:val="00E004DE"/>
    <w:rsid w:val="00E00D06"/>
    <w:rsid w:val="00E02EFB"/>
    <w:rsid w:val="00E10377"/>
    <w:rsid w:val="00E10B42"/>
    <w:rsid w:val="00E1529C"/>
    <w:rsid w:val="00E16090"/>
    <w:rsid w:val="00E162B3"/>
    <w:rsid w:val="00E168D4"/>
    <w:rsid w:val="00E17803"/>
    <w:rsid w:val="00E17A69"/>
    <w:rsid w:val="00E23A86"/>
    <w:rsid w:val="00E23C63"/>
    <w:rsid w:val="00E24125"/>
    <w:rsid w:val="00E24A16"/>
    <w:rsid w:val="00E3014F"/>
    <w:rsid w:val="00E326BF"/>
    <w:rsid w:val="00E32DD9"/>
    <w:rsid w:val="00E35843"/>
    <w:rsid w:val="00E373E6"/>
    <w:rsid w:val="00E41BDD"/>
    <w:rsid w:val="00E4509C"/>
    <w:rsid w:val="00E4764E"/>
    <w:rsid w:val="00E47BDB"/>
    <w:rsid w:val="00E50315"/>
    <w:rsid w:val="00E52E79"/>
    <w:rsid w:val="00E55ABD"/>
    <w:rsid w:val="00E56847"/>
    <w:rsid w:val="00E60994"/>
    <w:rsid w:val="00E61114"/>
    <w:rsid w:val="00E64451"/>
    <w:rsid w:val="00E65607"/>
    <w:rsid w:val="00E65C73"/>
    <w:rsid w:val="00E66400"/>
    <w:rsid w:val="00E70D08"/>
    <w:rsid w:val="00E72705"/>
    <w:rsid w:val="00E72C06"/>
    <w:rsid w:val="00E73081"/>
    <w:rsid w:val="00E82CAD"/>
    <w:rsid w:val="00E847BD"/>
    <w:rsid w:val="00E85A52"/>
    <w:rsid w:val="00E90C5F"/>
    <w:rsid w:val="00E933C9"/>
    <w:rsid w:val="00E94BAE"/>
    <w:rsid w:val="00E97640"/>
    <w:rsid w:val="00EA27FB"/>
    <w:rsid w:val="00EA31A7"/>
    <w:rsid w:val="00EA39EF"/>
    <w:rsid w:val="00EB0E53"/>
    <w:rsid w:val="00EB5E63"/>
    <w:rsid w:val="00EB6EF4"/>
    <w:rsid w:val="00EB7C74"/>
    <w:rsid w:val="00EB7E3F"/>
    <w:rsid w:val="00EC1F1F"/>
    <w:rsid w:val="00EC3965"/>
    <w:rsid w:val="00EC5A81"/>
    <w:rsid w:val="00EC7003"/>
    <w:rsid w:val="00ED1EDD"/>
    <w:rsid w:val="00ED57E0"/>
    <w:rsid w:val="00EE0D75"/>
    <w:rsid w:val="00EE34CE"/>
    <w:rsid w:val="00EE6155"/>
    <w:rsid w:val="00EE72EC"/>
    <w:rsid w:val="00EE7D10"/>
    <w:rsid w:val="00EF0B86"/>
    <w:rsid w:val="00EF165D"/>
    <w:rsid w:val="00EF1EA3"/>
    <w:rsid w:val="00EF276A"/>
    <w:rsid w:val="00EF2CC9"/>
    <w:rsid w:val="00EF69A6"/>
    <w:rsid w:val="00EF7252"/>
    <w:rsid w:val="00EF7F85"/>
    <w:rsid w:val="00F034CE"/>
    <w:rsid w:val="00F077D7"/>
    <w:rsid w:val="00F20955"/>
    <w:rsid w:val="00F253A3"/>
    <w:rsid w:val="00F2642F"/>
    <w:rsid w:val="00F26BAC"/>
    <w:rsid w:val="00F27073"/>
    <w:rsid w:val="00F30447"/>
    <w:rsid w:val="00F321C5"/>
    <w:rsid w:val="00F35CC9"/>
    <w:rsid w:val="00F41141"/>
    <w:rsid w:val="00F4471B"/>
    <w:rsid w:val="00F44AC1"/>
    <w:rsid w:val="00F52C70"/>
    <w:rsid w:val="00F53ADC"/>
    <w:rsid w:val="00F57E03"/>
    <w:rsid w:val="00F623FE"/>
    <w:rsid w:val="00F631F1"/>
    <w:rsid w:val="00F64B85"/>
    <w:rsid w:val="00F66760"/>
    <w:rsid w:val="00F7163E"/>
    <w:rsid w:val="00F7311E"/>
    <w:rsid w:val="00F732F3"/>
    <w:rsid w:val="00F81A4D"/>
    <w:rsid w:val="00F81BE7"/>
    <w:rsid w:val="00F81C45"/>
    <w:rsid w:val="00F82A23"/>
    <w:rsid w:val="00F82CB9"/>
    <w:rsid w:val="00F85AC7"/>
    <w:rsid w:val="00F951B8"/>
    <w:rsid w:val="00F97011"/>
    <w:rsid w:val="00FA33DF"/>
    <w:rsid w:val="00FA5022"/>
    <w:rsid w:val="00FB3739"/>
    <w:rsid w:val="00FC0765"/>
    <w:rsid w:val="00FC2C36"/>
    <w:rsid w:val="00FC2F14"/>
    <w:rsid w:val="00FC4A29"/>
    <w:rsid w:val="00FD0E41"/>
    <w:rsid w:val="00FD1415"/>
    <w:rsid w:val="00FE0CE6"/>
    <w:rsid w:val="00FE453B"/>
    <w:rsid w:val="00FE5F66"/>
    <w:rsid w:val="00FE6780"/>
    <w:rsid w:val="00FF4406"/>
    <w:rsid w:val="00FF666D"/>
    <w:rsid w:val="00FF67F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93A1B"/>
  <w15:docId w15:val="{BA4202BD-D500-45D1-B175-E2EAB413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DE3"/>
    <w:pPr>
      <w:spacing w:after="200" w:line="276" w:lineRule="auto"/>
    </w:pPr>
    <w:rPr>
      <w:sz w:val="22"/>
      <w:szCs w:val="22"/>
      <w:lang w:eastAsia="en-US"/>
    </w:rPr>
  </w:style>
  <w:style w:type="paragraph" w:styleId="Heading1">
    <w:name w:val="heading 1"/>
    <w:basedOn w:val="Normal"/>
    <w:next w:val="Normal"/>
    <w:qFormat/>
    <w:rsid w:val="004B3DE3"/>
    <w:pPr>
      <w:keepNext/>
      <w:keepLines/>
      <w:spacing w:before="480" w:after="0"/>
      <w:outlineLvl w:val="0"/>
    </w:pPr>
    <w:rPr>
      <w:rFonts w:ascii="Arial" w:eastAsia="Times New Roman" w:hAnsi="Arial"/>
      <w:b/>
      <w:bCs/>
      <w:sz w:val="24"/>
      <w:szCs w:val="28"/>
      <w:u w:val="single"/>
    </w:rPr>
  </w:style>
  <w:style w:type="paragraph" w:styleId="Heading2">
    <w:name w:val="heading 2"/>
    <w:basedOn w:val="Normal"/>
    <w:next w:val="Normal"/>
    <w:link w:val="Heading2Char"/>
    <w:qFormat/>
    <w:rsid w:val="004B3DE3"/>
    <w:pPr>
      <w:keepNext/>
      <w:jc w:val="center"/>
      <w:outlineLvl w:val="1"/>
    </w:pPr>
    <w:rPr>
      <w:rFonts w:ascii="Times New Roman" w:hAnsi="Times New Roman"/>
      <w:b/>
      <w:iCs/>
      <w:color w:val="0000FF"/>
      <w:sz w:val="40"/>
      <w:szCs w:val="40"/>
    </w:rPr>
  </w:style>
  <w:style w:type="paragraph" w:styleId="Heading3">
    <w:name w:val="heading 3"/>
    <w:basedOn w:val="Normal"/>
    <w:next w:val="Normal"/>
    <w:link w:val="Heading3Char"/>
    <w:qFormat/>
    <w:rsid w:val="004B3DE3"/>
    <w:pPr>
      <w:keepNext/>
      <w:spacing w:after="120" w:line="240" w:lineRule="auto"/>
      <w:jc w:val="both"/>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DE3"/>
    <w:pPr>
      <w:ind w:left="720"/>
      <w:contextualSpacing/>
    </w:pPr>
  </w:style>
  <w:style w:type="character" w:customStyle="1" w:styleId="ZnakZnak4">
    <w:name w:val="Znak Znak4"/>
    <w:rsid w:val="004B3DE3"/>
    <w:rPr>
      <w:rFonts w:ascii="Arial" w:eastAsia="Times New Roman" w:hAnsi="Arial" w:cs="Times New Roman"/>
      <w:b/>
      <w:bCs/>
      <w:sz w:val="24"/>
      <w:szCs w:val="28"/>
      <w:u w:val="single"/>
    </w:rPr>
  </w:style>
  <w:style w:type="paragraph" w:styleId="Header">
    <w:name w:val="header"/>
    <w:basedOn w:val="Normal"/>
    <w:link w:val="HeaderChar"/>
    <w:unhideWhenUsed/>
    <w:rsid w:val="00BE763F"/>
    <w:pPr>
      <w:tabs>
        <w:tab w:val="center" w:pos="4536"/>
        <w:tab w:val="right" w:pos="9072"/>
      </w:tabs>
      <w:spacing w:after="0" w:line="240" w:lineRule="auto"/>
    </w:pPr>
  </w:style>
  <w:style w:type="character" w:customStyle="1" w:styleId="ZnakZnak3">
    <w:name w:val="Znak Znak3"/>
    <w:basedOn w:val="DefaultParagraphFont"/>
    <w:semiHidden/>
    <w:rsid w:val="004B3DE3"/>
  </w:style>
  <w:style w:type="paragraph" w:styleId="Footer">
    <w:name w:val="footer"/>
    <w:basedOn w:val="Normal"/>
    <w:unhideWhenUsed/>
    <w:rsid w:val="00BE763F"/>
    <w:pPr>
      <w:tabs>
        <w:tab w:val="center" w:pos="4536"/>
        <w:tab w:val="right" w:pos="9072"/>
      </w:tabs>
      <w:spacing w:after="0" w:line="240" w:lineRule="auto"/>
    </w:pPr>
  </w:style>
  <w:style w:type="character" w:customStyle="1" w:styleId="ZnakZnak2">
    <w:name w:val="Znak Znak2"/>
    <w:basedOn w:val="DefaultParagraphFont"/>
    <w:semiHidden/>
    <w:rsid w:val="004B3DE3"/>
  </w:style>
  <w:style w:type="paragraph" w:styleId="TOCHeading">
    <w:name w:val="TOC Heading"/>
    <w:basedOn w:val="Heading1"/>
    <w:next w:val="Normal"/>
    <w:qFormat/>
    <w:rsid w:val="004B3DE3"/>
    <w:pPr>
      <w:outlineLvl w:val="9"/>
    </w:pPr>
    <w:rPr>
      <w:rFonts w:ascii="Cambria" w:hAnsi="Cambria"/>
      <w:color w:val="365F91"/>
      <w:sz w:val="28"/>
      <w:u w:val="none"/>
    </w:rPr>
  </w:style>
  <w:style w:type="paragraph" w:styleId="TOC1">
    <w:name w:val="toc 1"/>
    <w:basedOn w:val="Normal"/>
    <w:next w:val="Normal"/>
    <w:autoRedefine/>
    <w:uiPriority w:val="39"/>
    <w:unhideWhenUsed/>
    <w:rsid w:val="006A1BB9"/>
    <w:pPr>
      <w:tabs>
        <w:tab w:val="left" w:pos="284"/>
        <w:tab w:val="right" w:leader="dot" w:pos="9061"/>
      </w:tabs>
      <w:spacing w:after="100"/>
      <w:ind w:left="284" w:hanging="142"/>
    </w:pPr>
    <w:rPr>
      <w:rFonts w:asciiTheme="minorHAnsi" w:hAnsiTheme="minorHAnsi" w:cstheme="minorHAnsi"/>
      <w:noProof/>
    </w:rPr>
  </w:style>
  <w:style w:type="character" w:styleId="Hyperlink">
    <w:name w:val="Hyperlink"/>
    <w:uiPriority w:val="99"/>
    <w:unhideWhenUsed/>
    <w:rsid w:val="004B3DE3"/>
    <w:rPr>
      <w:color w:val="0000FF"/>
      <w:u w:val="single"/>
    </w:rPr>
  </w:style>
  <w:style w:type="paragraph" w:styleId="BalloonText">
    <w:name w:val="Balloon Text"/>
    <w:basedOn w:val="Normal"/>
    <w:link w:val="BalloonTextChar"/>
    <w:semiHidden/>
    <w:unhideWhenUsed/>
    <w:rsid w:val="004B3DE3"/>
    <w:pPr>
      <w:spacing w:after="0" w:line="240" w:lineRule="auto"/>
    </w:pPr>
    <w:rPr>
      <w:rFonts w:ascii="Tahoma" w:hAnsi="Tahoma" w:cs="Tahoma"/>
      <w:sz w:val="16"/>
      <w:szCs w:val="16"/>
    </w:rPr>
  </w:style>
  <w:style w:type="character" w:customStyle="1" w:styleId="ZnakZnak1">
    <w:name w:val="Znak Znak1"/>
    <w:semiHidden/>
    <w:rsid w:val="004B3DE3"/>
    <w:rPr>
      <w:rFonts w:ascii="Tahoma" w:hAnsi="Tahoma" w:cs="Tahoma"/>
      <w:sz w:val="16"/>
      <w:szCs w:val="16"/>
    </w:rPr>
  </w:style>
  <w:style w:type="paragraph" w:styleId="NoSpacing">
    <w:name w:val="No Spacing"/>
    <w:qFormat/>
    <w:rsid w:val="004B3DE3"/>
    <w:rPr>
      <w:rFonts w:eastAsia="Times New Roman"/>
      <w:sz w:val="22"/>
      <w:szCs w:val="22"/>
      <w:lang w:eastAsia="en-US"/>
    </w:rPr>
  </w:style>
  <w:style w:type="character" w:customStyle="1" w:styleId="BezodstpwZnak">
    <w:name w:val="Bez odstępów Znak"/>
    <w:rsid w:val="004B3DE3"/>
    <w:rPr>
      <w:rFonts w:eastAsia="Times New Roman"/>
      <w:sz w:val="22"/>
      <w:szCs w:val="22"/>
      <w:lang w:val="fr-FR" w:eastAsia="en-US" w:bidi="ar-SA"/>
    </w:rPr>
  </w:style>
  <w:style w:type="paragraph" w:styleId="FootnoteText">
    <w:name w:val="footnote text"/>
    <w:basedOn w:val="Normal"/>
    <w:link w:val="FootnoteTextChar"/>
    <w:semiHidden/>
    <w:rsid w:val="004B3DE3"/>
    <w:pPr>
      <w:spacing w:after="0" w:line="240" w:lineRule="auto"/>
    </w:pPr>
    <w:rPr>
      <w:rFonts w:ascii="Times New Roman" w:eastAsia="Times New Roman" w:hAnsi="Times New Roman"/>
      <w:sz w:val="20"/>
      <w:szCs w:val="20"/>
      <w:lang w:eastAsia="pl-PL"/>
    </w:rPr>
  </w:style>
  <w:style w:type="character" w:customStyle="1" w:styleId="ZnakZnak">
    <w:name w:val="Znak Znak"/>
    <w:semiHidden/>
    <w:rsid w:val="004B3DE3"/>
    <w:rPr>
      <w:rFonts w:ascii="Times New Roman" w:eastAsia="Times New Roman" w:hAnsi="Times New Roman" w:cs="Times New Roman"/>
      <w:sz w:val="20"/>
      <w:szCs w:val="20"/>
      <w:lang w:eastAsia="pl-PL"/>
    </w:rPr>
  </w:style>
  <w:style w:type="character" w:styleId="FootnoteReference">
    <w:name w:val="footnote reference"/>
    <w:semiHidden/>
    <w:rsid w:val="004B3DE3"/>
    <w:rPr>
      <w:vertAlign w:val="superscript"/>
    </w:rPr>
  </w:style>
  <w:style w:type="paragraph" w:styleId="NormalWeb">
    <w:name w:val="Normal (Web)"/>
    <w:basedOn w:val="Normal"/>
    <w:semiHidden/>
    <w:unhideWhenUsed/>
    <w:rsid w:val="004B3DE3"/>
    <w:pPr>
      <w:spacing w:before="100" w:beforeAutospacing="1" w:after="100" w:afterAutospacing="1" w:line="240" w:lineRule="auto"/>
    </w:pPr>
    <w:rPr>
      <w:rFonts w:ascii="Times New Roman" w:eastAsia="Times New Roman" w:hAnsi="Times New Roman"/>
      <w:sz w:val="24"/>
      <w:szCs w:val="24"/>
      <w:lang w:eastAsia="pl-PL"/>
    </w:rPr>
  </w:style>
  <w:style w:type="paragraph" w:styleId="EndnoteText">
    <w:name w:val="endnote text"/>
    <w:basedOn w:val="Normal"/>
    <w:link w:val="EndnoteTextChar"/>
    <w:semiHidden/>
    <w:rsid w:val="004B3DE3"/>
    <w:rPr>
      <w:sz w:val="20"/>
      <w:szCs w:val="20"/>
    </w:rPr>
  </w:style>
  <w:style w:type="character" w:styleId="EndnoteReference">
    <w:name w:val="endnote reference"/>
    <w:semiHidden/>
    <w:rsid w:val="004B3DE3"/>
    <w:rPr>
      <w:vertAlign w:val="superscript"/>
    </w:rPr>
  </w:style>
  <w:style w:type="paragraph" w:styleId="BodyText">
    <w:name w:val="Body Text"/>
    <w:basedOn w:val="Normal"/>
    <w:link w:val="BodyTextChar"/>
    <w:semiHidden/>
    <w:rsid w:val="004B3DE3"/>
    <w:pPr>
      <w:tabs>
        <w:tab w:val="num" w:pos="540"/>
      </w:tabs>
      <w:spacing w:after="240" w:line="360" w:lineRule="auto"/>
      <w:jc w:val="both"/>
    </w:pPr>
    <w:rPr>
      <w:rFonts w:ascii="Arial" w:hAnsi="Arial" w:cs="Arial"/>
    </w:rPr>
  </w:style>
  <w:style w:type="paragraph" w:styleId="BodyTextIndent">
    <w:name w:val="Body Text Indent"/>
    <w:basedOn w:val="Normal"/>
    <w:link w:val="BodyTextIndentChar"/>
    <w:semiHidden/>
    <w:rsid w:val="004B3DE3"/>
    <w:pPr>
      <w:spacing w:after="240"/>
      <w:ind w:left="-12"/>
      <w:jc w:val="both"/>
    </w:pPr>
    <w:rPr>
      <w:rFonts w:ascii="Arial" w:hAnsi="Arial" w:cs="Arial"/>
      <w:iCs/>
      <w:color w:val="0000FF"/>
    </w:rPr>
  </w:style>
  <w:style w:type="paragraph" w:styleId="BodyText2">
    <w:name w:val="Body Text 2"/>
    <w:basedOn w:val="Normal"/>
    <w:link w:val="BodyText2Char"/>
    <w:semiHidden/>
    <w:rsid w:val="004B3DE3"/>
    <w:pPr>
      <w:jc w:val="both"/>
    </w:pPr>
    <w:rPr>
      <w:rFonts w:ascii="Arial" w:hAnsi="Arial" w:cs="Arial"/>
      <w:color w:val="003300"/>
    </w:rPr>
  </w:style>
  <w:style w:type="paragraph" w:styleId="BodyTextIndent2">
    <w:name w:val="Body Text Indent 2"/>
    <w:basedOn w:val="Normal"/>
    <w:link w:val="BodyTextIndent2Char"/>
    <w:semiHidden/>
    <w:rsid w:val="004B3DE3"/>
    <w:pPr>
      <w:ind w:left="660"/>
      <w:jc w:val="both"/>
    </w:pPr>
    <w:rPr>
      <w:rFonts w:ascii="Arial" w:hAnsi="Arial" w:cs="Arial"/>
    </w:rPr>
  </w:style>
  <w:style w:type="paragraph" w:styleId="BodyText3">
    <w:name w:val="Body Text 3"/>
    <w:basedOn w:val="Normal"/>
    <w:link w:val="BodyText3Char"/>
    <w:semiHidden/>
    <w:rsid w:val="004B3DE3"/>
    <w:pPr>
      <w:spacing w:after="120" w:line="240" w:lineRule="auto"/>
      <w:jc w:val="both"/>
    </w:pPr>
    <w:rPr>
      <w:rFonts w:ascii="Arial" w:hAnsi="Arial" w:cs="Arial"/>
      <w:sz w:val="24"/>
      <w:szCs w:val="24"/>
    </w:rPr>
  </w:style>
  <w:style w:type="paragraph" w:styleId="BodyTextIndent3">
    <w:name w:val="Body Text Indent 3"/>
    <w:basedOn w:val="Normal"/>
    <w:link w:val="BodyTextIndent3Char"/>
    <w:semiHidden/>
    <w:rsid w:val="004B3DE3"/>
    <w:pPr>
      <w:spacing w:after="0"/>
      <w:ind w:left="360"/>
      <w:jc w:val="both"/>
    </w:pPr>
    <w:rPr>
      <w:rFonts w:ascii="Arial" w:hAnsi="Arial" w:cs="Arial"/>
      <w:sz w:val="24"/>
      <w:szCs w:val="24"/>
    </w:rPr>
  </w:style>
  <w:style w:type="paragraph" w:styleId="TOC3">
    <w:name w:val="toc 3"/>
    <w:basedOn w:val="Normal"/>
    <w:next w:val="Normal"/>
    <w:autoRedefine/>
    <w:uiPriority w:val="39"/>
    <w:unhideWhenUsed/>
    <w:rsid w:val="00024CCF"/>
    <w:pPr>
      <w:ind w:left="440"/>
    </w:pPr>
  </w:style>
  <w:style w:type="paragraph" w:styleId="TOC2">
    <w:name w:val="toc 2"/>
    <w:basedOn w:val="Normal"/>
    <w:next w:val="Normal"/>
    <w:autoRedefine/>
    <w:uiPriority w:val="39"/>
    <w:unhideWhenUsed/>
    <w:rsid w:val="00024CCF"/>
    <w:pPr>
      <w:ind w:left="220"/>
    </w:pPr>
  </w:style>
  <w:style w:type="character" w:styleId="CommentReference">
    <w:name w:val="annotation reference"/>
    <w:semiHidden/>
    <w:rsid w:val="005735E9"/>
    <w:rPr>
      <w:sz w:val="16"/>
      <w:szCs w:val="16"/>
    </w:rPr>
  </w:style>
  <w:style w:type="paragraph" w:styleId="CommentText">
    <w:name w:val="annotation text"/>
    <w:basedOn w:val="Normal"/>
    <w:link w:val="CommentTextChar"/>
    <w:semiHidden/>
    <w:rsid w:val="005735E9"/>
    <w:rPr>
      <w:sz w:val="20"/>
      <w:szCs w:val="20"/>
    </w:rPr>
  </w:style>
  <w:style w:type="paragraph" w:styleId="CommentSubject">
    <w:name w:val="annotation subject"/>
    <w:basedOn w:val="CommentText"/>
    <w:next w:val="CommentText"/>
    <w:link w:val="CommentSubjectChar"/>
    <w:semiHidden/>
    <w:rsid w:val="005735E9"/>
    <w:rPr>
      <w:b/>
      <w:bCs/>
    </w:rPr>
  </w:style>
  <w:style w:type="paragraph" w:styleId="Revision">
    <w:name w:val="Revision"/>
    <w:hidden/>
    <w:uiPriority w:val="99"/>
    <w:semiHidden/>
    <w:rsid w:val="00D01398"/>
    <w:rPr>
      <w:sz w:val="22"/>
      <w:szCs w:val="22"/>
      <w:lang w:eastAsia="en-US"/>
    </w:rPr>
  </w:style>
  <w:style w:type="character" w:styleId="PageNumber">
    <w:name w:val="page number"/>
    <w:semiHidden/>
    <w:rsid w:val="005267B2"/>
  </w:style>
  <w:style w:type="character" w:customStyle="1" w:styleId="StopkaZnak">
    <w:name w:val="Stopka Znak"/>
    <w:rsid w:val="005267B2"/>
    <w:rPr>
      <w:sz w:val="22"/>
      <w:szCs w:val="22"/>
      <w:lang w:eastAsia="en-US"/>
    </w:rPr>
  </w:style>
  <w:style w:type="character" w:customStyle="1" w:styleId="Nagwek1Znak">
    <w:name w:val="Nagłówek 1 Znak"/>
    <w:rsid w:val="005267B2"/>
    <w:rPr>
      <w:rFonts w:ascii="Arial" w:eastAsia="Times New Roman" w:hAnsi="Arial"/>
      <w:b/>
      <w:bCs/>
      <w:sz w:val="24"/>
      <w:szCs w:val="28"/>
      <w:u w:val="single"/>
      <w:lang w:eastAsia="en-US"/>
    </w:rPr>
  </w:style>
  <w:style w:type="character" w:styleId="FollowedHyperlink">
    <w:name w:val="FollowedHyperlink"/>
    <w:semiHidden/>
    <w:rsid w:val="005267B2"/>
    <w:rPr>
      <w:color w:val="800080"/>
      <w:u w:val="single"/>
    </w:rPr>
  </w:style>
  <w:style w:type="numbering" w:customStyle="1" w:styleId="Bezlisty1">
    <w:name w:val="Bez listy1"/>
    <w:next w:val="NoList"/>
    <w:uiPriority w:val="99"/>
    <w:semiHidden/>
    <w:unhideWhenUsed/>
    <w:rsid w:val="005267B2"/>
  </w:style>
  <w:style w:type="character" w:customStyle="1" w:styleId="BodyText2Char">
    <w:name w:val="Body Text 2 Char"/>
    <w:link w:val="BodyText2"/>
    <w:semiHidden/>
    <w:rsid w:val="005267B2"/>
    <w:rPr>
      <w:rFonts w:ascii="Arial" w:hAnsi="Arial" w:cs="Arial"/>
      <w:color w:val="003300"/>
      <w:sz w:val="22"/>
      <w:szCs w:val="22"/>
      <w:lang w:eastAsia="en-US"/>
    </w:rPr>
  </w:style>
  <w:style w:type="character" w:customStyle="1" w:styleId="BodyTextChar">
    <w:name w:val="Body Text Char"/>
    <w:link w:val="BodyText"/>
    <w:semiHidden/>
    <w:rsid w:val="005267B2"/>
    <w:rPr>
      <w:rFonts w:ascii="Arial" w:hAnsi="Arial" w:cs="Arial"/>
      <w:sz w:val="22"/>
      <w:szCs w:val="22"/>
      <w:lang w:eastAsia="en-US"/>
    </w:rPr>
  </w:style>
  <w:style w:type="character" w:customStyle="1" w:styleId="Heading3Char">
    <w:name w:val="Heading 3 Char"/>
    <w:link w:val="Heading3"/>
    <w:rsid w:val="005267B2"/>
    <w:rPr>
      <w:rFonts w:ascii="Arial" w:hAnsi="Arial" w:cs="Arial"/>
      <w:b/>
      <w:sz w:val="22"/>
      <w:szCs w:val="22"/>
      <w:lang w:eastAsia="en-US"/>
    </w:rPr>
  </w:style>
  <w:style w:type="table" w:styleId="TableGrid">
    <w:name w:val="Table Grid"/>
    <w:basedOn w:val="TableNormal"/>
    <w:uiPriority w:val="59"/>
    <w:rsid w:val="00526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267B2"/>
    <w:rPr>
      <w:sz w:val="22"/>
      <w:szCs w:val="22"/>
      <w:lang w:eastAsia="en-US"/>
    </w:rPr>
  </w:style>
  <w:style w:type="character" w:customStyle="1" w:styleId="FootnoteTextChar">
    <w:name w:val="Footnote Text Char"/>
    <w:link w:val="FootnoteText"/>
    <w:semiHidden/>
    <w:rsid w:val="000F2654"/>
    <w:rPr>
      <w:rFonts w:ascii="Times New Roman" w:eastAsia="Times New Roman" w:hAnsi="Times New Roman"/>
    </w:rPr>
  </w:style>
  <w:style w:type="character" w:customStyle="1" w:styleId="CommentTextChar">
    <w:name w:val="Comment Text Char"/>
    <w:basedOn w:val="DefaultParagraphFont"/>
    <w:link w:val="CommentText"/>
    <w:semiHidden/>
    <w:rsid w:val="00744514"/>
    <w:rPr>
      <w:lang w:eastAsia="en-US"/>
    </w:rPr>
  </w:style>
  <w:style w:type="character" w:customStyle="1" w:styleId="ZnakZnak41">
    <w:name w:val="Znak Znak41"/>
    <w:rsid w:val="00445D94"/>
    <w:rPr>
      <w:rFonts w:ascii="Arial" w:eastAsia="Times New Roman" w:hAnsi="Arial" w:cs="Times New Roman"/>
      <w:b/>
      <w:bCs/>
      <w:sz w:val="24"/>
      <w:szCs w:val="28"/>
      <w:u w:val="single"/>
    </w:rPr>
  </w:style>
  <w:style w:type="character" w:customStyle="1" w:styleId="ZnakZnak31">
    <w:name w:val="Znak Znak31"/>
    <w:basedOn w:val="DefaultParagraphFont"/>
    <w:semiHidden/>
    <w:rsid w:val="00445D94"/>
  </w:style>
  <w:style w:type="character" w:customStyle="1" w:styleId="ZnakZnak21">
    <w:name w:val="Znak Znak21"/>
    <w:basedOn w:val="DefaultParagraphFont"/>
    <w:semiHidden/>
    <w:rsid w:val="00445D94"/>
  </w:style>
  <w:style w:type="character" w:customStyle="1" w:styleId="ZnakZnak11">
    <w:name w:val="Znak Znak11"/>
    <w:semiHidden/>
    <w:rsid w:val="00445D94"/>
    <w:rPr>
      <w:rFonts w:ascii="Tahoma" w:hAnsi="Tahoma" w:cs="Tahoma"/>
      <w:sz w:val="16"/>
      <w:szCs w:val="16"/>
    </w:rPr>
  </w:style>
  <w:style w:type="character" w:customStyle="1" w:styleId="ZnakZnak5">
    <w:name w:val="Znak Znak5"/>
    <w:semiHidden/>
    <w:rsid w:val="00445D94"/>
    <w:rPr>
      <w:rFonts w:ascii="Times New Roman" w:eastAsia="Times New Roman" w:hAnsi="Times New Roman" w:cs="Times New Roman"/>
      <w:sz w:val="20"/>
      <w:szCs w:val="20"/>
      <w:lang w:eastAsia="pl-PL"/>
    </w:rPr>
  </w:style>
  <w:style w:type="character" w:customStyle="1" w:styleId="Heading2Char">
    <w:name w:val="Heading 2 Char"/>
    <w:basedOn w:val="DefaultParagraphFont"/>
    <w:link w:val="Heading2"/>
    <w:rsid w:val="004A5288"/>
    <w:rPr>
      <w:rFonts w:ascii="Times New Roman" w:hAnsi="Times New Roman"/>
      <w:b/>
      <w:iCs/>
      <w:color w:val="0000FF"/>
      <w:sz w:val="40"/>
      <w:szCs w:val="40"/>
      <w:lang w:eastAsia="en-US"/>
    </w:rPr>
  </w:style>
  <w:style w:type="character" w:customStyle="1" w:styleId="BalloonTextChar">
    <w:name w:val="Balloon Text Char"/>
    <w:basedOn w:val="DefaultParagraphFont"/>
    <w:link w:val="BalloonText"/>
    <w:semiHidden/>
    <w:rsid w:val="004A5288"/>
    <w:rPr>
      <w:rFonts w:ascii="Tahoma" w:hAnsi="Tahoma" w:cs="Tahoma"/>
      <w:sz w:val="16"/>
      <w:szCs w:val="16"/>
      <w:lang w:eastAsia="en-US"/>
    </w:rPr>
  </w:style>
  <w:style w:type="character" w:customStyle="1" w:styleId="EndnoteTextChar">
    <w:name w:val="Endnote Text Char"/>
    <w:basedOn w:val="DefaultParagraphFont"/>
    <w:link w:val="EndnoteText"/>
    <w:semiHidden/>
    <w:rsid w:val="004A5288"/>
    <w:rPr>
      <w:lang w:eastAsia="en-US"/>
    </w:rPr>
  </w:style>
  <w:style w:type="character" w:customStyle="1" w:styleId="BodyTextIndentChar">
    <w:name w:val="Body Text Indent Char"/>
    <w:basedOn w:val="DefaultParagraphFont"/>
    <w:link w:val="BodyTextIndent"/>
    <w:semiHidden/>
    <w:rsid w:val="004A5288"/>
    <w:rPr>
      <w:rFonts w:ascii="Arial" w:hAnsi="Arial" w:cs="Arial"/>
      <w:iCs/>
      <w:color w:val="0000FF"/>
      <w:sz w:val="22"/>
      <w:szCs w:val="22"/>
      <w:lang w:eastAsia="en-US"/>
    </w:rPr>
  </w:style>
  <w:style w:type="character" w:customStyle="1" w:styleId="BodyTextIndent2Char">
    <w:name w:val="Body Text Indent 2 Char"/>
    <w:basedOn w:val="DefaultParagraphFont"/>
    <w:link w:val="BodyTextIndent2"/>
    <w:semiHidden/>
    <w:rsid w:val="004A5288"/>
    <w:rPr>
      <w:rFonts w:ascii="Arial" w:hAnsi="Arial" w:cs="Arial"/>
      <w:sz w:val="22"/>
      <w:szCs w:val="22"/>
      <w:lang w:eastAsia="en-US"/>
    </w:rPr>
  </w:style>
  <w:style w:type="character" w:customStyle="1" w:styleId="BodyText3Char">
    <w:name w:val="Body Text 3 Char"/>
    <w:basedOn w:val="DefaultParagraphFont"/>
    <w:link w:val="BodyText3"/>
    <w:semiHidden/>
    <w:rsid w:val="004A5288"/>
    <w:rPr>
      <w:rFonts w:ascii="Arial" w:hAnsi="Arial" w:cs="Arial"/>
      <w:sz w:val="24"/>
      <w:szCs w:val="24"/>
      <w:lang w:eastAsia="en-US"/>
    </w:rPr>
  </w:style>
  <w:style w:type="character" w:customStyle="1" w:styleId="BodyTextIndent3Char">
    <w:name w:val="Body Text Indent 3 Char"/>
    <w:basedOn w:val="DefaultParagraphFont"/>
    <w:link w:val="BodyTextIndent3"/>
    <w:semiHidden/>
    <w:rsid w:val="004A5288"/>
    <w:rPr>
      <w:rFonts w:ascii="Arial" w:hAnsi="Arial" w:cs="Arial"/>
      <w:sz w:val="24"/>
      <w:szCs w:val="24"/>
      <w:lang w:eastAsia="en-US"/>
    </w:rPr>
  </w:style>
  <w:style w:type="character" w:customStyle="1" w:styleId="CommentSubjectChar">
    <w:name w:val="Comment Subject Char"/>
    <w:basedOn w:val="CommentTextChar"/>
    <w:link w:val="CommentSubject"/>
    <w:semiHidden/>
    <w:rsid w:val="004A5288"/>
    <w:rPr>
      <w:b/>
      <w:bCs/>
      <w:lang w:eastAsia="en-US"/>
    </w:rPr>
  </w:style>
  <w:style w:type="paragraph" w:styleId="TOC4">
    <w:name w:val="toc 4"/>
    <w:basedOn w:val="Normal"/>
    <w:next w:val="Normal"/>
    <w:autoRedefine/>
    <w:uiPriority w:val="39"/>
    <w:unhideWhenUsed/>
    <w:rsid w:val="00FE5F66"/>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FE5F66"/>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FE5F66"/>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FE5F66"/>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FE5F66"/>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FE5F66"/>
    <w:pPr>
      <w:spacing w:after="100" w:line="259" w:lineRule="auto"/>
      <w:ind w:left="1760"/>
    </w:pPr>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FE5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565232">
      <w:bodyDiv w:val="1"/>
      <w:marLeft w:val="0"/>
      <w:marRight w:val="0"/>
      <w:marTop w:val="0"/>
      <w:marBottom w:val="0"/>
      <w:divBdr>
        <w:top w:val="none" w:sz="0" w:space="0" w:color="auto"/>
        <w:left w:val="none" w:sz="0" w:space="0" w:color="auto"/>
        <w:bottom w:val="none" w:sz="0" w:space="0" w:color="auto"/>
        <w:right w:val="none" w:sz="0" w:space="0" w:color="auto"/>
      </w:divBdr>
    </w:div>
    <w:div w:id="451437718">
      <w:bodyDiv w:val="1"/>
      <w:marLeft w:val="0"/>
      <w:marRight w:val="0"/>
      <w:marTop w:val="0"/>
      <w:marBottom w:val="0"/>
      <w:divBdr>
        <w:top w:val="none" w:sz="0" w:space="0" w:color="auto"/>
        <w:left w:val="none" w:sz="0" w:space="0" w:color="auto"/>
        <w:bottom w:val="none" w:sz="0" w:space="0" w:color="auto"/>
        <w:right w:val="none" w:sz="0" w:space="0" w:color="auto"/>
      </w:divBdr>
    </w:div>
    <w:div w:id="1242524407">
      <w:bodyDiv w:val="1"/>
      <w:marLeft w:val="0"/>
      <w:marRight w:val="0"/>
      <w:marTop w:val="0"/>
      <w:marBottom w:val="0"/>
      <w:divBdr>
        <w:top w:val="none" w:sz="0" w:space="0" w:color="auto"/>
        <w:left w:val="none" w:sz="0" w:space="0" w:color="auto"/>
        <w:bottom w:val="none" w:sz="0" w:space="0" w:color="auto"/>
        <w:right w:val="none" w:sz="0" w:space="0" w:color="auto"/>
      </w:divBdr>
    </w:div>
    <w:div w:id="1395347628">
      <w:bodyDiv w:val="1"/>
      <w:marLeft w:val="0"/>
      <w:marRight w:val="0"/>
      <w:marTop w:val="0"/>
      <w:marBottom w:val="0"/>
      <w:divBdr>
        <w:top w:val="none" w:sz="0" w:space="0" w:color="auto"/>
        <w:left w:val="none" w:sz="0" w:space="0" w:color="auto"/>
        <w:bottom w:val="none" w:sz="0" w:space="0" w:color="auto"/>
        <w:right w:val="none" w:sz="0" w:space="0" w:color="auto"/>
      </w:divBdr>
    </w:div>
    <w:div w:id="1678072385">
      <w:bodyDiv w:val="1"/>
      <w:marLeft w:val="0"/>
      <w:marRight w:val="0"/>
      <w:marTop w:val="0"/>
      <w:marBottom w:val="0"/>
      <w:divBdr>
        <w:top w:val="none" w:sz="0" w:space="0" w:color="auto"/>
        <w:left w:val="none" w:sz="0" w:space="0" w:color="auto"/>
        <w:bottom w:val="none" w:sz="0" w:space="0" w:color="auto"/>
        <w:right w:val="none" w:sz="0" w:space="0" w:color="auto"/>
      </w:divBdr>
      <w:divsChild>
        <w:div w:id="1950775500">
          <w:marLeft w:val="0"/>
          <w:marRight w:val="0"/>
          <w:marTop w:val="0"/>
          <w:marBottom w:val="0"/>
          <w:divBdr>
            <w:top w:val="none" w:sz="0" w:space="0" w:color="auto"/>
            <w:left w:val="none" w:sz="0" w:space="0" w:color="auto"/>
            <w:bottom w:val="none" w:sz="0" w:space="0" w:color="auto"/>
            <w:right w:val="none" w:sz="0" w:space="0" w:color="auto"/>
          </w:divBdr>
        </w:div>
      </w:divsChild>
    </w:div>
    <w:div w:id="1778022913">
      <w:bodyDiv w:val="1"/>
      <w:marLeft w:val="0"/>
      <w:marRight w:val="0"/>
      <w:marTop w:val="0"/>
      <w:marBottom w:val="0"/>
      <w:divBdr>
        <w:top w:val="none" w:sz="0" w:space="0" w:color="auto"/>
        <w:left w:val="none" w:sz="0" w:space="0" w:color="auto"/>
        <w:bottom w:val="none" w:sz="0" w:space="0" w:color="auto"/>
        <w:right w:val="none" w:sz="0" w:space="0" w:color="auto"/>
      </w:divBdr>
    </w:div>
    <w:div w:id="1840732887">
      <w:bodyDiv w:val="1"/>
      <w:marLeft w:val="0"/>
      <w:marRight w:val="0"/>
      <w:marTop w:val="0"/>
      <w:marBottom w:val="0"/>
      <w:divBdr>
        <w:top w:val="none" w:sz="0" w:space="0" w:color="auto"/>
        <w:left w:val="none" w:sz="0" w:space="0" w:color="auto"/>
        <w:bottom w:val="none" w:sz="0" w:space="0" w:color="auto"/>
        <w:right w:val="none" w:sz="0" w:space="0" w:color="auto"/>
      </w:divBdr>
    </w:div>
    <w:div w:id="189669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A38CF-54A6-4BD3-846D-01F5282A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45</Pages>
  <Words>15374</Words>
  <Characters>87632</Characters>
  <Application>Microsoft Office Word</Application>
  <DocSecurity>0</DocSecurity>
  <Lines>730</Lines>
  <Paragraphs>205</Paragraphs>
  <ScaleCrop>false</ScaleCrop>
  <HeadingPairs>
    <vt:vector size="6" baseType="variant">
      <vt:variant>
        <vt:lpstr>Title</vt:lpstr>
      </vt:variant>
      <vt:variant>
        <vt:i4>1</vt:i4>
      </vt:variant>
      <vt:variant>
        <vt:lpstr>Tytuł</vt:lpstr>
      </vt:variant>
      <vt:variant>
        <vt:i4>1</vt:i4>
      </vt:variant>
      <vt:variant>
        <vt:lpstr>Nagłówki</vt:lpstr>
      </vt:variant>
      <vt:variant>
        <vt:i4>70</vt:i4>
      </vt:variant>
    </vt:vector>
  </HeadingPairs>
  <TitlesOfParts>
    <vt:vector size="72" baseType="lpstr">
      <vt:lpstr>SYSTEM GWARANTOWANEJ JAKOŚCI QAP</vt:lpstr>
      <vt:lpstr>SYSTEM GWARANTOWANEJ JAKOŚCI QAP</vt:lpstr>
      <vt:lpstr>1.WPROWADZENIE</vt:lpstr>
      <vt:lpstr>2.TERMINY I DEFINICJE</vt:lpstr>
      <vt:lpstr>3. SYSTEM GWARANTOWANEJ JAKOŚCI ŻYWNOŚCI QAFP</vt:lpstr>
      <vt:lpstr>3.1. WARUNKI PRZYSTĄPIENIA UCZESTNIKA DO SYSTEMU </vt:lpstr>
      <vt:lpstr>3.2. WARUNKI UCZESTNICTWA JEDNOSTKI CERTYFIKUJĄCEJ W SYSTEMIE </vt:lpstr>
      <vt:lpstr>3.3. WYMAGANIA DOTYCZĄCE DOKUMENTACJI UCZESTNIKA SYSTEMU</vt:lpstr>
      <vt:lpstr/>
      <vt:lpstr>4. INSPEKCJE</vt:lpstr>
      <vt:lpstr>4.1. POSTANOWIENIA OGÓLNE</vt:lpstr>
      <vt:lpstr>5. ZASADY PRODUKCJI, PRZETWARZANIA, OBROTU PRODUKTÓW W ZAKRESIE SYSTEMU </vt:lpstr>
      <vt:lpstr>5.1. POSTANOWIENIA OGÓLNE</vt:lpstr>
      <vt:lpstr>5.2. PRODUKCJA ŻYWNOŚCI PRZETWORZONEJ</vt:lpstr>
      <vt:lpstr>6. AUDITY WEWNĘTRZNE</vt:lpstr>
      <vt:lpstr>7. ZNAKOWANIE</vt:lpstr>
      <vt:lpstr>NADZÓR NAD SYSTEMEM</vt:lpstr>
      <vt:lpstr>9. ODSTĘPSTWA</vt:lpstr>
      <vt:lpstr>10. SANKCJE W ZAKRESIE STOSOWANIA ZNAKU CERTYFIKACJI</vt:lpstr>
      <vt:lpstr>11. UWAGI KOŃCOWE</vt:lpstr>
      <vt:lpstr>12. SPRAWOZDANIE DLA ADMINISTRATORA</vt:lpstr>
      <vt:lpstr>3. PLAN OBNIŻENIA EMISJI GAZÓW CIEPLARNIANYCH…………………………………………………………..5</vt:lpstr>
      <vt:lpstr>1. WPROWADZENIE</vt:lpstr>
      <vt:lpstr>2. DEFINICJE</vt:lpstr>
      <vt:lpstr/>
      <vt:lpstr>3  PLAN OBNIŻENIA EMISJI GAZÓW CIEPLARNIANYCH</vt:lpstr>
      <vt:lpstr>4. CHÓW ŚWIŃ</vt:lpstr>
      <vt:lpstr>4.1 GENOTYP ŚWIŃ</vt:lpstr>
      <vt:lpstr>3. Obszar obejmowany Systemem rozpoczyna się od produkcji prosiąt.</vt:lpstr>
      <vt:lpstr>4. Warunkiem przyjęcia warchlaków do tuczu jest wykazanie, że chlewnie, z któryc</vt:lpstr>
      <vt:lpstr>4.2. ŻYWIENIE ZWIERZĄT</vt:lpstr>
      <vt:lpstr>Należy zapewnić zwierzętom paszę, której ilość oraz wartość odżywcza dostosowana</vt:lpstr>
      <vt:lpstr>Świnie karmione są minimum raz dziennie.</vt:lpstr>
      <vt:lpstr>Świnie utrzymywane grupowo mają zapewniony jednoczesny dostęp do pasz.</vt:lpstr>
      <vt:lpstr>Wyposażenie i sprzęt przeznaczony do karmienia i pojenia zwierząt umieszcza się </vt:lpstr>
      <vt:lpstr>Stosowane w żywieniu świń premiksy, oprócz witamin i soli mineralnych mogą zawie</vt:lpstr>
      <vt:lpstr>Zabronione jest dodawanie dodatków paszowych nie wpisanych do Rejestru Dodatków </vt:lpstr>
      <vt:lpstr>Ze względu na umięśnienie tuszy i wykorzystanie paszy, tucz należy zakończyć po </vt:lpstr>
      <vt:lpstr>4.3. WARUNKI CHOWU</vt:lpstr>
      <vt:lpstr>4.4. DODROSTAN ZWIERZĄT</vt:lpstr>
      <vt:lpstr>4.5. ZAKUP ŚWIŃ</vt:lpstr>
      <vt:lpstr/>
      <vt:lpstr>4.6. PRZYGOTOWANIE PRZED TRANSPORTEM DO RZEŹNI</vt:lpstr>
      <vt:lpstr>5. TRANSPORT ZWIERZĄT</vt:lpstr>
      <vt:lpstr>5.1. ZAŁADUNEK/ROZŁADUNEK ZWIERZĄT</vt:lpstr>
      <vt:lpstr>5.2. ŚRODKI TRANSPORTU</vt:lpstr>
      <vt:lpstr>5.3. WARUNKI TRANSPORTOWANIA ZWIERZĄT</vt:lpstr>
      <vt:lpstr>6.  POSTANOWIENIA OGÓLNE DO UBOJU ZWIERZĄT</vt:lpstr>
      <vt:lpstr/>
      <vt:lpstr>6.1. PRZETRZYMANIE ZWIERZĄT PRZED UBOJEM</vt:lpstr>
      <vt:lpstr>6.2. PRZEMIESZCZANIE ŚWIŃ DO STANOWISKA UBOJOWEGO (MIEJSCA UBOJU)</vt:lpstr>
      <vt:lpstr>Przemieszczanie świń do stanowiska ubojowego (miejsca uboju) powinien być prowad</vt:lpstr>
      <vt:lpstr>Interwencja pracowników w trakcie przemieszczania zwierząt do korytarza prowadzą</vt:lpstr>
      <vt:lpstr>Należy unikać stosowania przyrządów powodujących wstrząsy elektryczne. Można je </vt:lpstr>
      <vt:lpstr>Konstrukcja korytarzy przepędowych do stanowiska (ogłuszania) powinna zapewniać </vt:lpstr>
      <vt:lpstr>6.3. OGŁUSZANIE</vt:lpstr>
      <vt:lpstr>6.4. WYKRWAWIANIE </vt:lpstr>
      <vt:lpstr>6.5. OPARZANIE</vt:lpstr>
      <vt:lpstr>6.6. ODSZCZECINIANIE, OPALANIE I ZESKROBYWANIE NASKÓRKA</vt:lpstr>
      <vt:lpstr>6.7. WYTRZEWIANIE </vt:lpstr>
      <vt:lpstr>6.8. PODZIAŁ TUSZY NA PÓŁTUSZE</vt:lpstr>
      <vt:lpstr>6.9. TOALETA KOŃCOWA</vt:lpstr>
      <vt:lpstr>6.10. KLASYFIKACJA TUSZ</vt:lpstr>
      <vt:lpstr>611. WYCHŁADZANIE POUBOJOWE</vt:lpstr>
      <vt:lpstr>6.12. ROZBIÓR TUSZ NA CZĘŚCI ZASADNICZE I ICH WYKRAWIANIE DO ELEMENTÓW KULINARNY</vt:lpstr>
      <vt:lpstr>6.13. KONTROLA JAKOŚCI KULINARNEGO MIĘSA WIEPRZOWEGO</vt:lpstr>
      <vt:lpstr/>
      <vt:lpstr>6.14. DOJRZEWANIE MIĘSA KULINARNEGO</vt:lpstr>
      <vt:lpstr>6.15. KONFEKCJONOWANIE I PAKOWANIE MIĘSA KULINARNEGO </vt:lpstr>
      <vt:lpstr>6.16. MAGAZYNOWANIE</vt:lpstr>
      <vt:lpstr>7. TRANSPORT MIĘSA</vt:lpstr>
      <vt:lpstr>8. SPRZEDAŻ</vt:lpstr>
    </vt:vector>
  </TitlesOfParts>
  <Company>Microsoft</Company>
  <LinksUpToDate>false</LinksUpToDate>
  <CharactersWithSpaces>102801</CharactersWithSpaces>
  <SharedDoc>false</SharedDoc>
  <HLinks>
    <vt:vector size="120" baseType="variant">
      <vt:variant>
        <vt:i4>1310770</vt:i4>
      </vt:variant>
      <vt:variant>
        <vt:i4>116</vt:i4>
      </vt:variant>
      <vt:variant>
        <vt:i4>0</vt:i4>
      </vt:variant>
      <vt:variant>
        <vt:i4>5</vt:i4>
      </vt:variant>
      <vt:variant>
        <vt:lpwstr/>
      </vt:variant>
      <vt:variant>
        <vt:lpwstr>_Toc15652271</vt:lpwstr>
      </vt:variant>
      <vt:variant>
        <vt:i4>1376306</vt:i4>
      </vt:variant>
      <vt:variant>
        <vt:i4>110</vt:i4>
      </vt:variant>
      <vt:variant>
        <vt:i4>0</vt:i4>
      </vt:variant>
      <vt:variant>
        <vt:i4>5</vt:i4>
      </vt:variant>
      <vt:variant>
        <vt:lpwstr/>
      </vt:variant>
      <vt:variant>
        <vt:lpwstr>_Toc15652270</vt:lpwstr>
      </vt:variant>
      <vt:variant>
        <vt:i4>1835059</vt:i4>
      </vt:variant>
      <vt:variant>
        <vt:i4>104</vt:i4>
      </vt:variant>
      <vt:variant>
        <vt:i4>0</vt:i4>
      </vt:variant>
      <vt:variant>
        <vt:i4>5</vt:i4>
      </vt:variant>
      <vt:variant>
        <vt:lpwstr/>
      </vt:variant>
      <vt:variant>
        <vt:lpwstr>_Toc15652269</vt:lpwstr>
      </vt:variant>
      <vt:variant>
        <vt:i4>1900595</vt:i4>
      </vt:variant>
      <vt:variant>
        <vt:i4>98</vt:i4>
      </vt:variant>
      <vt:variant>
        <vt:i4>0</vt:i4>
      </vt:variant>
      <vt:variant>
        <vt:i4>5</vt:i4>
      </vt:variant>
      <vt:variant>
        <vt:lpwstr/>
      </vt:variant>
      <vt:variant>
        <vt:lpwstr>_Toc15652268</vt:lpwstr>
      </vt:variant>
      <vt:variant>
        <vt:i4>1179699</vt:i4>
      </vt:variant>
      <vt:variant>
        <vt:i4>92</vt:i4>
      </vt:variant>
      <vt:variant>
        <vt:i4>0</vt:i4>
      </vt:variant>
      <vt:variant>
        <vt:i4>5</vt:i4>
      </vt:variant>
      <vt:variant>
        <vt:lpwstr/>
      </vt:variant>
      <vt:variant>
        <vt:lpwstr>_Toc15652267</vt:lpwstr>
      </vt:variant>
      <vt:variant>
        <vt:i4>1245235</vt:i4>
      </vt:variant>
      <vt:variant>
        <vt:i4>86</vt:i4>
      </vt:variant>
      <vt:variant>
        <vt:i4>0</vt:i4>
      </vt:variant>
      <vt:variant>
        <vt:i4>5</vt:i4>
      </vt:variant>
      <vt:variant>
        <vt:lpwstr/>
      </vt:variant>
      <vt:variant>
        <vt:lpwstr>_Toc15652266</vt:lpwstr>
      </vt:variant>
      <vt:variant>
        <vt:i4>1048627</vt:i4>
      </vt:variant>
      <vt:variant>
        <vt:i4>80</vt:i4>
      </vt:variant>
      <vt:variant>
        <vt:i4>0</vt:i4>
      </vt:variant>
      <vt:variant>
        <vt:i4>5</vt:i4>
      </vt:variant>
      <vt:variant>
        <vt:lpwstr/>
      </vt:variant>
      <vt:variant>
        <vt:lpwstr>_Toc15652265</vt:lpwstr>
      </vt:variant>
      <vt:variant>
        <vt:i4>1114163</vt:i4>
      </vt:variant>
      <vt:variant>
        <vt:i4>74</vt:i4>
      </vt:variant>
      <vt:variant>
        <vt:i4>0</vt:i4>
      </vt:variant>
      <vt:variant>
        <vt:i4>5</vt:i4>
      </vt:variant>
      <vt:variant>
        <vt:lpwstr/>
      </vt:variant>
      <vt:variant>
        <vt:lpwstr>_Toc15652264</vt:lpwstr>
      </vt:variant>
      <vt:variant>
        <vt:i4>1441843</vt:i4>
      </vt:variant>
      <vt:variant>
        <vt:i4>68</vt:i4>
      </vt:variant>
      <vt:variant>
        <vt:i4>0</vt:i4>
      </vt:variant>
      <vt:variant>
        <vt:i4>5</vt:i4>
      </vt:variant>
      <vt:variant>
        <vt:lpwstr/>
      </vt:variant>
      <vt:variant>
        <vt:lpwstr>_Toc15652263</vt:lpwstr>
      </vt:variant>
      <vt:variant>
        <vt:i4>1507379</vt:i4>
      </vt:variant>
      <vt:variant>
        <vt:i4>62</vt:i4>
      </vt:variant>
      <vt:variant>
        <vt:i4>0</vt:i4>
      </vt:variant>
      <vt:variant>
        <vt:i4>5</vt:i4>
      </vt:variant>
      <vt:variant>
        <vt:lpwstr/>
      </vt:variant>
      <vt:variant>
        <vt:lpwstr>_Toc15652262</vt:lpwstr>
      </vt:variant>
      <vt:variant>
        <vt:i4>1310771</vt:i4>
      </vt:variant>
      <vt:variant>
        <vt:i4>56</vt:i4>
      </vt:variant>
      <vt:variant>
        <vt:i4>0</vt:i4>
      </vt:variant>
      <vt:variant>
        <vt:i4>5</vt:i4>
      </vt:variant>
      <vt:variant>
        <vt:lpwstr/>
      </vt:variant>
      <vt:variant>
        <vt:lpwstr>_Toc15652261</vt:lpwstr>
      </vt:variant>
      <vt:variant>
        <vt:i4>1376307</vt:i4>
      </vt:variant>
      <vt:variant>
        <vt:i4>50</vt:i4>
      </vt:variant>
      <vt:variant>
        <vt:i4>0</vt:i4>
      </vt:variant>
      <vt:variant>
        <vt:i4>5</vt:i4>
      </vt:variant>
      <vt:variant>
        <vt:lpwstr/>
      </vt:variant>
      <vt:variant>
        <vt:lpwstr>_Toc15652260</vt:lpwstr>
      </vt:variant>
      <vt:variant>
        <vt:i4>1835056</vt:i4>
      </vt:variant>
      <vt:variant>
        <vt:i4>44</vt:i4>
      </vt:variant>
      <vt:variant>
        <vt:i4>0</vt:i4>
      </vt:variant>
      <vt:variant>
        <vt:i4>5</vt:i4>
      </vt:variant>
      <vt:variant>
        <vt:lpwstr/>
      </vt:variant>
      <vt:variant>
        <vt:lpwstr>_Toc15652259</vt:lpwstr>
      </vt:variant>
      <vt:variant>
        <vt:i4>1900592</vt:i4>
      </vt:variant>
      <vt:variant>
        <vt:i4>38</vt:i4>
      </vt:variant>
      <vt:variant>
        <vt:i4>0</vt:i4>
      </vt:variant>
      <vt:variant>
        <vt:i4>5</vt:i4>
      </vt:variant>
      <vt:variant>
        <vt:lpwstr/>
      </vt:variant>
      <vt:variant>
        <vt:lpwstr>_Toc15652258</vt:lpwstr>
      </vt:variant>
      <vt:variant>
        <vt:i4>1179696</vt:i4>
      </vt:variant>
      <vt:variant>
        <vt:i4>32</vt:i4>
      </vt:variant>
      <vt:variant>
        <vt:i4>0</vt:i4>
      </vt:variant>
      <vt:variant>
        <vt:i4>5</vt:i4>
      </vt:variant>
      <vt:variant>
        <vt:lpwstr/>
      </vt:variant>
      <vt:variant>
        <vt:lpwstr>_Toc15652257</vt:lpwstr>
      </vt:variant>
      <vt:variant>
        <vt:i4>1245232</vt:i4>
      </vt:variant>
      <vt:variant>
        <vt:i4>26</vt:i4>
      </vt:variant>
      <vt:variant>
        <vt:i4>0</vt:i4>
      </vt:variant>
      <vt:variant>
        <vt:i4>5</vt:i4>
      </vt:variant>
      <vt:variant>
        <vt:lpwstr/>
      </vt:variant>
      <vt:variant>
        <vt:lpwstr>_Toc15652256</vt:lpwstr>
      </vt:variant>
      <vt:variant>
        <vt:i4>1048624</vt:i4>
      </vt:variant>
      <vt:variant>
        <vt:i4>20</vt:i4>
      </vt:variant>
      <vt:variant>
        <vt:i4>0</vt:i4>
      </vt:variant>
      <vt:variant>
        <vt:i4>5</vt:i4>
      </vt:variant>
      <vt:variant>
        <vt:lpwstr/>
      </vt:variant>
      <vt:variant>
        <vt:lpwstr>_Toc15652255</vt:lpwstr>
      </vt:variant>
      <vt:variant>
        <vt:i4>1114160</vt:i4>
      </vt:variant>
      <vt:variant>
        <vt:i4>14</vt:i4>
      </vt:variant>
      <vt:variant>
        <vt:i4>0</vt:i4>
      </vt:variant>
      <vt:variant>
        <vt:i4>5</vt:i4>
      </vt:variant>
      <vt:variant>
        <vt:lpwstr/>
      </vt:variant>
      <vt:variant>
        <vt:lpwstr>_Toc15652254</vt:lpwstr>
      </vt:variant>
      <vt:variant>
        <vt:i4>1441840</vt:i4>
      </vt:variant>
      <vt:variant>
        <vt:i4>8</vt:i4>
      </vt:variant>
      <vt:variant>
        <vt:i4>0</vt:i4>
      </vt:variant>
      <vt:variant>
        <vt:i4>5</vt:i4>
      </vt:variant>
      <vt:variant>
        <vt:lpwstr/>
      </vt:variant>
      <vt:variant>
        <vt:lpwstr>_Toc15652253</vt:lpwstr>
      </vt:variant>
      <vt:variant>
        <vt:i4>1507376</vt:i4>
      </vt:variant>
      <vt:variant>
        <vt:i4>2</vt:i4>
      </vt:variant>
      <vt:variant>
        <vt:i4>0</vt:i4>
      </vt:variant>
      <vt:variant>
        <vt:i4>5</vt:i4>
      </vt:variant>
      <vt:variant>
        <vt:lpwstr/>
      </vt:variant>
      <vt:variant>
        <vt:lpwstr>_Toc15652252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GWARANTOWANEJ JAKOŚCI QAP</dc:title>
  <dc:subject>WERSJA 0.4</dc:subject>
  <dc:creator>WARSZAWA</dc:creator>
  <cp:keywords>class='Internal'</cp:keywords>
  <cp:lastModifiedBy>Dimitris Dimitriadis</cp:lastModifiedBy>
  <cp:revision>29</cp:revision>
  <cp:lastPrinted>2020-11-19T12:11:00Z</cp:lastPrinted>
  <dcterms:created xsi:type="dcterms:W3CDTF">2021-03-22T10:42:00Z</dcterms:created>
  <dcterms:modified xsi:type="dcterms:W3CDTF">2022-01-02T11:04:00Z</dcterms:modified>
</cp:coreProperties>
</file>